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44B4B" w:rsidRPr="00244B4B" w:rsidRDefault="00244B4B" w:rsidP="00244B4B">
      <w:pPr>
        <w:spacing w:afterLines="100" w:after="312"/>
        <w:ind w:firstLineChars="0" w:firstLine="0"/>
        <w:jc w:val="center"/>
        <w:rPr>
          <w:rFonts w:cs="Times New Roman"/>
          <w:b/>
          <w:bCs/>
          <w:sz w:val="28"/>
          <w:szCs w:val="36"/>
        </w:rPr>
      </w:pPr>
      <w:r w:rsidRPr="00244B4B">
        <w:rPr>
          <w:rFonts w:cs="Times New Roman" w:hint="eastAsia"/>
          <w:b/>
          <w:bCs/>
          <w:sz w:val="28"/>
          <w:szCs w:val="36"/>
        </w:rPr>
        <w:t>S</w:t>
      </w:r>
      <w:r w:rsidRPr="00244B4B">
        <w:rPr>
          <w:rFonts w:cs="Times New Roman"/>
          <w:b/>
          <w:bCs/>
          <w:sz w:val="28"/>
          <w:szCs w:val="36"/>
        </w:rPr>
        <w:t>upplementary Material</w:t>
      </w:r>
    </w:p>
    <w:p w:rsidR="00244B4B" w:rsidRPr="00817FE8" w:rsidRDefault="00817FE8" w:rsidP="00817FE8">
      <w:pPr>
        <w:spacing w:afterLines="50" w:after="156"/>
        <w:ind w:firstLineChars="0" w:firstLine="0"/>
        <w:rPr>
          <w:rFonts w:cs="Times New Roman"/>
          <w:b/>
          <w:bCs/>
          <w:szCs w:val="32"/>
        </w:rPr>
      </w:pPr>
      <w:r>
        <w:rPr>
          <w:rFonts w:cs="Times New Roman"/>
          <w:b/>
          <w:bCs/>
          <w:szCs w:val="32"/>
        </w:rPr>
        <w:t>1</w:t>
      </w:r>
      <w:r>
        <w:rPr>
          <w:rFonts w:cs="Times New Roman" w:hint="eastAsia"/>
          <w:b/>
          <w:bCs/>
          <w:szCs w:val="32"/>
        </w:rPr>
        <w:t>.</w:t>
      </w:r>
      <w:r w:rsidR="001C35EC">
        <w:rPr>
          <w:rFonts w:cs="Times New Roman"/>
          <w:b/>
          <w:bCs/>
          <w:szCs w:val="32"/>
        </w:rPr>
        <w:t xml:space="preserve"> </w:t>
      </w:r>
      <w:r w:rsidR="00244B4B" w:rsidRPr="00817FE8">
        <w:rPr>
          <w:rFonts w:cs="Times New Roman" w:hint="eastAsia"/>
          <w:b/>
          <w:bCs/>
          <w:szCs w:val="32"/>
        </w:rPr>
        <w:t>F</w:t>
      </w:r>
      <w:r w:rsidR="00244B4B" w:rsidRPr="00817FE8">
        <w:rPr>
          <w:rFonts w:cs="Times New Roman"/>
          <w:b/>
          <w:bCs/>
          <w:szCs w:val="32"/>
        </w:rPr>
        <w:t xml:space="preserve">T-IR and XPS </w:t>
      </w:r>
      <w:r w:rsidR="001C35EC">
        <w:rPr>
          <w:rFonts w:cs="Times New Roman"/>
          <w:b/>
          <w:bCs/>
          <w:szCs w:val="32"/>
        </w:rPr>
        <w:t>spectra</w:t>
      </w:r>
      <w:r w:rsidR="00244B4B" w:rsidRPr="00817FE8">
        <w:rPr>
          <w:rFonts w:cs="Times New Roman"/>
          <w:b/>
          <w:bCs/>
          <w:szCs w:val="32"/>
        </w:rPr>
        <w:t xml:space="preserve"> of the Col, Col/</w:t>
      </w:r>
      <w:proofErr w:type="spellStart"/>
      <w:r w:rsidR="00244B4B" w:rsidRPr="00817FE8">
        <w:rPr>
          <w:rFonts w:cs="Times New Roman"/>
          <w:b/>
          <w:bCs/>
          <w:szCs w:val="32"/>
        </w:rPr>
        <w:t>Dp</w:t>
      </w:r>
      <w:proofErr w:type="spellEnd"/>
      <w:r w:rsidR="00244B4B" w:rsidRPr="00817FE8">
        <w:rPr>
          <w:rFonts w:cs="Times New Roman"/>
          <w:b/>
          <w:bCs/>
          <w:szCs w:val="32"/>
        </w:rPr>
        <w:t>, and Col/</w:t>
      </w:r>
      <w:proofErr w:type="spellStart"/>
      <w:r w:rsidR="00244B4B" w:rsidRPr="00817FE8">
        <w:rPr>
          <w:rFonts w:cs="Times New Roman"/>
          <w:b/>
          <w:bCs/>
          <w:szCs w:val="32"/>
        </w:rPr>
        <w:t>Dp</w:t>
      </w:r>
      <w:proofErr w:type="spellEnd"/>
      <w:r w:rsidR="00244B4B" w:rsidRPr="00817FE8">
        <w:rPr>
          <w:rFonts w:cs="Times New Roman"/>
          <w:b/>
          <w:bCs/>
          <w:szCs w:val="32"/>
        </w:rPr>
        <w:t>-LA/VOP films</w:t>
      </w:r>
    </w:p>
    <w:p w:rsidR="00244B4B" w:rsidRPr="00244B4B" w:rsidRDefault="00244B4B" w:rsidP="00244B4B">
      <w:pPr>
        <w:pStyle w:val="aa"/>
        <w:rPr>
          <w:color w:val="000000" w:themeColor="text1"/>
        </w:rPr>
      </w:pPr>
      <w:r w:rsidRPr="00244B4B">
        <w:rPr>
          <w:rFonts w:hint="eastAsia"/>
          <w:color w:val="000000" w:themeColor="text1"/>
        </w:rPr>
        <w:t>1</w:t>
      </w:r>
      <w:r w:rsidRPr="00244B4B">
        <w:rPr>
          <w:color w:val="000000" w:themeColor="text1"/>
        </w:rPr>
        <w:t>.</w:t>
      </w:r>
      <w:r w:rsidR="00817FE8">
        <w:rPr>
          <w:color w:val="000000" w:themeColor="text1"/>
        </w:rPr>
        <w:t>1</w:t>
      </w:r>
      <w:r w:rsidRPr="00244B4B">
        <w:rPr>
          <w:color w:val="000000" w:themeColor="text1"/>
        </w:rPr>
        <w:t xml:space="preserve"> Experimental method</w:t>
      </w:r>
    </w:p>
    <w:p w:rsidR="00244B4B" w:rsidRPr="00244B4B" w:rsidRDefault="00244B4B" w:rsidP="00244B4B">
      <w:pPr>
        <w:pStyle w:val="2"/>
        <w:rPr>
          <w:color w:val="000000" w:themeColor="text1"/>
        </w:rPr>
      </w:pPr>
      <w:r w:rsidRPr="00244B4B">
        <w:rPr>
          <w:rFonts w:hint="eastAsia"/>
          <w:color w:val="000000" w:themeColor="text1"/>
        </w:rPr>
        <w:t>1</w:t>
      </w:r>
      <w:r w:rsidRPr="00244B4B">
        <w:rPr>
          <w:color w:val="000000" w:themeColor="text1"/>
        </w:rPr>
        <w:t>.1</w:t>
      </w:r>
      <w:r w:rsidR="00817FE8">
        <w:rPr>
          <w:color w:val="000000" w:themeColor="text1"/>
        </w:rPr>
        <w:t>.1</w:t>
      </w:r>
      <w:r w:rsidRPr="00244B4B">
        <w:rPr>
          <w:color w:val="000000" w:themeColor="text1"/>
        </w:rPr>
        <w:t xml:space="preserve"> Fourier transform infrared (FT-IR) spectroscopy</w:t>
      </w:r>
    </w:p>
    <w:p w:rsidR="00244B4B" w:rsidRDefault="00244B4B" w:rsidP="00244B4B">
      <w:pPr>
        <w:ind w:firstLine="480"/>
      </w:pPr>
      <w:r w:rsidRPr="00244B4B">
        <w:t>FT-IR analysis of the films was carried out on a Middle and attenuated total reflection (ATR) mode in the wavenumber range from 4000 to 650 cm−1 at room temperature. For each spectrum, 16 scans at a resolution of 2 cm−1 were obtained.</w:t>
      </w:r>
    </w:p>
    <w:p w:rsidR="00244B4B" w:rsidRPr="00244B4B" w:rsidRDefault="00244B4B" w:rsidP="00244B4B">
      <w:pPr>
        <w:pStyle w:val="2"/>
        <w:rPr>
          <w:color w:val="000000" w:themeColor="text1"/>
        </w:rPr>
      </w:pPr>
      <w:r w:rsidRPr="00244B4B">
        <w:rPr>
          <w:rFonts w:hint="eastAsia"/>
          <w:color w:val="000000" w:themeColor="text1"/>
        </w:rPr>
        <w:t>1</w:t>
      </w:r>
      <w:r w:rsidRPr="00244B4B">
        <w:rPr>
          <w:color w:val="000000" w:themeColor="text1"/>
        </w:rPr>
        <w:t>.</w:t>
      </w:r>
      <w:r w:rsidR="00817FE8">
        <w:rPr>
          <w:color w:val="000000" w:themeColor="text1"/>
        </w:rPr>
        <w:t>1.</w:t>
      </w:r>
      <w:r w:rsidRPr="00244B4B">
        <w:rPr>
          <w:color w:val="000000" w:themeColor="text1"/>
        </w:rPr>
        <w:t>2 X-ray photoelectron spectra</w:t>
      </w:r>
    </w:p>
    <w:p w:rsidR="00244B4B" w:rsidRDefault="00244B4B" w:rsidP="00244B4B">
      <w:pPr>
        <w:ind w:firstLine="480"/>
      </w:pPr>
      <w:r w:rsidRPr="00244B4B">
        <w:t>X-ray photoelectron spectra of the films were determined by AXIS Ultra DLD (</w:t>
      </w:r>
      <w:proofErr w:type="spellStart"/>
      <w:r w:rsidRPr="00244B4B">
        <w:t>Kratos</w:t>
      </w:r>
      <w:proofErr w:type="spellEnd"/>
      <w:r w:rsidRPr="00244B4B">
        <w:t>) X-ray photoelectron spectrometer.</w:t>
      </w:r>
    </w:p>
    <w:p w:rsidR="00244B4B" w:rsidRDefault="00817FE8" w:rsidP="00244B4B">
      <w:pPr>
        <w:pStyle w:val="aa"/>
        <w:rPr>
          <w:color w:val="000000" w:themeColor="text1"/>
        </w:rPr>
      </w:pPr>
      <w:r>
        <w:rPr>
          <w:color w:val="000000" w:themeColor="text1"/>
        </w:rPr>
        <w:t>1</w:t>
      </w:r>
      <w:r w:rsidR="00244B4B" w:rsidRPr="00244B4B">
        <w:rPr>
          <w:color w:val="000000" w:themeColor="text1"/>
        </w:rPr>
        <w:t>.</w:t>
      </w:r>
      <w:r>
        <w:rPr>
          <w:color w:val="000000" w:themeColor="text1"/>
        </w:rPr>
        <w:t>2</w:t>
      </w:r>
      <w:r w:rsidR="00244B4B" w:rsidRPr="00244B4B">
        <w:rPr>
          <w:color w:val="000000" w:themeColor="text1"/>
        </w:rPr>
        <w:t xml:space="preserve"> </w:t>
      </w:r>
      <w:r w:rsidR="00244B4B" w:rsidRPr="00244B4B">
        <w:rPr>
          <w:rFonts w:hint="eastAsia"/>
          <w:color w:val="000000" w:themeColor="text1"/>
        </w:rPr>
        <w:t>Results</w:t>
      </w:r>
      <w:r w:rsidR="00244B4B" w:rsidRPr="00244B4B">
        <w:rPr>
          <w:color w:val="000000" w:themeColor="text1"/>
        </w:rPr>
        <w:t xml:space="preserve"> and </w:t>
      </w:r>
      <w:r w:rsidR="00244B4B">
        <w:rPr>
          <w:color w:val="000000" w:themeColor="text1"/>
        </w:rPr>
        <w:t>discussion</w:t>
      </w:r>
    </w:p>
    <w:p w:rsidR="00244B4B" w:rsidRPr="00244B4B" w:rsidRDefault="00817FE8" w:rsidP="00244B4B">
      <w:pPr>
        <w:pStyle w:val="2"/>
        <w:rPr>
          <w:color w:val="000000" w:themeColor="text1"/>
        </w:rPr>
      </w:pPr>
      <w:r>
        <w:rPr>
          <w:color w:val="000000" w:themeColor="text1"/>
        </w:rPr>
        <w:t>1</w:t>
      </w:r>
      <w:r w:rsidR="00244B4B">
        <w:rPr>
          <w:color w:val="000000" w:themeColor="text1"/>
        </w:rPr>
        <w:t>.</w:t>
      </w:r>
      <w:r>
        <w:rPr>
          <w:color w:val="000000" w:themeColor="text1"/>
        </w:rPr>
        <w:t>2.1</w:t>
      </w:r>
      <w:r w:rsidR="00244B4B">
        <w:rPr>
          <w:color w:val="000000" w:themeColor="text1"/>
        </w:rPr>
        <w:t xml:space="preserve"> FT-IR analysis</w:t>
      </w:r>
    </w:p>
    <w:p w:rsidR="00702550" w:rsidRDefault="00C006C8">
      <w:pPr>
        <w:ind w:firstLine="480"/>
      </w:pPr>
      <w:r>
        <w:rPr>
          <w:noProof/>
        </w:rPr>
        <w:drawing>
          <wp:inline distT="0" distB="0" distL="0" distR="0">
            <wp:extent cx="5270500" cy="3695065"/>
            <wp:effectExtent l="0" t="0" r="0" b="635"/>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0500" cy="3695065"/>
                    </a:xfrm>
                    <a:prstGeom prst="rect">
                      <a:avLst/>
                    </a:prstGeom>
                  </pic:spPr>
                </pic:pic>
              </a:graphicData>
            </a:graphic>
          </wp:inline>
        </w:drawing>
      </w:r>
    </w:p>
    <w:p w:rsidR="00702550" w:rsidRPr="0012148B" w:rsidRDefault="00C006C8" w:rsidP="0012148B">
      <w:pPr>
        <w:spacing w:beforeLines="50" w:before="156" w:afterLines="50" w:after="156"/>
        <w:ind w:firstLineChars="0"/>
        <w:jc w:val="center"/>
        <w:rPr>
          <w:rFonts w:cs="Times New Roman"/>
          <w:szCs w:val="32"/>
        </w:rPr>
      </w:pPr>
      <w:r w:rsidRPr="0012148B">
        <w:rPr>
          <w:rFonts w:cs="Times New Roman"/>
          <w:szCs w:val="32"/>
        </w:rPr>
        <w:t>Fig. S1. FT-IR spectra of the Col film, Col/</w:t>
      </w:r>
      <w:proofErr w:type="spellStart"/>
      <w:r w:rsidRPr="0012148B">
        <w:rPr>
          <w:rFonts w:cs="Times New Roman"/>
          <w:szCs w:val="32"/>
        </w:rPr>
        <w:t>Dp</w:t>
      </w:r>
      <w:proofErr w:type="spellEnd"/>
      <w:r w:rsidRPr="0012148B">
        <w:rPr>
          <w:rFonts w:cs="Times New Roman"/>
          <w:szCs w:val="32"/>
        </w:rPr>
        <w:t xml:space="preserve"> film, and Col/</w:t>
      </w:r>
      <w:proofErr w:type="spellStart"/>
      <w:r w:rsidRPr="0012148B">
        <w:rPr>
          <w:rFonts w:cs="Times New Roman"/>
          <w:szCs w:val="32"/>
        </w:rPr>
        <w:t>Dp</w:t>
      </w:r>
      <w:proofErr w:type="spellEnd"/>
      <w:r w:rsidRPr="0012148B">
        <w:rPr>
          <w:rFonts w:cs="Times New Roman"/>
          <w:szCs w:val="32"/>
        </w:rPr>
        <w:t>-LA film.</w:t>
      </w:r>
    </w:p>
    <w:p w:rsidR="00C006C8" w:rsidRPr="0012148B" w:rsidRDefault="00C006C8" w:rsidP="0012148B">
      <w:pPr>
        <w:ind w:firstLineChars="0" w:firstLine="561"/>
        <w:rPr>
          <w:rFonts w:cs="Times New Roman"/>
        </w:rPr>
      </w:pPr>
      <w:r w:rsidRPr="0012148B">
        <w:rPr>
          <w:rFonts w:cs="Times New Roman"/>
        </w:rPr>
        <w:lastRenderedPageBreak/>
        <w:t>The FT-IR image revealed that the Col/</w:t>
      </w:r>
      <w:proofErr w:type="spellStart"/>
      <w:r w:rsidRPr="0012148B">
        <w:rPr>
          <w:rFonts w:cs="Times New Roman"/>
        </w:rPr>
        <w:t>Dp</w:t>
      </w:r>
      <w:proofErr w:type="spellEnd"/>
      <w:r w:rsidRPr="0012148B">
        <w:rPr>
          <w:rFonts w:cs="Times New Roman"/>
        </w:rPr>
        <w:t>-LA film showed a new characteristic peak in its FT-IR curve at 1733cm</w:t>
      </w:r>
      <w:r w:rsidRPr="0012148B">
        <w:rPr>
          <w:rFonts w:cs="Times New Roman"/>
          <w:vertAlign w:val="superscript"/>
        </w:rPr>
        <w:t>-1</w:t>
      </w:r>
      <w:r w:rsidRPr="0012148B">
        <w:rPr>
          <w:rFonts w:cs="Times New Roman"/>
        </w:rPr>
        <w:t xml:space="preserve"> which was attributed to the C=O stretching vibration</w:t>
      </w:r>
      <w:r w:rsidRPr="0012148B">
        <w:rPr>
          <w:rFonts w:cs="Times New Roman"/>
        </w:rPr>
        <w:fldChar w:fldCharType="begin"/>
      </w:r>
      <w:r w:rsidRPr="0012148B">
        <w:rPr>
          <w:rFonts w:cs="Times New Roman"/>
        </w:rPr>
        <w:instrText xml:space="preserve"> ADDIN EN.CITE &lt;EndNote&gt;&lt;Cite&gt;&lt;Author&gt;Liao&lt;/Author&gt;&lt;Year&gt;2022&lt;/Year&gt;&lt;RecNum&gt;172&lt;/RecNum&gt;&lt;DisplayText&gt;[1]&lt;/DisplayText&gt;&lt;record&gt;&lt;rec-number&gt;172&lt;/rec-number&gt;&lt;foreign-keys&gt;&lt;key app="EN" db-id="92wzxaexnarswwe0dab5r9ed0r0xvrfexspr" timestamp="1663668342" guid="fdb01130-5eb3-49e4-8c54-05f274ddc5ba"&gt;172&lt;/key&gt;&lt;/foreign-keys&gt;&lt;ref-type name="Journal Article"&gt;17&lt;/ref-type&gt;&lt;contributors&gt;&lt;authors&gt;&lt;author&gt;Liao, C.&lt;/author&gt;&lt;author&gt;Xiao, Y.&lt;/author&gt;&lt;author&gt;Chen, K.&lt;/author&gt;&lt;author&gt;Li, P.&lt;/author&gt;&lt;author&gt;Wu, Y.&lt;/author&gt;&lt;author&gt;Li, X.&lt;/author&gt;&lt;author&gt;Zuo, Y.&lt;/author&gt;&lt;/authors&gt;&lt;/contributors&gt;&lt;auth-address&gt;College of Materials Science and Engineering, Central South University of Forestry and Technology, Changsha, Hunan 410004, PR China.&amp;#xD;College of Materials Science and Engineering, Central South University of Forestry and Technology, Changsha, Hunan 410004, PR China. Electronic address: zuoyf1986@163.com.&lt;/auth-address&gt;&lt;titles&gt;&lt;title&gt;Synergistic modification of polylactic acid by oxidized straw fibers and degradable elastomers: A green composite with good strength and toughness&lt;/title&gt;&lt;secondary-title&gt;Int J Biol Macromol&lt;/secondary-title&gt;&lt;/titles&gt;&lt;periodical&gt;&lt;full-title&gt;Int J Biol Macromol&lt;/full-title&gt;&lt;/periodical&gt;&lt;pages&gt;773-783&lt;/pages&gt;&lt;volume&gt;221&lt;/volume&gt;&lt;edition&gt;2022/09/13&lt;/edition&gt;&lt;keywords&gt;&lt;keyword&gt;Impact toughness&lt;/keyword&gt;&lt;keyword&gt;Oxidized straw fibers&lt;/keyword&gt;&lt;keyword&gt;Poly (butylene succinate)&lt;/keyword&gt;&lt;keyword&gt;Polylactic acid&lt;/keyword&gt;&lt;keyword&gt;Synergistic modification&lt;/keyword&gt;&lt;keyword&gt;of interest and approved to submit to your journal.&lt;/keyword&gt;&lt;/keywords&gt;&lt;dates&gt;&lt;year&gt;2022&lt;/year&gt;&lt;pub-dates&gt;&lt;date&gt;Sep 9&lt;/date&gt;&lt;/pub-dates&gt;&lt;/dates&gt;&lt;isbn&gt;1879-0003 (Electronic)&amp;#xD;0141-8130 (Linking)&lt;/isbn&gt;&lt;accession-num&gt;36096256&lt;/accession-num&gt;&lt;urls&gt;&lt;related-urls&gt;&lt;url&gt;https://www.ncbi.nlm.nih.gov/pubmed/36096256&lt;/url&gt;&lt;/related-urls&gt;&lt;/urls&gt;&lt;electronic-resource-num&gt;10.1016/j.ijbiomac.2022.09.023&lt;/electronic-resource-num&gt;&lt;/record&gt;&lt;/Cite&gt;&lt;/EndNote&gt;</w:instrText>
      </w:r>
      <w:r w:rsidRPr="0012148B">
        <w:rPr>
          <w:rFonts w:cs="Times New Roman"/>
        </w:rPr>
        <w:fldChar w:fldCharType="separate"/>
      </w:r>
      <w:r w:rsidRPr="0012148B">
        <w:rPr>
          <w:rFonts w:cs="Times New Roman"/>
          <w:noProof/>
        </w:rPr>
        <w:t>[1]</w:t>
      </w:r>
      <w:r w:rsidRPr="0012148B">
        <w:rPr>
          <w:rFonts w:cs="Times New Roman"/>
        </w:rPr>
        <w:fldChar w:fldCharType="end"/>
      </w:r>
      <w:r w:rsidRPr="0012148B">
        <w:rPr>
          <w:rFonts w:cs="Times New Roman"/>
        </w:rPr>
        <w:t>. This finding indicated that the polyphenols had been oxidized by laccase to form quinone groups.</w:t>
      </w:r>
    </w:p>
    <w:p w:rsidR="00702550" w:rsidRPr="00244B4B" w:rsidRDefault="00817FE8" w:rsidP="00244B4B">
      <w:pPr>
        <w:pStyle w:val="2"/>
        <w:rPr>
          <w:color w:val="000000" w:themeColor="text1"/>
        </w:rPr>
      </w:pPr>
      <w:r>
        <w:rPr>
          <w:color w:val="000000" w:themeColor="text1"/>
        </w:rPr>
        <w:t>1</w:t>
      </w:r>
      <w:r w:rsidR="00244B4B" w:rsidRPr="00244B4B">
        <w:rPr>
          <w:color w:val="000000" w:themeColor="text1"/>
        </w:rPr>
        <w:t>.</w:t>
      </w:r>
      <w:r>
        <w:rPr>
          <w:color w:val="000000" w:themeColor="text1"/>
        </w:rPr>
        <w:t>2.2</w:t>
      </w:r>
      <w:r w:rsidR="00244B4B" w:rsidRPr="00244B4B">
        <w:rPr>
          <w:color w:val="000000" w:themeColor="text1"/>
        </w:rPr>
        <w:t xml:space="preserve"> XPS spectra analysis</w:t>
      </w:r>
    </w:p>
    <w:p w:rsidR="00702550" w:rsidRDefault="00AA08D5">
      <w:pPr>
        <w:ind w:firstLine="480"/>
      </w:pPr>
      <w:bookmarkStart w:id="0" w:name="_GoBack"/>
      <w:bookmarkEnd w:id="0"/>
      <w:r>
        <w:rPr>
          <w:noProof/>
        </w:rPr>
        <w:drawing>
          <wp:inline distT="0" distB="0" distL="0" distR="0">
            <wp:extent cx="5270500" cy="1645920"/>
            <wp:effectExtent l="0" t="0" r="0" b="5080"/>
            <wp:docPr id="2" name="图片 2"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PS-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0500" cy="1645920"/>
                    </a:xfrm>
                    <a:prstGeom prst="rect">
                      <a:avLst/>
                    </a:prstGeom>
                  </pic:spPr>
                </pic:pic>
              </a:graphicData>
            </a:graphic>
          </wp:inline>
        </w:drawing>
      </w:r>
    </w:p>
    <w:p w:rsidR="00C006C8" w:rsidRPr="0012148B" w:rsidRDefault="00C006C8" w:rsidP="0012148B">
      <w:pPr>
        <w:spacing w:beforeLines="50" w:before="156" w:afterLines="50" w:after="156"/>
        <w:ind w:firstLineChars="0"/>
        <w:jc w:val="center"/>
        <w:rPr>
          <w:rFonts w:cs="Times New Roman"/>
          <w:szCs w:val="32"/>
        </w:rPr>
      </w:pPr>
      <w:r w:rsidRPr="0012148B">
        <w:rPr>
          <w:rFonts w:cs="Times New Roman"/>
          <w:szCs w:val="32"/>
        </w:rPr>
        <w:t>Fig. S</w:t>
      </w:r>
      <w:r w:rsidR="001D274F" w:rsidRPr="0012148B">
        <w:rPr>
          <w:rFonts w:cs="Times New Roman"/>
          <w:szCs w:val="32"/>
        </w:rPr>
        <w:t>2</w:t>
      </w:r>
      <w:r w:rsidRPr="0012148B">
        <w:rPr>
          <w:rFonts w:cs="Times New Roman"/>
          <w:szCs w:val="32"/>
        </w:rPr>
        <w:t>. High-resolution C1s XPS spectra of the Col film, Col/</w:t>
      </w:r>
      <w:proofErr w:type="spellStart"/>
      <w:r w:rsidRPr="0012148B">
        <w:rPr>
          <w:rFonts w:cs="Times New Roman"/>
          <w:szCs w:val="32"/>
        </w:rPr>
        <w:t>Dp</w:t>
      </w:r>
      <w:proofErr w:type="spellEnd"/>
      <w:r w:rsidRPr="0012148B">
        <w:rPr>
          <w:rFonts w:cs="Times New Roman"/>
          <w:szCs w:val="32"/>
        </w:rPr>
        <w:t xml:space="preserve"> film, and Col/</w:t>
      </w:r>
      <w:proofErr w:type="spellStart"/>
      <w:r w:rsidRPr="0012148B">
        <w:rPr>
          <w:rFonts w:cs="Times New Roman"/>
          <w:szCs w:val="32"/>
        </w:rPr>
        <w:t>Dp</w:t>
      </w:r>
      <w:proofErr w:type="spellEnd"/>
      <w:r w:rsidRPr="0012148B">
        <w:rPr>
          <w:rFonts w:cs="Times New Roman"/>
          <w:szCs w:val="32"/>
        </w:rPr>
        <w:t>-LA film.</w:t>
      </w:r>
    </w:p>
    <w:p w:rsidR="00C006C8" w:rsidRPr="009608CC" w:rsidRDefault="00C006C8" w:rsidP="009608CC">
      <w:pPr>
        <w:ind w:firstLine="480"/>
        <w:rPr>
          <w:rFonts w:cs="Times New Roman"/>
          <w:szCs w:val="32"/>
        </w:rPr>
      </w:pPr>
      <w:r w:rsidRPr="0012148B">
        <w:rPr>
          <w:rFonts w:cs="Times New Roman"/>
          <w:szCs w:val="32"/>
        </w:rPr>
        <w:t>The high-resolution C 1s XPS spectra are shown in the Fig.S2. Three peaks at about 284.8, 286.2, and 287.7 eV were observed, which corresponded to three different chemical bonds (C1: C–H &amp; C–C, C2: C–O &amp; C– N, C3: C–O) of carbon in all collagen films.</w:t>
      </w:r>
      <w:r w:rsidRPr="0012148B">
        <w:rPr>
          <w:rFonts w:cs="Times New Roman" w:hint="eastAsia"/>
          <w:szCs w:val="32"/>
        </w:rPr>
        <w:t xml:space="preserve"> </w:t>
      </w:r>
      <w:r w:rsidRPr="0012148B">
        <w:rPr>
          <w:rFonts w:cs="Times New Roman"/>
          <w:szCs w:val="32"/>
        </w:rPr>
        <w:t xml:space="preserve">It should be noted that the content of C3 (C=O) in the cross-linked films decreased from 22.28% to 16.67% after the addition of </w:t>
      </w:r>
      <w:proofErr w:type="spellStart"/>
      <w:r w:rsidRPr="0012148B">
        <w:rPr>
          <w:rFonts w:cs="Times New Roman"/>
          <w:szCs w:val="32"/>
        </w:rPr>
        <w:t>Dp</w:t>
      </w:r>
      <w:proofErr w:type="spellEnd"/>
      <w:r w:rsidRPr="0012148B">
        <w:rPr>
          <w:rFonts w:cs="Times New Roman"/>
          <w:szCs w:val="32"/>
        </w:rPr>
        <w:t xml:space="preserve"> and LA in order. A possible reason was the Schiff base reaction between the –NH2 of collagen molecules and quinones disrupted the C=O bonds. The content of C2 (C–O &amp; C–N) showed an upward trend from 13.00% to 20.26%, higher than that of the native collagen film (13.00%), which might be mainly due to the Schiff bases between the –NH2 of collagen molecules and quinones</w:t>
      </w:r>
      <w:r w:rsidRPr="0012148B">
        <w:rPr>
          <w:rFonts w:cs="Times New Roman"/>
          <w:szCs w:val="32"/>
        </w:rPr>
        <w:fldChar w:fldCharType="begin">
          <w:fldData xml:space="preserve">PEVuZE5vdGU+PENpdGU+PEF1dGhvcj5IdWFuZzwvQXV0aG9yPjxZZWFyPjIwMjE8L1llYXI+PFJl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</w:fldData>
        </w:fldChar>
      </w:r>
      <w:r w:rsidRPr="0012148B">
        <w:rPr>
          <w:rFonts w:cs="Times New Roman"/>
          <w:szCs w:val="32"/>
        </w:rPr>
        <w:instrText xml:space="preserve"> ADDIN EN.CITE </w:instrText>
      </w:r>
      <w:r w:rsidRPr="0012148B">
        <w:rPr>
          <w:rFonts w:cs="Times New Roman"/>
          <w:szCs w:val="32"/>
        </w:rPr>
        <w:fldChar w:fldCharType="begin">
          <w:fldData xml:space="preserve">PEVuZE5vdGU+PENpdGU+PEF1dGhvcj5IdWFuZzwvQXV0aG9yPjxZZWFyPjIwMjE8L1llYXI+PFJl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</w:fldData>
        </w:fldChar>
      </w:r>
      <w:r w:rsidRPr="0012148B">
        <w:rPr>
          <w:rFonts w:cs="Times New Roman"/>
          <w:szCs w:val="32"/>
        </w:rPr>
        <w:instrText xml:space="preserve"> ADDIN EN.CITE.DATA </w:instrText>
      </w:r>
      <w:r w:rsidRPr="0012148B">
        <w:rPr>
          <w:rFonts w:cs="Times New Roman"/>
          <w:szCs w:val="32"/>
        </w:rPr>
      </w:r>
      <w:r w:rsidRPr="0012148B">
        <w:rPr>
          <w:rFonts w:cs="Times New Roman"/>
          <w:szCs w:val="32"/>
        </w:rPr>
        <w:fldChar w:fldCharType="end"/>
      </w:r>
      <w:r w:rsidRPr="0012148B">
        <w:rPr>
          <w:rFonts w:cs="Times New Roman"/>
          <w:szCs w:val="32"/>
        </w:rPr>
      </w:r>
      <w:r w:rsidRPr="0012148B">
        <w:rPr>
          <w:rFonts w:cs="Times New Roman"/>
          <w:szCs w:val="32"/>
        </w:rPr>
        <w:fldChar w:fldCharType="separate"/>
      </w:r>
      <w:r w:rsidRPr="0012148B">
        <w:rPr>
          <w:rFonts w:cs="Times New Roman"/>
          <w:noProof/>
          <w:szCs w:val="32"/>
        </w:rPr>
        <w:t>[2]</w:t>
      </w:r>
      <w:r w:rsidRPr="0012148B">
        <w:rPr>
          <w:rFonts w:cs="Times New Roman"/>
          <w:szCs w:val="32"/>
        </w:rPr>
        <w:fldChar w:fldCharType="end"/>
      </w:r>
      <w:r w:rsidRPr="0012148B">
        <w:rPr>
          <w:rFonts w:cs="Times New Roman"/>
          <w:szCs w:val="32"/>
        </w:rPr>
        <w:t>.</w:t>
      </w:r>
    </w:p>
    <w:p w:rsidR="001D274F" w:rsidRDefault="001D274F">
      <w:pPr>
        <w:widowControl/>
        <w:ind w:firstLine="480"/>
        <w:jc w:val="left"/>
      </w:pPr>
      <w:r>
        <w:br w:type="page"/>
      </w:r>
    </w:p>
    <w:p w:rsidR="00702550" w:rsidRPr="00817FE8" w:rsidRDefault="00817FE8" w:rsidP="00817FE8">
      <w:pPr>
        <w:pStyle w:val="aa"/>
        <w:rPr>
          <w:color w:val="000000" w:themeColor="text1"/>
        </w:rPr>
      </w:pPr>
      <w:r>
        <w:rPr>
          <w:color w:val="000000" w:themeColor="text1"/>
        </w:rPr>
        <w:lastRenderedPageBreak/>
        <w:t xml:space="preserve">2. </w:t>
      </w:r>
      <w:r w:rsidR="001D274F" w:rsidRPr="00817FE8">
        <w:rPr>
          <w:color w:val="000000" w:themeColor="text1"/>
        </w:rPr>
        <w:t>Physical and chemical properties of the Col/</w:t>
      </w:r>
      <w:proofErr w:type="spellStart"/>
      <w:r w:rsidR="001D274F" w:rsidRPr="00817FE8">
        <w:rPr>
          <w:color w:val="000000" w:themeColor="text1"/>
        </w:rPr>
        <w:t>Dp</w:t>
      </w:r>
      <w:proofErr w:type="spellEnd"/>
      <w:r w:rsidR="001D274F" w:rsidRPr="00817FE8">
        <w:rPr>
          <w:color w:val="000000" w:themeColor="text1"/>
        </w:rPr>
        <w:t>-LA/VOP film</w:t>
      </w:r>
    </w:p>
    <w:p w:rsidR="00702550" w:rsidRPr="0012148B" w:rsidRDefault="00817FE8" w:rsidP="0012148B">
      <w:pPr>
        <w:pStyle w:val="aa"/>
        <w:rPr>
          <w:color w:val="000000" w:themeColor="text1"/>
        </w:rPr>
      </w:pPr>
      <w:r>
        <w:rPr>
          <w:color w:val="000000" w:themeColor="text1"/>
        </w:rPr>
        <w:t>2.</w:t>
      </w:r>
      <w:r w:rsidR="001D274F" w:rsidRPr="0012148B">
        <w:rPr>
          <w:color w:val="000000" w:themeColor="text1"/>
        </w:rPr>
        <w:t xml:space="preserve">1 </w:t>
      </w:r>
      <w:r w:rsidR="002207AE" w:rsidRPr="0012148B">
        <w:rPr>
          <w:color w:val="000000" w:themeColor="text1"/>
        </w:rPr>
        <w:t>Properties testing</w:t>
      </w:r>
      <w:r w:rsidR="001D274F" w:rsidRPr="0012148B">
        <w:rPr>
          <w:color w:val="000000" w:themeColor="text1"/>
        </w:rPr>
        <w:t xml:space="preserve"> </w:t>
      </w:r>
      <w:r w:rsidR="002207AE" w:rsidRPr="0012148B">
        <w:rPr>
          <w:color w:val="000000" w:themeColor="text1"/>
        </w:rPr>
        <w:t>of the Col/</w:t>
      </w:r>
      <w:proofErr w:type="spellStart"/>
      <w:r w:rsidR="002207AE" w:rsidRPr="0012148B">
        <w:rPr>
          <w:color w:val="000000" w:themeColor="text1"/>
        </w:rPr>
        <w:t>Dp</w:t>
      </w:r>
      <w:proofErr w:type="spellEnd"/>
      <w:r w:rsidR="002207AE" w:rsidRPr="0012148B">
        <w:rPr>
          <w:color w:val="000000" w:themeColor="text1"/>
        </w:rPr>
        <w:t>-LA/VOP</w:t>
      </w:r>
    </w:p>
    <w:p w:rsidR="001D274F" w:rsidRPr="0012148B" w:rsidRDefault="00817FE8" w:rsidP="0012148B">
      <w:pPr>
        <w:pStyle w:val="2"/>
        <w:rPr>
          <w:color w:val="000000" w:themeColor="text1"/>
        </w:rPr>
      </w:pPr>
      <w:r>
        <w:rPr>
          <w:color w:val="000000" w:themeColor="text1"/>
        </w:rPr>
        <w:t>2.</w:t>
      </w:r>
      <w:r w:rsidR="001D274F" w:rsidRPr="0012148B">
        <w:rPr>
          <w:color w:val="000000" w:themeColor="text1"/>
        </w:rPr>
        <w:t>1.1 Differential scanning calorimetry (DSC)</w:t>
      </w:r>
    </w:p>
    <w:p w:rsidR="00702550" w:rsidRPr="0012148B" w:rsidRDefault="001D274F" w:rsidP="0012148B">
      <w:pPr>
        <w:ind w:firstLine="480"/>
        <w:rPr>
          <w:rFonts w:cs="Times New Roman"/>
        </w:rPr>
      </w:pPr>
      <w:r w:rsidRPr="0012148B">
        <w:rPr>
          <w:rFonts w:cs="Times New Roman"/>
        </w:rPr>
        <w:t xml:space="preserve">The thermostabilities of the films were evaluated by DSC-204F01 (NETZSCH Co, Germany) in the temperature range 20 °C - 100 °C at a heating rate of 10°C/min and a nitrogen flow rate of </w:t>
      </w:r>
      <w:proofErr w:type="gramStart"/>
      <w:r w:rsidRPr="0012148B">
        <w:rPr>
          <w:rFonts w:cs="Times New Roman"/>
        </w:rPr>
        <w:t>40  mL</w:t>
      </w:r>
      <w:proofErr w:type="gramEnd"/>
      <w:r w:rsidRPr="0012148B">
        <w:rPr>
          <w:rFonts w:cs="Times New Roman"/>
        </w:rPr>
        <w:t>/min.</w:t>
      </w:r>
    </w:p>
    <w:p w:rsidR="001D274F" w:rsidRPr="0012148B" w:rsidRDefault="00817FE8" w:rsidP="0012148B">
      <w:pPr>
        <w:pStyle w:val="2"/>
        <w:rPr>
          <w:color w:val="000000" w:themeColor="text1"/>
        </w:rPr>
      </w:pPr>
      <w:r>
        <w:rPr>
          <w:color w:val="000000" w:themeColor="text1"/>
        </w:rPr>
        <w:t>2.</w:t>
      </w:r>
      <w:r w:rsidR="001D274F" w:rsidRPr="0012148B">
        <w:rPr>
          <w:color w:val="000000" w:themeColor="text1"/>
        </w:rPr>
        <w:t>1.2 Thickness</w:t>
      </w:r>
    </w:p>
    <w:p w:rsidR="001D274F" w:rsidRPr="0012148B" w:rsidRDefault="001D274F" w:rsidP="0012148B">
      <w:pPr>
        <w:ind w:firstLine="480"/>
        <w:rPr>
          <w:rFonts w:cs="Times New Roman"/>
        </w:rPr>
      </w:pPr>
      <w:r w:rsidRPr="0012148B">
        <w:rPr>
          <w:rFonts w:cs="Times New Roman"/>
        </w:rPr>
        <w:t xml:space="preserve">The thickness of the films </w:t>
      </w:r>
      <w:proofErr w:type="gramStart"/>
      <w:r w:rsidRPr="0012148B">
        <w:rPr>
          <w:rFonts w:cs="Times New Roman"/>
        </w:rPr>
        <w:t>were</w:t>
      </w:r>
      <w:proofErr w:type="gramEnd"/>
      <w:r w:rsidRPr="0012148B">
        <w:rPr>
          <w:rFonts w:cs="Times New Roman"/>
        </w:rPr>
        <w:t xml:space="preserve"> measured according to the Chen et al with a minor modified</w:t>
      </w:r>
      <w:r w:rsidR="00933940" w:rsidRPr="0012148B">
        <w:rPr>
          <w:rFonts w:cs="Times New Roman"/>
        </w:rPr>
        <w:fldChar w:fldCharType="begin">
          <w:fldData xml:space="preserve">PEVuZE5vdGU+PENpdGU+PEF1dGhvcj5DaGVuPC9BdXRob3I+PFllYXI+MjAyMjwvWWVhcj48UmVj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</w:fldData>
        </w:fldChar>
      </w:r>
      <w:r w:rsidR="00933940" w:rsidRPr="0012148B">
        <w:rPr>
          <w:rFonts w:cs="Times New Roman"/>
        </w:rPr>
        <w:instrText xml:space="preserve"> ADDIN EN.CITE </w:instrText>
      </w:r>
      <w:r w:rsidR="00933940" w:rsidRPr="0012148B">
        <w:rPr>
          <w:rFonts w:cs="Times New Roman"/>
        </w:rPr>
        <w:fldChar w:fldCharType="begin">
          <w:fldData xml:space="preserve">PEVuZE5vdGU+PENpdGU+PEF1dGhvcj5DaGVuPC9BdXRob3I+PFllYXI+MjAyMjwvWWVhcj48UmVj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</w:fldData>
        </w:fldChar>
      </w:r>
      <w:r w:rsidR="00933940" w:rsidRPr="0012148B">
        <w:rPr>
          <w:rFonts w:cs="Times New Roman"/>
        </w:rPr>
        <w:instrText xml:space="preserve"> ADDIN EN.CITE.DATA </w:instrText>
      </w:r>
      <w:r w:rsidR="00933940" w:rsidRPr="0012148B">
        <w:rPr>
          <w:rFonts w:cs="Times New Roman"/>
        </w:rPr>
      </w:r>
      <w:r w:rsidR="00933940" w:rsidRPr="0012148B">
        <w:rPr>
          <w:rFonts w:cs="Times New Roman"/>
        </w:rPr>
        <w:fldChar w:fldCharType="end"/>
      </w:r>
      <w:r w:rsidR="00933940" w:rsidRPr="0012148B">
        <w:rPr>
          <w:rFonts w:cs="Times New Roman"/>
        </w:rPr>
      </w:r>
      <w:r w:rsidR="00933940" w:rsidRPr="0012148B">
        <w:rPr>
          <w:rFonts w:cs="Times New Roman"/>
        </w:rPr>
        <w:fldChar w:fldCharType="separate"/>
      </w:r>
      <w:r w:rsidR="00933940" w:rsidRPr="0012148B">
        <w:rPr>
          <w:rFonts w:cs="Times New Roman"/>
          <w:noProof/>
        </w:rPr>
        <w:t>[3]</w:t>
      </w:r>
      <w:r w:rsidR="00933940" w:rsidRPr="0012148B">
        <w:rPr>
          <w:rFonts w:cs="Times New Roman"/>
        </w:rPr>
        <w:fldChar w:fldCharType="end"/>
      </w:r>
      <w:r w:rsidRPr="0012148B">
        <w:rPr>
          <w:rFonts w:cs="Times New Roman"/>
        </w:rPr>
        <w:t xml:space="preserve">. To accurately measure the thickness of the films, five sites of each film were randomly selected, and the cross-section thickness of the films was specially measured by using </w:t>
      </w:r>
      <w:proofErr w:type="spellStart"/>
      <w:r w:rsidRPr="0012148B">
        <w:rPr>
          <w:rFonts w:cs="Times New Roman"/>
        </w:rPr>
        <w:t>lectronic</w:t>
      </w:r>
      <w:proofErr w:type="spellEnd"/>
      <w:r w:rsidRPr="0012148B">
        <w:rPr>
          <w:rFonts w:cs="Times New Roman"/>
        </w:rPr>
        <w:t xml:space="preserve"> digital micrometer (model 211-101F, Guangxi, China).</w:t>
      </w:r>
    </w:p>
    <w:p w:rsidR="00933940" w:rsidRPr="0012148B" w:rsidRDefault="00817FE8" w:rsidP="0012148B">
      <w:pPr>
        <w:pStyle w:val="2"/>
        <w:rPr>
          <w:color w:val="000000" w:themeColor="text1"/>
        </w:rPr>
      </w:pPr>
      <w:r>
        <w:rPr>
          <w:color w:val="000000" w:themeColor="text1"/>
        </w:rPr>
        <w:t>2.</w:t>
      </w:r>
      <w:r w:rsidR="00933940" w:rsidRPr="0012148B">
        <w:rPr>
          <w:color w:val="000000" w:themeColor="text1"/>
        </w:rPr>
        <w:t>1.3 Mechanical property</w:t>
      </w:r>
    </w:p>
    <w:p w:rsidR="00933940" w:rsidRPr="0012148B" w:rsidRDefault="00933940" w:rsidP="0012148B">
      <w:pPr>
        <w:ind w:firstLine="480"/>
        <w:rPr>
          <w:rFonts w:cs="Times New Roman"/>
        </w:rPr>
      </w:pPr>
      <w:r w:rsidRPr="0012148B">
        <w:rPr>
          <w:rFonts w:cs="Times New Roman"/>
        </w:rPr>
        <w:t xml:space="preserve">Each film sample was cut into 45 mm × 5 mm strips to test the dry tensile strength, wet tensile strength, dry elongation at break, and wet elongation at break by a universal testing machine (UTM2102, New </w:t>
      </w:r>
      <w:proofErr w:type="spellStart"/>
      <w:r w:rsidRPr="0012148B">
        <w:rPr>
          <w:rFonts w:cs="Times New Roman"/>
        </w:rPr>
        <w:t>Sansi</w:t>
      </w:r>
      <w:proofErr w:type="spellEnd"/>
      <w:r w:rsidRPr="0012148B">
        <w:rPr>
          <w:rFonts w:cs="Times New Roman"/>
        </w:rPr>
        <w:t>, Shenzhen, China). The dry strength and elongation at break were tested by stretching mode in the vertical direction at a constant speed of 10 mm/min. The wet strength and elongation at break measurements were used in the same mode after pre-immersing the films in distilled water for 2 min.</w:t>
      </w:r>
    </w:p>
    <w:p w:rsidR="00933940" w:rsidRPr="0012148B" w:rsidRDefault="00933940" w:rsidP="0012148B">
      <w:pPr>
        <w:ind w:firstLine="480"/>
        <w:rPr>
          <w:rFonts w:cs="Times New Roman"/>
        </w:rPr>
      </w:pPr>
      <w:r w:rsidRPr="0012148B">
        <w:rPr>
          <w:rFonts w:cs="Times New Roman"/>
        </w:rPr>
        <w:t>The tensile strength was calculated using the Equation (1):</w:t>
      </w:r>
    </w:p>
    <w:p w:rsidR="00933940" w:rsidRPr="0012148B" w:rsidRDefault="00933940" w:rsidP="0012148B">
      <w:pPr>
        <w:ind w:firstLine="480"/>
        <w:rPr>
          <w:rFonts w:cs="Times New Roman"/>
        </w:rPr>
      </w:pPr>
      <m:oMath>
        <m:r>
          <m:rPr>
            <m:nor/>
          </m:rPr>
          <w:rPr>
            <w:rFonts w:cs="Times New Roman"/>
            <w:iCs/>
          </w:rPr>
          <m:t xml:space="preserve">Tensile strength </m:t>
        </m:r>
        <m:d>
          <m:dPr>
            <m:ctrlPr>
              <w:rPr>
                <w:rFonts w:ascii="Cambria Math" w:hAnsi="Cambria Math" w:cs="Times New Roman"/>
                <w:iCs/>
              </w:rPr>
            </m:ctrlPr>
          </m:dPr>
          <m:e>
            <m:r>
              <m:rPr>
                <m:nor/>
              </m:rPr>
              <w:rPr>
                <w:rFonts w:cs="Times New Roman"/>
                <w:iCs/>
              </w:rPr>
              <m:t>MPa</m:t>
            </m:r>
          </m:e>
        </m:d>
        <m:r>
          <m:rPr>
            <m:nor/>
          </m:rPr>
          <w:rPr>
            <w:rFonts w:cs="Times New Roman"/>
            <w:iCs/>
          </w:rPr>
          <m:t>=</m:t>
        </m:r>
        <m:f>
          <m:fPr>
            <m:ctrlPr>
              <w:rPr>
                <w:rFonts w:ascii="Cambria Math" w:hAnsi="Cambria Math" w:cs="Times New Roman"/>
                <w:iCs/>
              </w:rPr>
            </m:ctrlPr>
          </m:fPr>
          <m:num>
            <m:r>
              <m:rPr>
                <m:nor/>
              </m:rPr>
              <w:rPr>
                <w:rFonts w:cs="Times New Roman"/>
                <w:iCs/>
              </w:rPr>
              <m:t>F</m:t>
            </m:r>
          </m:num>
          <m:den>
            <m:r>
              <m:rPr>
                <m:nor/>
              </m:rPr>
              <w:rPr>
                <w:rFonts w:cs="Times New Roman"/>
                <w:iCs/>
              </w:rPr>
              <m:t>d×W</m:t>
            </m:r>
          </m:den>
        </m:f>
      </m:oMath>
      <w:r w:rsidRPr="0012148B">
        <w:rPr>
          <w:rFonts w:cs="Times New Roman"/>
        </w:rPr>
        <w:t xml:space="preserve">                                (1)</w:t>
      </w:r>
    </w:p>
    <w:p w:rsidR="00933940" w:rsidRPr="0012148B" w:rsidRDefault="00933940" w:rsidP="0012148B">
      <w:pPr>
        <w:ind w:firstLine="480"/>
        <w:rPr>
          <w:rFonts w:cs="Times New Roman"/>
        </w:rPr>
      </w:pPr>
      <w:r w:rsidRPr="0012148B">
        <w:rPr>
          <w:rFonts w:cs="Times New Roman"/>
        </w:rPr>
        <w:t>Where F is the maximum tension when the film breaks (N), d is the thinness of the film (mm), W is the wideness of the film (mm).</w:t>
      </w:r>
    </w:p>
    <w:p w:rsidR="00933940" w:rsidRPr="0012148B" w:rsidRDefault="00933940" w:rsidP="0012148B">
      <w:pPr>
        <w:ind w:firstLine="480"/>
        <w:rPr>
          <w:rFonts w:cs="Times New Roman"/>
        </w:rPr>
      </w:pPr>
      <w:r w:rsidRPr="0012148B">
        <w:rPr>
          <w:rFonts w:cs="Times New Roman"/>
        </w:rPr>
        <w:t>The Elongation at break was calculated using the Equation (2):</w:t>
      </w:r>
    </w:p>
    <w:p w:rsidR="00933940" w:rsidRPr="0012148B" w:rsidRDefault="00933940" w:rsidP="0012148B">
      <w:pPr>
        <w:ind w:firstLine="480"/>
        <w:rPr>
          <w:rFonts w:cs="Times New Roman"/>
        </w:rPr>
      </w:pPr>
      <m:oMath>
        <m:r>
          <m:rPr>
            <m:nor/>
          </m:rPr>
          <w:rPr>
            <w:rFonts w:cs="Times New Roman"/>
            <w:iCs/>
          </w:rPr>
          <m:t>Elongation at break (%)=</m:t>
        </m:r>
        <m:f>
          <m:fPr>
            <m:ctrlPr>
              <w:rPr>
                <w:rFonts w:ascii="Cambria Math" w:hAnsi="Cambria Math" w:cs="Times New Roman"/>
                <w:i/>
                <w:iCs/>
              </w:rPr>
            </m:ctrlPr>
          </m:fPr>
          <m:num>
            <m:r>
              <m:rPr>
                <m:nor/>
              </m:rPr>
              <w:rPr>
                <w:rFonts w:cs="Times New Roman"/>
                <w:iCs/>
              </w:rPr>
              <m:t>L-</m:t>
            </m:r>
            <m:sSub>
              <m:sSubPr>
                <m:ctrlPr>
                  <w:rPr>
                    <w:rFonts w:ascii="Cambria Math" w:hAnsi="Cambria Math" w:cs="Times New Roman"/>
                    <w:i/>
                    <w:iCs/>
                  </w:rPr>
                </m:ctrlPr>
              </m:sSubPr>
              <m:e>
                <m:r>
                  <m:rPr>
                    <m:nor/>
                  </m:rPr>
                  <w:rPr>
                    <w:rFonts w:cs="Times New Roman"/>
                    <w:iCs/>
                  </w:rPr>
                  <m:t>L</m:t>
                </m:r>
              </m:e>
              <m:sub>
                <m:r>
                  <m:rPr>
                    <m:nor/>
                  </m:rPr>
                  <w:rPr>
                    <w:rFonts w:cs="Times New Roman"/>
                    <w:iCs/>
                  </w:rPr>
                  <m:t>0</m:t>
                </m:r>
              </m:sub>
            </m:sSub>
          </m:num>
          <m:den>
            <m:sSub>
              <m:sSubPr>
                <m:ctrlPr>
                  <w:rPr>
                    <w:rFonts w:ascii="Cambria Math" w:hAnsi="Cambria Math" w:cs="Times New Roman"/>
                    <w:i/>
                    <w:iCs/>
                  </w:rPr>
                </m:ctrlPr>
              </m:sSubPr>
              <m:e>
                <m:r>
                  <m:rPr>
                    <m:nor/>
                  </m:rPr>
                  <w:rPr>
                    <w:rFonts w:cs="Times New Roman"/>
                    <w:iCs/>
                  </w:rPr>
                  <m:t>L</m:t>
                </m:r>
              </m:e>
              <m:sub>
                <m:r>
                  <m:rPr>
                    <m:nor/>
                  </m:rPr>
                  <w:rPr>
                    <w:rFonts w:cs="Times New Roman"/>
                    <w:iCs/>
                  </w:rPr>
                  <m:t>0</m:t>
                </m:r>
              </m:sub>
            </m:sSub>
          </m:den>
        </m:f>
        <m:r>
          <m:rPr>
            <m:nor/>
          </m:rPr>
          <w:rPr>
            <w:rFonts w:cs="Times New Roman"/>
            <w:iCs/>
          </w:rPr>
          <m:t>×100%</m:t>
        </m:r>
      </m:oMath>
      <w:r w:rsidRPr="0012148B">
        <w:rPr>
          <w:rFonts w:cs="Times New Roman"/>
        </w:rPr>
        <w:t xml:space="preserve">                         (2)</w:t>
      </w:r>
    </w:p>
    <w:p w:rsidR="00702550" w:rsidRPr="0012148B" w:rsidRDefault="00933940" w:rsidP="0012148B">
      <w:pPr>
        <w:ind w:firstLine="480"/>
        <w:rPr>
          <w:rFonts w:cs="Times New Roman"/>
        </w:rPr>
      </w:pPr>
      <w:r w:rsidRPr="0012148B">
        <w:rPr>
          <w:rFonts w:cs="Times New Roman"/>
        </w:rPr>
        <w:t>Where L is the line distance when the film breaks (mm), L0 is the line distance of the original film (mm).</w:t>
      </w:r>
    </w:p>
    <w:p w:rsidR="00933940" w:rsidRPr="0012148B" w:rsidRDefault="00817FE8" w:rsidP="0012148B">
      <w:pPr>
        <w:pStyle w:val="2"/>
        <w:rPr>
          <w:color w:val="000000" w:themeColor="text1"/>
        </w:rPr>
      </w:pPr>
      <w:r>
        <w:rPr>
          <w:color w:val="000000" w:themeColor="text1"/>
        </w:rPr>
        <w:lastRenderedPageBreak/>
        <w:t>2.</w:t>
      </w:r>
      <w:r w:rsidR="00933940" w:rsidRPr="0012148B">
        <w:rPr>
          <w:color w:val="000000" w:themeColor="text1"/>
        </w:rPr>
        <w:t>1.</w:t>
      </w:r>
      <w:r w:rsidR="0012148B">
        <w:rPr>
          <w:color w:val="000000" w:themeColor="text1"/>
        </w:rPr>
        <w:t>4</w:t>
      </w:r>
      <w:r w:rsidR="00933940" w:rsidRPr="0012148B">
        <w:rPr>
          <w:color w:val="000000" w:themeColor="text1"/>
        </w:rPr>
        <w:t xml:space="preserve"> Water vapor permeability (WVP) </w:t>
      </w:r>
    </w:p>
    <w:p w:rsidR="002207AE" w:rsidRPr="0012148B" w:rsidRDefault="002207AE" w:rsidP="0012148B">
      <w:pPr>
        <w:ind w:firstLine="480"/>
        <w:rPr>
          <w:rFonts w:cs="Times New Roman"/>
        </w:rPr>
      </w:pPr>
      <w:r w:rsidRPr="0012148B">
        <w:rPr>
          <w:rFonts w:cs="Times New Roman"/>
        </w:rPr>
        <w:t>WVP values of the three samples were measured according to the method of Liu et al</w:t>
      </w:r>
      <w:r w:rsidRPr="0012148B">
        <w:rPr>
          <w:rFonts w:cs="Times New Roman"/>
        </w:rPr>
        <w:fldChar w:fldCharType="begin"/>
      </w:r>
      <w:r w:rsidRPr="0012148B">
        <w:rPr>
          <w:rFonts w:cs="Times New Roman"/>
        </w:rPr>
        <w:instrText xml:space="preserve"> ADDIN EN.CITE &lt;EndNote&gt;&lt;Cite&gt;&lt;Author&gt;Liu&lt;/Author&gt;&lt;Year&gt;2018&lt;/Year&gt;&lt;RecNum&gt;119&lt;/RecNum&gt;&lt;DisplayText&gt;[4]&lt;/DisplayText&gt;&lt;record&gt;&lt;rec-number&gt;119&lt;/rec-number&gt;&lt;foreign-keys&gt;&lt;key app="EN" db-id="92wzxaexnarswwe0dab5r9ed0r0xvrfexspr" timestamp="1657092862" guid="f6b6539c-a245-45a2-be31-a3e9bd97121a"&gt;119&lt;/key&gt;&lt;/foreign-keys&gt;&lt;ref-type name="Journal Article"&gt;17&lt;/ref-type&gt;&lt;contributors&gt;&lt;authors&gt;&lt;author&gt;Liu, J.&lt;/author&gt;&lt;author&gt;Wang, H.&lt;/author&gt;&lt;author&gt;Wang, P.&lt;/author&gt;&lt;author&gt;Guo, M.&lt;/author&gt;&lt;author&gt;Jiang, S.&lt;/author&gt;&lt;author&gt;Li, X.&lt;/author&gt;&lt;author&gt;Jiang, S.&lt;/author&gt;&lt;/authors&gt;&lt;/contributors&gt;&lt;titles&gt;&lt;title&gt;Films based on κ-carrageenan incorporated with curcumin for freshness monitoring&lt;/title&gt;&lt;secondary-title&gt;Food Hydrocolloids&lt;/secondary-title&gt;&lt;/titles&gt;&lt;periodical&gt;&lt;full-title&gt;Food Hydrocolloids&lt;/full-title&gt;&lt;abbr-1&gt;Food Hydrocolloid&lt;/abbr-1&gt;&lt;/periodical&gt;&lt;pages&gt;134-142&lt;/pages&gt;&lt;volume&gt;83&lt;/volume&gt;&lt;number&gt;OCT.&lt;/number&gt;&lt;dates&gt;&lt;year&gt;2018&lt;/year&gt;&lt;/dates&gt;&lt;urls&gt;&lt;/urls&gt;&lt;/record&gt;&lt;/Cite&gt;&lt;/EndNote&gt;</w:instrText>
      </w:r>
      <w:r w:rsidRPr="0012148B">
        <w:rPr>
          <w:rFonts w:cs="Times New Roman"/>
        </w:rPr>
        <w:fldChar w:fldCharType="separate"/>
      </w:r>
      <w:r w:rsidRPr="0012148B">
        <w:rPr>
          <w:rFonts w:cs="Times New Roman"/>
          <w:noProof/>
        </w:rPr>
        <w:t>[4]</w:t>
      </w:r>
      <w:r w:rsidRPr="0012148B">
        <w:rPr>
          <w:rFonts w:cs="Times New Roman"/>
        </w:rPr>
        <w:fldChar w:fldCharType="end"/>
      </w:r>
      <w:r w:rsidRPr="0012148B">
        <w:rPr>
          <w:rFonts w:cs="Times New Roman"/>
        </w:rPr>
        <w:t xml:space="preserve">. A 75% relative humidity circumstance was established in the desiccator with saturated sodium chloride (NaCl) aqueous solution. Each film sample was covered on the top of the beaker that contained anhydrous calcium chloride (0% relative humidity) and then placed in the test chamber at 25 °C and 75% relative humidity. The WVP value was measured by weighing beakers at an interval of 2 h within </w:t>
      </w:r>
      <w:proofErr w:type="gramStart"/>
      <w:r w:rsidRPr="0012148B">
        <w:rPr>
          <w:rFonts w:cs="Times New Roman"/>
        </w:rPr>
        <w:t>5  d</w:t>
      </w:r>
      <w:proofErr w:type="gramEnd"/>
      <w:r w:rsidRPr="0012148B">
        <w:rPr>
          <w:rFonts w:cs="Times New Roman"/>
        </w:rPr>
        <w:t xml:space="preserve"> and WVP (g·mm−2·s−1·Pa−1) was calculated by equation (3).</w:t>
      </w:r>
    </w:p>
    <w:p w:rsidR="002207AE" w:rsidRPr="0012148B" w:rsidRDefault="002207AE" w:rsidP="0012148B">
      <w:pPr>
        <w:pStyle w:val="a6"/>
        <w:spacing w:line="360" w:lineRule="auto"/>
        <w:ind w:firstLine="480"/>
        <w:outlineLvl w:val="9"/>
        <w:rPr>
          <w:rFonts w:eastAsia="宋体" w:cs="Times New Roman"/>
          <w:color w:val="000000" w:themeColor="text1"/>
          <w:szCs w:val="24"/>
        </w:rPr>
      </w:pPr>
      <m:oMath>
        <m:r>
          <m:rPr>
            <m:nor/>
          </m:rPr>
          <w:rPr>
            <w:rFonts w:eastAsia="宋体" w:cs="Times New Roman"/>
            <w:color w:val="000000" w:themeColor="text1"/>
            <w:szCs w:val="24"/>
          </w:rPr>
          <m:t xml:space="preserve">WVP = </m:t>
        </m:r>
        <m:f>
          <m:fPr>
            <m:ctrlPr>
              <w:rPr>
                <w:rFonts w:ascii="Cambria Math" w:eastAsia="宋体" w:hAnsi="Cambria Math" w:cs="Times New Roman"/>
                <w:i/>
                <w:color w:val="000000" w:themeColor="text1"/>
                <w:szCs w:val="24"/>
              </w:rPr>
            </m:ctrlPr>
          </m:fPr>
          <m:num>
            <m:r>
              <m:rPr>
                <m:nor/>
              </m:rPr>
              <w:rPr>
                <w:rFonts w:eastAsia="宋体" w:cs="Times New Roman"/>
                <w:color w:val="000000" w:themeColor="text1"/>
                <w:szCs w:val="24"/>
              </w:rPr>
              <m:t>W × d</m:t>
            </m:r>
          </m:num>
          <m:den>
            <m:r>
              <m:rPr>
                <m:nor/>
              </m:rPr>
              <w:rPr>
                <w:rFonts w:eastAsia="宋体" w:cs="Times New Roman"/>
                <w:color w:val="000000" w:themeColor="text1"/>
                <w:szCs w:val="24"/>
              </w:rPr>
              <m:t>∆t × A × ∆P</m:t>
            </m:r>
          </m:den>
        </m:f>
      </m:oMath>
      <w:r w:rsidRPr="0012148B">
        <w:rPr>
          <w:rFonts w:eastAsia="宋体" w:cs="Times New Roman"/>
          <w:color w:val="000000" w:themeColor="text1"/>
          <w:szCs w:val="24"/>
        </w:rPr>
        <w:t xml:space="preserve"> </w:t>
      </w:r>
      <w:r w:rsidRPr="0012148B">
        <w:rPr>
          <w:rFonts w:eastAsia="宋体" w:cs="Times New Roman"/>
          <w:color w:val="000000" w:themeColor="text1"/>
          <w:szCs w:val="24"/>
        </w:rPr>
        <w:tab/>
      </w:r>
      <w:r w:rsidRPr="0012148B">
        <w:rPr>
          <w:rFonts w:cs="Times New Roman"/>
          <w:color w:val="000000" w:themeColor="text1"/>
          <w:szCs w:val="24"/>
        </w:rPr>
        <w:t>(3)</w:t>
      </w:r>
    </w:p>
    <w:p w:rsidR="002207AE" w:rsidRPr="0012148B" w:rsidRDefault="002207AE" w:rsidP="0012148B">
      <w:pPr>
        <w:ind w:firstLine="480"/>
        <w:rPr>
          <w:rFonts w:cs="Times New Roman"/>
        </w:rPr>
      </w:pPr>
      <w:r w:rsidRPr="0012148B">
        <w:rPr>
          <w:rFonts w:cs="Times New Roman"/>
        </w:rPr>
        <w:t>In this equation, W/</w:t>
      </w:r>
      <w:proofErr w:type="spellStart"/>
      <w:r w:rsidRPr="0012148B">
        <w:rPr>
          <w:rFonts w:cs="Times New Roman"/>
        </w:rPr>
        <w:t>Δt</w:t>
      </w:r>
      <w:proofErr w:type="spellEnd"/>
      <w:r w:rsidRPr="0012148B">
        <w:rPr>
          <w:rFonts w:cs="Times New Roman"/>
        </w:rPr>
        <w:t xml:space="preserve"> is the weight gain over time (g·s</w:t>
      </w:r>
      <w:r w:rsidRPr="0012148B">
        <w:rPr>
          <w:rFonts w:cs="Times New Roman"/>
          <w:vertAlign w:val="superscript"/>
        </w:rPr>
        <w:t>−1</w:t>
      </w:r>
      <w:r w:rsidRPr="0012148B">
        <w:rPr>
          <w:rFonts w:cs="Times New Roman"/>
        </w:rPr>
        <w:t>), d is the average thickness of the film (mm), A is the bottle top area (mm</w:t>
      </w:r>
      <w:r w:rsidRPr="0012148B">
        <w:rPr>
          <w:rFonts w:cs="Times New Roman"/>
          <w:vertAlign w:val="superscript"/>
        </w:rPr>
        <w:t>2</w:t>
      </w:r>
      <w:r w:rsidRPr="0012148B">
        <w:rPr>
          <w:rFonts w:cs="Times New Roman"/>
        </w:rPr>
        <w:t>) and ΔP (Pa) is the vapor pressure difference across the film.</w:t>
      </w:r>
    </w:p>
    <w:p w:rsidR="002207AE" w:rsidRPr="0012148B" w:rsidRDefault="00817FE8" w:rsidP="0012148B">
      <w:pPr>
        <w:pStyle w:val="2"/>
        <w:rPr>
          <w:color w:val="000000" w:themeColor="text1"/>
        </w:rPr>
      </w:pPr>
      <w:r>
        <w:rPr>
          <w:color w:val="000000" w:themeColor="text1"/>
        </w:rPr>
        <w:t>2.</w:t>
      </w:r>
      <w:r w:rsidR="002207AE" w:rsidRPr="0012148B">
        <w:rPr>
          <w:color w:val="000000" w:themeColor="text1"/>
        </w:rPr>
        <w:t>1.</w:t>
      </w:r>
      <w:r w:rsidR="0012148B">
        <w:rPr>
          <w:color w:val="000000" w:themeColor="text1"/>
        </w:rPr>
        <w:t>5</w:t>
      </w:r>
      <w:r w:rsidR="002207AE" w:rsidRPr="0012148B">
        <w:rPr>
          <w:color w:val="000000" w:themeColor="text1"/>
        </w:rPr>
        <w:t xml:space="preserve"> Water solubility</w:t>
      </w:r>
    </w:p>
    <w:p w:rsidR="002207AE" w:rsidRPr="0012148B" w:rsidRDefault="002207AE" w:rsidP="0012148B">
      <w:pPr>
        <w:ind w:firstLine="480"/>
        <w:rPr>
          <w:rFonts w:cs="Times New Roman"/>
        </w:rPr>
      </w:pPr>
      <w:r w:rsidRPr="0012148B">
        <w:rPr>
          <w:rFonts w:cs="Times New Roman"/>
        </w:rPr>
        <w:t xml:space="preserve">The water solubilities of the films were experienced using the method of Choo et al. with minor modifications </w:t>
      </w:r>
      <w:r w:rsidRPr="0012148B">
        <w:rPr>
          <w:rFonts w:cs="Times New Roman"/>
        </w:rPr>
        <w:fldChar w:fldCharType="begin"/>
      </w:r>
      <w:r w:rsidRPr="0012148B">
        <w:rPr>
          <w:rFonts w:cs="Times New Roman"/>
        </w:rPr>
        <w:instrText xml:space="preserve"> ADDIN EN.CITE &lt;EndNote&gt;&lt;Cite&gt;&lt;Author&gt;Choo&lt;/Author&gt;&lt;Year&gt;2021&lt;/Year&gt;&lt;RecNum&gt;266&lt;/RecNum&gt;&lt;DisplayText&gt;[5]&lt;/DisplayText&gt;&lt;record&gt;&lt;rec-number&gt;266&lt;/rec-number&gt;&lt;foreign-keys&gt;&lt;key app="EN" db-id="92wzxaexnarswwe0dab5r9ed0r0xvrfexspr" timestamp="1680189053" guid="48ff49d7-55b9-460a-9798-dd58797425fe"&gt;266&lt;/key&gt;&lt;/foreign-keys&gt;&lt;ref-type name="Journal Article"&gt;17&lt;/ref-type&gt;&lt;contributors&gt;&lt;authors&gt;&lt;author&gt;Choo, K. W.&lt;/author&gt;&lt;author&gt;Lin, M.&lt;/author&gt;&lt;author&gt;Mustapha, A.&lt;/author&gt;&lt;/authors&gt;&lt;/contributors&gt;&lt;titles&gt;&lt;title&gt;Chitosan/acetylated starch composite films incorporated with essential oils: Physiochemical and antimicrobial properties&lt;/title&gt;&lt;secondary-title&gt;Food Bioscience&lt;/secondary-title&gt;&lt;/titles&gt;&lt;periodical&gt;&lt;full-title&gt;Food Bioscience&lt;/full-title&gt;&lt;abbr-1&gt;Food Biosci&lt;/abbr-1&gt;&lt;/periodical&gt;&lt;pages&gt;43&lt;/pages&gt;&lt;number&gt;43-&lt;/number&gt;&lt;dates&gt;&lt;year&gt;2021&lt;/year&gt;&lt;/dates&gt;&lt;urls&gt;&lt;/urls&gt;&lt;/record&gt;&lt;/Cite&gt;&lt;/EndNote&gt;</w:instrText>
      </w:r>
      <w:r w:rsidRPr="0012148B">
        <w:rPr>
          <w:rFonts w:cs="Times New Roman"/>
        </w:rPr>
        <w:fldChar w:fldCharType="separate"/>
      </w:r>
      <w:r w:rsidRPr="0012148B">
        <w:rPr>
          <w:rFonts w:cs="Times New Roman"/>
          <w:noProof/>
        </w:rPr>
        <w:t>[5]</w:t>
      </w:r>
      <w:r w:rsidRPr="0012148B">
        <w:rPr>
          <w:rFonts w:cs="Times New Roman"/>
        </w:rPr>
        <w:fldChar w:fldCharType="end"/>
      </w:r>
      <w:r w:rsidRPr="0012148B">
        <w:rPr>
          <w:rFonts w:cs="Times New Roman"/>
        </w:rPr>
        <w:t>. Each film sample was cut into 2 cm × 2 cm pieces. The pieces were dried at 105 °C for 4h and were then weighted to obtain the initial weight (W</w:t>
      </w:r>
      <w:r w:rsidRPr="0012148B">
        <w:rPr>
          <w:rFonts w:cs="Times New Roman"/>
          <w:vertAlign w:val="subscript"/>
        </w:rPr>
        <w:t>0</w:t>
      </w:r>
      <w:r w:rsidRPr="0012148B">
        <w:rPr>
          <w:rFonts w:cs="Times New Roman"/>
        </w:rPr>
        <w:t>). The dried films were then placed in distilled water at 25˚C for 24 h and filtered through Whatman No. 1 filter paper. The residue collected on the filter paper was again dried at 105˚C for 24h and was then weight (recorded as W</w:t>
      </w:r>
      <w:r w:rsidRPr="0012148B">
        <w:rPr>
          <w:rFonts w:cs="Times New Roman"/>
          <w:vertAlign w:val="subscript"/>
        </w:rPr>
        <w:t>1</w:t>
      </w:r>
      <w:r w:rsidRPr="0012148B">
        <w:rPr>
          <w:rFonts w:cs="Times New Roman"/>
        </w:rPr>
        <w:t>). Water solubility (%) was calculated by equation (4)</w:t>
      </w:r>
    </w:p>
    <w:p w:rsidR="002207AE" w:rsidRPr="002207AE" w:rsidRDefault="002207AE" w:rsidP="0012148B">
      <w:pPr>
        <w:ind w:firstLineChars="0" w:firstLine="0"/>
        <w:rPr>
          <w:rFonts w:cs="Times New Roman"/>
          <w:bCs/>
        </w:rPr>
      </w:pPr>
      <m:oMath>
        <m:r>
          <m:rPr>
            <m:nor/>
          </m:rPr>
          <w:rPr>
            <w:rFonts w:cs="Times New Roman"/>
            <w:bCs/>
          </w:rPr>
          <m:t xml:space="preserve">Water solubility </m:t>
        </m:r>
        <m:d>
          <m:dPr>
            <m:ctrlPr>
              <w:rPr>
                <w:rFonts w:ascii="Cambria Math" w:hAnsi="Cambria Math" w:cs="Times New Roman"/>
                <w:bCs/>
              </w:rPr>
            </m:ctrlPr>
          </m:dPr>
          <m:e>
            <m:r>
              <m:rPr>
                <m:nor/>
              </m:rPr>
              <w:rPr>
                <w:rFonts w:cs="Times New Roman"/>
                <w:bCs/>
              </w:rPr>
              <m:t>%</m:t>
            </m:r>
          </m:e>
        </m:d>
        <m:r>
          <m:rPr>
            <m:nor/>
          </m:rPr>
          <w:rPr>
            <w:rFonts w:cs="Times New Roman"/>
            <w:bCs/>
          </w:rPr>
          <m:t xml:space="preserve"> = </m:t>
        </m:r>
        <m:f>
          <m:fPr>
            <m:ctrlPr>
              <w:rPr>
                <w:rFonts w:ascii="Cambria Math" w:hAnsi="Cambria Math" w:cs="Times New Roman"/>
                <w:bCs/>
              </w:rPr>
            </m:ctrlPr>
          </m:fPr>
          <m:num>
            <m:sSub>
              <m:sSubPr>
                <m:ctrlPr>
                  <w:rPr>
                    <w:rFonts w:ascii="Cambria Math" w:hAnsi="Cambria Math" w:cs="Times New Roman"/>
                    <w:bCs/>
                    <w:i/>
                  </w:rPr>
                </m:ctrlPr>
              </m:sSubPr>
              <m:e>
                <m:r>
                  <m:rPr>
                    <m:nor/>
                  </m:rPr>
                  <w:rPr>
                    <w:rFonts w:cs="Times New Roman"/>
                    <w:bCs/>
                  </w:rPr>
                  <m:t>W</m:t>
                </m:r>
              </m:e>
              <m:sub>
                <m:r>
                  <m:rPr>
                    <m:nor/>
                  </m:rPr>
                  <w:rPr>
                    <w:rFonts w:cs="Times New Roman"/>
                    <w:bCs/>
                  </w:rPr>
                  <m:t xml:space="preserve">1 </m:t>
                </m:r>
              </m:sub>
            </m:sSub>
            <m:r>
              <m:rPr>
                <m:nor/>
              </m:rPr>
              <w:rPr>
                <w:rFonts w:cs="Times New Roman"/>
                <w:bCs/>
              </w:rPr>
              <m:t>-</m:t>
            </m:r>
            <m:sSub>
              <m:sSubPr>
                <m:ctrlPr>
                  <w:rPr>
                    <w:rFonts w:ascii="Cambria Math" w:hAnsi="Cambria Math" w:cs="Times New Roman"/>
                    <w:bCs/>
                    <w:i/>
                  </w:rPr>
                </m:ctrlPr>
              </m:sSubPr>
              <m:e>
                <m:r>
                  <m:rPr>
                    <m:nor/>
                  </m:rPr>
                  <w:rPr>
                    <w:rFonts w:cs="Times New Roman"/>
                    <w:bCs/>
                  </w:rPr>
                  <m:t xml:space="preserve"> W</m:t>
                </m:r>
              </m:e>
              <m:sub>
                <m:r>
                  <m:rPr>
                    <m:nor/>
                  </m:rPr>
                  <w:rPr>
                    <w:rFonts w:cs="Times New Roman"/>
                    <w:bCs/>
                  </w:rPr>
                  <m:t>0</m:t>
                </m:r>
              </m:sub>
            </m:sSub>
          </m:num>
          <m:den>
            <m:sSub>
              <m:sSubPr>
                <m:ctrlPr>
                  <w:rPr>
                    <w:rFonts w:ascii="Cambria Math" w:hAnsi="Cambria Math" w:cs="Times New Roman"/>
                    <w:bCs/>
                    <w:i/>
                  </w:rPr>
                </m:ctrlPr>
              </m:sSubPr>
              <m:e>
                <m:r>
                  <m:rPr>
                    <m:nor/>
                  </m:rPr>
                  <w:rPr>
                    <w:rFonts w:cs="Times New Roman"/>
                    <w:bCs/>
                  </w:rPr>
                  <m:t>W</m:t>
                </m:r>
              </m:e>
              <m:sub>
                <m:r>
                  <m:rPr>
                    <m:nor/>
                  </m:rPr>
                  <w:rPr>
                    <w:rFonts w:cs="Times New Roman"/>
                    <w:bCs/>
                  </w:rPr>
                  <m:t>0</m:t>
                </m:r>
              </m:sub>
            </m:sSub>
          </m:den>
        </m:f>
        <m:r>
          <m:rPr>
            <m:nor/>
          </m:rPr>
          <w:rPr>
            <w:rFonts w:cs="Times New Roman"/>
            <w:bCs/>
          </w:rPr>
          <m:t xml:space="preserve"> × 100%</m:t>
        </m:r>
      </m:oMath>
      <w:r w:rsidRPr="002207AE">
        <w:rPr>
          <w:rFonts w:cs="Times New Roman"/>
          <w:bCs/>
        </w:rPr>
        <w:tab/>
      </w:r>
      <w:r w:rsidRPr="0012148B">
        <w:rPr>
          <w:rFonts w:cs="Times New Roman"/>
          <w:bCs/>
        </w:rPr>
        <w:t xml:space="preserve">                      </w:t>
      </w:r>
      <w:r w:rsidRPr="002207AE">
        <w:rPr>
          <w:rFonts w:cs="Times New Roman"/>
          <w:bCs/>
        </w:rPr>
        <w:t>(4)</w:t>
      </w:r>
    </w:p>
    <w:p w:rsidR="002207AE" w:rsidRPr="0012148B" w:rsidRDefault="00817FE8" w:rsidP="0012148B">
      <w:pPr>
        <w:pStyle w:val="2"/>
        <w:rPr>
          <w:color w:val="000000" w:themeColor="text1"/>
        </w:rPr>
      </w:pPr>
      <w:r>
        <w:rPr>
          <w:color w:val="000000" w:themeColor="text1"/>
        </w:rPr>
        <w:t>2.</w:t>
      </w:r>
      <w:r w:rsidR="002207AE" w:rsidRPr="0012148B">
        <w:rPr>
          <w:color w:val="000000" w:themeColor="text1"/>
        </w:rPr>
        <w:t>1.</w:t>
      </w:r>
      <w:r w:rsidR="0012148B" w:rsidRPr="0012148B">
        <w:rPr>
          <w:color w:val="000000" w:themeColor="text1"/>
        </w:rPr>
        <w:t>6</w:t>
      </w:r>
      <w:r w:rsidR="002207AE" w:rsidRPr="0012148B">
        <w:rPr>
          <w:color w:val="000000" w:themeColor="text1"/>
        </w:rPr>
        <w:t xml:space="preserve"> Optical property</w:t>
      </w:r>
    </w:p>
    <w:p w:rsidR="00702550" w:rsidRPr="0012148B" w:rsidRDefault="002207AE" w:rsidP="0012148B">
      <w:pPr>
        <w:ind w:firstLine="480"/>
        <w:rPr>
          <w:rFonts w:cs="Times New Roman"/>
        </w:rPr>
      </w:pPr>
      <w:r w:rsidRPr="0012148B">
        <w:rPr>
          <w:rFonts w:cs="Times New Roman"/>
        </w:rPr>
        <w:t>The optical properties of the films were evaluated by measuring the transmittance of the films in the range of 200 - 800 nm on a UV–vis spectrophotometer (UV-2600, Shimadzu, Japan). The light transmittance of the films was then calculated by the following equation (5) based on their OD.</w:t>
      </w:r>
    </w:p>
    <w:p w:rsidR="002207AE" w:rsidRPr="002207AE" w:rsidRDefault="002207AE" w:rsidP="0012148B">
      <w:pPr>
        <w:ind w:firstLineChars="0" w:firstLine="0"/>
        <w:rPr>
          <w:rFonts w:cs="Times New Roman"/>
          <w:bCs/>
        </w:rPr>
      </w:pPr>
      <m:oMath>
        <m:r>
          <m:rPr>
            <m:nor/>
          </m:rPr>
          <w:rPr>
            <w:rFonts w:cs="Times New Roman"/>
            <w:bCs/>
          </w:rPr>
          <m:t xml:space="preserve">Light transmittance </m:t>
        </m:r>
        <m:d>
          <m:dPr>
            <m:ctrlPr>
              <w:rPr>
                <w:rFonts w:ascii="Cambria Math" w:hAnsi="Cambria Math" w:cs="Times New Roman"/>
                <w:bCs/>
              </w:rPr>
            </m:ctrlPr>
          </m:dPr>
          <m:e>
            <m:r>
              <m:rPr>
                <m:nor/>
              </m:rPr>
              <w:rPr>
                <w:rFonts w:cs="Times New Roman"/>
                <w:bCs/>
              </w:rPr>
              <m:t>%</m:t>
            </m:r>
          </m:e>
        </m:d>
        <m:r>
          <m:rPr>
            <m:nor/>
          </m:rPr>
          <w:rPr>
            <w:rFonts w:cs="Times New Roman"/>
            <w:bCs/>
          </w:rPr>
          <m:t xml:space="preserve"> = </m:t>
        </m:r>
        <m:f>
          <m:fPr>
            <m:ctrlPr>
              <w:rPr>
                <w:rFonts w:ascii="Cambria Math" w:hAnsi="Cambria Math" w:cs="Times New Roman"/>
                <w:bCs/>
              </w:rPr>
            </m:ctrlPr>
          </m:fPr>
          <m:num>
            <m:r>
              <m:rPr>
                <m:nor/>
              </m:rPr>
              <w:rPr>
                <w:rFonts w:cs="Times New Roman"/>
                <w:bCs/>
              </w:rPr>
              <m:t>1</m:t>
            </m:r>
          </m:num>
          <m:den>
            <m:sSup>
              <m:sSupPr>
                <m:ctrlPr>
                  <w:rPr>
                    <w:rFonts w:ascii="Cambria Math" w:hAnsi="Cambria Math" w:cs="Times New Roman"/>
                    <w:bCs/>
                    <w:i/>
                  </w:rPr>
                </m:ctrlPr>
              </m:sSupPr>
              <m:e>
                <m:r>
                  <m:rPr>
                    <m:nor/>
                  </m:rPr>
                  <w:rPr>
                    <w:rFonts w:cs="Times New Roman"/>
                    <w:bCs/>
                  </w:rPr>
                  <m:t>10</m:t>
                </m:r>
              </m:e>
              <m:sup>
                <m:r>
                  <m:rPr>
                    <m:nor/>
                  </m:rPr>
                  <w:rPr>
                    <w:rFonts w:cs="Times New Roman"/>
                    <w:bCs/>
                  </w:rPr>
                  <m:t>OD</m:t>
                </m:r>
              </m:sup>
            </m:sSup>
          </m:den>
        </m:f>
        <m:r>
          <m:rPr>
            <m:nor/>
          </m:rPr>
          <w:rPr>
            <w:rFonts w:cs="Times New Roman"/>
            <w:bCs/>
          </w:rPr>
          <m:t xml:space="preserve"> × 100%</m:t>
        </m:r>
      </m:oMath>
      <w:r w:rsidRPr="002207AE">
        <w:rPr>
          <w:rFonts w:cs="Times New Roman"/>
          <w:bCs/>
        </w:rPr>
        <w:t xml:space="preserve"> </w:t>
      </w:r>
      <w:r w:rsidRPr="0012148B">
        <w:rPr>
          <w:rFonts w:cs="Times New Roman"/>
          <w:bCs/>
        </w:rPr>
        <w:t xml:space="preserve">                      </w:t>
      </w:r>
      <w:r w:rsidRPr="002207AE">
        <w:rPr>
          <w:rFonts w:cs="Times New Roman"/>
          <w:bCs/>
        </w:rPr>
        <w:tab/>
        <w:t>(</w:t>
      </w:r>
      <w:r w:rsidRPr="0012148B">
        <w:rPr>
          <w:rFonts w:cs="Times New Roman"/>
          <w:bCs/>
        </w:rPr>
        <w:t>5</w:t>
      </w:r>
      <w:r w:rsidRPr="002207AE">
        <w:rPr>
          <w:rFonts w:cs="Times New Roman"/>
          <w:bCs/>
        </w:rPr>
        <w:t>)</w:t>
      </w:r>
    </w:p>
    <w:p w:rsidR="00702550" w:rsidRPr="0012148B" w:rsidRDefault="002207AE" w:rsidP="0012148B">
      <w:pPr>
        <w:ind w:firstLine="480"/>
        <w:rPr>
          <w:rFonts w:cs="Times New Roman"/>
        </w:rPr>
      </w:pPr>
      <w:r w:rsidRPr="0012148B">
        <w:rPr>
          <w:rFonts w:cs="Times New Roman"/>
        </w:rPr>
        <w:t>Where OD is the absorbance of the films at different wavelengths.</w:t>
      </w:r>
    </w:p>
    <w:p w:rsidR="00702550" w:rsidRPr="0012148B" w:rsidRDefault="00817FE8" w:rsidP="0012148B">
      <w:pPr>
        <w:pStyle w:val="2"/>
        <w:rPr>
          <w:color w:val="000000" w:themeColor="text1"/>
        </w:rPr>
      </w:pPr>
      <w:r>
        <w:rPr>
          <w:color w:val="000000" w:themeColor="text1"/>
        </w:rPr>
        <w:lastRenderedPageBreak/>
        <w:t>2.</w:t>
      </w:r>
      <w:r w:rsidR="002207AE" w:rsidRPr="0012148B">
        <w:rPr>
          <w:color w:val="000000" w:themeColor="text1"/>
        </w:rPr>
        <w:t>1.</w:t>
      </w:r>
      <w:r w:rsidR="0012148B">
        <w:rPr>
          <w:color w:val="000000" w:themeColor="text1"/>
        </w:rPr>
        <w:t>7</w:t>
      </w:r>
      <w:r w:rsidR="002207AE" w:rsidRPr="0012148B">
        <w:rPr>
          <w:color w:val="000000" w:themeColor="text1"/>
        </w:rPr>
        <w:t xml:space="preserve"> Antioxidant activity</w:t>
      </w:r>
    </w:p>
    <w:p w:rsidR="00702550" w:rsidRPr="0012148B" w:rsidRDefault="002207AE" w:rsidP="0012148B">
      <w:pPr>
        <w:ind w:firstLine="480"/>
        <w:rPr>
          <w:rFonts w:cs="Times New Roman"/>
        </w:rPr>
      </w:pPr>
      <w:r w:rsidRPr="0012148B">
        <w:rPr>
          <w:rFonts w:cs="Times New Roman"/>
        </w:rPr>
        <w:t>The antioxidant properties of the films were evaluated using DPPH and ABTS scavenging activity according to the method of Tang et al. with minor modification</w:t>
      </w:r>
      <w:r w:rsidR="002451E1" w:rsidRPr="0012148B">
        <w:rPr>
          <w:rFonts w:cs="Times New Roman"/>
        </w:rPr>
        <w:fldChar w:fldCharType="begin"/>
      </w:r>
      <w:r w:rsidR="002451E1" w:rsidRPr="0012148B">
        <w:rPr>
          <w:rFonts w:cs="Times New Roman"/>
        </w:rPr>
        <w:instrText xml:space="preserve"> ADDIN EN.CITE &lt;EndNote&gt;&lt;Cite&gt;&lt;Author&gt;Tang&lt;/Author&gt;&lt;Year&gt;2022&lt;/Year&gt;&lt;RecNum&gt;92&lt;/RecNum&gt;&lt;DisplayText&gt;[6]&lt;/DisplayText&gt;&lt;record&gt;&lt;rec-number&gt;92&lt;/rec-number&gt;&lt;foreign-keys&gt;&lt;key app="EN" db-id="92wzxaexnarswwe0dab5r9ed0r0xvrfexspr" timestamp="1655110441" guid="f94b5d84-5b9b-4b04-bd9f-7ad06f5708dc"&gt;92&lt;/key&gt;&lt;/foreign-keys&gt;&lt;ref-type name="Journal Article"&gt;17&lt;/ref-type&gt;&lt;contributors&gt;&lt;authors&gt;&lt;author&gt;Tang, P.&lt;/author&gt;&lt;author&gt;Zheng, T.&lt;/author&gt;&lt;author&gt;Yang, C.&lt;/author&gt;&lt;author&gt;Li, G.&lt;/author&gt;&lt;/authors&gt;&lt;/contributors&gt;&lt;auth-address&gt;Key Laboratory of Leather Chemistry and Engineering (Ministry of Education), Sichuan University, Chengdu 610065, PR China.&amp;#xD;Key Laboratory of Leather Chemistry and Engineering (Ministry of Education), Sichuan University, Chengdu 610065, PR China; National Engineering Research Center of Clean Technology in Leather Industry, Sichuan University, Chengdu 610065, PR China. Electronic address: liguoyings@163.com.&lt;/auth-address&gt;&lt;titles&gt;&lt;title&gt;Enhanced physicochemical and functional properties of collagen films cross-linked with laccase oxidized phenolic acids for active edible food packaging&lt;/title&gt;&lt;secondary-title&gt;Food Chem&lt;/secondary-title&gt;&lt;/titles&gt;&lt;periodical&gt;&lt;full-title&gt;Food Chem&lt;/full-title&gt;&lt;/periodical&gt;&lt;pages&gt;133353&lt;/pages&gt;&lt;volume&gt;393&lt;/volume&gt;&lt;edition&gt;2022/06/10&lt;/edition&gt;&lt;keywords&gt;&lt;keyword&gt;Active food packaging&lt;/keyword&gt;&lt;keyword&gt;Collagen films&lt;/keyword&gt;&lt;keyword&gt;Cross-linking&lt;/keyword&gt;&lt;keyword&gt;Laccase&lt;/keyword&gt;&lt;keyword&gt;Phenolic acids&lt;/keyword&gt;&lt;/keywords&gt;&lt;dates&gt;&lt;year&gt;2022&lt;/year&gt;&lt;pub-dates&gt;&lt;date&gt;Jun 1&lt;/date&gt;&lt;/pub-dates&gt;&lt;/dates&gt;&lt;isbn&gt;1873-7072 (Electronic)&amp;#xD;0308-8146 (Linking)&lt;/isbn&gt;&lt;accession-num&gt;35679702&lt;/accession-num&gt;&lt;urls&gt;&lt;related-urls&gt;&lt;url&gt;https://www.ncbi.nlm.nih.gov/pubmed/35679702&lt;/url&gt;&lt;/related-urls&gt;&lt;/urls&gt;&lt;electronic-resource-num&gt;http://10.1016/j.foodchem.2022.133353&lt;/electronic-resource-num&gt;&lt;/record&gt;&lt;/Cite&gt;&lt;/EndNote&gt;</w:instrText>
      </w:r>
      <w:r w:rsidR="002451E1" w:rsidRPr="0012148B">
        <w:rPr>
          <w:rFonts w:cs="Times New Roman"/>
        </w:rPr>
        <w:fldChar w:fldCharType="separate"/>
      </w:r>
      <w:r w:rsidR="002451E1" w:rsidRPr="0012148B">
        <w:rPr>
          <w:rFonts w:cs="Times New Roman"/>
          <w:noProof/>
        </w:rPr>
        <w:t>[6]</w:t>
      </w:r>
      <w:r w:rsidR="002451E1" w:rsidRPr="0012148B">
        <w:rPr>
          <w:rFonts w:cs="Times New Roman"/>
        </w:rPr>
        <w:fldChar w:fldCharType="end"/>
      </w:r>
      <w:r w:rsidRPr="0012148B">
        <w:rPr>
          <w:rFonts w:cs="Times New Roman"/>
        </w:rPr>
        <w:t>. Briefly, each film (4 mg) was immersed in 4 mL ABTS and DPPH free radical working solutions for 30 min in the dark, respectively. After the reaction, the ABTS scavenging rate was obtained by the equation as follows:</w:t>
      </w:r>
    </w:p>
    <w:p w:rsidR="002207AE" w:rsidRPr="002207AE" w:rsidRDefault="002207AE" w:rsidP="0012148B">
      <w:pPr>
        <w:ind w:firstLineChars="0" w:firstLine="0"/>
        <w:rPr>
          <w:rFonts w:cs="Times New Roman"/>
        </w:rPr>
      </w:pPr>
      <m:oMath>
        <m:r>
          <m:rPr>
            <m:nor/>
          </m:rPr>
          <w:rPr>
            <w:rFonts w:cs="Times New Roman"/>
          </w:rPr>
          <m:t xml:space="preserve">ABTS scavenging activity </m:t>
        </m:r>
        <m:d>
          <m:dPr>
            <m:ctrlPr>
              <w:rPr>
                <w:rFonts w:ascii="Cambria Math" w:hAnsi="Cambria Math" w:cs="Times New Roman"/>
              </w:rPr>
            </m:ctrlPr>
          </m:dPr>
          <m:e>
            <m:r>
              <m:rPr>
                <m:nor/>
              </m:rPr>
              <w:rPr>
                <w:rFonts w:cs="Times New Roman"/>
              </w:rPr>
              <m:t>%</m:t>
            </m:r>
          </m:e>
        </m:d>
        <m:r>
          <m:rPr>
            <m:nor/>
          </m:rPr>
          <w:rPr>
            <w:rFonts w:cs="Times New Roman"/>
          </w:rPr>
          <m:t xml:space="preserve"> = </m:t>
        </m:r>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m:rPr>
                        <m:nor/>
                      </m:rPr>
                      <w:rPr>
                        <w:rFonts w:cs="Times New Roman"/>
                      </w:rPr>
                      <m:t>A</m:t>
                    </m:r>
                  </m:e>
                  <m:sub>
                    <m:r>
                      <m:rPr>
                        <m:nor/>
                      </m:rPr>
                      <w:rPr>
                        <w:rFonts w:cs="Times New Roman"/>
                      </w:rPr>
                      <m:t>0</m:t>
                    </m:r>
                  </m:sub>
                </m:sSub>
                <m:r>
                  <w:rPr>
                    <w:rFonts w:ascii="Cambria Math" w:hAnsi="Cambria Math" w:cs="Times New Roman"/>
                  </w:rPr>
                  <m:t xml:space="preserve"> </m:t>
                </m:r>
                <m:r>
                  <m:rPr>
                    <m:nor/>
                  </m:rPr>
                  <w:rPr>
                    <w:rFonts w:cs="Times New Roman"/>
                  </w:rPr>
                  <m:t>-</m:t>
                </m:r>
                <m:sSub>
                  <m:sSubPr>
                    <m:ctrlPr>
                      <w:rPr>
                        <w:rFonts w:ascii="Cambria Math" w:hAnsi="Cambria Math" w:cs="Times New Roman"/>
                        <w:i/>
                      </w:rPr>
                    </m:ctrlPr>
                  </m:sSubPr>
                  <m:e>
                    <m:r>
                      <m:rPr>
                        <m:nor/>
                      </m:rPr>
                      <w:rPr>
                        <w:rFonts w:cs="Times New Roman"/>
                      </w:rPr>
                      <m:t xml:space="preserve"> A</m:t>
                    </m:r>
                  </m:e>
                  <m:sub>
                    <m:r>
                      <m:rPr>
                        <m:nor/>
                      </m:rPr>
                      <w:rPr>
                        <w:rFonts w:cs="Times New Roman"/>
                      </w:rPr>
                      <m:t>s</m:t>
                    </m:r>
                  </m:sub>
                </m:sSub>
              </m:num>
              <m:den>
                <m:sSub>
                  <m:sSubPr>
                    <m:ctrlPr>
                      <w:rPr>
                        <w:rFonts w:ascii="Cambria Math" w:hAnsi="Cambria Math" w:cs="Times New Roman"/>
                        <w:i/>
                      </w:rPr>
                    </m:ctrlPr>
                  </m:sSubPr>
                  <m:e>
                    <m:r>
                      <m:rPr>
                        <m:nor/>
                      </m:rPr>
                      <w:rPr>
                        <w:rFonts w:cs="Times New Roman"/>
                      </w:rPr>
                      <m:t>A</m:t>
                    </m:r>
                  </m:e>
                  <m:sub>
                    <m:r>
                      <m:rPr>
                        <m:nor/>
                      </m:rPr>
                      <w:rPr>
                        <w:rFonts w:cs="Times New Roman"/>
                      </w:rPr>
                      <m:t>0</m:t>
                    </m:r>
                  </m:sub>
                </m:sSub>
              </m:den>
            </m:f>
          </m:e>
        </m:d>
        <m:r>
          <m:rPr>
            <m:nor/>
          </m:rPr>
          <w:rPr>
            <w:rFonts w:cs="Times New Roman"/>
          </w:rPr>
          <m:t xml:space="preserve"> × 100%</m:t>
        </m:r>
      </m:oMath>
      <w:r w:rsidRPr="002207AE">
        <w:rPr>
          <w:rFonts w:cs="Times New Roman"/>
        </w:rPr>
        <w:t xml:space="preserve">                (6)</w:t>
      </w:r>
    </w:p>
    <w:p w:rsidR="002207AE" w:rsidRPr="0012148B" w:rsidRDefault="002207AE" w:rsidP="0012148B">
      <w:pPr>
        <w:ind w:firstLine="480"/>
        <w:rPr>
          <w:rFonts w:cs="Times New Roman"/>
        </w:rPr>
      </w:pPr>
      <w:r w:rsidRPr="0012148B">
        <w:rPr>
          <w:rFonts w:cs="Times New Roman"/>
        </w:rPr>
        <w:t>Where A</w:t>
      </w:r>
      <w:r w:rsidRPr="0012148B">
        <w:rPr>
          <w:rFonts w:cs="Times New Roman"/>
          <w:vertAlign w:val="subscript"/>
        </w:rPr>
        <w:t>0</w:t>
      </w:r>
      <w:r w:rsidRPr="0012148B">
        <w:rPr>
          <w:rFonts w:cs="Times New Roman"/>
        </w:rPr>
        <w:t xml:space="preserve"> is the absorbance of the ABTS radicals working solution at 734 nm, and </w:t>
      </w:r>
      <w:proofErr w:type="gramStart"/>
      <w:r w:rsidRPr="0012148B">
        <w:rPr>
          <w:rFonts w:cs="Times New Roman"/>
        </w:rPr>
        <w:t>A</w:t>
      </w:r>
      <w:r w:rsidRPr="0012148B">
        <w:rPr>
          <w:rFonts w:cs="Times New Roman"/>
          <w:vertAlign w:val="subscript"/>
        </w:rPr>
        <w:t>s</w:t>
      </w:r>
      <w:proofErr w:type="gramEnd"/>
      <w:r w:rsidRPr="0012148B">
        <w:rPr>
          <w:rFonts w:cs="Times New Roman"/>
        </w:rPr>
        <w:t xml:space="preserve"> is the absorbance of the ABTS radicals working solution at 734 nm after treatment with the film.</w:t>
      </w:r>
    </w:p>
    <w:p w:rsidR="002207AE" w:rsidRPr="0012148B" w:rsidRDefault="002207AE" w:rsidP="0012148B">
      <w:pPr>
        <w:ind w:firstLine="480"/>
        <w:rPr>
          <w:rFonts w:cs="Times New Roman"/>
        </w:rPr>
      </w:pPr>
      <w:r w:rsidRPr="0012148B">
        <w:rPr>
          <w:rFonts w:cs="Times New Roman"/>
        </w:rPr>
        <w:t>The DPPH scavenging activity was calculated by the following equation:</w:t>
      </w:r>
    </w:p>
    <w:p w:rsidR="002207AE" w:rsidRPr="002207AE" w:rsidRDefault="002207AE" w:rsidP="0012148B">
      <w:pPr>
        <w:ind w:firstLineChars="0" w:firstLine="0"/>
        <w:rPr>
          <w:rFonts w:cs="Times New Roman"/>
        </w:rPr>
      </w:pPr>
      <m:oMath>
        <m:r>
          <m:rPr>
            <m:nor/>
          </m:rPr>
          <w:rPr>
            <w:rFonts w:cs="Times New Roman"/>
          </w:rPr>
          <m:t xml:space="preserve">DPPH scavenging activity (%) = </m:t>
        </m:r>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m:rPr>
                        <m:nor/>
                      </m:rPr>
                      <w:rPr>
                        <w:rFonts w:cs="Times New Roman"/>
                      </w:rPr>
                      <m:t>A</m:t>
                    </m:r>
                  </m:e>
                  <m:sub>
                    <m:r>
                      <m:rPr>
                        <m:nor/>
                      </m:rPr>
                      <w:rPr>
                        <w:rFonts w:cs="Times New Roman"/>
                      </w:rPr>
                      <m:t>1</m:t>
                    </m:r>
                  </m:sub>
                </m:sSub>
                <m:r>
                  <w:rPr>
                    <w:rFonts w:ascii="Cambria Math" w:hAnsi="Cambria Math" w:cs="Times New Roman"/>
                  </w:rPr>
                  <m:t xml:space="preserve"> </m:t>
                </m:r>
                <m:r>
                  <m:rPr>
                    <m:nor/>
                  </m:rPr>
                  <w:rPr>
                    <w:rFonts w:cs="Times New Roman"/>
                  </w:rPr>
                  <m:t>-</m:t>
                </m:r>
                <m:sSub>
                  <m:sSubPr>
                    <m:ctrlPr>
                      <w:rPr>
                        <w:rFonts w:ascii="Cambria Math" w:hAnsi="Cambria Math" w:cs="Times New Roman"/>
                        <w:i/>
                      </w:rPr>
                    </m:ctrlPr>
                  </m:sSubPr>
                  <m:e>
                    <m:r>
                      <m:rPr>
                        <m:nor/>
                      </m:rPr>
                      <w:rPr>
                        <w:rFonts w:cs="Times New Roman"/>
                      </w:rPr>
                      <m:t xml:space="preserve"> A</m:t>
                    </m:r>
                  </m:e>
                  <m:sub>
                    <m:r>
                      <m:rPr>
                        <m:nor/>
                      </m:rPr>
                      <w:rPr>
                        <w:rFonts w:cs="Times New Roman"/>
                      </w:rPr>
                      <m:t>2</m:t>
                    </m:r>
                  </m:sub>
                </m:sSub>
              </m:num>
              <m:den>
                <m:sSub>
                  <m:sSubPr>
                    <m:ctrlPr>
                      <w:rPr>
                        <w:rFonts w:ascii="Cambria Math" w:hAnsi="Cambria Math" w:cs="Times New Roman"/>
                        <w:i/>
                      </w:rPr>
                    </m:ctrlPr>
                  </m:sSubPr>
                  <m:e>
                    <m:r>
                      <m:rPr>
                        <m:nor/>
                      </m:rPr>
                      <w:rPr>
                        <w:rFonts w:cs="Times New Roman"/>
                      </w:rPr>
                      <m:t>A</m:t>
                    </m:r>
                  </m:e>
                  <m:sub>
                    <m:r>
                      <m:rPr>
                        <m:nor/>
                      </m:rPr>
                      <w:rPr>
                        <w:rFonts w:cs="Times New Roman"/>
                      </w:rPr>
                      <m:t>1</m:t>
                    </m:r>
                  </m:sub>
                </m:sSub>
              </m:den>
            </m:f>
          </m:e>
        </m:d>
        <m:r>
          <m:rPr>
            <m:nor/>
          </m:rPr>
          <w:rPr>
            <w:rFonts w:cs="Times New Roman"/>
          </w:rPr>
          <m:t xml:space="preserve"> × 100%</m:t>
        </m:r>
      </m:oMath>
      <w:r w:rsidRPr="002207AE">
        <w:rPr>
          <w:rFonts w:cs="Times New Roman"/>
        </w:rPr>
        <w:t xml:space="preserve">                (7)</w:t>
      </w:r>
    </w:p>
    <w:p w:rsidR="002207AE" w:rsidRPr="0012148B" w:rsidRDefault="002207AE" w:rsidP="0012148B">
      <w:pPr>
        <w:ind w:firstLine="480"/>
        <w:rPr>
          <w:rFonts w:cs="Times New Roman"/>
        </w:rPr>
      </w:pPr>
      <w:r w:rsidRPr="0012148B">
        <w:rPr>
          <w:rFonts w:cs="Times New Roman"/>
        </w:rPr>
        <w:t>Where A</w:t>
      </w:r>
      <w:r w:rsidRPr="0012148B">
        <w:rPr>
          <w:rFonts w:cs="Times New Roman"/>
          <w:vertAlign w:val="subscript"/>
        </w:rPr>
        <w:t>1</w:t>
      </w:r>
      <w:r w:rsidRPr="0012148B">
        <w:rPr>
          <w:rFonts w:cs="Times New Roman"/>
        </w:rPr>
        <w:t xml:space="preserve"> is the absorbance of the DPPH radicals working solution at 517 nm, and A</w:t>
      </w:r>
      <w:r w:rsidRPr="0012148B">
        <w:rPr>
          <w:rFonts w:cs="Times New Roman"/>
          <w:vertAlign w:val="subscript"/>
        </w:rPr>
        <w:t>2</w:t>
      </w:r>
      <w:r w:rsidRPr="0012148B">
        <w:rPr>
          <w:rFonts w:cs="Times New Roman"/>
        </w:rPr>
        <w:t xml:space="preserve"> is the absorbance of the DPPH radicals working solution at 517 nm after treatment with the film.</w:t>
      </w:r>
    </w:p>
    <w:p w:rsidR="002207AE" w:rsidRPr="0012148B" w:rsidRDefault="002451E1" w:rsidP="0012148B">
      <w:pPr>
        <w:pStyle w:val="aa"/>
        <w:rPr>
          <w:color w:val="000000" w:themeColor="text1"/>
        </w:rPr>
      </w:pPr>
      <w:r w:rsidRPr="0012148B">
        <w:rPr>
          <w:rFonts w:hint="eastAsia"/>
          <w:color w:val="000000" w:themeColor="text1"/>
        </w:rPr>
        <w:t>2</w:t>
      </w:r>
      <w:r w:rsidR="00817FE8">
        <w:rPr>
          <w:color w:val="000000" w:themeColor="text1"/>
        </w:rPr>
        <w:t>.2</w:t>
      </w:r>
      <w:r w:rsidRPr="0012148B">
        <w:rPr>
          <w:color w:val="000000" w:themeColor="text1"/>
        </w:rPr>
        <w:t xml:space="preserve"> Results and discussion</w:t>
      </w:r>
    </w:p>
    <w:p w:rsidR="002451E1" w:rsidRPr="0012148B" w:rsidRDefault="002451E1" w:rsidP="0012148B">
      <w:pPr>
        <w:pStyle w:val="2"/>
        <w:rPr>
          <w:color w:val="000000" w:themeColor="text1"/>
        </w:rPr>
      </w:pPr>
      <w:r w:rsidRPr="0012148B">
        <w:rPr>
          <w:rFonts w:hint="eastAsia"/>
          <w:color w:val="000000" w:themeColor="text1"/>
        </w:rPr>
        <w:t>2</w:t>
      </w:r>
      <w:r w:rsidRPr="0012148B">
        <w:rPr>
          <w:color w:val="000000" w:themeColor="text1"/>
        </w:rPr>
        <w:t>.</w:t>
      </w:r>
      <w:r w:rsidR="00817FE8">
        <w:rPr>
          <w:color w:val="000000" w:themeColor="text1"/>
        </w:rPr>
        <w:t>2.</w:t>
      </w:r>
      <w:r w:rsidRPr="0012148B">
        <w:rPr>
          <w:color w:val="000000" w:themeColor="text1"/>
        </w:rPr>
        <w:t>1 Thermal stability and mechanical strength of the Col/</w:t>
      </w:r>
      <w:proofErr w:type="spellStart"/>
      <w:r w:rsidRPr="0012148B">
        <w:rPr>
          <w:color w:val="000000" w:themeColor="text1"/>
        </w:rPr>
        <w:t>Dp</w:t>
      </w:r>
      <w:proofErr w:type="spellEnd"/>
      <w:r w:rsidRPr="0012148B">
        <w:rPr>
          <w:color w:val="000000" w:themeColor="text1"/>
        </w:rPr>
        <w:t>-LA/VOP film</w:t>
      </w:r>
    </w:p>
    <w:p w:rsidR="00E37090" w:rsidRDefault="000C2177">
      <w:pPr>
        <w:ind w:firstLine="480"/>
      </w:pPr>
      <w:r>
        <w:rPr>
          <w:noProof/>
        </w:rPr>
        <w:drawing>
          <wp:inline distT="0" distB="0" distL="0" distR="0">
            <wp:extent cx="5270500" cy="263525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TS-EA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2635250"/>
                    </a:xfrm>
                    <a:prstGeom prst="rect">
                      <a:avLst/>
                    </a:prstGeom>
                  </pic:spPr>
                </pic:pic>
              </a:graphicData>
            </a:graphic>
          </wp:inline>
        </w:drawing>
      </w:r>
    </w:p>
    <w:p w:rsidR="000C2177" w:rsidRPr="0012148B" w:rsidRDefault="000C2177" w:rsidP="0012148B">
      <w:pPr>
        <w:spacing w:beforeLines="50" w:before="156" w:afterLines="50" w:after="156"/>
        <w:ind w:firstLineChars="0" w:firstLine="0"/>
        <w:jc w:val="center"/>
        <w:rPr>
          <w:rFonts w:cs="Times New Roman"/>
        </w:rPr>
      </w:pPr>
      <w:r w:rsidRPr="0012148B">
        <w:rPr>
          <w:rFonts w:cs="Times New Roman"/>
        </w:rPr>
        <w:t>Fig. S</w:t>
      </w:r>
      <w:r w:rsidR="001D274F" w:rsidRPr="0012148B">
        <w:rPr>
          <w:rFonts w:cs="Times New Roman"/>
        </w:rPr>
        <w:t>3</w:t>
      </w:r>
      <w:r w:rsidRPr="0012148B">
        <w:rPr>
          <w:rFonts w:cs="Times New Roman"/>
        </w:rPr>
        <w:t xml:space="preserve">. DSC(a), dry and wet tensile strength (b), dry and wet elongation at break (c) </w:t>
      </w:r>
      <w:r w:rsidRPr="0012148B">
        <w:rPr>
          <w:rFonts w:cs="Times New Roman"/>
        </w:rPr>
        <w:lastRenderedPageBreak/>
        <w:t>curves of the Col/</w:t>
      </w:r>
      <w:proofErr w:type="spellStart"/>
      <w:r w:rsidRPr="0012148B">
        <w:rPr>
          <w:rFonts w:cs="Times New Roman"/>
        </w:rPr>
        <w:t>Dp</w:t>
      </w:r>
      <w:proofErr w:type="spellEnd"/>
      <w:r w:rsidRPr="0012148B">
        <w:rPr>
          <w:rFonts w:cs="Times New Roman"/>
        </w:rPr>
        <w:t>-LA film and the Col/</w:t>
      </w:r>
      <w:proofErr w:type="spellStart"/>
      <w:r w:rsidRPr="0012148B">
        <w:rPr>
          <w:rFonts w:cs="Times New Roman"/>
        </w:rPr>
        <w:t>Dp</w:t>
      </w:r>
      <w:proofErr w:type="spellEnd"/>
      <w:r w:rsidRPr="0012148B">
        <w:rPr>
          <w:rFonts w:cs="Times New Roman"/>
        </w:rPr>
        <w:t>-LA/VOP film.</w:t>
      </w:r>
    </w:p>
    <w:p w:rsidR="00E37090" w:rsidRDefault="00C7673A" w:rsidP="0012148B">
      <w:pPr>
        <w:ind w:firstLine="480"/>
      </w:pPr>
      <w:r>
        <w:t>As shown in Fig.S</w:t>
      </w:r>
      <w:r w:rsidR="001D274F">
        <w:t>3.</w:t>
      </w:r>
      <w:r>
        <w:t>, the thermal stability and mechanical strength of the Col/</w:t>
      </w:r>
      <w:proofErr w:type="spellStart"/>
      <w:r>
        <w:t>Dp</w:t>
      </w:r>
      <w:proofErr w:type="spellEnd"/>
      <w:r>
        <w:t xml:space="preserve">-LA/VOP film </w:t>
      </w:r>
      <w:r w:rsidR="000C2177">
        <w:t xml:space="preserve">decreased </w:t>
      </w:r>
      <w:r>
        <w:t xml:space="preserve">slightly after the addition of </w:t>
      </w:r>
      <w:proofErr w:type="spellStart"/>
      <w:r>
        <w:t>Dp</w:t>
      </w:r>
      <w:proofErr w:type="spellEnd"/>
      <w:r>
        <w:t>.</w:t>
      </w:r>
      <w:r w:rsidR="000C2177">
        <w:t xml:space="preserve"> </w:t>
      </w:r>
      <w:r w:rsidR="000C2177" w:rsidRPr="000C2177">
        <w:t xml:space="preserve">This result might be explained by the reason that </w:t>
      </w:r>
      <w:r w:rsidR="0003219C" w:rsidRPr="0003219C">
        <w:t>the excess VOP filled in the interior of the film and disrupted the connections</w:t>
      </w:r>
      <w:r w:rsidR="000C2177" w:rsidRPr="000C2177">
        <w:t xml:space="preserve"> between collagen and </w:t>
      </w:r>
      <w:proofErr w:type="spellStart"/>
      <w:r w:rsidR="000C2177">
        <w:t>Dp</w:t>
      </w:r>
      <w:proofErr w:type="spellEnd"/>
      <w:r w:rsidR="000C2177">
        <w:t>, and between collagen molecules.</w:t>
      </w:r>
    </w:p>
    <w:p w:rsidR="002451E1" w:rsidRPr="0012148B" w:rsidRDefault="002451E1" w:rsidP="0012148B">
      <w:pPr>
        <w:pStyle w:val="2"/>
        <w:rPr>
          <w:color w:val="000000" w:themeColor="text1"/>
        </w:rPr>
      </w:pPr>
      <w:r w:rsidRPr="0012148B">
        <w:rPr>
          <w:rFonts w:hint="eastAsia"/>
          <w:color w:val="000000" w:themeColor="text1"/>
        </w:rPr>
        <w:t>2</w:t>
      </w:r>
      <w:r w:rsidRPr="0012148B">
        <w:rPr>
          <w:color w:val="000000" w:themeColor="text1"/>
        </w:rPr>
        <w:t>.2</w:t>
      </w:r>
      <w:r w:rsidR="00817FE8">
        <w:rPr>
          <w:color w:val="000000" w:themeColor="text1"/>
        </w:rPr>
        <w:t>.2</w:t>
      </w:r>
      <w:r w:rsidRPr="0012148B">
        <w:rPr>
          <w:color w:val="000000" w:themeColor="text1"/>
        </w:rPr>
        <w:t xml:space="preserve"> Water-resistance property of the Col/</w:t>
      </w:r>
      <w:proofErr w:type="spellStart"/>
      <w:r w:rsidRPr="0012148B">
        <w:rPr>
          <w:color w:val="000000" w:themeColor="text1"/>
        </w:rPr>
        <w:t>Dp</w:t>
      </w:r>
      <w:proofErr w:type="spellEnd"/>
      <w:r w:rsidRPr="0012148B">
        <w:rPr>
          <w:color w:val="000000" w:themeColor="text1"/>
        </w:rPr>
        <w:t>-LA/VOP film</w:t>
      </w:r>
    </w:p>
    <w:p w:rsidR="002451E1" w:rsidRPr="002451E1" w:rsidRDefault="002451E1" w:rsidP="0012148B">
      <w:pPr>
        <w:spacing w:beforeLines="50" w:before="156" w:afterLines="50" w:after="156"/>
        <w:ind w:firstLineChars="0" w:firstLine="0"/>
        <w:jc w:val="left"/>
        <w:rPr>
          <w:rFonts w:eastAsiaTheme="minorEastAsia" w:cs="Times New Roman"/>
        </w:rPr>
      </w:pPr>
      <w:r w:rsidRPr="008D7F84">
        <w:t>Table S1</w:t>
      </w:r>
      <w:r w:rsidRPr="008D7F84">
        <w:rPr>
          <w:rFonts w:hint="eastAsia"/>
        </w:rPr>
        <w:t>.</w:t>
      </w:r>
      <w:r w:rsidRPr="008D7F84">
        <w:t xml:space="preserve"> Thickness, Water vapor permeability (WVP), and water solubility of the Col/</w:t>
      </w:r>
      <w:proofErr w:type="spellStart"/>
      <w:r w:rsidRPr="008D7F84">
        <w:t>Dp</w:t>
      </w:r>
      <w:proofErr w:type="spellEnd"/>
      <w:r w:rsidRPr="008D7F84">
        <w:t>-LA film and Col/</w:t>
      </w:r>
      <w:proofErr w:type="spellStart"/>
      <w:r w:rsidRPr="008D7F84">
        <w:t>Dp</w:t>
      </w:r>
      <w:proofErr w:type="spellEnd"/>
      <w:r w:rsidRPr="008D7F84">
        <w:t>-LA/VOP film.</w:t>
      </w:r>
    </w:p>
    <w:tbl>
      <w:tblPr>
        <w:tblStyle w:val="a3"/>
        <w:tblpPr w:leftFromText="180" w:rightFromText="180" w:vertAnchor="text" w:horzAnchor="margin" w:tblpXSpec="center" w:tblpY="338"/>
        <w:tblW w:w="9639" w:type="dxa"/>
        <w:tblLayout w:type="fixed"/>
        <w:tblLook w:val="04A0" w:firstRow="1" w:lastRow="0" w:firstColumn="1" w:lastColumn="0" w:noHBand="0" w:noVBand="1"/>
      </w:tblPr>
      <w:tblGrid>
        <w:gridCol w:w="2410"/>
        <w:gridCol w:w="1985"/>
        <w:gridCol w:w="2693"/>
        <w:gridCol w:w="2551"/>
      </w:tblGrid>
      <w:tr w:rsidR="002451E1" w:rsidRPr="008D7F84" w:rsidTr="00C03A6D">
        <w:trPr>
          <w:trHeight w:val="897"/>
        </w:trPr>
        <w:tc>
          <w:tcPr>
            <w:tcW w:w="2410" w:type="dxa"/>
            <w:tcBorders>
              <w:top w:val="single" w:sz="18" w:space="0" w:color="auto"/>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Film</w:t>
            </w:r>
          </w:p>
        </w:tc>
        <w:tc>
          <w:tcPr>
            <w:tcW w:w="1985" w:type="dxa"/>
            <w:tcBorders>
              <w:top w:val="single" w:sz="18" w:space="0" w:color="auto"/>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Thickness</w:t>
            </w:r>
          </w:p>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w:t>
            </w:r>
            <w:r w:rsidRPr="008D7F84">
              <w:rPr>
                <w:rFonts w:ascii="Cambria Math" w:hAnsi="Cambria Math" w:cs="Cambria Math"/>
                <w:kern w:val="0"/>
                <w:szCs w:val="21"/>
              </w:rPr>
              <w:t>𝛍</w:t>
            </w:r>
            <w:r w:rsidRPr="008D7F84">
              <w:rPr>
                <w:rFonts w:cs="Times New Roman"/>
                <w:kern w:val="0"/>
                <w:szCs w:val="21"/>
              </w:rPr>
              <w:t>m)</w:t>
            </w:r>
          </w:p>
        </w:tc>
        <w:tc>
          <w:tcPr>
            <w:tcW w:w="2693" w:type="dxa"/>
            <w:tcBorders>
              <w:top w:val="single" w:sz="18" w:space="0" w:color="auto"/>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WVP</w:t>
            </w:r>
          </w:p>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(×10</w:t>
            </w:r>
            <w:r w:rsidRPr="008D7F84">
              <w:rPr>
                <w:rFonts w:cs="Times New Roman"/>
                <w:kern w:val="0"/>
                <w:szCs w:val="21"/>
                <w:vertAlign w:val="superscript"/>
              </w:rPr>
              <w:t>-13</w:t>
            </w:r>
            <w:r w:rsidRPr="008D7F84">
              <w:rPr>
                <w:rFonts w:cs="Times New Roman"/>
                <w:kern w:val="0"/>
                <w:szCs w:val="21"/>
              </w:rPr>
              <w:t>gmm</w:t>
            </w:r>
            <w:r w:rsidRPr="008D7F84">
              <w:rPr>
                <w:rFonts w:cs="Times New Roman"/>
                <w:kern w:val="0"/>
                <w:szCs w:val="21"/>
                <w:vertAlign w:val="superscript"/>
              </w:rPr>
              <w:t>-1</w:t>
            </w:r>
            <w:r w:rsidRPr="008D7F84">
              <w:rPr>
                <w:rFonts w:cs="Times New Roman" w:hint="eastAsia"/>
                <w:kern w:val="0"/>
                <w:szCs w:val="21"/>
              </w:rPr>
              <w:t>s</w:t>
            </w:r>
            <w:r w:rsidRPr="008D7F84">
              <w:rPr>
                <w:rFonts w:cs="Times New Roman"/>
                <w:kern w:val="0"/>
                <w:szCs w:val="21"/>
                <w:vertAlign w:val="superscript"/>
              </w:rPr>
              <w:t>-1</w:t>
            </w:r>
            <w:r w:rsidRPr="008D7F84">
              <w:rPr>
                <w:rFonts w:cs="Times New Roman"/>
                <w:kern w:val="0"/>
                <w:szCs w:val="21"/>
              </w:rPr>
              <w:t>Pa</w:t>
            </w:r>
            <w:r w:rsidRPr="008D7F84">
              <w:rPr>
                <w:rFonts w:cs="Times New Roman"/>
                <w:kern w:val="0"/>
                <w:szCs w:val="21"/>
                <w:vertAlign w:val="superscript"/>
              </w:rPr>
              <w:t>-1</w:t>
            </w:r>
            <w:r w:rsidRPr="008D7F84">
              <w:rPr>
                <w:rFonts w:cs="Times New Roman"/>
                <w:kern w:val="0"/>
                <w:szCs w:val="21"/>
              </w:rPr>
              <w:t>)</w:t>
            </w:r>
          </w:p>
        </w:tc>
        <w:tc>
          <w:tcPr>
            <w:tcW w:w="2551" w:type="dxa"/>
            <w:tcBorders>
              <w:top w:val="single" w:sz="18" w:space="0" w:color="auto"/>
              <w:left w:val="nil"/>
              <w:bottom w:val="single" w:sz="18" w:space="0" w:color="auto"/>
              <w:right w:val="nil"/>
            </w:tcBorders>
            <w:vAlign w:val="center"/>
          </w:tcPr>
          <w:p w:rsidR="00A21ABD"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 xml:space="preserve">Water </w:t>
            </w:r>
            <w:r w:rsidR="00390B19">
              <w:rPr>
                <w:rFonts w:cs="Times New Roman"/>
                <w:kern w:val="0"/>
                <w:szCs w:val="21"/>
              </w:rPr>
              <w:t>s</w:t>
            </w:r>
            <w:r w:rsidRPr="008D7F84">
              <w:rPr>
                <w:rFonts w:cs="Times New Roman"/>
                <w:kern w:val="0"/>
                <w:szCs w:val="21"/>
              </w:rPr>
              <w:t>olubility</w:t>
            </w:r>
          </w:p>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w:t>
            </w:r>
            <w:r w:rsidRPr="008D7F84">
              <w:rPr>
                <w:rFonts w:cs="Times New Roman"/>
                <w:kern w:val="0"/>
                <w:szCs w:val="21"/>
              </w:rPr>
              <w:t>%</w:t>
            </w:r>
            <w:r w:rsidRPr="008D7F84">
              <w:rPr>
                <w:rFonts w:cs="Times New Roman"/>
                <w:kern w:val="0"/>
                <w:szCs w:val="21"/>
              </w:rPr>
              <w:t>）</w:t>
            </w:r>
          </w:p>
        </w:tc>
      </w:tr>
      <w:tr w:rsidR="002451E1" w:rsidRPr="008D7F84" w:rsidTr="00C03A6D">
        <w:tc>
          <w:tcPr>
            <w:tcW w:w="2410" w:type="dxa"/>
            <w:tcBorders>
              <w:top w:val="nil"/>
              <w:left w:val="nil"/>
              <w:bottom w:val="nil"/>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Col/</w:t>
            </w:r>
            <w:proofErr w:type="spellStart"/>
            <w:r w:rsidRPr="008D7F84">
              <w:rPr>
                <w:rFonts w:cs="Times New Roman"/>
                <w:kern w:val="0"/>
                <w:szCs w:val="21"/>
              </w:rPr>
              <w:t>Dp</w:t>
            </w:r>
            <w:proofErr w:type="spellEnd"/>
            <w:r w:rsidRPr="008D7F84">
              <w:rPr>
                <w:rFonts w:cs="Times New Roman"/>
                <w:kern w:val="0"/>
                <w:szCs w:val="21"/>
              </w:rPr>
              <w:t>-LA</w:t>
            </w:r>
          </w:p>
        </w:tc>
        <w:tc>
          <w:tcPr>
            <w:tcW w:w="1985" w:type="dxa"/>
            <w:tcBorders>
              <w:top w:val="nil"/>
              <w:left w:val="nil"/>
              <w:bottom w:val="nil"/>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39.8 ± 1.8</w:t>
            </w:r>
          </w:p>
        </w:tc>
        <w:tc>
          <w:tcPr>
            <w:tcW w:w="2693" w:type="dxa"/>
            <w:tcBorders>
              <w:top w:val="nil"/>
              <w:left w:val="nil"/>
              <w:bottom w:val="nil"/>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1.04 ± 0.05</w:t>
            </w:r>
          </w:p>
        </w:tc>
        <w:tc>
          <w:tcPr>
            <w:tcW w:w="2551" w:type="dxa"/>
            <w:tcBorders>
              <w:top w:val="nil"/>
              <w:left w:val="nil"/>
              <w:bottom w:val="nil"/>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Pr>
                <w:rFonts w:cs="Times New Roman"/>
                <w:kern w:val="0"/>
                <w:szCs w:val="21"/>
              </w:rPr>
              <w:t>13.29</w:t>
            </w:r>
            <w:r w:rsidRPr="008D7F84">
              <w:rPr>
                <w:rFonts w:cs="Times New Roman"/>
                <w:kern w:val="0"/>
                <w:szCs w:val="21"/>
              </w:rPr>
              <w:t xml:space="preserve"> ± </w:t>
            </w:r>
            <w:r>
              <w:rPr>
                <w:rFonts w:cs="Times New Roman"/>
                <w:kern w:val="0"/>
                <w:szCs w:val="21"/>
              </w:rPr>
              <w:t>1.79</w:t>
            </w:r>
          </w:p>
        </w:tc>
      </w:tr>
      <w:tr w:rsidR="002451E1" w:rsidRPr="008D7F84" w:rsidTr="00C03A6D">
        <w:tc>
          <w:tcPr>
            <w:tcW w:w="2410" w:type="dxa"/>
            <w:tcBorders>
              <w:top w:val="nil"/>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Col/</w:t>
            </w:r>
            <w:proofErr w:type="spellStart"/>
            <w:r w:rsidRPr="008D7F84">
              <w:rPr>
                <w:rFonts w:cs="Times New Roman"/>
                <w:kern w:val="0"/>
                <w:szCs w:val="21"/>
              </w:rPr>
              <w:t>Dp</w:t>
            </w:r>
            <w:proofErr w:type="spellEnd"/>
            <w:r w:rsidRPr="008D7F84">
              <w:rPr>
                <w:rFonts w:cs="Times New Roman"/>
                <w:kern w:val="0"/>
                <w:szCs w:val="21"/>
              </w:rPr>
              <w:t>-LA/VOP</w:t>
            </w:r>
          </w:p>
        </w:tc>
        <w:tc>
          <w:tcPr>
            <w:tcW w:w="1985" w:type="dxa"/>
            <w:tcBorders>
              <w:top w:val="nil"/>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42.4 ± 1.9</w:t>
            </w:r>
            <w:r w:rsidRPr="008D7F84">
              <w:rPr>
                <w:rFonts w:cs="Times New Roman"/>
                <w:kern w:val="0"/>
                <w:szCs w:val="21"/>
                <w:vertAlign w:val="superscript"/>
              </w:rPr>
              <w:t>ns</w:t>
            </w:r>
          </w:p>
        </w:tc>
        <w:tc>
          <w:tcPr>
            <w:tcW w:w="2693" w:type="dxa"/>
            <w:tcBorders>
              <w:top w:val="nil"/>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1.01 ± 0.03</w:t>
            </w:r>
            <w:r w:rsidRPr="008D7F84">
              <w:rPr>
                <w:rFonts w:cs="Times New Roman"/>
                <w:kern w:val="0"/>
                <w:szCs w:val="21"/>
                <w:vertAlign w:val="superscript"/>
              </w:rPr>
              <w:t>ns</w:t>
            </w:r>
          </w:p>
        </w:tc>
        <w:tc>
          <w:tcPr>
            <w:tcW w:w="2551" w:type="dxa"/>
            <w:tcBorders>
              <w:top w:val="nil"/>
              <w:left w:val="nil"/>
              <w:bottom w:val="single" w:sz="18" w:space="0" w:color="auto"/>
              <w:right w:val="nil"/>
            </w:tcBorders>
            <w:vAlign w:val="center"/>
          </w:tcPr>
          <w:p w:rsidR="002451E1" w:rsidRPr="008D7F84" w:rsidRDefault="002451E1" w:rsidP="00930353">
            <w:pPr>
              <w:keepNext/>
              <w:widowControl/>
              <w:spacing w:line="480" w:lineRule="auto"/>
              <w:ind w:firstLine="480"/>
              <w:jc w:val="center"/>
              <w:rPr>
                <w:rFonts w:cs="Times New Roman"/>
                <w:kern w:val="0"/>
                <w:szCs w:val="21"/>
              </w:rPr>
            </w:pPr>
            <w:r w:rsidRPr="008D7F84">
              <w:rPr>
                <w:rFonts w:cs="Times New Roman"/>
                <w:kern w:val="0"/>
                <w:szCs w:val="21"/>
              </w:rPr>
              <w:t>2</w:t>
            </w:r>
            <w:r>
              <w:rPr>
                <w:rFonts w:cs="Times New Roman"/>
                <w:kern w:val="0"/>
                <w:szCs w:val="21"/>
              </w:rPr>
              <w:t>7</w:t>
            </w:r>
            <w:r w:rsidRPr="008D7F84">
              <w:rPr>
                <w:rFonts w:cs="Times New Roman"/>
                <w:kern w:val="0"/>
                <w:szCs w:val="21"/>
              </w:rPr>
              <w:t xml:space="preserve">.70 ± </w:t>
            </w:r>
            <w:r>
              <w:rPr>
                <w:rFonts w:cs="Times New Roman"/>
                <w:kern w:val="0"/>
                <w:szCs w:val="21"/>
              </w:rPr>
              <w:t>2</w:t>
            </w:r>
            <w:r w:rsidRPr="008D7F84">
              <w:rPr>
                <w:rFonts w:cs="Times New Roman"/>
                <w:kern w:val="0"/>
                <w:szCs w:val="21"/>
              </w:rPr>
              <w:t>.</w:t>
            </w:r>
            <w:r>
              <w:rPr>
                <w:rFonts w:cs="Times New Roman"/>
                <w:kern w:val="0"/>
                <w:szCs w:val="21"/>
              </w:rPr>
              <w:t>32</w:t>
            </w:r>
            <w:r w:rsidRPr="008D7F84">
              <w:rPr>
                <w:rFonts w:cs="Times New Roman"/>
                <w:kern w:val="0"/>
                <w:szCs w:val="21"/>
                <w:vertAlign w:val="superscript"/>
              </w:rPr>
              <w:t>*</w:t>
            </w:r>
            <w:r>
              <w:rPr>
                <w:rFonts w:cs="Times New Roman"/>
                <w:kern w:val="0"/>
                <w:szCs w:val="21"/>
                <w:vertAlign w:val="superscript"/>
              </w:rPr>
              <w:t>***</w:t>
            </w:r>
          </w:p>
        </w:tc>
      </w:tr>
    </w:tbl>
    <w:p w:rsidR="002451E1" w:rsidRDefault="002451E1" w:rsidP="0012148B">
      <w:pPr>
        <w:spacing w:beforeLines="50" w:before="156" w:afterLines="50" w:after="156"/>
        <w:ind w:firstLine="480"/>
      </w:pPr>
      <w:bookmarkStart w:id="1" w:name="OLE_LINK94"/>
      <w:bookmarkStart w:id="2" w:name="OLE_LINK95"/>
      <w:r w:rsidRPr="008D7F84">
        <w:t>Values are presented as mean ± standard deviation (n=3).</w:t>
      </w:r>
      <w:r w:rsidRPr="008D7F84">
        <w:rPr>
          <w:rFonts w:hint="eastAsia"/>
        </w:rPr>
        <w:t xml:space="preserve"> </w:t>
      </w:r>
      <w:r w:rsidRPr="008D7F84">
        <w:t>All significance analyses were based on “Col/</w:t>
      </w:r>
      <w:proofErr w:type="spellStart"/>
      <w:r w:rsidRPr="008D7F84">
        <w:t>Dp</w:t>
      </w:r>
      <w:proofErr w:type="spellEnd"/>
      <w:r w:rsidRPr="008D7F84">
        <w:t>-LA”.</w:t>
      </w:r>
      <w:r w:rsidRPr="008D7F84">
        <w:rPr>
          <w:rFonts w:hint="eastAsia"/>
        </w:rPr>
        <w:t xml:space="preserve"> The number of asterisks in the same column indicates the significance of the difference</w:t>
      </w:r>
      <w:r w:rsidRPr="008D7F84">
        <w:t>,</w:t>
      </w:r>
      <w:r w:rsidRPr="008D7F84">
        <w:rPr>
          <w:rFonts w:hint="eastAsia"/>
        </w:rPr>
        <w:t xml:space="preserve"> </w:t>
      </w:r>
      <w:proofErr w:type="spellStart"/>
      <w:r w:rsidRPr="008D7F84">
        <w:rPr>
          <w:rFonts w:hint="eastAsia"/>
          <w:vertAlign w:val="superscript"/>
        </w:rPr>
        <w:t>ns</w:t>
      </w:r>
      <w:r w:rsidRPr="008D7F84">
        <w:rPr>
          <w:rFonts w:hint="eastAsia"/>
        </w:rPr>
        <w:t>P</w:t>
      </w:r>
      <w:proofErr w:type="spellEnd"/>
      <w:r w:rsidRPr="008D7F84">
        <w:rPr>
          <w:rFonts w:hint="eastAsia"/>
        </w:rPr>
        <w:t>&gt;0.05,</w:t>
      </w:r>
      <w:r w:rsidRPr="008D7F84">
        <w:t xml:space="preserve"> *p&lt;0.05, **P&lt;0.01, ***P&lt;0.001, ****p&lt;0.0001.</w:t>
      </w:r>
      <w:bookmarkEnd w:id="1"/>
      <w:bookmarkEnd w:id="2"/>
    </w:p>
    <w:p w:rsidR="002451E1" w:rsidRPr="002451E1" w:rsidRDefault="002451E1" w:rsidP="002451E1">
      <w:pPr>
        <w:ind w:firstLine="480"/>
        <w:rPr>
          <w:rFonts w:cs="Times New Roman"/>
          <w:sz w:val="28"/>
          <w:szCs w:val="28"/>
        </w:rPr>
      </w:pPr>
      <w:r w:rsidRPr="0012148B">
        <w:t>As shown in Table S1, after the addition of VOP, the WVP value of the Col/</w:t>
      </w:r>
      <w:proofErr w:type="spellStart"/>
      <w:r w:rsidRPr="0012148B">
        <w:t>Dp</w:t>
      </w:r>
      <w:proofErr w:type="spellEnd"/>
      <w:r w:rsidRPr="0012148B">
        <w:t>-LA/VOP film has not significantly changed, and the water solubility increased from 13.29% to 27.70%. The reason was that when the Col/</w:t>
      </w:r>
      <w:proofErr w:type="spellStart"/>
      <w:r w:rsidRPr="0012148B">
        <w:t>Dp</w:t>
      </w:r>
      <w:proofErr w:type="spellEnd"/>
      <w:r w:rsidRPr="0012148B">
        <w:t xml:space="preserve">-LA/VOP film was exposed to water, the competition of water molecules led to the dissociation of the hydrogen bond between VOP and collagen and resulted in the dissolution of VOP into water. </w:t>
      </w:r>
      <w:r w:rsidR="0012148B" w:rsidRPr="0012148B">
        <w:t>A similar</w:t>
      </w:r>
      <w:r w:rsidRPr="0012148B">
        <w:t xml:space="preserve"> trend was found in </w:t>
      </w:r>
      <w:proofErr w:type="spellStart"/>
      <w:r w:rsidRPr="0012148B">
        <w:t>Azlim</w:t>
      </w:r>
      <w:proofErr w:type="spellEnd"/>
      <w:r w:rsidRPr="0012148B">
        <w:t xml:space="preserve"> et al. who added dragon fruit skin extract to </w:t>
      </w:r>
      <w:r w:rsidR="0012148B" w:rsidRPr="0012148B">
        <w:t xml:space="preserve">the </w:t>
      </w:r>
      <w:r w:rsidRPr="0012148B">
        <w:t>gelatin substrate</w:t>
      </w:r>
      <w:r w:rsidR="0012148B" w:rsidRPr="0012148B">
        <w:t xml:space="preserve"> led to the water solubility of the gelatin/ dragon fruit skin extract composite film increased</w:t>
      </w:r>
      <w:r w:rsidR="0012148B" w:rsidRPr="0012148B">
        <w:fldChar w:fldCharType="begin"/>
      </w:r>
      <w:r w:rsidR="0012148B" w:rsidRPr="0012148B">
        <w:instrText xml:space="preserve"> ADDIN EN.CITE &lt;EndNote&gt;&lt;Cite&gt;&lt;Author&gt;Azlim&lt;/Author&gt;&lt;Year&gt;2022&lt;/Year&gt;&lt;RecNum&gt;271&lt;/RecNum&gt;&lt;DisplayText&gt;[7]&lt;/DisplayText&gt;&lt;record&gt;&lt;rec-number&gt;271&lt;/rec-number&gt;&lt;foreign-keys&gt;&lt;key app="EN" db-id="92wzxaexnarswwe0dab5r9ed0r0xvrfexspr" timestamp="1680404738"&gt;271&lt;/key&gt;&lt;/foreign-keys&gt;&lt;ref-type name="Journal Article"&gt;17&lt;/ref-type&gt;&lt;contributors&gt;&lt;authors&gt;&lt;author&gt;Azlim, N. A.&lt;/author&gt;&lt;author&gt;Mohammadi Nafchi, A.&lt;/author&gt;&lt;author&gt;Oladzadabbasabadi, N.&lt;/author&gt;&lt;author&gt;Ariffin, F.&lt;/author&gt;&lt;author&gt;Ghalambor, P.&lt;/author&gt;&lt;author&gt;Jafarzadeh, S.&lt;/author&gt;&lt;author&gt;Al-Hassan, A. A.&lt;/author&gt;&lt;/authors&gt;&lt;/contributors&gt;&lt;auth-address&gt;Food Technology Division School of Industrial Technology Universiti Sains Malaysia Penang Malaysia.&amp;#xD;Department of Food Science and Technology, Damghan Branch Islamic Azad University Damghan Iran.&amp;#xD;Department of Food Science and Technology, Science and Research Branch Islamic Azad University Tehran Iran.&amp;#xD;School of Engineering Edith Cowan University Joondalup Western Australia Australia.&amp;#xD;Department of Food Science and Human Nutrition College of Agriculture and vit. Medicine Qassim University Burydah Saudi Arabia.&lt;/auth-address&gt;&lt;titles&gt;&lt;title&gt;Fabrication and characterization of a pH-sensitive intelligent film incorporating dragon fruit skin extract&lt;/title&gt;&lt;secondary-title&gt;Food Sci Nutr&lt;/secondary-title&gt;&lt;/titles&gt;&lt;periodical&gt;&lt;full-title&gt;Food Sci Nutr&lt;/full-title&gt;&lt;/periodical&gt;&lt;pages&gt;597-608&lt;/pages&gt;&lt;volume&gt;10&lt;/volume&gt;&lt;number&gt;2&lt;/number&gt;&lt;edition&gt;2022/02/15&lt;/edition&gt;&lt;keywords&gt;&lt;keyword&gt;anthocyanin&lt;/keyword&gt;&lt;keyword&gt;gelatin&lt;/keyword&gt;&lt;keyword&gt;intelligent packaging&lt;/keyword&gt;&lt;keyword&gt;pH indicator&lt;/keyword&gt;&lt;/keywords&gt;&lt;dates&gt;&lt;year&gt;2022&lt;/year&gt;&lt;pub-dates&gt;&lt;date&gt;Feb&lt;/date&gt;&lt;/pub-dates&gt;&lt;/dates&gt;&lt;isbn&gt;2048-7177 (Print)&amp;#xD;2048-7177 (Electronic)&amp;#xD;2048-7177 (Linking)&lt;/isbn&gt;&lt;accession-num&gt;35154695&lt;/accession-num&gt;&lt;urls&gt;&lt;related-urls&gt;&lt;url&gt;https://www.ncbi.nlm.nih.gov/pubmed/35154695&lt;/url&gt;&lt;/related-urls&gt;&lt;/urls&gt;&lt;custom2&gt;PMC8825720&lt;/custom2&gt;&lt;electronic-resource-num&gt;10.1002/fsn3.2680&lt;/electronic-resource-num&gt;&lt;/record&gt;&lt;/Cite&gt;&lt;/EndNote&gt;</w:instrText>
      </w:r>
      <w:r w:rsidR="0012148B" w:rsidRPr="0012148B">
        <w:fldChar w:fldCharType="separate"/>
      </w:r>
      <w:r w:rsidR="0012148B" w:rsidRPr="0012148B">
        <w:t>[7]</w:t>
      </w:r>
      <w:r w:rsidR="0012148B" w:rsidRPr="0012148B">
        <w:fldChar w:fldCharType="end"/>
      </w:r>
      <w:r w:rsidR="0012148B" w:rsidRPr="0012148B">
        <w:t>.</w:t>
      </w:r>
    </w:p>
    <w:p w:rsidR="002451E1" w:rsidRPr="0012148B" w:rsidRDefault="002451E1" w:rsidP="0012148B">
      <w:pPr>
        <w:pStyle w:val="2"/>
        <w:rPr>
          <w:color w:val="000000" w:themeColor="text1"/>
        </w:rPr>
      </w:pPr>
      <w:r w:rsidRPr="0012148B">
        <w:rPr>
          <w:rFonts w:hint="eastAsia"/>
          <w:color w:val="000000" w:themeColor="text1"/>
        </w:rPr>
        <w:lastRenderedPageBreak/>
        <w:t>2</w:t>
      </w:r>
      <w:r w:rsidRPr="0012148B">
        <w:rPr>
          <w:color w:val="000000" w:themeColor="text1"/>
        </w:rPr>
        <w:t>.</w:t>
      </w:r>
      <w:r w:rsidR="00817FE8">
        <w:rPr>
          <w:color w:val="000000" w:themeColor="text1"/>
        </w:rPr>
        <w:t>2.</w:t>
      </w:r>
      <w:r w:rsidRPr="0012148B">
        <w:rPr>
          <w:color w:val="000000" w:themeColor="text1"/>
        </w:rPr>
        <w:t>3 Light barrier property of the Col/</w:t>
      </w:r>
      <w:proofErr w:type="spellStart"/>
      <w:r w:rsidRPr="0012148B">
        <w:rPr>
          <w:color w:val="000000" w:themeColor="text1"/>
        </w:rPr>
        <w:t>Dp</w:t>
      </w:r>
      <w:proofErr w:type="spellEnd"/>
      <w:r w:rsidRPr="0012148B">
        <w:rPr>
          <w:color w:val="000000" w:themeColor="text1"/>
        </w:rPr>
        <w:t>-LA/VOP film</w:t>
      </w:r>
    </w:p>
    <w:p w:rsidR="00323B04" w:rsidRDefault="00E37090">
      <w:pPr>
        <w:ind w:firstLine="480"/>
      </w:pPr>
      <w:r>
        <w:rPr>
          <w:noProof/>
        </w:rPr>
        <w:drawing>
          <wp:inline distT="0" distB="0" distL="0" distR="0">
            <wp:extent cx="5270500" cy="4032885"/>
            <wp:effectExtent l="0" t="0" r="0" b="5715"/>
            <wp:docPr id="1"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4032885"/>
                    </a:xfrm>
                    <a:prstGeom prst="rect">
                      <a:avLst/>
                    </a:prstGeom>
                  </pic:spPr>
                </pic:pic>
              </a:graphicData>
            </a:graphic>
          </wp:inline>
        </w:drawing>
      </w:r>
    </w:p>
    <w:p w:rsidR="00CB20D5" w:rsidRDefault="00CB20D5">
      <w:pPr>
        <w:ind w:firstLine="480"/>
      </w:pPr>
    </w:p>
    <w:p w:rsidR="00FC472F" w:rsidRDefault="00FC472F" w:rsidP="0012148B">
      <w:pPr>
        <w:spacing w:beforeLines="50" w:before="156" w:afterLines="50" w:after="156"/>
        <w:ind w:firstLine="480"/>
        <w:jc w:val="center"/>
      </w:pPr>
      <w:r w:rsidRPr="00FC472F">
        <w:t>Fig. S</w:t>
      </w:r>
      <w:r w:rsidR="001D274F">
        <w:t>4</w:t>
      </w:r>
      <w:r w:rsidRPr="00FC472F">
        <w:t xml:space="preserve">. Light barrier property </w:t>
      </w:r>
      <w:r>
        <w:t xml:space="preserve">of </w:t>
      </w:r>
      <w:r w:rsidRPr="00FC472F">
        <w:t>the Col/</w:t>
      </w:r>
      <w:proofErr w:type="spellStart"/>
      <w:r w:rsidRPr="00FC472F">
        <w:t>Dp</w:t>
      </w:r>
      <w:proofErr w:type="spellEnd"/>
      <w:r w:rsidRPr="00FC472F">
        <w:t>-LA film and the Col/</w:t>
      </w:r>
      <w:proofErr w:type="spellStart"/>
      <w:r w:rsidRPr="00FC472F">
        <w:t>Dp</w:t>
      </w:r>
      <w:proofErr w:type="spellEnd"/>
      <w:r w:rsidRPr="00FC472F">
        <w:t>-LA/VOP film.</w:t>
      </w:r>
    </w:p>
    <w:p w:rsidR="00817A96" w:rsidRDefault="00906EF1" w:rsidP="0012148B">
      <w:pPr>
        <w:ind w:firstLine="480"/>
      </w:pPr>
      <w:r>
        <w:t>As shown in Fig.S</w:t>
      </w:r>
      <w:r w:rsidR="001D274F">
        <w:t>4.</w:t>
      </w:r>
      <w:r>
        <w:t>, the Col/</w:t>
      </w:r>
      <w:proofErr w:type="spellStart"/>
      <w:r>
        <w:t>Dp</w:t>
      </w:r>
      <w:proofErr w:type="spellEnd"/>
      <w:r>
        <w:t xml:space="preserve">-LA/VOP has a </w:t>
      </w:r>
      <w:r>
        <w:rPr>
          <w:rFonts w:hint="eastAsia"/>
        </w:rPr>
        <w:t>higher</w:t>
      </w:r>
      <w:r>
        <w:t xml:space="preserve"> light barrier </w:t>
      </w:r>
      <w:r w:rsidR="00036D3A">
        <w:t>efficiency</w:t>
      </w:r>
      <w:r>
        <w:rPr>
          <w:rFonts w:hint="eastAsia"/>
        </w:rPr>
        <w:t xml:space="preserve"> th</w:t>
      </w:r>
      <w:r>
        <w:t xml:space="preserve">an </w:t>
      </w:r>
      <w:r w:rsidR="00F05F69">
        <w:rPr>
          <w:rFonts w:hint="eastAsia"/>
        </w:rPr>
        <w:t>that</w:t>
      </w:r>
      <w:r w:rsidR="00F05F69">
        <w:t xml:space="preserve"> of </w:t>
      </w:r>
      <w:r>
        <w:t>the Col/</w:t>
      </w:r>
      <w:proofErr w:type="spellStart"/>
      <w:r>
        <w:t>Dp</w:t>
      </w:r>
      <w:proofErr w:type="spellEnd"/>
      <w:r>
        <w:t>-LA film, especially in UV region</w:t>
      </w:r>
      <w:r w:rsidR="00173758">
        <w:t xml:space="preserve"> (200 nm -400 nm)</w:t>
      </w:r>
      <w:r>
        <w:t>. The reason was that</w:t>
      </w:r>
      <w:r w:rsidR="00817A96" w:rsidRPr="00817A96">
        <w:t xml:space="preserve"> </w:t>
      </w:r>
      <w:r>
        <w:t xml:space="preserve">a </w:t>
      </w:r>
      <w:r w:rsidR="00817A96" w:rsidRPr="00817A96">
        <w:t xml:space="preserve">large </w:t>
      </w:r>
      <w:r w:rsidR="00817A96">
        <w:t>number</w:t>
      </w:r>
      <w:r w:rsidR="00817A96" w:rsidRPr="00817A96">
        <w:t xml:space="preserve"> of benzene rings in the </w:t>
      </w:r>
      <w:r w:rsidR="00817A96">
        <w:t xml:space="preserve">structure of </w:t>
      </w:r>
      <w:r w:rsidR="00817A96" w:rsidRPr="00817A96">
        <w:t>VOP can absorb light</w:t>
      </w:r>
      <w:r>
        <w:t xml:space="preserve"> </w:t>
      </w:r>
      <w:r>
        <w:rPr>
          <w:rFonts w:hint="eastAsia"/>
        </w:rPr>
        <w:t>a</w:t>
      </w:r>
      <w:r>
        <w:t xml:space="preserve">nd </w:t>
      </w:r>
      <w:r>
        <w:rPr>
          <w:rFonts w:hint="eastAsia"/>
        </w:rPr>
        <w:t>UV rays</w:t>
      </w:r>
      <w:r w:rsidR="00817A96" w:rsidRPr="00817A96">
        <w:t xml:space="preserve">. This is a </w:t>
      </w:r>
      <w:r w:rsidR="00F05F69">
        <w:t>beneficial</w:t>
      </w:r>
      <w:r w:rsidR="00817A96" w:rsidRPr="00817A96">
        <w:t xml:space="preserve"> property for </w:t>
      </w:r>
      <w:r w:rsidR="00817A96">
        <w:t>active</w:t>
      </w:r>
      <w:r w:rsidR="00817A96" w:rsidRPr="00817A96">
        <w:t xml:space="preserve"> packaging.</w:t>
      </w:r>
    </w:p>
    <w:p w:rsidR="002451E1" w:rsidRPr="0012148B" w:rsidRDefault="002451E1" w:rsidP="0012148B">
      <w:pPr>
        <w:pStyle w:val="2"/>
        <w:rPr>
          <w:color w:val="000000" w:themeColor="text1"/>
        </w:rPr>
      </w:pPr>
      <w:r w:rsidRPr="0012148B">
        <w:rPr>
          <w:rFonts w:hint="eastAsia"/>
          <w:color w:val="000000" w:themeColor="text1"/>
        </w:rPr>
        <w:t>2</w:t>
      </w:r>
      <w:r w:rsidRPr="0012148B">
        <w:rPr>
          <w:color w:val="000000" w:themeColor="text1"/>
        </w:rPr>
        <w:t>.</w:t>
      </w:r>
      <w:r w:rsidR="00817FE8">
        <w:rPr>
          <w:color w:val="000000" w:themeColor="text1"/>
        </w:rPr>
        <w:t>2.</w:t>
      </w:r>
      <w:r w:rsidRPr="0012148B">
        <w:rPr>
          <w:color w:val="000000" w:themeColor="text1"/>
        </w:rPr>
        <w:t>4 Antioxidant activity of the Col/</w:t>
      </w:r>
      <w:proofErr w:type="spellStart"/>
      <w:r w:rsidRPr="0012148B">
        <w:rPr>
          <w:color w:val="000000" w:themeColor="text1"/>
        </w:rPr>
        <w:t>Dp</w:t>
      </w:r>
      <w:proofErr w:type="spellEnd"/>
      <w:r w:rsidRPr="0012148B">
        <w:rPr>
          <w:color w:val="000000" w:themeColor="text1"/>
        </w:rPr>
        <w:t>-LA/VOP film</w:t>
      </w:r>
    </w:p>
    <w:p w:rsidR="002451E1" w:rsidRDefault="002451E1" w:rsidP="00817A96">
      <w:pPr>
        <w:ind w:firstLine="560"/>
        <w:rPr>
          <w:rFonts w:cs="Times New Roman"/>
          <w:sz w:val="28"/>
          <w:szCs w:val="28"/>
        </w:rPr>
      </w:pPr>
    </w:p>
    <w:p w:rsidR="00FC472F" w:rsidRDefault="00FC472F" w:rsidP="00FC472F">
      <w:pPr>
        <w:ind w:firstLine="480"/>
        <w:jc w:val="center"/>
        <w:rPr>
          <w:rFonts w:cs="Times New Roman"/>
          <w:sz w:val="28"/>
          <w:szCs w:val="28"/>
        </w:rPr>
      </w:pPr>
      <w:r>
        <w:rPr>
          <w:noProof/>
        </w:rPr>
        <w:lastRenderedPageBreak/>
        <w:drawing>
          <wp:inline distT="0" distB="0" distL="0" distR="0" wp14:anchorId="397F193A" wp14:editId="5BF7A6BA">
            <wp:extent cx="5270500" cy="2632710"/>
            <wp:effectExtent l="0" t="0" r="0" b="0"/>
            <wp:docPr id="6" name="图片 6" descr="图表, 条形图, 瀑布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PPH-ABT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2632710"/>
                    </a:xfrm>
                    <a:prstGeom prst="rect">
                      <a:avLst/>
                    </a:prstGeom>
                  </pic:spPr>
                </pic:pic>
              </a:graphicData>
            </a:graphic>
          </wp:inline>
        </w:drawing>
      </w:r>
    </w:p>
    <w:p w:rsidR="00FC472F" w:rsidRDefault="00FC472F" w:rsidP="0012148B">
      <w:pPr>
        <w:spacing w:beforeLines="50" w:before="156" w:afterLines="50" w:after="156"/>
        <w:ind w:firstLine="480"/>
        <w:jc w:val="center"/>
      </w:pPr>
      <w:r>
        <w:t>Fig. S</w:t>
      </w:r>
      <w:r w:rsidR="001D274F">
        <w:t>5.</w:t>
      </w:r>
      <w:r>
        <w:t xml:space="preserve"> </w:t>
      </w:r>
      <w:r w:rsidRPr="00FC472F">
        <w:t>ABTS(a), DPPH(b) free radical scavenging rates of the Col</w:t>
      </w:r>
      <w:r>
        <w:t>/</w:t>
      </w:r>
      <w:proofErr w:type="spellStart"/>
      <w:r>
        <w:t>Dp</w:t>
      </w:r>
      <w:proofErr w:type="spellEnd"/>
      <w:r>
        <w:t>-LA</w:t>
      </w:r>
      <w:r w:rsidRPr="00FC472F">
        <w:t xml:space="preserve"> film and </w:t>
      </w:r>
      <w:r>
        <w:t xml:space="preserve">the </w:t>
      </w:r>
      <w:r w:rsidRPr="00FC472F">
        <w:t>Col/</w:t>
      </w:r>
      <w:proofErr w:type="spellStart"/>
      <w:r w:rsidRPr="00FC472F">
        <w:t>Dp</w:t>
      </w:r>
      <w:proofErr w:type="spellEnd"/>
      <w:r w:rsidRPr="00FC472F">
        <w:t>-LA</w:t>
      </w:r>
      <w:r>
        <w:t>/VOP</w:t>
      </w:r>
      <w:r w:rsidRPr="00FC472F">
        <w:t xml:space="preserve"> film.</w:t>
      </w:r>
    </w:p>
    <w:p w:rsidR="00FC472F" w:rsidRPr="00FC472F" w:rsidRDefault="00173758" w:rsidP="009608CC">
      <w:pPr>
        <w:ind w:firstLine="480"/>
      </w:pPr>
      <w:r>
        <w:t>As shown in Fig.S</w:t>
      </w:r>
      <w:r w:rsidR="001D274F">
        <w:t>5.</w:t>
      </w:r>
      <w:r>
        <w:t>, t</w:t>
      </w:r>
      <w:r w:rsidR="00036D3A" w:rsidRPr="00036D3A">
        <w:t>he antioxidant activity of the</w:t>
      </w:r>
      <w:r w:rsidR="00036D3A">
        <w:t xml:space="preserve"> </w:t>
      </w:r>
      <w:r w:rsidR="00036D3A">
        <w:rPr>
          <w:rFonts w:hint="eastAsia"/>
        </w:rPr>
        <w:t>Col/</w:t>
      </w:r>
      <w:proofErr w:type="spellStart"/>
      <w:r w:rsidR="00036D3A">
        <w:rPr>
          <w:rFonts w:hint="eastAsia"/>
        </w:rPr>
        <w:t>Dp</w:t>
      </w:r>
      <w:proofErr w:type="spellEnd"/>
      <w:r w:rsidR="00036D3A">
        <w:rPr>
          <w:rFonts w:hint="eastAsia"/>
        </w:rPr>
        <w:t>-LA/VOP</w:t>
      </w:r>
      <w:r w:rsidR="00036D3A" w:rsidRPr="00036D3A">
        <w:t xml:space="preserve"> film was significantly increased after the addition of VOP, presumably due to the large number of phenolic hydroxyl groups </w:t>
      </w:r>
      <w:r w:rsidR="002451E1">
        <w:t xml:space="preserve">contained </w:t>
      </w:r>
      <w:r w:rsidR="00036D3A" w:rsidRPr="00036D3A">
        <w:t>in VOP</w:t>
      </w:r>
      <w:r w:rsidR="00036D3A">
        <w:rPr>
          <w:rFonts w:hint="eastAsia"/>
        </w:rPr>
        <w:t>.</w:t>
      </w:r>
      <w:r w:rsidR="00036D3A" w:rsidRPr="00036D3A">
        <w:t xml:space="preserve"> </w:t>
      </w:r>
      <w:r w:rsidR="002451E1" w:rsidRPr="002451E1">
        <w:t xml:space="preserve">Meanwhile, </w:t>
      </w:r>
      <w:r w:rsidR="00036D3A" w:rsidRPr="002451E1">
        <w:t xml:space="preserve">VOP could produce synergistic effects with </w:t>
      </w:r>
      <w:proofErr w:type="spellStart"/>
      <w:r w:rsidR="00036D3A" w:rsidRPr="002451E1">
        <w:t>Dp</w:t>
      </w:r>
      <w:proofErr w:type="spellEnd"/>
      <w:r w:rsidR="00036D3A" w:rsidRPr="002451E1">
        <w:t xml:space="preserve"> to further enhance</w:t>
      </w:r>
      <w:r w:rsidR="00036D3A" w:rsidRPr="00036D3A">
        <w:t xml:space="preserve"> the antioxidant activity of the film. </w:t>
      </w:r>
      <w:r w:rsidR="00036D3A">
        <w:rPr>
          <w:rFonts w:hint="eastAsia"/>
        </w:rPr>
        <w:t>It</w:t>
      </w:r>
      <w:r w:rsidR="00036D3A" w:rsidRPr="00036D3A">
        <w:t xml:space="preserve"> is a</w:t>
      </w:r>
      <w:r w:rsidR="00036D3A">
        <w:t>n</w:t>
      </w:r>
      <w:r w:rsidR="00036D3A" w:rsidRPr="00036D3A">
        <w:t xml:space="preserve"> absolutely advantageous property for antioxidant packag</w:t>
      </w:r>
      <w:r w:rsidR="00036D3A">
        <w:t>ing</w:t>
      </w:r>
      <w:r w:rsidR="00036D3A" w:rsidRPr="00036D3A">
        <w:t>.</w:t>
      </w:r>
    </w:p>
    <w:p w:rsidR="0012148B" w:rsidRDefault="0012148B">
      <w:pPr>
        <w:widowControl/>
        <w:spacing w:line="240" w:lineRule="auto"/>
        <w:ind w:firstLineChars="0" w:firstLine="0"/>
        <w:jc w:val="left"/>
      </w:pPr>
      <w:r>
        <w:br w:type="page"/>
      </w:r>
    </w:p>
    <w:p w:rsidR="00C006C8" w:rsidRPr="0012148B" w:rsidRDefault="0012148B" w:rsidP="0012148B">
      <w:pPr>
        <w:pStyle w:val="aa"/>
        <w:rPr>
          <w:color w:val="000000" w:themeColor="text1"/>
        </w:rPr>
      </w:pPr>
      <w:r w:rsidRPr="0012148B">
        <w:rPr>
          <w:rFonts w:hint="eastAsia"/>
          <w:color w:val="000000" w:themeColor="text1"/>
        </w:rPr>
        <w:lastRenderedPageBreak/>
        <w:t>R</w:t>
      </w:r>
      <w:r w:rsidRPr="0012148B">
        <w:rPr>
          <w:color w:val="000000" w:themeColor="text1"/>
        </w:rPr>
        <w:t>eferences</w:t>
      </w:r>
    </w:p>
    <w:p w:rsidR="0012148B" w:rsidRPr="00390B19" w:rsidRDefault="00C006C8" w:rsidP="0012148B">
      <w:pPr>
        <w:pStyle w:val="EndNoteBibliography"/>
        <w:ind w:firstLine="400"/>
        <w:rPr>
          <w:rFonts w:ascii="Times New Roman" w:eastAsia="PingFang SC" w:hAnsi="Times New Roman" w:cs="Times New Roman"/>
          <w:noProof/>
        </w:rPr>
      </w:pPr>
      <w:r>
        <w:fldChar w:fldCharType="begin"/>
      </w:r>
      <w:r>
        <w:instrText xml:space="preserve"> ADDIN EN.REFLIST </w:instrText>
      </w:r>
      <w:r>
        <w:fldChar w:fldCharType="separate"/>
      </w:r>
      <w:r w:rsidR="0012148B" w:rsidRPr="00390B19">
        <w:rPr>
          <w:rFonts w:ascii="Times New Roman" w:hAnsi="Times New Roman" w:cs="Times New Roman"/>
          <w:noProof/>
        </w:rPr>
        <w:t>1.</w:t>
      </w:r>
      <w:r w:rsidR="0012148B" w:rsidRPr="00390B19">
        <w:rPr>
          <w:rFonts w:ascii="Times New Roman" w:hAnsi="Times New Roman" w:cs="Times New Roman"/>
          <w:noProof/>
        </w:rPr>
        <w:tab/>
        <w:t xml:space="preserve">Liao C, Xiao Y, Chen K, Li P, Wu Y, Li X and Zuo Y: Synergistic modification of polylactic acid by oxidized straw fibers and degradable elastomers: A green composite with good strength and toughness. </w:t>
      </w:r>
      <w:r w:rsidR="0012148B" w:rsidRPr="00390B19">
        <w:rPr>
          <w:rFonts w:ascii="Times New Roman" w:hAnsi="Times New Roman" w:cs="Times New Roman"/>
          <w:i/>
          <w:noProof/>
        </w:rPr>
        <w:t>Int J Biol Macromol</w:t>
      </w:r>
      <w:r w:rsidR="0012148B" w:rsidRPr="00390B19">
        <w:rPr>
          <w:rFonts w:ascii="Times New Roman" w:hAnsi="Times New Roman" w:cs="Times New Roman"/>
          <w:noProof/>
        </w:rPr>
        <w:t xml:space="preserve"> 2022; 221: 773-83</w:t>
      </w:r>
      <w:r w:rsidR="0012148B" w:rsidRPr="00390B19">
        <w:rPr>
          <w:rFonts w:ascii="Times New Roman" w:eastAsia="PingFang SC" w:hAnsi="Times New Roman" w:cs="Times New Roman"/>
          <w:noProof/>
        </w:rPr>
        <w:t xml:space="preserve">. </w:t>
      </w:r>
      <w:r w:rsidR="00390B19">
        <w:rPr>
          <w:rFonts w:ascii="Times New Roman" w:eastAsia="PingFang SC" w:hAnsi="Times New Roman" w:cs="Times New Roman"/>
          <w:noProof/>
        </w:rPr>
        <w:t>http://</w:t>
      </w:r>
      <w:r w:rsidR="0012148B" w:rsidRPr="00390B19">
        <w:rPr>
          <w:rFonts w:ascii="Times New Roman" w:eastAsia="PingFang SC" w:hAnsi="Times New Roman" w:cs="Times New Roman"/>
          <w:noProof/>
        </w:rPr>
        <w:t>10.1016/j.ijbiomac.2022.09.023</w:t>
      </w:r>
    </w:p>
    <w:p w:rsidR="0012148B" w:rsidRPr="00390B19" w:rsidRDefault="0012148B" w:rsidP="0012148B">
      <w:pPr>
        <w:pStyle w:val="EndNoteBibliography"/>
        <w:ind w:firstLine="400"/>
        <w:rPr>
          <w:rFonts w:ascii="Times New Roman" w:eastAsia="PingFang SC" w:hAnsi="Times New Roman" w:cs="Times New Roman"/>
          <w:noProof/>
        </w:rPr>
      </w:pPr>
      <w:r w:rsidRPr="00390B19">
        <w:rPr>
          <w:rFonts w:ascii="Times New Roman" w:hAnsi="Times New Roman" w:cs="Times New Roman"/>
          <w:noProof/>
        </w:rPr>
        <w:t>2.</w:t>
      </w:r>
      <w:r w:rsidRPr="00390B19">
        <w:rPr>
          <w:rFonts w:ascii="Times New Roman" w:hAnsi="Times New Roman" w:cs="Times New Roman"/>
          <w:noProof/>
        </w:rPr>
        <w:tab/>
        <w:t xml:space="preserve">Huang S, Tu Z, Sha X, Hu Y, Chen N and Wang H: Fabrication and performance evaluation of pectin-fish gelatin-resveratrol preservative films. </w:t>
      </w:r>
      <w:r w:rsidRPr="00390B19">
        <w:rPr>
          <w:rFonts w:ascii="Times New Roman" w:hAnsi="Times New Roman" w:cs="Times New Roman"/>
          <w:i/>
          <w:noProof/>
        </w:rPr>
        <w:t>Food Chem</w:t>
      </w:r>
      <w:r w:rsidRPr="00390B19">
        <w:rPr>
          <w:rFonts w:ascii="Times New Roman" w:hAnsi="Times New Roman" w:cs="Times New Roman"/>
          <w:noProof/>
        </w:rPr>
        <w:t xml:space="preserve"> 2021; 361: 129832</w:t>
      </w:r>
      <w:r w:rsidRPr="00390B19">
        <w:rPr>
          <w:rFonts w:ascii="Times New Roman" w:eastAsia="PingFang SC" w:hAnsi="Times New Roman" w:cs="Times New Roman"/>
          <w:noProof/>
        </w:rPr>
        <w:t xml:space="preserve">. </w:t>
      </w:r>
      <w:r w:rsidR="00390B19">
        <w:rPr>
          <w:rFonts w:ascii="Times New Roman" w:eastAsia="PingFang SC" w:hAnsi="Times New Roman" w:cs="Times New Roman"/>
          <w:noProof/>
        </w:rPr>
        <w:t>http://</w:t>
      </w:r>
      <w:r w:rsidRPr="00390B19">
        <w:rPr>
          <w:rFonts w:ascii="Times New Roman" w:eastAsia="PingFang SC" w:hAnsi="Times New Roman" w:cs="Times New Roman"/>
          <w:noProof/>
        </w:rPr>
        <w:t>10.1016/j.foodchem.2021.129832</w:t>
      </w:r>
    </w:p>
    <w:p w:rsidR="0012148B" w:rsidRPr="00390B19" w:rsidRDefault="0012148B" w:rsidP="0012148B">
      <w:pPr>
        <w:pStyle w:val="EndNoteBibliography"/>
        <w:ind w:firstLine="400"/>
        <w:rPr>
          <w:rFonts w:ascii="Times New Roman" w:eastAsia="PingFang SC" w:hAnsi="Times New Roman" w:cs="Times New Roman"/>
          <w:noProof/>
        </w:rPr>
      </w:pPr>
      <w:r w:rsidRPr="00390B19">
        <w:rPr>
          <w:rFonts w:ascii="Times New Roman" w:hAnsi="Times New Roman" w:cs="Times New Roman"/>
          <w:noProof/>
        </w:rPr>
        <w:t>3.</w:t>
      </w:r>
      <w:r w:rsidRPr="00390B19">
        <w:rPr>
          <w:rFonts w:ascii="Times New Roman" w:hAnsi="Times New Roman" w:cs="Times New Roman"/>
          <w:noProof/>
        </w:rPr>
        <w:tab/>
        <w:t xml:space="preserve">Chen J, Luo LC, Cen CN, Liu YA, Li H and Wang YB: The nano antibacterial composite film carboxymethyl chitosan/gelatin/ nano ZnO improves the mechanical strength of food packaging. </w:t>
      </w:r>
      <w:r w:rsidRPr="00390B19">
        <w:rPr>
          <w:rFonts w:ascii="Times New Roman" w:hAnsi="Times New Roman" w:cs="Times New Roman"/>
          <w:i/>
          <w:noProof/>
        </w:rPr>
        <w:t>International Journal of Biological Macromolecules</w:t>
      </w:r>
      <w:r w:rsidRPr="00390B19">
        <w:rPr>
          <w:rFonts w:ascii="Times New Roman" w:hAnsi="Times New Roman" w:cs="Times New Roman"/>
          <w:noProof/>
        </w:rPr>
        <w:t xml:space="preserve"> 2022; 220: 462-71</w:t>
      </w:r>
      <w:r w:rsidRPr="00390B19">
        <w:rPr>
          <w:rFonts w:ascii="Times New Roman" w:eastAsia="PingFang SC" w:hAnsi="Times New Roman" w:cs="Times New Roman"/>
          <w:noProof/>
        </w:rPr>
        <w:t>. 10.1016/j.ijbiomac.2022.08.005</w:t>
      </w:r>
    </w:p>
    <w:p w:rsidR="0012148B" w:rsidRPr="00390B19" w:rsidRDefault="0012148B" w:rsidP="0012148B">
      <w:pPr>
        <w:pStyle w:val="EndNoteBibliography"/>
        <w:ind w:firstLine="400"/>
        <w:rPr>
          <w:rFonts w:ascii="Times New Roman" w:hAnsi="Times New Roman" w:cs="Times New Roman"/>
          <w:noProof/>
        </w:rPr>
      </w:pPr>
      <w:r w:rsidRPr="00390B19">
        <w:rPr>
          <w:rFonts w:ascii="Times New Roman" w:hAnsi="Times New Roman" w:cs="Times New Roman"/>
          <w:noProof/>
        </w:rPr>
        <w:t>4.</w:t>
      </w:r>
      <w:r w:rsidRPr="00390B19">
        <w:rPr>
          <w:rFonts w:ascii="Times New Roman" w:hAnsi="Times New Roman" w:cs="Times New Roman"/>
          <w:noProof/>
        </w:rPr>
        <w:tab/>
        <w:t xml:space="preserve">Liu J, Wang H, Wang P, Guo M, Jiang S, Li X and Jiang S: Films based on κ-carrageenan incorporated with curcumin for freshness monitoring. </w:t>
      </w:r>
      <w:r w:rsidRPr="00390B19">
        <w:rPr>
          <w:rFonts w:ascii="Times New Roman" w:hAnsi="Times New Roman" w:cs="Times New Roman"/>
          <w:i/>
          <w:noProof/>
        </w:rPr>
        <w:t>Food Hydrocolloids</w:t>
      </w:r>
      <w:r w:rsidRPr="00390B19">
        <w:rPr>
          <w:rFonts w:ascii="Times New Roman" w:hAnsi="Times New Roman" w:cs="Times New Roman"/>
          <w:noProof/>
        </w:rPr>
        <w:t xml:space="preserve"> 2018; 83(OCT.): 134-42</w:t>
      </w:r>
    </w:p>
    <w:p w:rsidR="0012148B" w:rsidRPr="00390B19" w:rsidRDefault="0012148B" w:rsidP="0012148B">
      <w:pPr>
        <w:pStyle w:val="EndNoteBibliography"/>
        <w:ind w:firstLine="400"/>
        <w:rPr>
          <w:rFonts w:ascii="Times New Roman" w:hAnsi="Times New Roman" w:cs="Times New Roman"/>
          <w:noProof/>
        </w:rPr>
      </w:pPr>
      <w:r w:rsidRPr="00390B19">
        <w:rPr>
          <w:rFonts w:ascii="Times New Roman" w:hAnsi="Times New Roman" w:cs="Times New Roman"/>
          <w:noProof/>
        </w:rPr>
        <w:t>5.</w:t>
      </w:r>
      <w:r w:rsidRPr="00390B19">
        <w:rPr>
          <w:rFonts w:ascii="Times New Roman" w:hAnsi="Times New Roman" w:cs="Times New Roman"/>
          <w:noProof/>
        </w:rPr>
        <w:tab/>
        <w:t xml:space="preserve">Choo KW, Lin M and Mustapha A: Chitosan/acetylated starch composite films incorporated with essential oils: Physiochemical and antimicrobial properties. </w:t>
      </w:r>
      <w:r w:rsidRPr="00390B19">
        <w:rPr>
          <w:rFonts w:ascii="Times New Roman" w:hAnsi="Times New Roman" w:cs="Times New Roman"/>
          <w:i/>
          <w:noProof/>
        </w:rPr>
        <w:t>Food Bioscience</w:t>
      </w:r>
      <w:r w:rsidRPr="00390B19">
        <w:rPr>
          <w:rFonts w:ascii="Times New Roman" w:hAnsi="Times New Roman" w:cs="Times New Roman"/>
          <w:noProof/>
        </w:rPr>
        <w:t xml:space="preserve"> 2021;(43-): 43</w:t>
      </w:r>
    </w:p>
    <w:p w:rsidR="0012148B" w:rsidRPr="00390B19" w:rsidRDefault="0012148B" w:rsidP="0012148B">
      <w:pPr>
        <w:pStyle w:val="EndNoteBibliography"/>
        <w:ind w:firstLine="400"/>
        <w:rPr>
          <w:rFonts w:ascii="Times New Roman" w:eastAsia="PingFang SC" w:hAnsi="Times New Roman" w:cs="Times New Roman"/>
          <w:noProof/>
        </w:rPr>
      </w:pPr>
      <w:r w:rsidRPr="00390B19">
        <w:rPr>
          <w:rFonts w:ascii="Times New Roman" w:hAnsi="Times New Roman" w:cs="Times New Roman"/>
          <w:noProof/>
        </w:rPr>
        <w:t>6.</w:t>
      </w:r>
      <w:r w:rsidRPr="00390B19">
        <w:rPr>
          <w:rFonts w:ascii="Times New Roman" w:hAnsi="Times New Roman" w:cs="Times New Roman"/>
          <w:noProof/>
        </w:rPr>
        <w:tab/>
        <w:t xml:space="preserve">Tang P, Zheng T, Yang C and Li G: Enhanced physicochemical and functional properties of collagen films cross-linked with laccase oxidized phenolic acids for active edible food packaging. </w:t>
      </w:r>
      <w:r w:rsidRPr="00390B19">
        <w:rPr>
          <w:rFonts w:ascii="Times New Roman" w:hAnsi="Times New Roman" w:cs="Times New Roman"/>
          <w:i/>
          <w:noProof/>
        </w:rPr>
        <w:t>Food Chem</w:t>
      </w:r>
      <w:r w:rsidRPr="00390B19">
        <w:rPr>
          <w:rFonts w:ascii="Times New Roman" w:hAnsi="Times New Roman" w:cs="Times New Roman"/>
          <w:noProof/>
        </w:rPr>
        <w:t xml:space="preserve"> 2022; 393: 133353</w:t>
      </w:r>
      <w:r w:rsidRPr="00390B19">
        <w:rPr>
          <w:rFonts w:ascii="Times New Roman" w:eastAsia="PingFang SC" w:hAnsi="Times New Roman" w:cs="Times New Roman"/>
          <w:noProof/>
        </w:rPr>
        <w:t xml:space="preserve">. </w:t>
      </w:r>
      <w:hyperlink r:id="rId10" w:history="1">
        <w:r w:rsidRPr="00390B19">
          <w:rPr>
            <w:rStyle w:val="a8"/>
            <w:rFonts w:ascii="Times New Roman" w:eastAsia="PingFang SC" w:hAnsi="Times New Roman" w:cs="Times New Roman"/>
            <w:noProof/>
          </w:rPr>
          <w:t>http://10.1016/j.foodchem.2022.133353</w:t>
        </w:r>
      </w:hyperlink>
    </w:p>
    <w:p w:rsidR="0012148B" w:rsidRPr="00390B19" w:rsidRDefault="0012148B" w:rsidP="0012148B">
      <w:pPr>
        <w:pStyle w:val="EndNoteBibliography"/>
        <w:ind w:firstLine="400"/>
        <w:rPr>
          <w:rFonts w:ascii="Times New Roman" w:eastAsia="PingFang SC" w:hAnsi="Times New Roman" w:cs="Times New Roman"/>
          <w:noProof/>
        </w:rPr>
      </w:pPr>
      <w:r w:rsidRPr="00390B19">
        <w:rPr>
          <w:rFonts w:ascii="Times New Roman" w:hAnsi="Times New Roman" w:cs="Times New Roman"/>
          <w:noProof/>
        </w:rPr>
        <w:t>7.</w:t>
      </w:r>
      <w:r w:rsidRPr="00390B19">
        <w:rPr>
          <w:rFonts w:ascii="Times New Roman" w:hAnsi="Times New Roman" w:cs="Times New Roman"/>
          <w:noProof/>
        </w:rPr>
        <w:tab/>
        <w:t xml:space="preserve">Azlim NA, Mohammadi Nafchi A, Oladzadabbasabadi N, Ariffin F, Ghalambor P, Jafarzadeh S and Al-Hassan AA: Fabrication and characterization of a pH-sensitive intelligent film incorporating dragon fruit skin extract. </w:t>
      </w:r>
      <w:r w:rsidRPr="00390B19">
        <w:rPr>
          <w:rFonts w:ascii="Times New Roman" w:hAnsi="Times New Roman" w:cs="Times New Roman"/>
          <w:i/>
          <w:noProof/>
        </w:rPr>
        <w:t>Food Sci Nutr</w:t>
      </w:r>
      <w:r w:rsidRPr="00390B19">
        <w:rPr>
          <w:rFonts w:ascii="Times New Roman" w:hAnsi="Times New Roman" w:cs="Times New Roman"/>
          <w:noProof/>
        </w:rPr>
        <w:t xml:space="preserve"> 2022; 10(2): 597-608</w:t>
      </w:r>
      <w:r w:rsidRPr="00390B19">
        <w:rPr>
          <w:rFonts w:ascii="Times New Roman" w:eastAsia="PingFang SC" w:hAnsi="Times New Roman" w:cs="Times New Roman"/>
          <w:noProof/>
        </w:rPr>
        <w:t xml:space="preserve">. </w:t>
      </w:r>
      <w:r w:rsidR="00390B19">
        <w:rPr>
          <w:rFonts w:ascii="Times New Roman" w:eastAsia="PingFang SC" w:hAnsi="Times New Roman" w:cs="Times New Roman"/>
          <w:noProof/>
        </w:rPr>
        <w:t>http://</w:t>
      </w:r>
      <w:r w:rsidRPr="00390B19">
        <w:rPr>
          <w:rFonts w:ascii="Times New Roman" w:eastAsia="PingFang SC" w:hAnsi="Times New Roman" w:cs="Times New Roman"/>
          <w:noProof/>
        </w:rPr>
        <w:t>10.1002/fsn3.2680</w:t>
      </w:r>
    </w:p>
    <w:p w:rsidR="00D109C9" w:rsidRPr="00D109C9" w:rsidRDefault="00C006C8">
      <w:pPr>
        <w:ind w:firstLine="480"/>
      </w:pPr>
      <w:r>
        <w:fldChar w:fldCharType="end"/>
      </w:r>
    </w:p>
    <w:sectPr w:rsidR="00D109C9" w:rsidRPr="00D109C9" w:rsidSect="0033553A">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New Roman (正文 CS 字体)">
    <w:altName w:val="宋体"/>
    <w:panose1 w:val="020B0604020202020204"/>
    <w:charset w:val="86"/>
    <w:family w:val="roman"/>
    <w:pitch w:val="default"/>
  </w:font>
  <w:font w:name="Times New Roman (标题 CS)">
    <w:altName w:val="宋体"/>
    <w:panose1 w:val="020B0604020202020204"/>
    <w:charset w:val="86"/>
    <w:family w:val="roman"/>
    <w:pitch w:val="default"/>
  </w:font>
  <w:font w:name="Cambria Math">
    <w:panose1 w:val="02040503050406030204"/>
    <w:charset w:val="00"/>
    <w:family w:val="roman"/>
    <w:pitch w:val="variable"/>
    <w:sig w:usb0="E00006FF" w:usb1="420024FF" w:usb2="02000000" w:usb3="00000000" w:csb0="0000019F" w:csb1="00000000"/>
  </w:font>
  <w:font w:name="PingFang SC">
    <w:panose1 w:val="020B0400000000000000"/>
    <w:charset w:val="86"/>
    <w:family w:val="swiss"/>
    <w:pitch w:val="variable"/>
    <w:sig w:usb0="A00002FF" w:usb1="7ACFFDFB" w:usb2="00000017"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8F7989"/>
    <w:multiLevelType w:val="hybridMultilevel"/>
    <w:tmpl w:val="C340248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 collagen and leather&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wzxaexnarswwe0dab5r9ed0r0xvrfexspr&quot;&gt;My EndNote Library&lt;record-ids&gt;&lt;item&gt;92&lt;/item&gt;&lt;item&gt;119&lt;/item&gt;&lt;item&gt;172&lt;/item&gt;&lt;item&gt;265&lt;/item&gt;&lt;item&gt;266&lt;/item&gt;&lt;item&gt;270&lt;/item&gt;&lt;item&gt;271&lt;/item&gt;&lt;/record-ids&gt;&lt;/item&gt;&lt;/Libraries&gt;"/>
  </w:docVars>
  <w:rsids>
    <w:rsidRoot w:val="00E37090"/>
    <w:rsid w:val="000012B1"/>
    <w:rsid w:val="00007948"/>
    <w:rsid w:val="0003219C"/>
    <w:rsid w:val="000344B2"/>
    <w:rsid w:val="00036D3A"/>
    <w:rsid w:val="00086DFA"/>
    <w:rsid w:val="000B022C"/>
    <w:rsid w:val="000C1E97"/>
    <w:rsid w:val="000C2177"/>
    <w:rsid w:val="000F0E2B"/>
    <w:rsid w:val="00114F50"/>
    <w:rsid w:val="0012148B"/>
    <w:rsid w:val="00137F8E"/>
    <w:rsid w:val="00160B11"/>
    <w:rsid w:val="001674D2"/>
    <w:rsid w:val="00173758"/>
    <w:rsid w:val="001766E6"/>
    <w:rsid w:val="00176E69"/>
    <w:rsid w:val="001935B8"/>
    <w:rsid w:val="00193ACD"/>
    <w:rsid w:val="001959EB"/>
    <w:rsid w:val="001C35EC"/>
    <w:rsid w:val="001D274F"/>
    <w:rsid w:val="001E64C5"/>
    <w:rsid w:val="00212561"/>
    <w:rsid w:val="002207AE"/>
    <w:rsid w:val="00226FB1"/>
    <w:rsid w:val="00244B4B"/>
    <w:rsid w:val="002451E1"/>
    <w:rsid w:val="00256DE7"/>
    <w:rsid w:val="00260C68"/>
    <w:rsid w:val="002711C4"/>
    <w:rsid w:val="00292E35"/>
    <w:rsid w:val="002C7C0E"/>
    <w:rsid w:val="002D67D9"/>
    <w:rsid w:val="00322A54"/>
    <w:rsid w:val="00323B04"/>
    <w:rsid w:val="00324557"/>
    <w:rsid w:val="00326779"/>
    <w:rsid w:val="0033553A"/>
    <w:rsid w:val="00362C9B"/>
    <w:rsid w:val="003640C2"/>
    <w:rsid w:val="00366BE7"/>
    <w:rsid w:val="00390B19"/>
    <w:rsid w:val="003F7C5E"/>
    <w:rsid w:val="00411DED"/>
    <w:rsid w:val="00470267"/>
    <w:rsid w:val="004A4890"/>
    <w:rsid w:val="004A7CC1"/>
    <w:rsid w:val="004E098A"/>
    <w:rsid w:val="00531609"/>
    <w:rsid w:val="00583828"/>
    <w:rsid w:val="005C2BA0"/>
    <w:rsid w:val="005D36C6"/>
    <w:rsid w:val="005E1607"/>
    <w:rsid w:val="00605ACD"/>
    <w:rsid w:val="0061105E"/>
    <w:rsid w:val="00651B07"/>
    <w:rsid w:val="00687F82"/>
    <w:rsid w:val="006C7308"/>
    <w:rsid w:val="006F137C"/>
    <w:rsid w:val="006F21B8"/>
    <w:rsid w:val="00702550"/>
    <w:rsid w:val="00702855"/>
    <w:rsid w:val="007048D9"/>
    <w:rsid w:val="0077608B"/>
    <w:rsid w:val="00780CC3"/>
    <w:rsid w:val="007A1641"/>
    <w:rsid w:val="007B3301"/>
    <w:rsid w:val="007F0158"/>
    <w:rsid w:val="00817574"/>
    <w:rsid w:val="00817A96"/>
    <w:rsid w:val="00817FE8"/>
    <w:rsid w:val="00820911"/>
    <w:rsid w:val="00826A06"/>
    <w:rsid w:val="00826C6C"/>
    <w:rsid w:val="008548E2"/>
    <w:rsid w:val="008A352F"/>
    <w:rsid w:val="008D1F2C"/>
    <w:rsid w:val="008D22A6"/>
    <w:rsid w:val="008D7F84"/>
    <w:rsid w:val="008E54D8"/>
    <w:rsid w:val="00906EF1"/>
    <w:rsid w:val="009148F9"/>
    <w:rsid w:val="00921A5D"/>
    <w:rsid w:val="00933940"/>
    <w:rsid w:val="00943F2B"/>
    <w:rsid w:val="009608CC"/>
    <w:rsid w:val="00970E93"/>
    <w:rsid w:val="00973E07"/>
    <w:rsid w:val="009762D1"/>
    <w:rsid w:val="00983F50"/>
    <w:rsid w:val="0098619D"/>
    <w:rsid w:val="0099601B"/>
    <w:rsid w:val="009B1E2A"/>
    <w:rsid w:val="009B3744"/>
    <w:rsid w:val="009C0CC6"/>
    <w:rsid w:val="009D1DAC"/>
    <w:rsid w:val="009D58D8"/>
    <w:rsid w:val="009F23FB"/>
    <w:rsid w:val="00A04465"/>
    <w:rsid w:val="00A20142"/>
    <w:rsid w:val="00A21ABD"/>
    <w:rsid w:val="00A23CB4"/>
    <w:rsid w:val="00A30754"/>
    <w:rsid w:val="00A337C6"/>
    <w:rsid w:val="00A4765C"/>
    <w:rsid w:val="00A608D8"/>
    <w:rsid w:val="00A61948"/>
    <w:rsid w:val="00A85344"/>
    <w:rsid w:val="00AA08D5"/>
    <w:rsid w:val="00AA6B4C"/>
    <w:rsid w:val="00AB3C96"/>
    <w:rsid w:val="00AC1D89"/>
    <w:rsid w:val="00AD15E2"/>
    <w:rsid w:val="00AE2492"/>
    <w:rsid w:val="00B30348"/>
    <w:rsid w:val="00B64D50"/>
    <w:rsid w:val="00B737F9"/>
    <w:rsid w:val="00B80B90"/>
    <w:rsid w:val="00BB71D8"/>
    <w:rsid w:val="00C006C8"/>
    <w:rsid w:val="00C035ED"/>
    <w:rsid w:val="00C03A6D"/>
    <w:rsid w:val="00C053BD"/>
    <w:rsid w:val="00C26A93"/>
    <w:rsid w:val="00C6290D"/>
    <w:rsid w:val="00C64DBA"/>
    <w:rsid w:val="00C65D74"/>
    <w:rsid w:val="00C70EC9"/>
    <w:rsid w:val="00C7673A"/>
    <w:rsid w:val="00C90D2A"/>
    <w:rsid w:val="00CA3BD5"/>
    <w:rsid w:val="00CB20D5"/>
    <w:rsid w:val="00CB7028"/>
    <w:rsid w:val="00CE0D22"/>
    <w:rsid w:val="00D109C9"/>
    <w:rsid w:val="00D40BD4"/>
    <w:rsid w:val="00D67741"/>
    <w:rsid w:val="00D71963"/>
    <w:rsid w:val="00D73E66"/>
    <w:rsid w:val="00D860F5"/>
    <w:rsid w:val="00DD4454"/>
    <w:rsid w:val="00E167FD"/>
    <w:rsid w:val="00E25B6D"/>
    <w:rsid w:val="00E25DF7"/>
    <w:rsid w:val="00E37090"/>
    <w:rsid w:val="00E421DB"/>
    <w:rsid w:val="00E45A9C"/>
    <w:rsid w:val="00E463A0"/>
    <w:rsid w:val="00E814CC"/>
    <w:rsid w:val="00E8537A"/>
    <w:rsid w:val="00F0073E"/>
    <w:rsid w:val="00F028C0"/>
    <w:rsid w:val="00F05703"/>
    <w:rsid w:val="00F05F69"/>
    <w:rsid w:val="00F364AA"/>
    <w:rsid w:val="00F64AD7"/>
    <w:rsid w:val="00F722B1"/>
    <w:rsid w:val="00F87F1F"/>
    <w:rsid w:val="00F90338"/>
    <w:rsid w:val="00FC4102"/>
    <w:rsid w:val="00FC472F"/>
    <w:rsid w:val="00FE6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3B5EFE-FA8A-9E48-A2F2-2F95E04C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48B"/>
    <w:pPr>
      <w:widowControl w:val="0"/>
      <w:spacing w:line="360" w:lineRule="auto"/>
      <w:ind w:firstLineChars="200" w:firstLine="200"/>
      <w:jc w:val="both"/>
    </w:pPr>
    <w:rPr>
      <w:rFonts w:ascii="Times New Roman" w:eastAsia="宋体" w:hAnsi="Times New Roman" w:cs="Times New Roman (正文 CS 字体)"/>
      <w:sz w:val="24"/>
    </w:rPr>
  </w:style>
  <w:style w:type="paragraph" w:styleId="1">
    <w:name w:val="heading 1"/>
    <w:basedOn w:val="a"/>
    <w:next w:val="a"/>
    <w:link w:val="10"/>
    <w:uiPriority w:val="9"/>
    <w:qFormat/>
    <w:rsid w:val="002451E1"/>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12148B"/>
    <w:pPr>
      <w:keepNext/>
      <w:keepLines/>
      <w:widowControl/>
      <w:spacing w:line="480" w:lineRule="auto"/>
      <w:ind w:firstLineChars="0" w:firstLine="0"/>
      <w:outlineLvl w:val="1"/>
    </w:pPr>
    <w:rPr>
      <w:rFonts w:cs="Times New Roman (标题 CS)"/>
      <w:bCs/>
      <w:kern w:val="0"/>
      <w:szCs w:val="32"/>
    </w:rPr>
  </w:style>
  <w:style w:type="paragraph" w:styleId="3">
    <w:name w:val="heading 3"/>
    <w:basedOn w:val="a"/>
    <w:next w:val="a"/>
    <w:link w:val="30"/>
    <w:uiPriority w:val="9"/>
    <w:unhideWhenUsed/>
    <w:qFormat/>
    <w:rsid w:val="00933940"/>
    <w:pPr>
      <w:keepNext/>
      <w:keepLines/>
      <w:widowControl/>
      <w:spacing w:line="480" w:lineRule="auto"/>
      <w:outlineLvl w:val="2"/>
    </w:pPr>
    <w:rPr>
      <w:rFonts w:cs="宋体"/>
      <w:bCs/>
      <w:kern w:val="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D7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337C6"/>
    <w:rPr>
      <w:rFonts w:ascii="宋体"/>
      <w:sz w:val="18"/>
      <w:szCs w:val="18"/>
    </w:rPr>
  </w:style>
  <w:style w:type="character" w:customStyle="1" w:styleId="a5">
    <w:name w:val="批注框文本 字符"/>
    <w:basedOn w:val="a0"/>
    <w:link w:val="a4"/>
    <w:uiPriority w:val="99"/>
    <w:semiHidden/>
    <w:rsid w:val="00A337C6"/>
    <w:rPr>
      <w:rFonts w:ascii="宋体" w:eastAsia="宋体"/>
      <w:sz w:val="18"/>
      <w:szCs w:val="18"/>
    </w:rPr>
  </w:style>
  <w:style w:type="paragraph" w:customStyle="1" w:styleId="EndNoteBibliographyTitle">
    <w:name w:val="EndNote Bibliography Title"/>
    <w:basedOn w:val="a"/>
    <w:link w:val="EndNoteBibliographyTitle0"/>
    <w:rsid w:val="00C006C8"/>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C006C8"/>
    <w:rPr>
      <w:rFonts w:ascii="DengXian" w:eastAsia="DengXian" w:hAnsi="DengXian"/>
      <w:sz w:val="20"/>
    </w:rPr>
  </w:style>
  <w:style w:type="paragraph" w:customStyle="1" w:styleId="EndNoteBibliography">
    <w:name w:val="EndNote Bibliography"/>
    <w:basedOn w:val="a"/>
    <w:link w:val="EndNoteBibliography0"/>
    <w:rsid w:val="00C006C8"/>
    <w:rPr>
      <w:rFonts w:ascii="DengXian" w:eastAsia="DengXian" w:hAnsi="DengXian"/>
      <w:sz w:val="20"/>
    </w:rPr>
  </w:style>
  <w:style w:type="character" w:customStyle="1" w:styleId="EndNoteBibliography0">
    <w:name w:val="EndNote Bibliography 字符"/>
    <w:basedOn w:val="a0"/>
    <w:link w:val="EndNoteBibliography"/>
    <w:rsid w:val="00C006C8"/>
    <w:rPr>
      <w:rFonts w:ascii="DengXian" w:eastAsia="DengXian" w:hAnsi="DengXian"/>
      <w:sz w:val="20"/>
    </w:rPr>
  </w:style>
  <w:style w:type="character" w:customStyle="1" w:styleId="30">
    <w:name w:val="标题 3 字符"/>
    <w:basedOn w:val="a0"/>
    <w:link w:val="3"/>
    <w:uiPriority w:val="9"/>
    <w:rsid w:val="00933940"/>
    <w:rPr>
      <w:rFonts w:ascii="Times New Roman" w:eastAsia="宋体" w:hAnsi="Times New Roman" w:cs="宋体"/>
      <w:bCs/>
      <w:kern w:val="0"/>
      <w:sz w:val="24"/>
      <w:szCs w:val="32"/>
    </w:rPr>
  </w:style>
  <w:style w:type="paragraph" w:styleId="a6">
    <w:name w:val="Subtitle"/>
    <w:aliases w:val="编号1"/>
    <w:basedOn w:val="a"/>
    <w:next w:val="a"/>
    <w:link w:val="a7"/>
    <w:uiPriority w:val="11"/>
    <w:qFormat/>
    <w:rsid w:val="002207AE"/>
    <w:pPr>
      <w:widowControl/>
      <w:tabs>
        <w:tab w:val="center" w:leader="middleDot" w:pos="1920"/>
        <w:tab w:val="right" w:leader="middleDot" w:pos="8160"/>
      </w:tabs>
      <w:spacing w:line="480" w:lineRule="auto"/>
      <w:jc w:val="center"/>
      <w:outlineLvl w:val="1"/>
    </w:pPr>
    <w:rPr>
      <w:rFonts w:eastAsia="Times New Roman"/>
      <w:bCs/>
      <w:kern w:val="28"/>
      <w:szCs w:val="32"/>
    </w:rPr>
  </w:style>
  <w:style w:type="character" w:customStyle="1" w:styleId="a7">
    <w:name w:val="副标题 字符"/>
    <w:aliases w:val="编号1 字符"/>
    <w:basedOn w:val="a0"/>
    <w:link w:val="a6"/>
    <w:uiPriority w:val="11"/>
    <w:rsid w:val="002207AE"/>
    <w:rPr>
      <w:rFonts w:ascii="Times New Roman" w:eastAsia="Times New Roman" w:hAnsi="Times New Roman"/>
      <w:bCs/>
      <w:kern w:val="28"/>
      <w:sz w:val="24"/>
      <w:szCs w:val="32"/>
    </w:rPr>
  </w:style>
  <w:style w:type="character" w:styleId="a8">
    <w:name w:val="Hyperlink"/>
    <w:basedOn w:val="a0"/>
    <w:uiPriority w:val="99"/>
    <w:unhideWhenUsed/>
    <w:rsid w:val="002451E1"/>
    <w:rPr>
      <w:color w:val="0563C1" w:themeColor="hyperlink"/>
      <w:u w:val="single"/>
    </w:rPr>
  </w:style>
  <w:style w:type="character" w:styleId="a9">
    <w:name w:val="Unresolved Mention"/>
    <w:basedOn w:val="a0"/>
    <w:uiPriority w:val="99"/>
    <w:semiHidden/>
    <w:unhideWhenUsed/>
    <w:rsid w:val="002451E1"/>
    <w:rPr>
      <w:color w:val="605E5C"/>
      <w:shd w:val="clear" w:color="auto" w:fill="E1DFDD"/>
    </w:rPr>
  </w:style>
  <w:style w:type="character" w:customStyle="1" w:styleId="10">
    <w:name w:val="标题 1 字符"/>
    <w:basedOn w:val="a0"/>
    <w:link w:val="1"/>
    <w:uiPriority w:val="9"/>
    <w:rsid w:val="002451E1"/>
    <w:rPr>
      <w:b/>
      <w:bCs/>
      <w:kern w:val="44"/>
      <w:sz w:val="44"/>
      <w:szCs w:val="44"/>
    </w:rPr>
  </w:style>
  <w:style w:type="paragraph" w:styleId="aa">
    <w:name w:val="No Spacing"/>
    <w:aliases w:val="标题1"/>
    <w:uiPriority w:val="1"/>
    <w:qFormat/>
    <w:rsid w:val="0012148B"/>
    <w:pPr>
      <w:spacing w:line="480" w:lineRule="auto"/>
      <w:outlineLvl w:val="0"/>
    </w:pPr>
    <w:rPr>
      <w:rFonts w:ascii="Times New Roman" w:eastAsia="宋体" w:hAnsi="Times New Roman" w:cs="宋体"/>
      <w:b/>
      <w:kern w:val="0"/>
      <w:sz w:val="24"/>
    </w:rPr>
  </w:style>
  <w:style w:type="character" w:customStyle="1" w:styleId="20">
    <w:name w:val="标题 2 字符"/>
    <w:basedOn w:val="a0"/>
    <w:link w:val="2"/>
    <w:uiPriority w:val="9"/>
    <w:rsid w:val="0012148B"/>
    <w:rPr>
      <w:rFonts w:ascii="Times New Roman" w:eastAsia="宋体" w:hAnsi="Times New Roman" w:cs="Times New Roman (标题 CS)"/>
      <w:bCs/>
      <w:kern w:val="0"/>
      <w:sz w:val="24"/>
      <w:szCs w:val="32"/>
    </w:rPr>
  </w:style>
  <w:style w:type="paragraph" w:styleId="ab">
    <w:name w:val="List Paragraph"/>
    <w:basedOn w:val="a"/>
    <w:uiPriority w:val="34"/>
    <w:qFormat/>
    <w:rsid w:val="00817FE8"/>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343">
      <w:bodyDiv w:val="1"/>
      <w:marLeft w:val="0"/>
      <w:marRight w:val="0"/>
      <w:marTop w:val="0"/>
      <w:marBottom w:val="0"/>
      <w:divBdr>
        <w:top w:val="none" w:sz="0" w:space="0" w:color="auto"/>
        <w:left w:val="none" w:sz="0" w:space="0" w:color="auto"/>
        <w:bottom w:val="none" w:sz="0" w:space="0" w:color="auto"/>
        <w:right w:val="none" w:sz="0" w:space="0" w:color="auto"/>
      </w:divBdr>
    </w:div>
    <w:div w:id="1666410">
      <w:bodyDiv w:val="1"/>
      <w:marLeft w:val="0"/>
      <w:marRight w:val="0"/>
      <w:marTop w:val="0"/>
      <w:marBottom w:val="0"/>
      <w:divBdr>
        <w:top w:val="none" w:sz="0" w:space="0" w:color="auto"/>
        <w:left w:val="none" w:sz="0" w:space="0" w:color="auto"/>
        <w:bottom w:val="none" w:sz="0" w:space="0" w:color="auto"/>
        <w:right w:val="none" w:sz="0" w:space="0" w:color="auto"/>
      </w:divBdr>
    </w:div>
    <w:div w:id="163980847">
      <w:bodyDiv w:val="1"/>
      <w:marLeft w:val="0"/>
      <w:marRight w:val="0"/>
      <w:marTop w:val="0"/>
      <w:marBottom w:val="0"/>
      <w:divBdr>
        <w:top w:val="none" w:sz="0" w:space="0" w:color="auto"/>
        <w:left w:val="none" w:sz="0" w:space="0" w:color="auto"/>
        <w:bottom w:val="none" w:sz="0" w:space="0" w:color="auto"/>
        <w:right w:val="none" w:sz="0" w:space="0" w:color="auto"/>
      </w:divBdr>
    </w:div>
    <w:div w:id="806095495">
      <w:bodyDiv w:val="1"/>
      <w:marLeft w:val="0"/>
      <w:marRight w:val="0"/>
      <w:marTop w:val="0"/>
      <w:marBottom w:val="0"/>
      <w:divBdr>
        <w:top w:val="none" w:sz="0" w:space="0" w:color="auto"/>
        <w:left w:val="none" w:sz="0" w:space="0" w:color="auto"/>
        <w:bottom w:val="none" w:sz="0" w:space="0" w:color="auto"/>
        <w:right w:val="none" w:sz="0" w:space="0" w:color="auto"/>
      </w:divBdr>
    </w:div>
    <w:div w:id="918906753">
      <w:bodyDiv w:val="1"/>
      <w:marLeft w:val="0"/>
      <w:marRight w:val="0"/>
      <w:marTop w:val="0"/>
      <w:marBottom w:val="0"/>
      <w:divBdr>
        <w:top w:val="none" w:sz="0" w:space="0" w:color="auto"/>
        <w:left w:val="none" w:sz="0" w:space="0" w:color="auto"/>
        <w:bottom w:val="none" w:sz="0" w:space="0" w:color="auto"/>
        <w:right w:val="none" w:sz="0" w:space="0" w:color="auto"/>
      </w:divBdr>
    </w:div>
    <w:div w:id="1175025682">
      <w:bodyDiv w:val="1"/>
      <w:marLeft w:val="0"/>
      <w:marRight w:val="0"/>
      <w:marTop w:val="0"/>
      <w:marBottom w:val="0"/>
      <w:divBdr>
        <w:top w:val="none" w:sz="0" w:space="0" w:color="auto"/>
        <w:left w:val="none" w:sz="0" w:space="0" w:color="auto"/>
        <w:bottom w:val="none" w:sz="0" w:space="0" w:color="auto"/>
        <w:right w:val="none" w:sz="0" w:space="0" w:color="auto"/>
      </w:divBdr>
    </w:div>
    <w:div w:id="1216697230">
      <w:bodyDiv w:val="1"/>
      <w:marLeft w:val="0"/>
      <w:marRight w:val="0"/>
      <w:marTop w:val="0"/>
      <w:marBottom w:val="0"/>
      <w:divBdr>
        <w:top w:val="none" w:sz="0" w:space="0" w:color="auto"/>
        <w:left w:val="none" w:sz="0" w:space="0" w:color="auto"/>
        <w:bottom w:val="none" w:sz="0" w:space="0" w:color="auto"/>
        <w:right w:val="none" w:sz="0" w:space="0" w:color="auto"/>
      </w:divBdr>
    </w:div>
    <w:div w:id="1243951590">
      <w:bodyDiv w:val="1"/>
      <w:marLeft w:val="0"/>
      <w:marRight w:val="0"/>
      <w:marTop w:val="0"/>
      <w:marBottom w:val="0"/>
      <w:divBdr>
        <w:top w:val="none" w:sz="0" w:space="0" w:color="auto"/>
        <w:left w:val="none" w:sz="0" w:space="0" w:color="auto"/>
        <w:bottom w:val="none" w:sz="0" w:space="0" w:color="auto"/>
        <w:right w:val="none" w:sz="0" w:space="0" w:color="auto"/>
      </w:divBdr>
    </w:div>
    <w:div w:id="1484152394">
      <w:bodyDiv w:val="1"/>
      <w:marLeft w:val="0"/>
      <w:marRight w:val="0"/>
      <w:marTop w:val="0"/>
      <w:marBottom w:val="0"/>
      <w:divBdr>
        <w:top w:val="none" w:sz="0" w:space="0" w:color="auto"/>
        <w:left w:val="none" w:sz="0" w:space="0" w:color="auto"/>
        <w:bottom w:val="none" w:sz="0" w:space="0" w:color="auto"/>
        <w:right w:val="none" w:sz="0" w:space="0" w:color="auto"/>
      </w:divBdr>
    </w:div>
    <w:div w:id="1723863206">
      <w:bodyDiv w:val="1"/>
      <w:marLeft w:val="0"/>
      <w:marRight w:val="0"/>
      <w:marTop w:val="0"/>
      <w:marBottom w:val="0"/>
      <w:divBdr>
        <w:top w:val="none" w:sz="0" w:space="0" w:color="auto"/>
        <w:left w:val="none" w:sz="0" w:space="0" w:color="auto"/>
        <w:bottom w:val="none" w:sz="0" w:space="0" w:color="auto"/>
        <w:right w:val="none" w:sz="0" w:space="0" w:color="auto"/>
      </w:divBdr>
    </w:div>
    <w:div w:id="1948805154">
      <w:bodyDiv w:val="1"/>
      <w:marLeft w:val="0"/>
      <w:marRight w:val="0"/>
      <w:marTop w:val="0"/>
      <w:marBottom w:val="0"/>
      <w:divBdr>
        <w:top w:val="none" w:sz="0" w:space="0" w:color="auto"/>
        <w:left w:val="none" w:sz="0" w:space="0" w:color="auto"/>
        <w:bottom w:val="none" w:sz="0" w:space="0" w:color="auto"/>
        <w:right w:val="none" w:sz="0" w:space="0" w:color="auto"/>
      </w:divBdr>
    </w:div>
    <w:div w:id="208217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10.1016/j.foodchem.2022.133353"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2816</Words>
  <Characters>16052</Characters>
  <Application>Microsoft Office Word</Application>
  <DocSecurity>0</DocSecurity>
  <Lines>133</Lines>
  <Paragraphs>37</Paragraphs>
  <ScaleCrop>false</ScaleCrop>
  <Company/>
  <LinksUpToDate>false</LinksUpToDate>
  <CharactersWithSpaces>18831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A6392</dc:creator>
  <cp:keywords/>
  <dc:description/>
  <cp:lastModifiedBy>A6392</cp:lastModifiedBy>
  <cp:revision>11</cp:revision>
  <cp:lastPrinted>2023-04-02T02:40:00Z</cp:lastPrinted>
  <dcterms:created xsi:type="dcterms:W3CDTF">2023-04-02T04:32:00Z</dcterms:created>
  <dcterms:modified xsi:type="dcterms:W3CDTF">2023-04-02T06:53:00Z</dcterms:modified>
</cp:coreProperties>
</file>