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C37CA" w14:textId="25E603E2" w:rsidR="00D37AB0" w:rsidRPr="007D346B" w:rsidRDefault="007D346B" w:rsidP="00EF319B">
      <w:pPr>
        <w:spacing w:line="480" w:lineRule="auto"/>
        <w:rPr>
          <w:rFonts w:ascii="Times New Roman" w:hAnsi="Times New Roman"/>
          <w:sz w:val="24"/>
          <w:szCs w:val="24"/>
        </w:rPr>
      </w:pPr>
      <w:r w:rsidRPr="007D346B">
        <w:rPr>
          <w:rFonts w:ascii="Times New Roman" w:hAnsi="Times New Roman" w:hint="eastAsia"/>
          <w:b/>
          <w:sz w:val="24"/>
          <w:szCs w:val="24"/>
        </w:rPr>
        <w:t>T</w:t>
      </w:r>
      <w:r w:rsidRPr="007D346B">
        <w:rPr>
          <w:rFonts w:ascii="Times New Roman" w:hAnsi="Times New Roman"/>
          <w:b/>
          <w:sz w:val="24"/>
          <w:szCs w:val="24"/>
        </w:rPr>
        <w:t>able S</w:t>
      </w:r>
      <w:r w:rsidR="00E856DE">
        <w:rPr>
          <w:rFonts w:ascii="Times New Roman" w:hAnsi="Times New Roman"/>
          <w:b/>
          <w:sz w:val="24"/>
          <w:szCs w:val="24"/>
        </w:rPr>
        <w:t>1</w:t>
      </w:r>
      <w:r w:rsidRPr="007D346B">
        <w:rPr>
          <w:rFonts w:ascii="Times New Roman" w:hAnsi="Times New Roman"/>
          <w:b/>
          <w:sz w:val="24"/>
          <w:szCs w:val="24"/>
        </w:rPr>
        <w:t>.</w:t>
      </w:r>
      <w:r w:rsidRPr="007D346B">
        <w:rPr>
          <w:rFonts w:ascii="Times New Roman" w:hAnsi="Times New Roman"/>
          <w:sz w:val="24"/>
          <w:szCs w:val="24"/>
        </w:rPr>
        <w:t xml:space="preserve"> Names of 33 proteases and compounds used to hydrolysis </w:t>
      </w:r>
      <w:r w:rsidRPr="007D346B">
        <w:rPr>
          <w:rFonts w:ascii="Times New Roman" w:hAnsi="Times New Roman"/>
          <w:i/>
          <w:sz w:val="24"/>
          <w:szCs w:val="24"/>
        </w:rPr>
        <w:t>in silico</w:t>
      </w:r>
    </w:p>
    <w:tbl>
      <w:tblPr>
        <w:tblStyle w:val="a8"/>
        <w:tblW w:w="9214" w:type="dxa"/>
        <w:tblLook w:val="04A0" w:firstRow="1" w:lastRow="0" w:firstColumn="1" w:lastColumn="0" w:noHBand="0" w:noVBand="1"/>
      </w:tblPr>
      <w:tblGrid>
        <w:gridCol w:w="1663"/>
        <w:gridCol w:w="1601"/>
        <w:gridCol w:w="1791"/>
        <w:gridCol w:w="1749"/>
        <w:gridCol w:w="2410"/>
      </w:tblGrid>
      <w:tr w:rsidR="007D346B" w:rsidRPr="007D346B" w14:paraId="2D274A3B" w14:textId="77777777" w:rsidTr="007D3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9214" w:type="dxa"/>
            <w:gridSpan w:val="5"/>
            <w:noWrap/>
            <w:hideMark/>
          </w:tcPr>
          <w:p w14:paraId="6C91B706" w14:textId="77777777" w:rsidR="007D346B" w:rsidRPr="007D346B" w:rsidRDefault="007D346B" w:rsidP="007D346B">
            <w:pPr>
              <w:spacing w:line="480" w:lineRule="auto"/>
              <w:jc w:val="center"/>
            </w:pPr>
            <w:r w:rsidRPr="007D346B">
              <w:rPr>
                <w:rFonts w:eastAsia="等线" w:hint="eastAsia"/>
              </w:rPr>
              <w:t>Name</w:t>
            </w:r>
          </w:p>
        </w:tc>
      </w:tr>
      <w:tr w:rsidR="007D346B" w:rsidRPr="007D346B" w14:paraId="4475C0E7" w14:textId="77777777" w:rsidTr="007D346B">
        <w:trPr>
          <w:trHeight w:val="285"/>
        </w:trPr>
        <w:tc>
          <w:tcPr>
            <w:tcW w:w="1663" w:type="dxa"/>
            <w:noWrap/>
            <w:hideMark/>
          </w:tcPr>
          <w:p w14:paraId="57578662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chymotrypsin(A)</w:t>
            </w:r>
          </w:p>
        </w:tc>
        <w:tc>
          <w:tcPr>
            <w:tcW w:w="1601" w:type="dxa"/>
            <w:noWrap/>
            <w:hideMark/>
          </w:tcPr>
          <w:p w14:paraId="53CB4C58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ficin</w:t>
            </w:r>
          </w:p>
        </w:tc>
        <w:tc>
          <w:tcPr>
            <w:tcW w:w="1791" w:type="dxa"/>
            <w:noWrap/>
            <w:hideMark/>
          </w:tcPr>
          <w:p w14:paraId="393CB7A4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subtilisin</w:t>
            </w:r>
          </w:p>
        </w:tc>
        <w:tc>
          <w:tcPr>
            <w:tcW w:w="1749" w:type="dxa"/>
            <w:noWrap/>
            <w:hideMark/>
          </w:tcPr>
          <w:p w14:paraId="695DE917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oligopeptidase B</w:t>
            </w:r>
          </w:p>
        </w:tc>
        <w:tc>
          <w:tcPr>
            <w:tcW w:w="2410" w:type="dxa"/>
            <w:noWrap/>
            <w:hideMark/>
          </w:tcPr>
          <w:p w14:paraId="52C40161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proteinase P1(lactocepin)</w:t>
            </w:r>
          </w:p>
        </w:tc>
      </w:tr>
      <w:tr w:rsidR="007D346B" w:rsidRPr="007D346B" w14:paraId="79F1B5C9" w14:textId="77777777" w:rsidTr="007D346B">
        <w:trPr>
          <w:trHeight w:val="285"/>
        </w:trPr>
        <w:tc>
          <w:tcPr>
            <w:tcW w:w="1663" w:type="dxa"/>
            <w:noWrap/>
            <w:hideMark/>
          </w:tcPr>
          <w:p w14:paraId="74762F83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trypsin</w:t>
            </w:r>
          </w:p>
        </w:tc>
        <w:tc>
          <w:tcPr>
            <w:tcW w:w="1601" w:type="dxa"/>
            <w:noWrap/>
            <w:hideMark/>
          </w:tcPr>
          <w:p w14:paraId="7509AD5F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chymotrypsin C</w:t>
            </w:r>
          </w:p>
        </w:tc>
        <w:tc>
          <w:tcPr>
            <w:tcW w:w="1791" w:type="dxa"/>
            <w:noWrap/>
            <w:hideMark/>
          </w:tcPr>
          <w:p w14:paraId="0F4D0E39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leukocyte elastase</w:t>
            </w:r>
          </w:p>
        </w:tc>
        <w:tc>
          <w:tcPr>
            <w:tcW w:w="1749" w:type="dxa"/>
            <w:noWrap/>
            <w:hideMark/>
          </w:tcPr>
          <w:p w14:paraId="1A276C2A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calpain 2</w:t>
            </w:r>
          </w:p>
        </w:tc>
        <w:tc>
          <w:tcPr>
            <w:tcW w:w="2410" w:type="dxa"/>
            <w:noWrap/>
            <w:hideMark/>
          </w:tcPr>
          <w:p w14:paraId="756D375C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glutamyl endopeptidase II</w:t>
            </w:r>
          </w:p>
        </w:tc>
      </w:tr>
      <w:tr w:rsidR="007D346B" w:rsidRPr="007D346B" w14:paraId="484BB790" w14:textId="77777777" w:rsidTr="007D346B">
        <w:trPr>
          <w:trHeight w:val="285"/>
        </w:trPr>
        <w:tc>
          <w:tcPr>
            <w:tcW w:w="1663" w:type="dxa"/>
            <w:noWrap/>
            <w:hideMark/>
          </w:tcPr>
          <w:p w14:paraId="48D7D97A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pepsin</w:t>
            </w:r>
          </w:p>
        </w:tc>
        <w:tc>
          <w:tcPr>
            <w:tcW w:w="1601" w:type="dxa"/>
            <w:noWrap/>
            <w:hideMark/>
          </w:tcPr>
          <w:p w14:paraId="1BBF0818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plasmin</w:t>
            </w:r>
          </w:p>
        </w:tc>
        <w:tc>
          <w:tcPr>
            <w:tcW w:w="1791" w:type="dxa"/>
            <w:noWrap/>
            <w:hideMark/>
          </w:tcPr>
          <w:p w14:paraId="0AA65458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metridin</w:t>
            </w:r>
          </w:p>
        </w:tc>
        <w:tc>
          <w:tcPr>
            <w:tcW w:w="1749" w:type="dxa"/>
            <w:noWrap/>
            <w:hideMark/>
          </w:tcPr>
          <w:p w14:paraId="29FE5C5B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glycyl endopeptidase</w:t>
            </w:r>
          </w:p>
        </w:tc>
        <w:tc>
          <w:tcPr>
            <w:tcW w:w="2410" w:type="dxa"/>
            <w:noWrap/>
            <w:hideMark/>
          </w:tcPr>
          <w:p w14:paraId="1E29E53B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ginger protease(zingipain)</w:t>
            </w:r>
          </w:p>
        </w:tc>
      </w:tr>
      <w:tr w:rsidR="007D346B" w:rsidRPr="007D346B" w14:paraId="2D4208EA" w14:textId="77777777" w:rsidTr="007D346B">
        <w:trPr>
          <w:trHeight w:val="285"/>
        </w:trPr>
        <w:tc>
          <w:tcPr>
            <w:tcW w:w="1663" w:type="dxa"/>
            <w:noWrap/>
            <w:hideMark/>
          </w:tcPr>
          <w:p w14:paraId="1BCDF2D2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Proteinase K</w:t>
            </w:r>
          </w:p>
        </w:tc>
        <w:tc>
          <w:tcPr>
            <w:tcW w:w="1601" w:type="dxa"/>
            <w:noWrap/>
            <w:hideMark/>
          </w:tcPr>
          <w:p w14:paraId="46E91E28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cathepsin</w:t>
            </w:r>
          </w:p>
        </w:tc>
        <w:tc>
          <w:tcPr>
            <w:tcW w:w="1791" w:type="dxa"/>
            <w:noWrap/>
            <w:hideMark/>
          </w:tcPr>
          <w:p w14:paraId="7836C363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thrombin</w:t>
            </w:r>
          </w:p>
        </w:tc>
        <w:tc>
          <w:tcPr>
            <w:tcW w:w="1749" w:type="dxa"/>
            <w:noWrap/>
            <w:hideMark/>
          </w:tcPr>
          <w:p w14:paraId="67F2AB84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oligopeptidase F</w:t>
            </w:r>
          </w:p>
        </w:tc>
        <w:tc>
          <w:tcPr>
            <w:tcW w:w="2410" w:type="dxa"/>
            <w:noWrap/>
            <w:hideMark/>
          </w:tcPr>
          <w:p w14:paraId="63AADF36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V-8 protease(Glutamyl endopeptidase) pH=7.8</w:t>
            </w:r>
          </w:p>
        </w:tc>
      </w:tr>
      <w:tr w:rsidR="007D346B" w:rsidRPr="007D346B" w14:paraId="2BCCE1EA" w14:textId="77777777" w:rsidTr="007D346B">
        <w:trPr>
          <w:trHeight w:val="285"/>
        </w:trPr>
        <w:tc>
          <w:tcPr>
            <w:tcW w:w="1663" w:type="dxa"/>
            <w:noWrap/>
            <w:hideMark/>
          </w:tcPr>
          <w:p w14:paraId="595CBADE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pancreatic elastase</w:t>
            </w:r>
          </w:p>
        </w:tc>
        <w:tc>
          <w:tcPr>
            <w:tcW w:w="1601" w:type="dxa"/>
            <w:noWrap/>
            <w:hideMark/>
          </w:tcPr>
          <w:p w14:paraId="5579C9E3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clostripain</w:t>
            </w:r>
          </w:p>
        </w:tc>
        <w:tc>
          <w:tcPr>
            <w:tcW w:w="1791" w:type="dxa"/>
            <w:noWrap/>
            <w:hideMark/>
          </w:tcPr>
          <w:p w14:paraId="3C42F13E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coccolysin</w:t>
            </w:r>
          </w:p>
        </w:tc>
        <w:tc>
          <w:tcPr>
            <w:tcW w:w="1749" w:type="dxa"/>
            <w:noWrap/>
            <w:hideMark/>
          </w:tcPr>
          <w:p w14:paraId="6F2DA0F3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Xaa-Pro dipetidase</w:t>
            </w:r>
          </w:p>
        </w:tc>
        <w:tc>
          <w:tcPr>
            <w:tcW w:w="2410" w:type="dxa"/>
            <w:noWrap/>
            <w:hideMark/>
          </w:tcPr>
          <w:p w14:paraId="44848AC8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V-8 protease(Glutamyl endopeptidase) pH=4</w:t>
            </w:r>
          </w:p>
        </w:tc>
      </w:tr>
      <w:tr w:rsidR="007D346B" w:rsidRPr="007D346B" w14:paraId="7AAB428B" w14:textId="77777777" w:rsidTr="007D346B">
        <w:trPr>
          <w:trHeight w:val="285"/>
        </w:trPr>
        <w:tc>
          <w:tcPr>
            <w:tcW w:w="1663" w:type="dxa"/>
            <w:noWrap/>
            <w:hideMark/>
          </w:tcPr>
          <w:p w14:paraId="6E039DE1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prolyl oligopeptidase</w:t>
            </w:r>
          </w:p>
        </w:tc>
        <w:tc>
          <w:tcPr>
            <w:tcW w:w="1601" w:type="dxa"/>
            <w:noWrap/>
            <w:hideMark/>
          </w:tcPr>
          <w:p w14:paraId="1BCCB2B5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chymase</w:t>
            </w:r>
          </w:p>
        </w:tc>
        <w:tc>
          <w:tcPr>
            <w:tcW w:w="1791" w:type="dxa"/>
            <w:noWrap/>
            <w:hideMark/>
          </w:tcPr>
          <w:p w14:paraId="16F087DF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Stem bromelain</w:t>
            </w:r>
          </w:p>
        </w:tc>
        <w:tc>
          <w:tcPr>
            <w:tcW w:w="1749" w:type="dxa"/>
            <w:noWrap/>
            <w:hideMark/>
          </w:tcPr>
          <w:p w14:paraId="24993FBE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pepsin</w:t>
            </w:r>
          </w:p>
        </w:tc>
        <w:tc>
          <w:tcPr>
            <w:tcW w:w="2410" w:type="dxa"/>
            <w:noWrap/>
            <w:hideMark/>
          </w:tcPr>
          <w:p w14:paraId="262F2BAD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</w:p>
        </w:tc>
      </w:tr>
      <w:tr w:rsidR="007D346B" w:rsidRPr="007D346B" w14:paraId="073BC55E" w14:textId="77777777" w:rsidTr="007D346B">
        <w:trPr>
          <w:trHeight w:val="285"/>
        </w:trPr>
        <w:tc>
          <w:tcPr>
            <w:tcW w:w="1663" w:type="dxa"/>
            <w:noWrap/>
            <w:hideMark/>
          </w:tcPr>
          <w:p w14:paraId="1724BF44" w14:textId="77777777" w:rsidR="007D346B" w:rsidRPr="007D346B" w:rsidRDefault="007D346B" w:rsidP="007D346B">
            <w:pPr>
              <w:spacing w:line="480" w:lineRule="auto"/>
            </w:pPr>
            <w:r w:rsidRPr="007D346B">
              <w:rPr>
                <w:rFonts w:eastAsia="等线" w:hint="eastAsia"/>
              </w:rPr>
              <w:t>thermolysin</w:t>
            </w:r>
          </w:p>
        </w:tc>
        <w:tc>
          <w:tcPr>
            <w:tcW w:w="1601" w:type="dxa"/>
            <w:noWrap/>
            <w:hideMark/>
          </w:tcPr>
          <w:p w14:paraId="77CA556A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papain</w:t>
            </w:r>
          </w:p>
        </w:tc>
        <w:tc>
          <w:tcPr>
            <w:tcW w:w="1791" w:type="dxa"/>
            <w:noWrap/>
            <w:hideMark/>
          </w:tcPr>
          <w:p w14:paraId="283BA8D0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chymosin</w:t>
            </w:r>
          </w:p>
        </w:tc>
        <w:tc>
          <w:tcPr>
            <w:tcW w:w="1749" w:type="dxa"/>
            <w:noWrap/>
            <w:hideMark/>
          </w:tcPr>
          <w:p w14:paraId="13C7FD38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  <w:r w:rsidRPr="007D346B">
              <w:rPr>
                <w:rFonts w:eastAsia="等线" w:hint="eastAsia"/>
              </w:rPr>
              <w:t>pancreatic elastase II</w:t>
            </w:r>
          </w:p>
        </w:tc>
        <w:tc>
          <w:tcPr>
            <w:tcW w:w="2410" w:type="dxa"/>
            <w:noWrap/>
            <w:hideMark/>
          </w:tcPr>
          <w:p w14:paraId="7A4A1605" w14:textId="77777777" w:rsidR="007D346B" w:rsidRPr="007D346B" w:rsidRDefault="007D346B" w:rsidP="007D346B">
            <w:pPr>
              <w:spacing w:line="480" w:lineRule="auto"/>
              <w:rPr>
                <w:rFonts w:eastAsia="等线"/>
              </w:rPr>
            </w:pPr>
          </w:p>
        </w:tc>
      </w:tr>
    </w:tbl>
    <w:p w14:paraId="1FCD7A5D" w14:textId="28DC121C" w:rsidR="00D35B6F" w:rsidRDefault="00D35B6F" w:rsidP="00EF31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47C7E5" w14:textId="34DE765E" w:rsidR="00787B84" w:rsidRDefault="00787B8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56FC6A5" w14:textId="3C248142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F7F883B" w14:textId="3A9A35AC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909D316" w14:textId="18F3D766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D9B26D0" w14:textId="242CF3B3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B8DD059" w14:textId="3A7EDA9F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F95DC01" w14:textId="2325EED4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147F40A" w14:textId="4069DFE0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8BE6FB7" w14:textId="7CD08E87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7F8C315" w14:textId="4D60E827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9B6ECBF" w14:textId="19A5274B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FE11BCB" w14:textId="29F439C0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9585019" w14:textId="6C057E49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9CAA0FF" w14:textId="77777777" w:rsidR="00E856DE" w:rsidRDefault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691A2BA" w14:textId="542A84B5" w:rsidR="00787B84" w:rsidRDefault="00787B84" w:rsidP="00787B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56DE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E856DE">
        <w:rPr>
          <w:rFonts w:ascii="Times New Roman" w:hAnsi="Times New Roman" w:cs="Times New Roman"/>
          <w:b/>
          <w:sz w:val="24"/>
          <w:szCs w:val="24"/>
        </w:rPr>
        <w:t>able S</w:t>
      </w:r>
      <w:r w:rsidR="00E856DE" w:rsidRPr="00E856DE">
        <w:rPr>
          <w:rFonts w:ascii="Times New Roman" w:hAnsi="Times New Roman" w:cs="Times New Roman"/>
          <w:b/>
          <w:sz w:val="24"/>
          <w:szCs w:val="24"/>
        </w:rPr>
        <w:t>2</w:t>
      </w:r>
      <w:r w:rsidRPr="00E856D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B6F">
        <w:rPr>
          <w:rFonts w:ascii="Times New Roman" w:hAnsi="Times New Roman" w:cs="Times New Roman"/>
          <w:sz w:val="24"/>
          <w:szCs w:val="24"/>
        </w:rPr>
        <w:t xml:space="preserve">Optimal hyperparameters and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35B6F">
        <w:rPr>
          <w:rFonts w:ascii="Times New Roman" w:hAnsi="Times New Roman" w:cs="Times New Roman"/>
          <w:sz w:val="24"/>
          <w:szCs w:val="24"/>
        </w:rPr>
        <w:t>-fold cross-validation performance evaluation results for each model</w:t>
      </w:r>
    </w:p>
    <w:tbl>
      <w:tblPr>
        <w:tblStyle w:val="a8"/>
        <w:tblW w:w="10285" w:type="dxa"/>
        <w:tblInd w:w="-284" w:type="dxa"/>
        <w:tblLook w:val="04A0" w:firstRow="1" w:lastRow="0" w:firstColumn="1" w:lastColumn="0" w:noHBand="0" w:noVBand="1"/>
      </w:tblPr>
      <w:tblGrid>
        <w:gridCol w:w="910"/>
        <w:gridCol w:w="3722"/>
        <w:gridCol w:w="1428"/>
        <w:gridCol w:w="1428"/>
        <w:gridCol w:w="1428"/>
        <w:gridCol w:w="1428"/>
      </w:tblGrid>
      <w:tr w:rsidR="00787B84" w:rsidRPr="00787B84" w14:paraId="4BEC426B" w14:textId="77777777" w:rsidTr="00787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851" w:type="dxa"/>
            <w:noWrap/>
            <w:hideMark/>
          </w:tcPr>
          <w:p w14:paraId="6636C395" w14:textId="77777777" w:rsidR="00787B84" w:rsidRPr="00787B84" w:rsidRDefault="00787B84" w:rsidP="00787B84">
            <w:pPr>
              <w:spacing w:line="48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87B84">
              <w:rPr>
                <w:rFonts w:eastAsia="等线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722" w:type="dxa"/>
            <w:noWrap/>
            <w:hideMark/>
          </w:tcPr>
          <w:p w14:paraId="5DFA1454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787B84">
              <w:rPr>
                <w:rFonts w:eastAsia="等线" w:cs="Times New Roman"/>
                <w:b/>
                <w:bCs/>
                <w:sz w:val="24"/>
                <w:szCs w:val="24"/>
              </w:rPr>
              <w:t>Hyperparameters</w:t>
            </w:r>
          </w:p>
        </w:tc>
        <w:tc>
          <w:tcPr>
            <w:tcW w:w="1428" w:type="dxa"/>
            <w:noWrap/>
            <w:hideMark/>
          </w:tcPr>
          <w:p w14:paraId="5DEAB541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787B84">
              <w:rPr>
                <w:rFonts w:eastAsia="等线" w:cs="Times New Roman"/>
                <w:b/>
                <w:bCs/>
                <w:sz w:val="24"/>
                <w:szCs w:val="24"/>
              </w:rPr>
              <w:t>BACC</w:t>
            </w:r>
          </w:p>
        </w:tc>
        <w:tc>
          <w:tcPr>
            <w:tcW w:w="1428" w:type="dxa"/>
            <w:noWrap/>
            <w:hideMark/>
          </w:tcPr>
          <w:p w14:paraId="1038572F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787B84">
              <w:rPr>
                <w:rFonts w:eastAsia="等线" w:cs="Times New Roman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1428" w:type="dxa"/>
            <w:noWrap/>
            <w:hideMark/>
          </w:tcPr>
          <w:p w14:paraId="5C754E02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787B84">
              <w:rPr>
                <w:rFonts w:eastAsia="等线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428" w:type="dxa"/>
            <w:noWrap/>
            <w:hideMark/>
          </w:tcPr>
          <w:p w14:paraId="1B3E9BD0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b/>
                <w:bCs/>
                <w:sz w:val="24"/>
                <w:szCs w:val="24"/>
              </w:rPr>
            </w:pPr>
            <w:r w:rsidRPr="00787B84">
              <w:rPr>
                <w:rFonts w:eastAsia="等线" w:cs="Times New Roman"/>
                <w:b/>
                <w:bCs/>
                <w:sz w:val="24"/>
                <w:szCs w:val="24"/>
              </w:rPr>
              <w:t>MCC</w:t>
            </w:r>
          </w:p>
        </w:tc>
      </w:tr>
      <w:tr w:rsidR="00787B84" w:rsidRPr="00787B84" w14:paraId="562CC54F" w14:textId="77777777" w:rsidTr="00787B84">
        <w:trPr>
          <w:trHeight w:val="300"/>
        </w:trPr>
        <w:tc>
          <w:tcPr>
            <w:tcW w:w="851" w:type="dxa"/>
            <w:noWrap/>
            <w:hideMark/>
          </w:tcPr>
          <w:p w14:paraId="41BCE421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LR</w:t>
            </w:r>
          </w:p>
        </w:tc>
        <w:tc>
          <w:tcPr>
            <w:tcW w:w="3722" w:type="dxa"/>
            <w:noWrap/>
            <w:hideMark/>
          </w:tcPr>
          <w:p w14:paraId="068896FD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{C=1, class_weight='balanced', max_iter=5000, solver='saga'}</w:t>
            </w:r>
          </w:p>
        </w:tc>
        <w:tc>
          <w:tcPr>
            <w:tcW w:w="1428" w:type="dxa"/>
            <w:noWrap/>
            <w:hideMark/>
          </w:tcPr>
          <w:p w14:paraId="411528F3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0.903±0.090</w:t>
            </w:r>
          </w:p>
        </w:tc>
        <w:tc>
          <w:tcPr>
            <w:tcW w:w="1428" w:type="dxa"/>
            <w:noWrap/>
            <w:hideMark/>
          </w:tcPr>
          <w:p w14:paraId="63D0BF3A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0.896±0.138</w:t>
            </w:r>
          </w:p>
        </w:tc>
        <w:tc>
          <w:tcPr>
            <w:tcW w:w="1428" w:type="dxa"/>
            <w:noWrap/>
            <w:hideMark/>
          </w:tcPr>
          <w:p w14:paraId="5A4502D0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0.922±0.104</w:t>
            </w:r>
          </w:p>
        </w:tc>
        <w:tc>
          <w:tcPr>
            <w:tcW w:w="1428" w:type="dxa"/>
            <w:noWrap/>
            <w:hideMark/>
          </w:tcPr>
          <w:p w14:paraId="2489D13D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0.822±0.172</w:t>
            </w:r>
          </w:p>
        </w:tc>
      </w:tr>
      <w:tr w:rsidR="00787B84" w:rsidRPr="00787B84" w14:paraId="4C57B016" w14:textId="77777777" w:rsidTr="00787B84">
        <w:trPr>
          <w:trHeight w:val="300"/>
        </w:trPr>
        <w:tc>
          <w:tcPr>
            <w:tcW w:w="851" w:type="dxa"/>
            <w:noWrap/>
            <w:hideMark/>
          </w:tcPr>
          <w:p w14:paraId="0E9A51BA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RF</w:t>
            </w:r>
          </w:p>
        </w:tc>
        <w:tc>
          <w:tcPr>
            <w:tcW w:w="3722" w:type="dxa"/>
            <w:noWrap/>
            <w:hideMark/>
          </w:tcPr>
          <w:p w14:paraId="513E00DF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{'max_depth': 4, 'max_features': 'sqrt', 'n_estimators': 160}</w:t>
            </w:r>
          </w:p>
        </w:tc>
        <w:tc>
          <w:tcPr>
            <w:tcW w:w="1428" w:type="dxa"/>
            <w:noWrap/>
            <w:hideMark/>
          </w:tcPr>
          <w:p w14:paraId="52B43C9C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0.940±0.026</w:t>
            </w:r>
          </w:p>
        </w:tc>
        <w:tc>
          <w:tcPr>
            <w:tcW w:w="1428" w:type="dxa"/>
            <w:noWrap/>
            <w:hideMark/>
          </w:tcPr>
          <w:p w14:paraId="6785FF17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0.917±0.043</w:t>
            </w:r>
          </w:p>
        </w:tc>
        <w:tc>
          <w:tcPr>
            <w:tcW w:w="1428" w:type="dxa"/>
            <w:noWrap/>
            <w:hideMark/>
          </w:tcPr>
          <w:p w14:paraId="1A980E11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0.965±0.020</w:t>
            </w:r>
          </w:p>
        </w:tc>
        <w:tc>
          <w:tcPr>
            <w:tcW w:w="1428" w:type="dxa"/>
            <w:noWrap/>
            <w:hideMark/>
          </w:tcPr>
          <w:p w14:paraId="56606D8D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0.878±0.052</w:t>
            </w:r>
          </w:p>
        </w:tc>
      </w:tr>
      <w:tr w:rsidR="00787B84" w:rsidRPr="00787B84" w14:paraId="64B6E3F5" w14:textId="77777777" w:rsidTr="00787B84">
        <w:trPr>
          <w:trHeight w:val="300"/>
        </w:trPr>
        <w:tc>
          <w:tcPr>
            <w:tcW w:w="851" w:type="dxa"/>
            <w:noWrap/>
            <w:hideMark/>
          </w:tcPr>
          <w:p w14:paraId="5B0B0B1D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KNN</w:t>
            </w:r>
          </w:p>
        </w:tc>
        <w:tc>
          <w:tcPr>
            <w:tcW w:w="3722" w:type="dxa"/>
            <w:noWrap/>
            <w:hideMark/>
          </w:tcPr>
          <w:p w14:paraId="51B6508B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{'algorithm': 'auto', 'leaf_size': 10, 'n_neighbors': 3, 'weights': 'uniform'}</w:t>
            </w:r>
          </w:p>
        </w:tc>
        <w:tc>
          <w:tcPr>
            <w:tcW w:w="1428" w:type="dxa"/>
            <w:noWrap/>
            <w:hideMark/>
          </w:tcPr>
          <w:p w14:paraId="5A3CCBBF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0.903±0.306</w:t>
            </w:r>
          </w:p>
        </w:tc>
        <w:tc>
          <w:tcPr>
            <w:tcW w:w="1428" w:type="dxa"/>
            <w:noWrap/>
            <w:hideMark/>
          </w:tcPr>
          <w:p w14:paraId="696143C3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0.900±0.043</w:t>
            </w:r>
          </w:p>
        </w:tc>
        <w:tc>
          <w:tcPr>
            <w:tcW w:w="1428" w:type="dxa"/>
            <w:noWrap/>
            <w:hideMark/>
          </w:tcPr>
          <w:p w14:paraId="537186D3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0.911±0.042</w:t>
            </w:r>
          </w:p>
        </w:tc>
        <w:tc>
          <w:tcPr>
            <w:tcW w:w="1428" w:type="dxa"/>
            <w:noWrap/>
            <w:hideMark/>
          </w:tcPr>
          <w:p w14:paraId="454E3793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0.806±0.074</w:t>
            </w:r>
          </w:p>
        </w:tc>
      </w:tr>
      <w:tr w:rsidR="00787B84" w:rsidRPr="00787B84" w14:paraId="27C2C781" w14:textId="77777777" w:rsidTr="00787B84">
        <w:trPr>
          <w:trHeight w:val="300"/>
        </w:trPr>
        <w:tc>
          <w:tcPr>
            <w:tcW w:w="851" w:type="dxa"/>
            <w:noWrap/>
            <w:hideMark/>
          </w:tcPr>
          <w:p w14:paraId="57541AE0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SVM</w:t>
            </w:r>
          </w:p>
        </w:tc>
        <w:tc>
          <w:tcPr>
            <w:tcW w:w="3722" w:type="dxa"/>
            <w:noWrap/>
            <w:hideMark/>
          </w:tcPr>
          <w:p w14:paraId="5097DA4B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{'C': 10, 'degree': 1, 'kernel': 'poly', 'tol': 1e-05}</w:t>
            </w:r>
          </w:p>
        </w:tc>
        <w:tc>
          <w:tcPr>
            <w:tcW w:w="1428" w:type="dxa"/>
            <w:noWrap/>
            <w:hideMark/>
          </w:tcPr>
          <w:p w14:paraId="6C9E3DB2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0.963±0.022</w:t>
            </w:r>
          </w:p>
        </w:tc>
        <w:tc>
          <w:tcPr>
            <w:tcW w:w="1428" w:type="dxa"/>
            <w:noWrap/>
            <w:hideMark/>
          </w:tcPr>
          <w:p w14:paraId="0DB1B653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0.976±0.024</w:t>
            </w:r>
          </w:p>
        </w:tc>
        <w:tc>
          <w:tcPr>
            <w:tcW w:w="1428" w:type="dxa"/>
            <w:noWrap/>
            <w:hideMark/>
          </w:tcPr>
          <w:p w14:paraId="75AC4DEA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0.951±0.030</w:t>
            </w:r>
          </w:p>
        </w:tc>
        <w:tc>
          <w:tcPr>
            <w:tcW w:w="1428" w:type="dxa"/>
            <w:noWrap/>
            <w:hideMark/>
          </w:tcPr>
          <w:p w14:paraId="6E35F9F3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0.927±0.044</w:t>
            </w:r>
          </w:p>
        </w:tc>
      </w:tr>
      <w:tr w:rsidR="00787B84" w:rsidRPr="00787B84" w14:paraId="65249EDD" w14:textId="77777777" w:rsidTr="00787B84">
        <w:trPr>
          <w:trHeight w:val="300"/>
        </w:trPr>
        <w:tc>
          <w:tcPr>
            <w:tcW w:w="851" w:type="dxa"/>
            <w:noWrap/>
            <w:hideMark/>
          </w:tcPr>
          <w:p w14:paraId="766C6CD0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LGBM</w:t>
            </w:r>
          </w:p>
        </w:tc>
        <w:tc>
          <w:tcPr>
            <w:tcW w:w="3722" w:type="dxa"/>
            <w:noWrap/>
            <w:hideMark/>
          </w:tcPr>
          <w:p w14:paraId="3897564F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{boosting='gbdt', learning_rate=0.5, n_estimators=40,objective='binary', reg_lambda=0}</w:t>
            </w:r>
          </w:p>
        </w:tc>
        <w:tc>
          <w:tcPr>
            <w:tcW w:w="1428" w:type="dxa"/>
            <w:noWrap/>
            <w:hideMark/>
          </w:tcPr>
          <w:p w14:paraId="20D6DA29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0.942±0.018</w:t>
            </w:r>
          </w:p>
        </w:tc>
        <w:tc>
          <w:tcPr>
            <w:tcW w:w="1428" w:type="dxa"/>
            <w:noWrap/>
            <w:hideMark/>
          </w:tcPr>
          <w:p w14:paraId="6D7C18FB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0.937±0.026</w:t>
            </w:r>
          </w:p>
        </w:tc>
        <w:tc>
          <w:tcPr>
            <w:tcW w:w="1428" w:type="dxa"/>
            <w:noWrap/>
            <w:hideMark/>
          </w:tcPr>
          <w:p w14:paraId="4CD736F7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0.947±0.031</w:t>
            </w:r>
          </w:p>
        </w:tc>
        <w:tc>
          <w:tcPr>
            <w:tcW w:w="1428" w:type="dxa"/>
            <w:noWrap/>
            <w:hideMark/>
          </w:tcPr>
          <w:p w14:paraId="77647D37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0.883±0.034</w:t>
            </w:r>
          </w:p>
        </w:tc>
      </w:tr>
      <w:tr w:rsidR="00787B84" w:rsidRPr="00787B84" w14:paraId="08404AAC" w14:textId="77777777" w:rsidTr="00787B84">
        <w:trPr>
          <w:trHeight w:val="300"/>
        </w:trPr>
        <w:tc>
          <w:tcPr>
            <w:tcW w:w="851" w:type="dxa"/>
            <w:noWrap/>
            <w:hideMark/>
          </w:tcPr>
          <w:p w14:paraId="48EF761A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RNN</w:t>
            </w:r>
          </w:p>
        </w:tc>
        <w:tc>
          <w:tcPr>
            <w:tcW w:w="3722" w:type="dxa"/>
            <w:noWrap/>
            <w:hideMark/>
          </w:tcPr>
          <w:p w14:paraId="259299EA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Described in the paper</w:t>
            </w:r>
          </w:p>
        </w:tc>
        <w:tc>
          <w:tcPr>
            <w:tcW w:w="1428" w:type="dxa"/>
            <w:noWrap/>
            <w:hideMark/>
          </w:tcPr>
          <w:p w14:paraId="04277104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0.964±0.016</w:t>
            </w:r>
          </w:p>
        </w:tc>
        <w:tc>
          <w:tcPr>
            <w:tcW w:w="1428" w:type="dxa"/>
            <w:noWrap/>
            <w:hideMark/>
          </w:tcPr>
          <w:p w14:paraId="7827531B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0.960±0.037</w:t>
            </w:r>
          </w:p>
        </w:tc>
        <w:tc>
          <w:tcPr>
            <w:tcW w:w="1428" w:type="dxa"/>
            <w:noWrap/>
            <w:hideMark/>
          </w:tcPr>
          <w:p w14:paraId="17AC3CE7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0.960±0.039</w:t>
            </w:r>
          </w:p>
        </w:tc>
        <w:tc>
          <w:tcPr>
            <w:tcW w:w="1428" w:type="dxa"/>
            <w:noWrap/>
            <w:hideMark/>
          </w:tcPr>
          <w:p w14:paraId="45A93AC4" w14:textId="77777777" w:rsidR="00787B84" w:rsidRPr="00787B84" w:rsidRDefault="00787B84" w:rsidP="00787B84">
            <w:pPr>
              <w:spacing w:line="480" w:lineRule="auto"/>
              <w:rPr>
                <w:rFonts w:eastAsia="等线" w:cs="Times New Roman"/>
                <w:sz w:val="24"/>
                <w:szCs w:val="24"/>
              </w:rPr>
            </w:pPr>
            <w:r w:rsidRPr="00787B84">
              <w:rPr>
                <w:rFonts w:eastAsia="等线" w:cs="Times New Roman"/>
                <w:sz w:val="24"/>
                <w:szCs w:val="24"/>
              </w:rPr>
              <w:t>0.924±0.029</w:t>
            </w:r>
          </w:p>
        </w:tc>
      </w:tr>
    </w:tbl>
    <w:p w14:paraId="26542D58" w14:textId="26537673" w:rsidR="00D35B6F" w:rsidRPr="00787B84" w:rsidRDefault="00D35B6F" w:rsidP="00EF31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BA1D8C" w14:textId="35911073" w:rsidR="00917A66" w:rsidRDefault="00917A66" w:rsidP="00EF31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D097F2" w14:textId="77777777" w:rsidR="00917A66" w:rsidRDefault="00917A6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E2B1BD" w14:textId="6AE9AE63" w:rsidR="00787B84" w:rsidRDefault="00917A66" w:rsidP="00EF31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735F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0A735F">
        <w:rPr>
          <w:rFonts w:ascii="Times New Roman" w:hAnsi="Times New Roman" w:cs="Times New Roman"/>
          <w:b/>
          <w:sz w:val="24"/>
          <w:szCs w:val="24"/>
        </w:rPr>
        <w:t>able S3.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A66">
        <w:rPr>
          <w:rFonts w:ascii="Times New Roman" w:hAnsi="Times New Roman" w:cs="Times New Roman"/>
          <w:sz w:val="24"/>
          <w:szCs w:val="24"/>
        </w:rPr>
        <w:t>Percentage of amino acid composition in available databases and screened peptides</w:t>
      </w:r>
    </w:p>
    <w:tbl>
      <w:tblPr>
        <w:tblStyle w:val="a8"/>
        <w:tblW w:w="0" w:type="auto"/>
        <w:tblLayout w:type="fixed"/>
        <w:tblLook w:val="0000" w:firstRow="0" w:lastRow="0" w:firstColumn="0" w:lastColumn="0" w:noHBand="0" w:noVBand="0"/>
      </w:tblPr>
      <w:tblGrid>
        <w:gridCol w:w="1843"/>
        <w:gridCol w:w="1299"/>
        <w:gridCol w:w="2167"/>
      </w:tblGrid>
      <w:tr w:rsidR="00917A66" w:rsidRPr="00917A66" w14:paraId="6006E6AB" w14:textId="77777777" w:rsidTr="00917A66">
        <w:trPr>
          <w:trHeight w:val="271"/>
        </w:trPr>
        <w:tc>
          <w:tcPr>
            <w:tcW w:w="1843" w:type="dxa"/>
            <w:tcBorders>
              <w:bottom w:val="single" w:sz="4" w:space="0" w:color="auto"/>
            </w:tcBorders>
          </w:tcPr>
          <w:p w14:paraId="7B7D269C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Amino acids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0B3F3B17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Database %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13CAA41F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Screened peptides %</w:t>
            </w:r>
          </w:p>
        </w:tc>
      </w:tr>
      <w:tr w:rsidR="00917A66" w:rsidRPr="00917A66" w14:paraId="64777B1C" w14:textId="77777777" w:rsidTr="00917A66">
        <w:trPr>
          <w:trHeight w:val="271"/>
        </w:trPr>
        <w:tc>
          <w:tcPr>
            <w:tcW w:w="1843" w:type="dxa"/>
            <w:tcBorders>
              <w:top w:val="single" w:sz="4" w:space="0" w:color="auto"/>
            </w:tcBorders>
          </w:tcPr>
          <w:p w14:paraId="03CC0AD0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45C77520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5.34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14:paraId="0FE522DF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12.02</w:t>
            </w:r>
          </w:p>
        </w:tc>
      </w:tr>
      <w:tr w:rsidR="00917A66" w:rsidRPr="00917A66" w14:paraId="257569AA" w14:textId="77777777" w:rsidTr="00917A66">
        <w:trPr>
          <w:trHeight w:val="271"/>
        </w:trPr>
        <w:tc>
          <w:tcPr>
            <w:tcW w:w="1843" w:type="dxa"/>
          </w:tcPr>
          <w:p w14:paraId="56BAC08E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99" w:type="dxa"/>
          </w:tcPr>
          <w:p w14:paraId="5579EA31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2167" w:type="dxa"/>
          </w:tcPr>
          <w:p w14:paraId="411A3523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917A66" w:rsidRPr="00917A66" w14:paraId="45FF6DF6" w14:textId="77777777" w:rsidTr="00917A66">
        <w:trPr>
          <w:trHeight w:val="271"/>
        </w:trPr>
        <w:tc>
          <w:tcPr>
            <w:tcW w:w="1843" w:type="dxa"/>
          </w:tcPr>
          <w:p w14:paraId="24637274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1299" w:type="dxa"/>
          </w:tcPr>
          <w:p w14:paraId="162AA1DD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3.08</w:t>
            </w:r>
          </w:p>
        </w:tc>
        <w:tc>
          <w:tcPr>
            <w:tcW w:w="2167" w:type="dxa"/>
          </w:tcPr>
          <w:p w14:paraId="7C9046F7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4.81</w:t>
            </w:r>
          </w:p>
        </w:tc>
      </w:tr>
      <w:tr w:rsidR="00917A66" w:rsidRPr="00917A66" w14:paraId="51694569" w14:textId="77777777" w:rsidTr="00917A66">
        <w:trPr>
          <w:trHeight w:val="271"/>
        </w:trPr>
        <w:tc>
          <w:tcPr>
            <w:tcW w:w="1843" w:type="dxa"/>
          </w:tcPr>
          <w:p w14:paraId="732A567F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1299" w:type="dxa"/>
          </w:tcPr>
          <w:p w14:paraId="3A454810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5.83</w:t>
            </w:r>
          </w:p>
        </w:tc>
        <w:tc>
          <w:tcPr>
            <w:tcW w:w="2167" w:type="dxa"/>
          </w:tcPr>
          <w:p w14:paraId="0EEA6675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8.17</w:t>
            </w:r>
          </w:p>
        </w:tc>
      </w:tr>
      <w:tr w:rsidR="00917A66" w:rsidRPr="00917A66" w14:paraId="249A601C" w14:textId="77777777" w:rsidTr="00917A66">
        <w:trPr>
          <w:trHeight w:val="271"/>
        </w:trPr>
        <w:tc>
          <w:tcPr>
            <w:tcW w:w="1843" w:type="dxa"/>
          </w:tcPr>
          <w:p w14:paraId="4E989BBE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1299" w:type="dxa"/>
          </w:tcPr>
          <w:p w14:paraId="4F9BB69E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2.81</w:t>
            </w:r>
          </w:p>
        </w:tc>
        <w:tc>
          <w:tcPr>
            <w:tcW w:w="2167" w:type="dxa"/>
          </w:tcPr>
          <w:p w14:paraId="23B9A923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917A66" w:rsidRPr="00917A66" w14:paraId="46CE519D" w14:textId="77777777" w:rsidTr="00917A66">
        <w:trPr>
          <w:trHeight w:val="271"/>
        </w:trPr>
        <w:tc>
          <w:tcPr>
            <w:tcW w:w="1843" w:type="dxa"/>
          </w:tcPr>
          <w:p w14:paraId="5165D515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99" w:type="dxa"/>
          </w:tcPr>
          <w:p w14:paraId="4AAC685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10.69</w:t>
            </w:r>
          </w:p>
        </w:tc>
        <w:tc>
          <w:tcPr>
            <w:tcW w:w="2167" w:type="dxa"/>
          </w:tcPr>
          <w:p w14:paraId="532B7FAF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33.65</w:t>
            </w:r>
          </w:p>
        </w:tc>
      </w:tr>
      <w:tr w:rsidR="00917A66" w:rsidRPr="00917A66" w14:paraId="3EE4C42F" w14:textId="77777777" w:rsidTr="00917A66">
        <w:trPr>
          <w:trHeight w:val="271"/>
        </w:trPr>
        <w:tc>
          <w:tcPr>
            <w:tcW w:w="1843" w:type="dxa"/>
          </w:tcPr>
          <w:p w14:paraId="741DC33B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H</w:t>
            </w:r>
          </w:p>
        </w:tc>
        <w:tc>
          <w:tcPr>
            <w:tcW w:w="1299" w:type="dxa"/>
          </w:tcPr>
          <w:p w14:paraId="34D7AE6A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2.86</w:t>
            </w:r>
          </w:p>
        </w:tc>
        <w:tc>
          <w:tcPr>
            <w:tcW w:w="2167" w:type="dxa"/>
          </w:tcPr>
          <w:p w14:paraId="514AD54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1.92</w:t>
            </w:r>
          </w:p>
        </w:tc>
      </w:tr>
      <w:tr w:rsidR="00917A66" w:rsidRPr="00917A66" w14:paraId="403845B3" w14:textId="77777777" w:rsidTr="00917A66">
        <w:trPr>
          <w:trHeight w:val="271"/>
        </w:trPr>
        <w:tc>
          <w:tcPr>
            <w:tcW w:w="1843" w:type="dxa"/>
          </w:tcPr>
          <w:p w14:paraId="69470C2C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1299" w:type="dxa"/>
          </w:tcPr>
          <w:p w14:paraId="65AAF0AA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2.7</w:t>
            </w:r>
          </w:p>
        </w:tc>
        <w:tc>
          <w:tcPr>
            <w:tcW w:w="2167" w:type="dxa"/>
          </w:tcPr>
          <w:p w14:paraId="69DF8D2F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17A66" w:rsidRPr="00917A66" w14:paraId="040C99AD" w14:textId="77777777" w:rsidTr="00917A66">
        <w:trPr>
          <w:trHeight w:val="271"/>
        </w:trPr>
        <w:tc>
          <w:tcPr>
            <w:tcW w:w="1843" w:type="dxa"/>
          </w:tcPr>
          <w:p w14:paraId="49D6C702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K</w:t>
            </w:r>
          </w:p>
        </w:tc>
        <w:tc>
          <w:tcPr>
            <w:tcW w:w="1299" w:type="dxa"/>
          </w:tcPr>
          <w:p w14:paraId="4F9D6F8B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8.8</w:t>
            </w:r>
          </w:p>
        </w:tc>
        <w:tc>
          <w:tcPr>
            <w:tcW w:w="2167" w:type="dxa"/>
          </w:tcPr>
          <w:p w14:paraId="65CCFCD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8.17</w:t>
            </w:r>
          </w:p>
        </w:tc>
      </w:tr>
      <w:tr w:rsidR="00917A66" w:rsidRPr="00917A66" w14:paraId="6F9DAB3C" w14:textId="77777777" w:rsidTr="00917A66">
        <w:trPr>
          <w:trHeight w:val="271"/>
        </w:trPr>
        <w:tc>
          <w:tcPr>
            <w:tcW w:w="1843" w:type="dxa"/>
          </w:tcPr>
          <w:p w14:paraId="727045F4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1299" w:type="dxa"/>
          </w:tcPr>
          <w:p w14:paraId="5838A61D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7.18</w:t>
            </w:r>
          </w:p>
        </w:tc>
        <w:tc>
          <w:tcPr>
            <w:tcW w:w="2167" w:type="dxa"/>
          </w:tcPr>
          <w:p w14:paraId="104985C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1.44</w:t>
            </w:r>
          </w:p>
        </w:tc>
      </w:tr>
      <w:tr w:rsidR="00917A66" w:rsidRPr="00917A66" w14:paraId="57F78908" w14:textId="77777777" w:rsidTr="00917A66">
        <w:trPr>
          <w:trHeight w:val="271"/>
        </w:trPr>
        <w:tc>
          <w:tcPr>
            <w:tcW w:w="1843" w:type="dxa"/>
          </w:tcPr>
          <w:p w14:paraId="0EBF0061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1299" w:type="dxa"/>
          </w:tcPr>
          <w:p w14:paraId="507E4C2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3.13</w:t>
            </w:r>
          </w:p>
        </w:tc>
        <w:tc>
          <w:tcPr>
            <w:tcW w:w="2167" w:type="dxa"/>
          </w:tcPr>
          <w:p w14:paraId="183C2F84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1.92</w:t>
            </w:r>
          </w:p>
        </w:tc>
      </w:tr>
      <w:tr w:rsidR="00917A66" w:rsidRPr="00917A66" w14:paraId="034145F0" w14:textId="77777777" w:rsidTr="00917A66">
        <w:trPr>
          <w:trHeight w:val="271"/>
        </w:trPr>
        <w:tc>
          <w:tcPr>
            <w:tcW w:w="1843" w:type="dxa"/>
          </w:tcPr>
          <w:p w14:paraId="4E50ECF2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299" w:type="dxa"/>
          </w:tcPr>
          <w:p w14:paraId="119ECF1E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2.86</w:t>
            </w:r>
          </w:p>
        </w:tc>
        <w:tc>
          <w:tcPr>
            <w:tcW w:w="2167" w:type="dxa"/>
          </w:tcPr>
          <w:p w14:paraId="147C6527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2.88</w:t>
            </w:r>
          </w:p>
        </w:tc>
      </w:tr>
      <w:tr w:rsidR="00917A66" w:rsidRPr="00917A66" w14:paraId="2077FE89" w14:textId="77777777" w:rsidTr="00917A66">
        <w:trPr>
          <w:trHeight w:val="271"/>
        </w:trPr>
        <w:tc>
          <w:tcPr>
            <w:tcW w:w="1843" w:type="dxa"/>
          </w:tcPr>
          <w:p w14:paraId="7A24C793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299" w:type="dxa"/>
          </w:tcPr>
          <w:p w14:paraId="700945DE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9.12</w:t>
            </w:r>
          </w:p>
        </w:tc>
        <w:tc>
          <w:tcPr>
            <w:tcW w:w="2167" w:type="dxa"/>
          </w:tcPr>
          <w:p w14:paraId="2ECA42F8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7.21</w:t>
            </w:r>
          </w:p>
        </w:tc>
      </w:tr>
      <w:tr w:rsidR="00917A66" w:rsidRPr="00917A66" w14:paraId="3BDC82C5" w14:textId="77777777" w:rsidTr="00917A66">
        <w:trPr>
          <w:trHeight w:val="271"/>
        </w:trPr>
        <w:tc>
          <w:tcPr>
            <w:tcW w:w="1843" w:type="dxa"/>
          </w:tcPr>
          <w:p w14:paraId="366C8A7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Q</w:t>
            </w:r>
          </w:p>
        </w:tc>
        <w:tc>
          <w:tcPr>
            <w:tcW w:w="1299" w:type="dxa"/>
          </w:tcPr>
          <w:p w14:paraId="7D08AFA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5.99</w:t>
            </w:r>
          </w:p>
        </w:tc>
        <w:tc>
          <w:tcPr>
            <w:tcW w:w="2167" w:type="dxa"/>
          </w:tcPr>
          <w:p w14:paraId="51476AE4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0</w:t>
            </w:r>
          </w:p>
        </w:tc>
      </w:tr>
      <w:tr w:rsidR="00917A66" w:rsidRPr="00917A66" w14:paraId="13C14E1E" w14:textId="77777777" w:rsidTr="00917A66">
        <w:trPr>
          <w:trHeight w:val="271"/>
        </w:trPr>
        <w:tc>
          <w:tcPr>
            <w:tcW w:w="1843" w:type="dxa"/>
          </w:tcPr>
          <w:p w14:paraId="1591A685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299" w:type="dxa"/>
          </w:tcPr>
          <w:p w14:paraId="0FAE05D3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8.58</w:t>
            </w:r>
          </w:p>
        </w:tc>
        <w:tc>
          <w:tcPr>
            <w:tcW w:w="2167" w:type="dxa"/>
          </w:tcPr>
          <w:p w14:paraId="22222A6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6.25</w:t>
            </w:r>
          </w:p>
        </w:tc>
      </w:tr>
      <w:tr w:rsidR="00917A66" w:rsidRPr="00917A66" w14:paraId="38F2F06D" w14:textId="77777777" w:rsidTr="00917A66">
        <w:trPr>
          <w:trHeight w:val="271"/>
        </w:trPr>
        <w:tc>
          <w:tcPr>
            <w:tcW w:w="1843" w:type="dxa"/>
          </w:tcPr>
          <w:p w14:paraId="79DE9E2D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299" w:type="dxa"/>
          </w:tcPr>
          <w:p w14:paraId="6C6716E9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5.4</w:t>
            </w:r>
          </w:p>
        </w:tc>
        <w:tc>
          <w:tcPr>
            <w:tcW w:w="2167" w:type="dxa"/>
          </w:tcPr>
          <w:p w14:paraId="49E6DE82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0.48</w:t>
            </w:r>
          </w:p>
        </w:tc>
      </w:tr>
      <w:tr w:rsidR="00917A66" w:rsidRPr="00917A66" w14:paraId="371FA854" w14:textId="77777777" w:rsidTr="00917A66">
        <w:trPr>
          <w:trHeight w:val="271"/>
        </w:trPr>
        <w:tc>
          <w:tcPr>
            <w:tcW w:w="1843" w:type="dxa"/>
          </w:tcPr>
          <w:p w14:paraId="5AFE5F36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99" w:type="dxa"/>
          </w:tcPr>
          <w:p w14:paraId="6B977DBF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4.75</w:t>
            </w:r>
          </w:p>
        </w:tc>
        <w:tc>
          <w:tcPr>
            <w:tcW w:w="2167" w:type="dxa"/>
          </w:tcPr>
          <w:p w14:paraId="2DBFEE24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4.81</w:t>
            </w:r>
          </w:p>
        </w:tc>
      </w:tr>
      <w:tr w:rsidR="00917A66" w:rsidRPr="00917A66" w14:paraId="24543990" w14:textId="77777777" w:rsidTr="00917A66">
        <w:trPr>
          <w:trHeight w:val="271"/>
        </w:trPr>
        <w:tc>
          <w:tcPr>
            <w:tcW w:w="1843" w:type="dxa"/>
          </w:tcPr>
          <w:p w14:paraId="548982C5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1299" w:type="dxa"/>
          </w:tcPr>
          <w:p w14:paraId="3A6A9AC1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3.89</w:t>
            </w:r>
          </w:p>
        </w:tc>
        <w:tc>
          <w:tcPr>
            <w:tcW w:w="2167" w:type="dxa"/>
          </w:tcPr>
          <w:p w14:paraId="26BFBA21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3.37</w:t>
            </w:r>
          </w:p>
        </w:tc>
      </w:tr>
      <w:tr w:rsidR="00917A66" w:rsidRPr="00917A66" w14:paraId="375E062F" w14:textId="77777777" w:rsidTr="00917A66">
        <w:trPr>
          <w:trHeight w:val="271"/>
        </w:trPr>
        <w:tc>
          <w:tcPr>
            <w:tcW w:w="1843" w:type="dxa"/>
          </w:tcPr>
          <w:p w14:paraId="4E311E48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W</w:t>
            </w:r>
          </w:p>
        </w:tc>
        <w:tc>
          <w:tcPr>
            <w:tcW w:w="1299" w:type="dxa"/>
          </w:tcPr>
          <w:p w14:paraId="4D63893F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2167" w:type="dxa"/>
          </w:tcPr>
          <w:p w14:paraId="7E950E99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917A66" w:rsidRPr="00917A66" w14:paraId="34A280CF" w14:textId="77777777" w:rsidTr="00917A66">
        <w:trPr>
          <w:trHeight w:val="271"/>
        </w:trPr>
        <w:tc>
          <w:tcPr>
            <w:tcW w:w="1843" w:type="dxa"/>
          </w:tcPr>
          <w:p w14:paraId="2D2003A1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lastRenderedPageBreak/>
              <w:t>Y</w:t>
            </w:r>
          </w:p>
        </w:tc>
        <w:tc>
          <w:tcPr>
            <w:tcW w:w="1299" w:type="dxa"/>
          </w:tcPr>
          <w:p w14:paraId="40380710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2167" w:type="dxa"/>
          </w:tcPr>
          <w:p w14:paraId="4073C6E8" w14:textId="77777777" w:rsidR="00917A66" w:rsidRPr="00917A66" w:rsidRDefault="00917A66" w:rsidP="00917A6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宋体" w:cs="Times New Roman"/>
                <w:color w:val="000000"/>
                <w:kern w:val="0"/>
                <w:sz w:val="22"/>
              </w:rPr>
            </w:pPr>
            <w:r w:rsidRPr="00917A66">
              <w:rPr>
                <w:rFonts w:eastAsia="宋体" w:cs="Times New Roman"/>
                <w:color w:val="000000"/>
                <w:kern w:val="0"/>
                <w:sz w:val="22"/>
              </w:rPr>
              <w:t>0.48</w:t>
            </w:r>
          </w:p>
        </w:tc>
      </w:tr>
    </w:tbl>
    <w:p w14:paraId="7A0AED5E" w14:textId="21D3FC6F" w:rsidR="00787B84" w:rsidRDefault="00787B84" w:rsidP="00917A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87FA86" w14:textId="3521C4AF" w:rsidR="00247E58" w:rsidRDefault="00247E58" w:rsidP="00917A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83331B" w14:textId="77777777" w:rsidR="00247E58" w:rsidRDefault="00247E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0EC17E" w14:textId="25CA055C" w:rsidR="00917A66" w:rsidRDefault="00247E58" w:rsidP="00917A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735F"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 w:rsidRPr="000A735F">
        <w:rPr>
          <w:rFonts w:ascii="Times New Roman" w:hAnsi="Times New Roman" w:cs="Times New Roman"/>
          <w:b/>
          <w:sz w:val="24"/>
          <w:szCs w:val="24"/>
        </w:rPr>
        <w:t>ig.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E58">
        <w:rPr>
          <w:rFonts w:ascii="Times New Roman" w:hAnsi="Times New Roman" w:cs="Times New Roman"/>
          <w:sz w:val="24"/>
          <w:szCs w:val="24"/>
        </w:rPr>
        <w:t xml:space="preserve">2D binding image of proline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247E58">
        <w:rPr>
          <w:rFonts w:ascii="Times New Roman" w:hAnsi="Times New Roman" w:cs="Times New Roman"/>
          <w:sz w:val="24"/>
          <w:szCs w:val="24"/>
        </w:rPr>
        <w:t xml:space="preserve">hydroxyproline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247E58">
        <w:rPr>
          <w:rFonts w:ascii="Times New Roman" w:hAnsi="Times New Roman" w:cs="Times New Roman"/>
          <w:sz w:val="24"/>
          <w:szCs w:val="24"/>
        </w:rPr>
        <w:t xml:space="preserve"> collagenase</w:t>
      </w:r>
      <w:r w:rsidR="000A735F">
        <w:rPr>
          <w:rFonts w:ascii="Times New Roman" w:hAnsi="Times New Roman" w:cs="Times New Roman"/>
          <w:sz w:val="24"/>
          <w:szCs w:val="24"/>
        </w:rPr>
        <w:t xml:space="preserve">. (a). </w:t>
      </w:r>
      <w:r w:rsidR="000A735F" w:rsidRPr="00247E58">
        <w:rPr>
          <w:rFonts w:ascii="Times New Roman" w:hAnsi="Times New Roman" w:cs="Times New Roman"/>
          <w:sz w:val="24"/>
          <w:szCs w:val="24"/>
        </w:rPr>
        <w:t>hydroxyproline</w:t>
      </w:r>
      <w:r w:rsidR="000A735F">
        <w:rPr>
          <w:rFonts w:ascii="Times New Roman" w:hAnsi="Times New Roman" w:cs="Times New Roman"/>
          <w:sz w:val="24"/>
          <w:szCs w:val="24"/>
        </w:rPr>
        <w:t xml:space="preserve">. (b). </w:t>
      </w:r>
      <w:r w:rsidR="000A735F" w:rsidRPr="00247E58">
        <w:rPr>
          <w:rFonts w:ascii="Times New Roman" w:hAnsi="Times New Roman" w:cs="Times New Roman"/>
          <w:sz w:val="24"/>
          <w:szCs w:val="24"/>
        </w:rPr>
        <w:t>proline</w:t>
      </w:r>
    </w:p>
    <w:p w14:paraId="2DCB3C22" w14:textId="77777777" w:rsidR="000A735F" w:rsidRDefault="000A735F" w:rsidP="00E856D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4B1DFD14" w14:textId="523C6713" w:rsidR="00787B84" w:rsidRDefault="000A735F" w:rsidP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FED644" wp14:editId="2BF2F31F">
            <wp:extent cx="5358327" cy="29813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6" t="25543" r="11393" b="20964"/>
                    <a:stretch/>
                  </pic:blipFill>
                  <pic:spPr bwMode="auto">
                    <a:xfrm>
                      <a:off x="0" y="0"/>
                      <a:ext cx="5359470" cy="298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B16C5" w14:textId="020807E3" w:rsidR="000A735F" w:rsidRDefault="000A735F" w:rsidP="00E856D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92338AE" w14:textId="77777777" w:rsidR="000A735F" w:rsidRDefault="000A73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423614" w14:textId="7BF379CA" w:rsidR="000A735F" w:rsidRPr="000A735F" w:rsidRDefault="000A735F" w:rsidP="000A73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735F"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 w:rsidRPr="000A735F">
        <w:rPr>
          <w:rFonts w:ascii="Times New Roman" w:hAnsi="Times New Roman" w:cs="Times New Roman"/>
          <w:b/>
          <w:sz w:val="24"/>
          <w:szCs w:val="24"/>
        </w:rPr>
        <w:t>ig.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A73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A3C">
        <w:rPr>
          <w:rFonts w:ascii="Times New Roman" w:hAnsi="Times New Roman" w:cs="Times New Roman"/>
          <w:sz w:val="24"/>
          <w:szCs w:val="24"/>
        </w:rPr>
        <w:t xml:space="preserve">Molecular docking structures of </w:t>
      </w:r>
      <w:r w:rsidRPr="000A735F">
        <w:rPr>
          <w:rFonts w:ascii="Times New Roman" w:hAnsi="Times New Roman" w:cs="Times New Roman"/>
          <w:sz w:val="24"/>
          <w:szCs w:val="24"/>
        </w:rPr>
        <w:t>NGTPGAMGPR</w:t>
      </w:r>
      <w:r w:rsidRPr="000F6A3C">
        <w:rPr>
          <w:rFonts w:ascii="Times New Roman" w:hAnsi="Times New Roman" w:cs="Times New Roman"/>
          <w:sz w:val="24"/>
          <w:szCs w:val="24"/>
        </w:rPr>
        <w:t xml:space="preserve"> with collagenase (a), elastase (b), tyrosinase (c)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0F6A3C">
        <w:rPr>
          <w:rFonts w:ascii="Times New Roman" w:hAnsi="Times New Roman" w:cs="Times New Roman"/>
          <w:sz w:val="24"/>
          <w:szCs w:val="24"/>
        </w:rPr>
        <w:t>hyaluronidase (d)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735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A735F">
        <w:rPr>
          <w:rFonts w:ascii="Times New Roman" w:hAnsi="Times New Roman" w:cs="Times New Roman"/>
          <w:sz w:val="24"/>
          <w:szCs w:val="24"/>
        </w:rPr>
        <w:t xml:space="preserve"> indicates that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Pr="000A735F">
        <w:rPr>
          <w:rFonts w:ascii="Times New Roman" w:hAnsi="Times New Roman" w:cs="Times New Roman"/>
          <w:sz w:val="24"/>
          <w:szCs w:val="24"/>
        </w:rPr>
        <w:t xml:space="preserve">proline </w:t>
      </w:r>
      <w:r>
        <w:rPr>
          <w:rFonts w:ascii="Times New Roman" w:hAnsi="Times New Roman" w:cs="Times New Roman"/>
          <w:sz w:val="24"/>
          <w:szCs w:val="24"/>
        </w:rPr>
        <w:t xml:space="preserve">has been </w:t>
      </w:r>
      <w:r w:rsidRPr="000A735F">
        <w:rPr>
          <w:rFonts w:ascii="Times New Roman" w:hAnsi="Times New Roman" w:cs="Times New Roman"/>
          <w:sz w:val="24"/>
          <w:szCs w:val="24"/>
        </w:rPr>
        <w:t>hydroxylated.</w:t>
      </w:r>
    </w:p>
    <w:p w14:paraId="5EF1B54C" w14:textId="385B85D9" w:rsidR="000A735F" w:rsidRDefault="000A735F" w:rsidP="00E856D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D4F3D22" wp14:editId="70478FF0">
            <wp:extent cx="5534025" cy="740456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965" cy="740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998DE" w14:textId="13EB4938" w:rsidR="00711AA5" w:rsidRPr="000A735F" w:rsidRDefault="00711AA5" w:rsidP="00711A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735F"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 w:rsidRPr="000A735F">
        <w:rPr>
          <w:rFonts w:ascii="Times New Roman" w:hAnsi="Times New Roman" w:cs="Times New Roman"/>
          <w:b/>
          <w:sz w:val="24"/>
          <w:szCs w:val="24"/>
        </w:rPr>
        <w:t>ig.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A73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A3C">
        <w:rPr>
          <w:rFonts w:ascii="Times New Roman" w:hAnsi="Times New Roman" w:cs="Times New Roman"/>
          <w:sz w:val="24"/>
          <w:szCs w:val="24"/>
        </w:rPr>
        <w:t xml:space="preserve">Molecular docking structures of </w:t>
      </w:r>
      <w:r>
        <w:rPr>
          <w:rFonts w:ascii="Times New Roman" w:hAnsi="Times New Roman" w:cs="Times New Roman"/>
          <w:sz w:val="24"/>
          <w:szCs w:val="24"/>
        </w:rPr>
        <w:t>PGAAGLKGR</w:t>
      </w:r>
      <w:r w:rsidRPr="000F6A3C">
        <w:rPr>
          <w:rFonts w:ascii="Times New Roman" w:hAnsi="Times New Roman" w:cs="Times New Roman"/>
          <w:sz w:val="24"/>
          <w:szCs w:val="24"/>
        </w:rPr>
        <w:t xml:space="preserve"> with tyrosinase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735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A735F">
        <w:rPr>
          <w:rFonts w:ascii="Times New Roman" w:hAnsi="Times New Roman" w:cs="Times New Roman"/>
          <w:sz w:val="24"/>
          <w:szCs w:val="24"/>
        </w:rPr>
        <w:t xml:space="preserve"> indicates that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Pr="000A735F">
        <w:rPr>
          <w:rFonts w:ascii="Times New Roman" w:hAnsi="Times New Roman" w:cs="Times New Roman"/>
          <w:sz w:val="24"/>
          <w:szCs w:val="24"/>
        </w:rPr>
        <w:t xml:space="preserve">proline </w:t>
      </w:r>
      <w:r>
        <w:rPr>
          <w:rFonts w:ascii="Times New Roman" w:hAnsi="Times New Roman" w:cs="Times New Roman"/>
          <w:sz w:val="24"/>
          <w:szCs w:val="24"/>
        </w:rPr>
        <w:t xml:space="preserve">has been </w:t>
      </w:r>
      <w:r w:rsidRPr="000A735F">
        <w:rPr>
          <w:rFonts w:ascii="Times New Roman" w:hAnsi="Times New Roman" w:cs="Times New Roman"/>
          <w:sz w:val="24"/>
          <w:szCs w:val="24"/>
        </w:rPr>
        <w:t>hydroxylated.</w:t>
      </w:r>
    </w:p>
    <w:p w14:paraId="349E96D6" w14:textId="77777777" w:rsidR="00711AA5" w:rsidRDefault="00711AA5" w:rsidP="00E856D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2A2A9945" w14:textId="3D81B8E2" w:rsidR="00711AA5" w:rsidRDefault="00711AA5" w:rsidP="00E856D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A1D6B0" wp14:editId="6930EEF3">
            <wp:extent cx="6159841" cy="24892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87" b="10278"/>
                    <a:stretch/>
                  </pic:blipFill>
                  <pic:spPr bwMode="auto">
                    <a:xfrm>
                      <a:off x="0" y="0"/>
                      <a:ext cx="6161227" cy="24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620C99E" w14:textId="02E35D56" w:rsidR="00711AA5" w:rsidRDefault="00711AA5" w:rsidP="00E856D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678062CA" w14:textId="77777777" w:rsidR="00711AA5" w:rsidRPr="00247E58" w:rsidRDefault="00711AA5" w:rsidP="00E856DE">
      <w:pPr>
        <w:widowControl/>
        <w:jc w:val="left"/>
        <w:rPr>
          <w:rFonts w:ascii="Times New Roman" w:hAnsi="Times New Roman" w:cs="Times New Roman" w:hint="eastAsia"/>
          <w:noProof/>
          <w:sz w:val="24"/>
          <w:szCs w:val="24"/>
        </w:rPr>
      </w:pPr>
    </w:p>
    <w:sectPr w:rsidR="00711AA5" w:rsidRPr="00247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741EA" w14:textId="77777777" w:rsidR="00AB222B" w:rsidRDefault="00AB222B" w:rsidP="00D37AB0">
      <w:r>
        <w:separator/>
      </w:r>
    </w:p>
  </w:endnote>
  <w:endnote w:type="continuationSeparator" w:id="0">
    <w:p w14:paraId="13DD0982" w14:textId="77777777" w:rsidR="00AB222B" w:rsidRDefault="00AB222B" w:rsidP="00D3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90497" w14:textId="77777777" w:rsidR="00AB222B" w:rsidRDefault="00AB222B" w:rsidP="00D37AB0">
      <w:r>
        <w:separator/>
      </w:r>
    </w:p>
  </w:footnote>
  <w:footnote w:type="continuationSeparator" w:id="0">
    <w:p w14:paraId="4589B54D" w14:textId="77777777" w:rsidR="00AB222B" w:rsidRDefault="00AB222B" w:rsidP="00D37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FF"/>
    <w:rsid w:val="000A735F"/>
    <w:rsid w:val="000C57EA"/>
    <w:rsid w:val="000E3058"/>
    <w:rsid w:val="001854BB"/>
    <w:rsid w:val="00247E58"/>
    <w:rsid w:val="0026711D"/>
    <w:rsid w:val="00391A62"/>
    <w:rsid w:val="003B0028"/>
    <w:rsid w:val="00456890"/>
    <w:rsid w:val="00557B03"/>
    <w:rsid w:val="005B0347"/>
    <w:rsid w:val="00660F7B"/>
    <w:rsid w:val="00711AA5"/>
    <w:rsid w:val="00787B84"/>
    <w:rsid w:val="007D346B"/>
    <w:rsid w:val="00820D79"/>
    <w:rsid w:val="008C3048"/>
    <w:rsid w:val="008E16EB"/>
    <w:rsid w:val="00904D00"/>
    <w:rsid w:val="00917A66"/>
    <w:rsid w:val="009F71FF"/>
    <w:rsid w:val="00AB222B"/>
    <w:rsid w:val="00B24F3E"/>
    <w:rsid w:val="00D35B6F"/>
    <w:rsid w:val="00D37AB0"/>
    <w:rsid w:val="00E856DE"/>
    <w:rsid w:val="00EB5669"/>
    <w:rsid w:val="00EF319B"/>
    <w:rsid w:val="00F3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C4635"/>
  <w15:chartTrackingRefBased/>
  <w15:docId w15:val="{B728EBCC-82F4-432D-B560-CFA31E5D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1A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A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AB0"/>
    <w:rPr>
      <w:sz w:val="18"/>
      <w:szCs w:val="18"/>
    </w:rPr>
  </w:style>
  <w:style w:type="table" w:styleId="a7">
    <w:name w:val="Table Grid"/>
    <w:basedOn w:val="a1"/>
    <w:uiPriority w:val="39"/>
    <w:rsid w:val="000C57EA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</w:style>
  <w:style w:type="table" w:customStyle="1" w:styleId="a8">
    <w:name w:val="三线表"/>
    <w:basedOn w:val="a1"/>
    <w:uiPriority w:val="99"/>
    <w:rsid w:val="00EF319B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dc:description/>
  <cp:lastModifiedBy>RH</cp:lastModifiedBy>
  <cp:revision>46</cp:revision>
  <dcterms:created xsi:type="dcterms:W3CDTF">2024-10-16T06:31:00Z</dcterms:created>
  <dcterms:modified xsi:type="dcterms:W3CDTF">2025-07-21T08:26:00Z</dcterms:modified>
</cp:coreProperties>
</file>