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37D9C" w14:textId="77777777" w:rsidR="00165DFD" w:rsidRPr="00472F77" w:rsidRDefault="00165DFD" w:rsidP="00165DFD">
      <w:pPr>
        <w:spacing w:line="480" w:lineRule="auto"/>
        <w:jc w:val="center"/>
        <w:rPr>
          <w:b/>
          <w:bCs/>
          <w:sz w:val="28"/>
          <w:szCs w:val="28"/>
        </w:rPr>
      </w:pPr>
      <w:r w:rsidRPr="00472F77">
        <w:rPr>
          <w:b/>
          <w:bCs/>
          <w:sz w:val="28"/>
          <w:szCs w:val="28"/>
        </w:rPr>
        <w:t>Supplementary materials</w:t>
      </w:r>
    </w:p>
    <w:p w14:paraId="65E58A6D" w14:textId="1FE7C2E1" w:rsidR="003B2587" w:rsidRPr="00472F77" w:rsidRDefault="00605E82" w:rsidP="00165DFD">
      <w:pPr>
        <w:spacing w:line="480" w:lineRule="auto"/>
        <w:jc w:val="both"/>
        <w:rPr>
          <w:b/>
          <w:bCs/>
          <w:lang w:val="en-GB"/>
        </w:rPr>
      </w:pPr>
      <w:r w:rsidRPr="00472F77">
        <w:rPr>
          <w:b/>
          <w:bCs/>
          <w:lang w:val="en-GB"/>
        </w:rPr>
        <w:t>Text</w:t>
      </w:r>
      <w:r w:rsidR="00EC54B7" w:rsidRPr="00472F77">
        <w:rPr>
          <w:b/>
          <w:bCs/>
          <w:lang w:val="en-GB"/>
        </w:rPr>
        <w:t xml:space="preserve"> A</w:t>
      </w:r>
      <w:r w:rsidR="00C83D13" w:rsidRPr="00472F77">
        <w:rPr>
          <w:b/>
          <w:bCs/>
          <w:lang w:val="en-GB"/>
        </w:rPr>
        <w:t xml:space="preserve">: </w:t>
      </w:r>
      <w:r w:rsidR="00021BCB" w:rsidRPr="00472F77">
        <w:rPr>
          <w:b/>
          <w:bCs/>
          <w:lang w:val="en-GB"/>
        </w:rPr>
        <w:t xml:space="preserve">Establishing the circularity level </w:t>
      </w:r>
      <w:proofErr w:type="gramStart"/>
      <w:r w:rsidR="00021BCB" w:rsidRPr="00472F77">
        <w:rPr>
          <w:b/>
          <w:bCs/>
          <w:lang w:val="en-GB"/>
        </w:rPr>
        <w:t>system</w:t>
      </w:r>
      <w:proofErr w:type="gramEnd"/>
    </w:p>
    <w:p w14:paraId="5EDFBE31" w14:textId="31304CEE" w:rsidR="00501167" w:rsidRPr="00472F77" w:rsidRDefault="00501167" w:rsidP="00501167">
      <w:pPr>
        <w:spacing w:line="480" w:lineRule="auto"/>
        <w:jc w:val="both"/>
        <w:rPr>
          <w:b/>
          <w:bCs/>
          <w:kern w:val="2"/>
          <w:lang w:val="en-GB"/>
        </w:rPr>
      </w:pPr>
      <w:r w:rsidRPr="00472F77">
        <w:rPr>
          <w:b/>
          <w:bCs/>
          <w:kern w:val="2"/>
          <w:lang w:val="en-GB"/>
        </w:rPr>
        <w:t>Text-A1 Establishment of a circularity classification for industrial waste management</w:t>
      </w:r>
    </w:p>
    <w:p w14:paraId="51D0C2EC" w14:textId="0210766F" w:rsidR="00501167" w:rsidRPr="00472F77" w:rsidRDefault="00501167" w:rsidP="007B1DF1">
      <w:pPr>
        <w:spacing w:line="480" w:lineRule="auto"/>
        <w:jc w:val="both"/>
        <w:rPr>
          <w:kern w:val="2"/>
          <w:sz w:val="20"/>
          <w:szCs w:val="20"/>
          <w:lang w:val="en-GB"/>
        </w:rPr>
      </w:pPr>
      <w:r w:rsidRPr="00472F77">
        <w:rPr>
          <w:rFonts w:eastAsia="Times New Roman"/>
          <w:kern w:val="2"/>
          <w:lang w:val="en-GB"/>
        </w:rPr>
        <w:t>A total of nine circularity classes were formulated (Table S1). Class 1 is most favourable in terms of sustainability, and class 9 is least favourable.</w:t>
      </w:r>
    </w:p>
    <w:p w14:paraId="68BFE1EF" w14:textId="77777777" w:rsidR="00501167" w:rsidRPr="00472F77" w:rsidRDefault="00501167" w:rsidP="003B2587">
      <w:pPr>
        <w:spacing w:line="480" w:lineRule="auto"/>
        <w:jc w:val="both"/>
        <w:rPr>
          <w:b/>
          <w:bCs/>
          <w:kern w:val="2"/>
          <w:lang w:val="en-GB"/>
        </w:rPr>
        <w:sectPr w:rsidR="00501167" w:rsidRPr="00472F77" w:rsidSect="006C239C">
          <w:footerReference w:type="default" r:id="rId7"/>
          <w:pgSz w:w="12240" w:h="15840"/>
          <w:pgMar w:top="1440" w:right="1800" w:bottom="1440" w:left="1800" w:header="708" w:footer="708" w:gutter="0"/>
          <w:cols w:space="708"/>
          <w:titlePg/>
          <w:docGrid w:linePitch="326"/>
        </w:sectPr>
      </w:pPr>
    </w:p>
    <w:p w14:paraId="7C1CA6DB" w14:textId="7F9D6AD8" w:rsidR="003B2587" w:rsidRPr="00472F77" w:rsidRDefault="00605E82" w:rsidP="003B2587">
      <w:pPr>
        <w:spacing w:line="480" w:lineRule="auto"/>
        <w:jc w:val="both"/>
        <w:rPr>
          <w:b/>
          <w:bCs/>
          <w:kern w:val="2"/>
          <w:lang w:val="en-GB"/>
        </w:rPr>
      </w:pPr>
      <w:r w:rsidRPr="00472F77">
        <w:rPr>
          <w:b/>
          <w:bCs/>
          <w:kern w:val="2"/>
          <w:lang w:val="en-GB"/>
        </w:rPr>
        <w:lastRenderedPageBreak/>
        <w:t>Text-</w:t>
      </w:r>
      <w:r w:rsidR="00EC54B7" w:rsidRPr="00472F77">
        <w:rPr>
          <w:b/>
          <w:bCs/>
          <w:kern w:val="2"/>
          <w:lang w:val="en-GB"/>
        </w:rPr>
        <w:t>A</w:t>
      </w:r>
      <w:r w:rsidR="00501167" w:rsidRPr="00472F77">
        <w:rPr>
          <w:b/>
          <w:bCs/>
          <w:kern w:val="2"/>
          <w:lang w:val="en-GB"/>
        </w:rPr>
        <w:t>2</w:t>
      </w:r>
      <w:r w:rsidR="003B2587" w:rsidRPr="00472F77">
        <w:rPr>
          <w:b/>
          <w:bCs/>
          <w:kern w:val="2"/>
          <w:lang w:val="en-GB"/>
        </w:rPr>
        <w:t xml:space="preserve"> Identification of circular economy criteria and sustainability preferences</w:t>
      </w:r>
    </w:p>
    <w:p w14:paraId="723A193D" w14:textId="31AA1641" w:rsidR="003B2587" w:rsidRPr="00472F77" w:rsidRDefault="003B2587" w:rsidP="007B1DF1">
      <w:pPr>
        <w:spacing w:line="480" w:lineRule="auto"/>
        <w:jc w:val="both"/>
        <w:rPr>
          <w:rFonts w:eastAsia="Times New Roman"/>
          <w:kern w:val="2"/>
          <w:lang w:val="en-GB"/>
        </w:rPr>
      </w:pPr>
      <w:r w:rsidRPr="00472F77">
        <w:rPr>
          <w:kern w:val="2"/>
          <w:lang w:val="en-GB"/>
        </w:rPr>
        <w:t xml:space="preserve">Circular economy </w:t>
      </w:r>
      <w:r w:rsidR="00CA6E02" w:rsidRPr="00472F77">
        <w:rPr>
          <w:kern w:val="2"/>
          <w:lang w:val="en-GB"/>
        </w:rPr>
        <w:t xml:space="preserve">(CE) </w:t>
      </w:r>
      <w:r w:rsidRPr="00472F77">
        <w:rPr>
          <w:kern w:val="2"/>
          <w:lang w:val="en-GB"/>
        </w:rPr>
        <w:t>is a general term with different definitions depending on the application. For waste management, t</w:t>
      </w:r>
      <w:r w:rsidRPr="00472F77">
        <w:rPr>
          <w:rFonts w:eastAsia="Times New Roman"/>
          <w:kern w:val="2"/>
          <w:lang w:val="en-GB"/>
        </w:rPr>
        <w:t xml:space="preserve">he European Commission </w:t>
      </w:r>
      <w:r w:rsidR="00CA6E02" w:rsidRPr="00472F77">
        <w:rPr>
          <w:rFonts w:eastAsia="Times New Roman"/>
          <w:kern w:val="2"/>
          <w:lang w:val="en-GB"/>
        </w:rPr>
        <w:t xml:space="preserve">has </w:t>
      </w:r>
      <w:r w:rsidRPr="00472F77">
        <w:rPr>
          <w:rFonts w:eastAsia="Times New Roman"/>
          <w:kern w:val="2"/>
          <w:lang w:val="en-GB"/>
        </w:rPr>
        <w:t>adopted a “waste hierarchy”</w:t>
      </w:r>
      <w:r w:rsidRPr="00472F77">
        <w:rPr>
          <w:rFonts w:eastAsia="Times New Roman"/>
          <w:i/>
          <w:iCs/>
          <w:kern w:val="2"/>
          <w:lang w:val="en-GB"/>
        </w:rPr>
        <w:t xml:space="preserve"> </w:t>
      </w:r>
      <w:r w:rsidRPr="00472F77">
        <w:rPr>
          <w:rFonts w:eastAsia="Times New Roman"/>
          <w:kern w:val="2"/>
          <w:lang w:val="en-GB"/>
        </w:rPr>
        <w:t xml:space="preserve">which ranks waste management options from most to least preferred in the order of “prevention”, “minimization”, “reuse”, “recycling”, “energy recovery” and “disposal” (EC, 2008). The Chinese </w:t>
      </w:r>
      <w:r w:rsidRPr="00472F77">
        <w:rPr>
          <w:rFonts w:eastAsia="Times New Roman"/>
          <w:iCs/>
          <w:kern w:val="2"/>
          <w:lang w:val="en-GB"/>
        </w:rPr>
        <w:t>Circular Economy Promotion Law</w:t>
      </w:r>
      <w:r w:rsidRPr="00472F77">
        <w:rPr>
          <w:rFonts w:eastAsia="Times New Roman"/>
          <w:kern w:val="2"/>
          <w:lang w:val="en-GB"/>
        </w:rPr>
        <w:t xml:space="preserve"> (China, 2008) defined CE as “the reduce, reuse and recycle activities conducted during production, circulation and consumption”. The Ellen MacArthur Foundation advocates CE value creation through “the inner circle”, “circling longer”, “cascaded use” and “pure input” for (EMF, 2014). The McKinsey </w:t>
      </w:r>
      <w:proofErr w:type="spellStart"/>
      <w:r w:rsidRPr="00472F77">
        <w:rPr>
          <w:rFonts w:eastAsia="Times New Roman"/>
          <w:kern w:val="2"/>
          <w:lang w:val="en-GB"/>
        </w:rPr>
        <w:t>Center</w:t>
      </w:r>
      <w:proofErr w:type="spellEnd"/>
      <w:r w:rsidRPr="00472F77">
        <w:rPr>
          <w:rFonts w:eastAsia="Times New Roman"/>
          <w:kern w:val="2"/>
          <w:lang w:val="en-GB"/>
        </w:rPr>
        <w:t xml:space="preserve"> introduced the </w:t>
      </w:r>
      <w:proofErr w:type="spellStart"/>
      <w:r w:rsidRPr="00472F77">
        <w:rPr>
          <w:rFonts w:eastAsia="Times New Roman"/>
          <w:kern w:val="2"/>
          <w:lang w:val="en-GB"/>
        </w:rPr>
        <w:t>ReSOLVE</w:t>
      </w:r>
      <w:proofErr w:type="spellEnd"/>
      <w:r w:rsidRPr="00472F77">
        <w:rPr>
          <w:rFonts w:eastAsia="Times New Roman"/>
          <w:kern w:val="2"/>
          <w:lang w:val="en-GB"/>
        </w:rPr>
        <w:t xml:space="preserve"> framework of “Regenerate”, “Share”, “Optimise”, “Loop”, “Virtualize” and “Exchange” as actions for circular transition (McKinsey, 2016). Kirchherr et al. (2017) reviewed 114 definitions of CE and concluded that the most common elements are “reduce”, “reuse”, “recycle”, “system perspective” and “economic perspective”.</w:t>
      </w:r>
    </w:p>
    <w:p w14:paraId="39E738C4" w14:textId="77777777" w:rsidR="003B2587" w:rsidRPr="00472F77" w:rsidRDefault="003B2587" w:rsidP="003B2587">
      <w:pPr>
        <w:spacing w:line="480" w:lineRule="auto"/>
        <w:ind w:firstLine="720"/>
        <w:jc w:val="both"/>
        <w:rPr>
          <w:kern w:val="2"/>
          <w:lang w:val="en-GB"/>
        </w:rPr>
      </w:pPr>
      <w:r w:rsidRPr="00472F77">
        <w:rPr>
          <w:kern w:val="2"/>
          <w:lang w:val="en-GB"/>
        </w:rPr>
        <w:t xml:space="preserve">The above CE definitions were recategorized into environmental, </w:t>
      </w:r>
      <w:proofErr w:type="gramStart"/>
      <w:r w:rsidRPr="00472F77">
        <w:rPr>
          <w:kern w:val="2"/>
          <w:lang w:val="en-GB"/>
        </w:rPr>
        <w:t>economic</w:t>
      </w:r>
      <w:proofErr w:type="gramEnd"/>
      <w:r w:rsidRPr="00472F77">
        <w:rPr>
          <w:kern w:val="2"/>
          <w:lang w:val="en-GB"/>
        </w:rPr>
        <w:t xml:space="preserve"> and social perspectives, and the following key elements were identified. </w:t>
      </w:r>
    </w:p>
    <w:p w14:paraId="76797790" w14:textId="77777777" w:rsidR="003B2587" w:rsidRPr="00472F77" w:rsidRDefault="003B2587" w:rsidP="003B2587">
      <w:pPr>
        <w:numPr>
          <w:ilvl w:val="0"/>
          <w:numId w:val="5"/>
        </w:numPr>
        <w:pBdr>
          <w:left w:val="none" w:sz="0" w:space="3" w:color="auto"/>
        </w:pBdr>
        <w:spacing w:line="480" w:lineRule="auto"/>
        <w:jc w:val="both"/>
        <w:rPr>
          <w:kern w:val="2"/>
          <w:lang w:val="en-GB"/>
        </w:rPr>
      </w:pPr>
      <w:r w:rsidRPr="00472F77">
        <w:rPr>
          <w:rFonts w:eastAsia="Times New Roman"/>
          <w:kern w:val="2"/>
          <w:lang w:val="en-GB"/>
        </w:rPr>
        <w:t>Environmental: the ecological efficiency of the treatment process used. From the perspective of natural resource circulation, the ranking from most to least favourable is “return to the original resource”, “transform into material”, “transform into energy” and “return to biosphere”.</w:t>
      </w:r>
    </w:p>
    <w:p w14:paraId="2CECD0A4" w14:textId="77777777" w:rsidR="003B2587" w:rsidRPr="00472F77" w:rsidRDefault="003B2587" w:rsidP="003B2587">
      <w:pPr>
        <w:numPr>
          <w:ilvl w:val="0"/>
          <w:numId w:val="5"/>
        </w:numPr>
        <w:pBdr>
          <w:left w:val="none" w:sz="0" w:space="3" w:color="auto"/>
        </w:pBdr>
        <w:spacing w:line="480" w:lineRule="auto"/>
        <w:jc w:val="both"/>
        <w:rPr>
          <w:kern w:val="2"/>
          <w:lang w:val="en-GB"/>
        </w:rPr>
      </w:pPr>
      <w:r w:rsidRPr="00472F77">
        <w:rPr>
          <w:rFonts w:eastAsia="Times New Roman"/>
          <w:kern w:val="2"/>
          <w:lang w:val="en-GB"/>
        </w:rPr>
        <w:t xml:space="preserve">Economic: the economic value of the resource from both absolute and relative perspectives. The absolute economic value refers to the market demand and is assessed based on whether the waste generated has a positive or negative market </w:t>
      </w:r>
      <w:r w:rsidRPr="00472F77">
        <w:rPr>
          <w:rFonts w:eastAsia="Times New Roman"/>
          <w:kern w:val="2"/>
          <w:lang w:val="en-GB"/>
        </w:rPr>
        <w:lastRenderedPageBreak/>
        <w:t xml:space="preserve">value. A positive value indicates that the waste producer received money for providing the waste for treatment, and a negative value indicates that the waste producer needs to pay for the waste to be treated. The relative value refers to the economic value after the treatment process. CE encourages the “upcycling” of waste for higher economic value and discourages “downcycling” due to its relatively low market value. </w:t>
      </w:r>
    </w:p>
    <w:p w14:paraId="140CEAD7" w14:textId="77777777" w:rsidR="003B2587" w:rsidRPr="00472F77" w:rsidRDefault="003B2587" w:rsidP="003B2587">
      <w:pPr>
        <w:numPr>
          <w:ilvl w:val="0"/>
          <w:numId w:val="5"/>
        </w:numPr>
        <w:pBdr>
          <w:left w:val="none" w:sz="0" w:space="3" w:color="auto"/>
        </w:pBdr>
        <w:spacing w:line="480" w:lineRule="auto"/>
        <w:jc w:val="both"/>
        <w:rPr>
          <w:rFonts w:eastAsia="Times New Roman"/>
          <w:kern w:val="2"/>
          <w:lang w:val="en-GB"/>
        </w:rPr>
      </w:pPr>
      <w:r w:rsidRPr="00472F77">
        <w:rPr>
          <w:rFonts w:eastAsia="Times New Roman"/>
          <w:kern w:val="2"/>
          <w:lang w:val="en-GB"/>
        </w:rPr>
        <w:t>Social: optimizing resource intensity by keeping the resource within society for as long as possible, measured by the number of loops enabled within the recycling process.</w:t>
      </w:r>
    </w:p>
    <w:p w14:paraId="4E99E39D" w14:textId="0F942A2B" w:rsidR="003B2587" w:rsidRPr="00472F77" w:rsidRDefault="003B2587" w:rsidP="003B2587">
      <w:pPr>
        <w:spacing w:line="480" w:lineRule="auto"/>
        <w:ind w:firstLine="720"/>
        <w:jc w:val="both"/>
        <w:rPr>
          <w:kern w:val="2"/>
          <w:lang w:val="en-GB"/>
        </w:rPr>
      </w:pPr>
      <w:bookmarkStart w:id="0" w:name="_Hlk113530832"/>
      <w:r w:rsidRPr="00472F77">
        <w:rPr>
          <w:kern w:val="2"/>
          <w:lang w:val="en-GB"/>
        </w:rPr>
        <w:t xml:space="preserve">The identified key CE factors and respective sustainability preferences are shown in Table </w:t>
      </w:r>
      <w:r w:rsidR="00605E82" w:rsidRPr="00472F77">
        <w:rPr>
          <w:kern w:val="2"/>
          <w:lang w:val="en-GB"/>
        </w:rPr>
        <w:t>S</w:t>
      </w:r>
      <w:r w:rsidR="00453C69" w:rsidRPr="00472F77">
        <w:rPr>
          <w:kern w:val="2"/>
          <w:lang w:val="en-GB"/>
        </w:rPr>
        <w:t>2</w:t>
      </w:r>
      <w:r w:rsidRPr="00472F77">
        <w:rPr>
          <w:kern w:val="2"/>
          <w:lang w:val="en-GB"/>
        </w:rPr>
        <w:t xml:space="preserve">. </w:t>
      </w:r>
    </w:p>
    <w:bookmarkEnd w:id="0"/>
    <w:p w14:paraId="1EFBE019" w14:textId="77777777" w:rsidR="003B2587" w:rsidRPr="00472F77" w:rsidRDefault="003B2587" w:rsidP="003B2587">
      <w:pPr>
        <w:rPr>
          <w:rFonts w:eastAsia="Times New Roman"/>
          <w:kern w:val="2"/>
          <w:lang w:val="en-GB"/>
        </w:rPr>
        <w:sectPr w:rsidR="003B2587" w:rsidRPr="00472F77" w:rsidSect="00501167">
          <w:pgSz w:w="12240" w:h="15840"/>
          <w:pgMar w:top="1440" w:right="1800" w:bottom="1440" w:left="1800" w:header="708" w:footer="708" w:gutter="0"/>
          <w:cols w:space="708"/>
          <w:titlePg/>
          <w:docGrid w:linePitch="326"/>
        </w:sectPr>
      </w:pPr>
    </w:p>
    <w:p w14:paraId="06D838AE" w14:textId="017AE44F" w:rsidR="006B12C2" w:rsidRPr="00472F77" w:rsidRDefault="00282367" w:rsidP="00D25377">
      <w:pPr>
        <w:spacing w:line="480" w:lineRule="auto"/>
        <w:jc w:val="both"/>
        <w:rPr>
          <w:b/>
          <w:bCs/>
          <w:kern w:val="2"/>
          <w:lang w:val="en-GB"/>
        </w:rPr>
      </w:pPr>
      <w:r w:rsidRPr="00472F77">
        <w:rPr>
          <w:b/>
          <w:bCs/>
          <w:kern w:val="2"/>
          <w:lang w:val="en-GB"/>
        </w:rPr>
        <w:lastRenderedPageBreak/>
        <w:t>Text-</w:t>
      </w:r>
      <w:r w:rsidR="00EC54B7" w:rsidRPr="00472F77">
        <w:rPr>
          <w:b/>
          <w:bCs/>
          <w:kern w:val="2"/>
          <w:lang w:val="en-GB"/>
        </w:rPr>
        <w:t>A</w:t>
      </w:r>
      <w:r w:rsidRPr="00472F77">
        <w:rPr>
          <w:b/>
          <w:bCs/>
          <w:kern w:val="2"/>
          <w:lang w:val="en-GB"/>
        </w:rPr>
        <w:t>3</w:t>
      </w:r>
      <w:r w:rsidR="00D25377" w:rsidRPr="00472F77">
        <w:rPr>
          <w:b/>
          <w:bCs/>
          <w:kern w:val="2"/>
          <w:lang w:val="en-GB"/>
        </w:rPr>
        <w:t xml:space="preserve"> </w:t>
      </w:r>
      <w:r w:rsidR="00C037E0" w:rsidRPr="00472F77">
        <w:rPr>
          <w:b/>
          <w:bCs/>
          <w:kern w:val="2"/>
          <w:lang w:val="en-GB"/>
        </w:rPr>
        <w:t>Q</w:t>
      </w:r>
      <w:r w:rsidR="006B12C2" w:rsidRPr="00472F77">
        <w:rPr>
          <w:b/>
          <w:bCs/>
          <w:kern w:val="2"/>
          <w:lang w:val="en-GB"/>
        </w:rPr>
        <w:t>uantification of recycling circularity</w:t>
      </w:r>
    </w:p>
    <w:p w14:paraId="300318EB" w14:textId="77777777" w:rsidR="006B12C2" w:rsidRPr="00472F77" w:rsidRDefault="006B12C2" w:rsidP="007B1DF1">
      <w:pPr>
        <w:spacing w:line="480" w:lineRule="auto"/>
        <w:jc w:val="both"/>
        <w:rPr>
          <w:kern w:val="2"/>
          <w:lang w:val="en-GB"/>
        </w:rPr>
      </w:pPr>
      <w:r w:rsidRPr="00472F77">
        <w:rPr>
          <w:kern w:val="2"/>
          <w:lang w:val="en-GB"/>
        </w:rPr>
        <w:t xml:space="preserve">The procedure for assigning the circularity level is as follows. </w:t>
      </w:r>
    </w:p>
    <w:p w14:paraId="01DFC192" w14:textId="77777777" w:rsidR="006B12C2" w:rsidRPr="00472F77" w:rsidRDefault="006B12C2" w:rsidP="006B12C2">
      <w:pPr>
        <w:numPr>
          <w:ilvl w:val="3"/>
          <w:numId w:val="4"/>
        </w:numPr>
        <w:spacing w:line="480" w:lineRule="auto"/>
        <w:ind w:left="851" w:hanging="502"/>
        <w:jc w:val="both"/>
        <w:rPr>
          <w:kern w:val="2"/>
          <w:lang w:val="en-GB"/>
        </w:rPr>
      </w:pPr>
      <w:r w:rsidRPr="00472F77">
        <w:rPr>
          <w:b/>
          <w:bCs/>
          <w:i/>
          <w:iCs/>
          <w:kern w:val="2"/>
          <w:lang w:val="en-GB"/>
        </w:rPr>
        <w:t>Inventory of recycling processes</w:t>
      </w:r>
      <w:r w:rsidRPr="00472F77">
        <w:rPr>
          <w:kern w:val="2"/>
          <w:lang w:val="en-GB"/>
        </w:rPr>
        <w:t xml:space="preserve">: the list of all industrial waste treatment processes is obtained from the waste statistics. The basic data should include the quantity of waste generated by various sectors and the respective treatment methods. Additional information such as the sector, spatial location and treatment cost is useful for additional analysis. </w:t>
      </w:r>
    </w:p>
    <w:p w14:paraId="0011BB7C" w14:textId="77777777" w:rsidR="006B12C2" w:rsidRPr="00472F77" w:rsidRDefault="006B12C2" w:rsidP="006B12C2">
      <w:pPr>
        <w:numPr>
          <w:ilvl w:val="3"/>
          <w:numId w:val="4"/>
        </w:numPr>
        <w:spacing w:line="480" w:lineRule="auto"/>
        <w:ind w:left="851" w:hanging="502"/>
        <w:jc w:val="both"/>
        <w:rPr>
          <w:kern w:val="2"/>
          <w:lang w:val="en-GB"/>
        </w:rPr>
      </w:pPr>
      <w:r w:rsidRPr="00472F77">
        <w:rPr>
          <w:b/>
          <w:bCs/>
          <w:i/>
          <w:iCs/>
          <w:kern w:val="2"/>
          <w:lang w:val="en-GB"/>
        </w:rPr>
        <w:t>Pairing recycling process with circularity classes</w:t>
      </w:r>
      <w:r w:rsidRPr="00472F77">
        <w:rPr>
          <w:kern w:val="2"/>
          <w:lang w:val="en-GB"/>
        </w:rPr>
        <w:t>: the inventory of the recycling processes is paired with the circularity classes established in Table 3. Depending on data availability, all nine circularity classes should be matched with relevant treatment processes for optimum assessment.</w:t>
      </w:r>
    </w:p>
    <w:p w14:paraId="4352356D" w14:textId="69FFF98C" w:rsidR="006B12C2" w:rsidRPr="00472F77" w:rsidRDefault="006B12C2" w:rsidP="0078078E">
      <w:pPr>
        <w:numPr>
          <w:ilvl w:val="3"/>
          <w:numId w:val="4"/>
        </w:numPr>
        <w:spacing w:line="480" w:lineRule="auto"/>
        <w:ind w:left="851" w:hanging="502"/>
        <w:jc w:val="both"/>
        <w:rPr>
          <w:kern w:val="2"/>
          <w:lang w:val="en-GB"/>
        </w:rPr>
      </w:pPr>
      <w:r w:rsidRPr="00472F77">
        <w:rPr>
          <w:b/>
          <w:bCs/>
          <w:i/>
          <w:iCs/>
          <w:kern w:val="2"/>
          <w:lang w:val="en-GB"/>
        </w:rPr>
        <w:t>Assigning the circularity level</w:t>
      </w:r>
      <w:r w:rsidRPr="00472F77">
        <w:rPr>
          <w:kern w:val="2"/>
          <w:lang w:val="en-GB"/>
        </w:rPr>
        <w:t xml:space="preserve">: the circularity level provides an indication of the relative sustainability preference of the paired recycling processes. The lowest circularity level of 1 is assigned to the least preferred circularity class followed by level 2 to the next least preferred circularity class until all paired circularity classes are assigned a circularity level. For example, when recycling processes are paired with all nine circularity classes, nine circularity levels are adopted with the least preferred as level 1. The list of parameters used to calculate recycling circularity and circularity performance are shown in Table </w:t>
      </w:r>
      <w:r w:rsidR="00282367" w:rsidRPr="00472F77">
        <w:rPr>
          <w:kern w:val="2"/>
          <w:lang w:val="en-GB"/>
        </w:rPr>
        <w:t>S</w:t>
      </w:r>
      <w:r w:rsidR="00D25377" w:rsidRPr="00472F77">
        <w:rPr>
          <w:kern w:val="2"/>
          <w:lang w:val="en-GB"/>
        </w:rPr>
        <w:t>3</w:t>
      </w:r>
      <w:r w:rsidRPr="00472F77">
        <w:rPr>
          <w:kern w:val="2"/>
          <w:lang w:val="en-GB"/>
        </w:rPr>
        <w:t>.</w:t>
      </w:r>
    </w:p>
    <w:p w14:paraId="71A308AF" w14:textId="77777777" w:rsidR="007E14C5" w:rsidRPr="00472F77" w:rsidRDefault="007E14C5">
      <w:pPr>
        <w:rPr>
          <w:b/>
          <w:bCs/>
          <w:lang w:val="en-GB"/>
        </w:rPr>
      </w:pPr>
      <w:r w:rsidRPr="00472F77">
        <w:rPr>
          <w:b/>
          <w:bCs/>
          <w:lang w:val="en-GB"/>
        </w:rPr>
        <w:br w:type="page"/>
      </w:r>
    </w:p>
    <w:p w14:paraId="5DFDF534" w14:textId="337D86A4" w:rsidR="00E43454" w:rsidRPr="00472F77" w:rsidRDefault="00EC54B7" w:rsidP="00E43454">
      <w:pPr>
        <w:spacing w:line="480" w:lineRule="auto"/>
        <w:jc w:val="both"/>
        <w:rPr>
          <w:b/>
          <w:bCs/>
          <w:lang w:val="en-GB"/>
        </w:rPr>
      </w:pPr>
      <w:r w:rsidRPr="00472F77">
        <w:rPr>
          <w:b/>
          <w:bCs/>
          <w:lang w:val="en-GB"/>
        </w:rPr>
        <w:lastRenderedPageBreak/>
        <w:t>Text B</w:t>
      </w:r>
      <w:r w:rsidR="00E43454" w:rsidRPr="00472F77">
        <w:rPr>
          <w:b/>
          <w:bCs/>
          <w:lang w:val="en-GB"/>
        </w:rPr>
        <w:t xml:space="preserve">: </w:t>
      </w:r>
      <w:r w:rsidR="00C20246" w:rsidRPr="00472F77">
        <w:rPr>
          <w:b/>
          <w:bCs/>
          <w:lang w:val="en-GB"/>
        </w:rPr>
        <w:t xml:space="preserve">System </w:t>
      </w:r>
      <w:r w:rsidR="000B689E" w:rsidRPr="00472F77">
        <w:rPr>
          <w:b/>
          <w:bCs/>
          <w:lang w:val="en-GB"/>
        </w:rPr>
        <w:t>boundaries</w:t>
      </w:r>
    </w:p>
    <w:p w14:paraId="6106B5B7" w14:textId="3E7479FE" w:rsidR="00C72DB7" w:rsidRPr="00472F77" w:rsidRDefault="00C72DB7" w:rsidP="007B1DF1">
      <w:pPr>
        <w:spacing w:line="480" w:lineRule="auto"/>
        <w:jc w:val="both"/>
        <w:rPr>
          <w:rFonts w:eastAsia="Times New Roman"/>
          <w:lang w:val="en-GB"/>
        </w:rPr>
      </w:pPr>
      <w:r w:rsidRPr="00472F77">
        <w:rPr>
          <w:rFonts w:eastAsia="Times New Roman"/>
          <w:lang w:val="en-GB"/>
        </w:rPr>
        <w:t xml:space="preserve">The European Union adopted a </w:t>
      </w:r>
      <w:r w:rsidRPr="00472F77">
        <w:rPr>
          <w:lang w:val="en-GB"/>
        </w:rPr>
        <w:t>set</w:t>
      </w:r>
      <w:r w:rsidRPr="00472F77">
        <w:rPr>
          <w:rFonts w:eastAsia="Times New Roman"/>
          <w:lang w:val="en-GB"/>
        </w:rPr>
        <w:t xml:space="preserve"> of 10 indicators to monitor the transition towards </w:t>
      </w:r>
      <w:r w:rsidR="00385D1B" w:rsidRPr="00472F77">
        <w:rPr>
          <w:rFonts w:eastAsia="Times New Roman"/>
          <w:lang w:val="en-GB"/>
        </w:rPr>
        <w:t xml:space="preserve">a </w:t>
      </w:r>
      <w:r w:rsidRPr="00472F77">
        <w:rPr>
          <w:rFonts w:eastAsia="Times New Roman"/>
          <w:lang w:val="en-GB"/>
        </w:rPr>
        <w:t>circular economy</w:t>
      </w:r>
      <w:r w:rsidRPr="00472F77">
        <w:rPr>
          <w:rStyle w:val="a9"/>
          <w:rFonts w:eastAsia="Times New Roman"/>
          <w:lang w:val="en-GB"/>
        </w:rPr>
        <w:footnoteReference w:id="1"/>
      </w:r>
      <w:r w:rsidR="000B689E" w:rsidRPr="00472F77">
        <w:rPr>
          <w:rFonts w:eastAsia="Times New Roman"/>
          <w:lang w:val="en-GB"/>
        </w:rPr>
        <w:t>.</w:t>
      </w:r>
      <w:r w:rsidRPr="00472F77">
        <w:rPr>
          <w:rFonts w:eastAsia="Times New Roman"/>
          <w:lang w:val="en-GB"/>
        </w:rPr>
        <w:t xml:space="preserve"> The indicators are grouped into </w:t>
      </w:r>
      <w:r w:rsidR="00385D1B" w:rsidRPr="00472F77">
        <w:rPr>
          <w:rFonts w:eastAsia="Times New Roman"/>
          <w:lang w:val="en-GB"/>
        </w:rPr>
        <w:t>four</w:t>
      </w:r>
      <w:r w:rsidRPr="00472F77">
        <w:rPr>
          <w:rFonts w:eastAsia="Times New Roman"/>
          <w:lang w:val="en-GB"/>
        </w:rPr>
        <w:t xml:space="preserve"> stages</w:t>
      </w:r>
      <w:r w:rsidR="000B689E" w:rsidRPr="00472F77">
        <w:rPr>
          <w:rFonts w:eastAsia="Times New Roman"/>
          <w:lang w:val="en-GB"/>
        </w:rPr>
        <w:t xml:space="preserve"> intended to cover the entire life cycle of a resource</w:t>
      </w:r>
      <w:r w:rsidR="00385D1B" w:rsidRPr="00472F77">
        <w:rPr>
          <w:rFonts w:eastAsia="Times New Roman"/>
          <w:lang w:val="en-GB"/>
        </w:rPr>
        <w:t>:</w:t>
      </w:r>
      <w:r w:rsidRPr="00472F77">
        <w:rPr>
          <w:rFonts w:eastAsia="Times New Roman"/>
          <w:lang w:val="en-GB"/>
        </w:rPr>
        <w:t xml:space="preserve"> (1) production and consumption, (2) waste management, (3) secondary raw material and (4) competitiveness and innovation. The circularity indicator in this </w:t>
      </w:r>
      <w:r w:rsidR="000B689E" w:rsidRPr="00472F77">
        <w:rPr>
          <w:rFonts w:eastAsia="Times New Roman"/>
          <w:lang w:val="en-GB"/>
        </w:rPr>
        <w:t xml:space="preserve">study </w:t>
      </w:r>
      <w:r w:rsidR="00385D1B" w:rsidRPr="00472F77">
        <w:rPr>
          <w:rFonts w:eastAsia="Times New Roman"/>
          <w:lang w:val="en-GB"/>
        </w:rPr>
        <w:t xml:space="preserve">is used to </w:t>
      </w:r>
      <w:r w:rsidRPr="00472F77">
        <w:rPr>
          <w:rFonts w:eastAsia="Times New Roman"/>
          <w:lang w:val="en-GB"/>
        </w:rPr>
        <w:t xml:space="preserve">examine how waste resources are treated to allow further resource circulation that takes place </w:t>
      </w:r>
      <w:r w:rsidR="000B689E" w:rsidRPr="00472F77">
        <w:rPr>
          <w:rFonts w:eastAsia="Times New Roman"/>
          <w:lang w:val="en-GB"/>
        </w:rPr>
        <w:t xml:space="preserve">at </w:t>
      </w:r>
      <w:r w:rsidRPr="00472F77">
        <w:rPr>
          <w:rFonts w:eastAsia="Times New Roman"/>
          <w:lang w:val="en-GB"/>
        </w:rPr>
        <w:t xml:space="preserve">the waste management stage. Waste minimization, which is also an important aspect of </w:t>
      </w:r>
      <w:r w:rsidR="00385D1B" w:rsidRPr="00472F77">
        <w:rPr>
          <w:rFonts w:eastAsia="Times New Roman"/>
          <w:lang w:val="en-GB"/>
        </w:rPr>
        <w:t xml:space="preserve">a </w:t>
      </w:r>
      <w:r w:rsidRPr="00472F77">
        <w:rPr>
          <w:rFonts w:eastAsia="Times New Roman"/>
          <w:lang w:val="en-GB"/>
        </w:rPr>
        <w:t xml:space="preserve">circular economy, is not included in this research as it takes place during the production and consumption stage. </w:t>
      </w:r>
    </w:p>
    <w:p w14:paraId="59E26CEF" w14:textId="77777777" w:rsidR="00C20246" w:rsidRPr="00472F77" w:rsidRDefault="00C20246">
      <w:pPr>
        <w:rPr>
          <w:lang w:val="en-GB"/>
        </w:rPr>
      </w:pPr>
      <w:r w:rsidRPr="00472F77">
        <w:rPr>
          <w:lang w:val="en-GB"/>
        </w:rPr>
        <w:br w:type="page"/>
      </w:r>
    </w:p>
    <w:p w14:paraId="286B6A86" w14:textId="062C58B8" w:rsidR="00C20246" w:rsidRPr="00472F77" w:rsidRDefault="00EC54B7" w:rsidP="00C20246">
      <w:pPr>
        <w:spacing w:line="480" w:lineRule="auto"/>
        <w:jc w:val="both"/>
        <w:rPr>
          <w:b/>
          <w:bCs/>
          <w:lang w:val="en-GB"/>
        </w:rPr>
      </w:pPr>
      <w:r w:rsidRPr="00472F77">
        <w:rPr>
          <w:b/>
          <w:bCs/>
          <w:lang w:val="en-GB"/>
        </w:rPr>
        <w:lastRenderedPageBreak/>
        <w:t>Text C</w:t>
      </w:r>
      <w:r w:rsidR="00C20246" w:rsidRPr="00472F77">
        <w:rPr>
          <w:b/>
          <w:bCs/>
          <w:lang w:val="en-GB"/>
        </w:rPr>
        <w:t xml:space="preserve">: Industry </w:t>
      </w:r>
      <w:r w:rsidR="000B689E" w:rsidRPr="00472F77">
        <w:rPr>
          <w:b/>
          <w:bCs/>
          <w:lang w:val="en-GB"/>
        </w:rPr>
        <w:t xml:space="preserve">classification </w:t>
      </w:r>
      <w:r w:rsidR="009E2F3A" w:rsidRPr="00472F77">
        <w:rPr>
          <w:b/>
          <w:bCs/>
          <w:lang w:val="en-GB"/>
        </w:rPr>
        <w:t>and sector codes</w:t>
      </w:r>
      <w:r w:rsidR="003671A3" w:rsidRPr="00472F77">
        <w:rPr>
          <w:b/>
          <w:bCs/>
          <w:lang w:val="en-GB"/>
        </w:rPr>
        <w:t xml:space="preserve"> </w:t>
      </w:r>
    </w:p>
    <w:p w14:paraId="1FC18970" w14:textId="0BC34668" w:rsidR="00C72DB7" w:rsidRPr="00472F77" w:rsidRDefault="000B689E" w:rsidP="007B1DF1">
      <w:pPr>
        <w:widowControl w:val="0"/>
        <w:spacing w:line="480" w:lineRule="auto"/>
        <w:jc w:val="both"/>
        <w:rPr>
          <w:kern w:val="2"/>
          <w:szCs w:val="22"/>
          <w:lang w:val="en-GB"/>
        </w:rPr>
      </w:pPr>
      <w:r w:rsidRPr="00472F77">
        <w:rPr>
          <w:kern w:val="2"/>
          <w:szCs w:val="22"/>
          <w:lang w:val="en-GB"/>
        </w:rPr>
        <w:t>T</w:t>
      </w:r>
      <w:r w:rsidR="00C72DB7" w:rsidRPr="00472F77">
        <w:rPr>
          <w:kern w:val="2"/>
          <w:szCs w:val="22"/>
          <w:lang w:val="en-GB"/>
        </w:rPr>
        <w:t xml:space="preserve">his </w:t>
      </w:r>
      <w:r w:rsidRPr="00472F77">
        <w:rPr>
          <w:kern w:val="2"/>
          <w:szCs w:val="22"/>
          <w:lang w:val="en-GB"/>
        </w:rPr>
        <w:t xml:space="preserve">study </w:t>
      </w:r>
      <w:r w:rsidR="00C72DB7" w:rsidRPr="00472F77">
        <w:rPr>
          <w:kern w:val="2"/>
          <w:szCs w:val="22"/>
          <w:lang w:val="en-GB"/>
        </w:rPr>
        <w:t>follows</w:t>
      </w:r>
      <w:bookmarkStart w:id="1" w:name="_Hlk127961118"/>
      <w:r w:rsidR="00C72DB7" w:rsidRPr="00472F77">
        <w:rPr>
          <w:kern w:val="2"/>
          <w:szCs w:val="22"/>
          <w:lang w:val="en-GB"/>
        </w:rPr>
        <w:t xml:space="preserve"> the 11</w:t>
      </w:r>
      <w:r w:rsidR="00B25EEE" w:rsidRPr="00472F77">
        <w:rPr>
          <w:kern w:val="2"/>
          <w:szCs w:val="22"/>
          <w:vertAlign w:val="superscript"/>
          <w:lang w:val="en-GB"/>
        </w:rPr>
        <w:t>th</w:t>
      </w:r>
      <w:r w:rsidR="00B25EEE" w:rsidRPr="00472F77">
        <w:rPr>
          <w:kern w:val="2"/>
          <w:szCs w:val="22"/>
          <w:lang w:val="en-GB"/>
        </w:rPr>
        <w:t xml:space="preserve"> </w:t>
      </w:r>
      <w:r w:rsidR="00C72DB7" w:rsidRPr="00472F77">
        <w:rPr>
          <w:kern w:val="2"/>
          <w:szCs w:val="22"/>
          <w:lang w:val="en-GB"/>
        </w:rPr>
        <w:t>revision of the “</w:t>
      </w:r>
      <w:r w:rsidRPr="00472F77">
        <w:rPr>
          <w:kern w:val="2"/>
          <w:szCs w:val="22"/>
          <w:lang w:val="en-GB"/>
        </w:rPr>
        <w:t>S</w:t>
      </w:r>
      <w:r w:rsidR="00C72DB7" w:rsidRPr="00472F77">
        <w:rPr>
          <w:kern w:val="2"/>
          <w:szCs w:val="22"/>
          <w:lang w:val="en-GB"/>
        </w:rPr>
        <w:t xml:space="preserve">tatistical </w:t>
      </w:r>
      <w:r w:rsidRPr="00472F77">
        <w:rPr>
          <w:kern w:val="2"/>
          <w:szCs w:val="22"/>
          <w:lang w:val="en-GB"/>
        </w:rPr>
        <w:t>C</w:t>
      </w:r>
      <w:r w:rsidR="00C72DB7" w:rsidRPr="00472F77">
        <w:rPr>
          <w:kern w:val="2"/>
          <w:szCs w:val="22"/>
          <w:lang w:val="en-GB"/>
        </w:rPr>
        <w:t xml:space="preserve">lassification of </w:t>
      </w:r>
      <w:r w:rsidRPr="00472F77">
        <w:rPr>
          <w:kern w:val="2"/>
          <w:szCs w:val="22"/>
          <w:lang w:val="en-GB"/>
        </w:rPr>
        <w:t>I</w:t>
      </w:r>
      <w:r w:rsidR="00C72DB7" w:rsidRPr="00472F77">
        <w:rPr>
          <w:kern w:val="2"/>
          <w:szCs w:val="22"/>
          <w:lang w:val="en-GB"/>
        </w:rPr>
        <w:t xml:space="preserve">ndustries”, the latest industry classification from the </w:t>
      </w:r>
      <w:r w:rsidRPr="00472F77">
        <w:rPr>
          <w:kern w:val="2"/>
          <w:szCs w:val="22"/>
          <w:lang w:val="en-GB"/>
        </w:rPr>
        <w:t xml:space="preserve">Taiwanese </w:t>
      </w:r>
      <w:r w:rsidR="00C72DB7" w:rsidRPr="00472F77">
        <w:rPr>
          <w:kern w:val="2"/>
          <w:szCs w:val="22"/>
          <w:lang w:val="en-GB"/>
        </w:rPr>
        <w:t xml:space="preserve">Directorate </w:t>
      </w:r>
      <w:r w:rsidRPr="00472F77">
        <w:rPr>
          <w:kern w:val="2"/>
          <w:szCs w:val="22"/>
          <w:lang w:val="en-GB"/>
        </w:rPr>
        <w:t>G</w:t>
      </w:r>
      <w:r w:rsidR="00C72DB7" w:rsidRPr="00472F77">
        <w:rPr>
          <w:kern w:val="2"/>
          <w:szCs w:val="22"/>
          <w:lang w:val="en-GB"/>
        </w:rPr>
        <w:t xml:space="preserve">eneral of </w:t>
      </w:r>
      <w:r w:rsidRPr="00472F77">
        <w:rPr>
          <w:kern w:val="2"/>
          <w:szCs w:val="22"/>
          <w:lang w:val="en-GB"/>
        </w:rPr>
        <w:t>B</w:t>
      </w:r>
      <w:r w:rsidR="00C72DB7" w:rsidRPr="00472F77">
        <w:rPr>
          <w:kern w:val="2"/>
          <w:szCs w:val="22"/>
          <w:lang w:val="en-GB"/>
        </w:rPr>
        <w:t xml:space="preserve">udget, </w:t>
      </w:r>
      <w:r w:rsidRPr="00472F77">
        <w:rPr>
          <w:kern w:val="2"/>
          <w:szCs w:val="22"/>
          <w:lang w:val="en-GB"/>
        </w:rPr>
        <w:t>A</w:t>
      </w:r>
      <w:r w:rsidR="00C72DB7" w:rsidRPr="00472F77">
        <w:rPr>
          <w:kern w:val="2"/>
          <w:szCs w:val="22"/>
          <w:lang w:val="en-GB"/>
        </w:rPr>
        <w:t xml:space="preserve">ccounting &amp; </w:t>
      </w:r>
      <w:r w:rsidRPr="00472F77">
        <w:rPr>
          <w:kern w:val="2"/>
          <w:szCs w:val="22"/>
          <w:lang w:val="en-GB"/>
        </w:rPr>
        <w:t>S</w:t>
      </w:r>
      <w:r w:rsidR="00C72DB7" w:rsidRPr="00472F77">
        <w:rPr>
          <w:kern w:val="2"/>
          <w:szCs w:val="22"/>
          <w:lang w:val="en-GB"/>
        </w:rPr>
        <w:t>tatistics released in Jan</w:t>
      </w:r>
      <w:r w:rsidR="00385D1B" w:rsidRPr="00472F77">
        <w:rPr>
          <w:kern w:val="2"/>
          <w:szCs w:val="22"/>
          <w:lang w:val="en-GB"/>
        </w:rPr>
        <w:t>uary</w:t>
      </w:r>
      <w:r w:rsidR="00C72DB7" w:rsidRPr="00472F77">
        <w:rPr>
          <w:kern w:val="2"/>
          <w:szCs w:val="22"/>
          <w:lang w:val="en-GB"/>
        </w:rPr>
        <w:t xml:space="preserve"> 2021</w:t>
      </w:r>
      <w:bookmarkStart w:id="2" w:name="_Hlk127961090"/>
      <w:r w:rsidR="00C72DB7" w:rsidRPr="00472F77">
        <w:rPr>
          <w:kern w:val="2"/>
          <w:szCs w:val="22"/>
          <w:vertAlign w:val="superscript"/>
        </w:rPr>
        <w:footnoteReference w:id="2"/>
      </w:r>
      <w:bookmarkEnd w:id="1"/>
      <w:bookmarkEnd w:id="2"/>
      <w:r w:rsidRPr="00472F77">
        <w:rPr>
          <w:kern w:val="2"/>
          <w:szCs w:val="22"/>
          <w:lang w:val="en-GB"/>
        </w:rPr>
        <w:t>.</w:t>
      </w:r>
      <w:r w:rsidR="00C72DB7" w:rsidRPr="00472F77">
        <w:rPr>
          <w:kern w:val="2"/>
          <w:szCs w:val="22"/>
          <w:lang w:val="en-GB"/>
        </w:rPr>
        <w:t xml:space="preserve"> The classification </w:t>
      </w:r>
      <w:r w:rsidR="00385D1B" w:rsidRPr="00472F77">
        <w:rPr>
          <w:kern w:val="2"/>
          <w:szCs w:val="22"/>
          <w:lang w:val="en-GB"/>
        </w:rPr>
        <w:t xml:space="preserve">was </w:t>
      </w:r>
      <w:r w:rsidR="00C72DB7" w:rsidRPr="00472F77">
        <w:rPr>
          <w:kern w:val="2"/>
          <w:szCs w:val="22"/>
          <w:lang w:val="en-GB"/>
        </w:rPr>
        <w:t xml:space="preserve">established based on </w:t>
      </w:r>
      <w:r w:rsidR="00385D1B" w:rsidRPr="00472F77">
        <w:rPr>
          <w:kern w:val="2"/>
          <w:szCs w:val="22"/>
          <w:lang w:val="en-GB"/>
        </w:rPr>
        <w:t xml:space="preserve">the </w:t>
      </w:r>
      <w:r w:rsidR="00C72DB7" w:rsidRPr="00472F77">
        <w:rPr>
          <w:kern w:val="2"/>
          <w:szCs w:val="22"/>
          <w:lang w:val="en-GB"/>
        </w:rPr>
        <w:t>United Nation’s “International Standard Industrial Classification for all economic activities”</w:t>
      </w:r>
      <w:r w:rsidR="00C72DB7" w:rsidRPr="00472F77">
        <w:rPr>
          <w:kern w:val="2"/>
          <w:szCs w:val="22"/>
          <w:vertAlign w:val="superscript"/>
        </w:rPr>
        <w:footnoteReference w:id="3"/>
      </w:r>
      <w:r w:rsidR="00C72DB7" w:rsidRPr="00472F77">
        <w:rPr>
          <w:kern w:val="2"/>
          <w:szCs w:val="22"/>
          <w:lang w:val="en-GB"/>
        </w:rPr>
        <w:t xml:space="preserve"> and is revised every </w:t>
      </w:r>
      <w:r w:rsidR="00385D1B" w:rsidRPr="00472F77">
        <w:rPr>
          <w:kern w:val="2"/>
          <w:szCs w:val="22"/>
          <w:lang w:val="en-GB"/>
        </w:rPr>
        <w:t>five</w:t>
      </w:r>
      <w:r w:rsidR="00C72DB7" w:rsidRPr="00472F77">
        <w:rPr>
          <w:kern w:val="2"/>
          <w:szCs w:val="22"/>
          <w:lang w:val="en-GB"/>
        </w:rPr>
        <w:t xml:space="preserve"> years with survey data from the annual </w:t>
      </w:r>
      <w:r w:rsidRPr="00472F77">
        <w:rPr>
          <w:kern w:val="2"/>
          <w:szCs w:val="22"/>
          <w:lang w:val="en-GB"/>
        </w:rPr>
        <w:t>I</w:t>
      </w:r>
      <w:r w:rsidR="00C72DB7" w:rsidRPr="00472F77">
        <w:rPr>
          <w:kern w:val="2"/>
          <w:szCs w:val="22"/>
          <w:lang w:val="en-GB"/>
        </w:rPr>
        <w:t xml:space="preserve">ndustry, </w:t>
      </w:r>
      <w:r w:rsidRPr="00472F77">
        <w:rPr>
          <w:kern w:val="2"/>
          <w:szCs w:val="22"/>
          <w:lang w:val="en-GB"/>
        </w:rPr>
        <w:t>C</w:t>
      </w:r>
      <w:r w:rsidR="00C72DB7" w:rsidRPr="00472F77">
        <w:rPr>
          <w:kern w:val="2"/>
          <w:szCs w:val="22"/>
          <w:lang w:val="en-GB"/>
        </w:rPr>
        <w:t xml:space="preserve">ommerce and </w:t>
      </w:r>
      <w:r w:rsidRPr="00472F77">
        <w:rPr>
          <w:kern w:val="2"/>
          <w:szCs w:val="22"/>
          <w:lang w:val="en-GB"/>
        </w:rPr>
        <w:t>S</w:t>
      </w:r>
      <w:r w:rsidR="00C72DB7" w:rsidRPr="00472F77">
        <w:rPr>
          <w:kern w:val="2"/>
          <w:szCs w:val="22"/>
          <w:lang w:val="en-GB"/>
        </w:rPr>
        <w:t xml:space="preserve">ervice </w:t>
      </w:r>
      <w:r w:rsidRPr="00472F77">
        <w:rPr>
          <w:kern w:val="2"/>
          <w:szCs w:val="22"/>
          <w:lang w:val="en-GB"/>
        </w:rPr>
        <w:t>C</w:t>
      </w:r>
      <w:r w:rsidR="00C72DB7" w:rsidRPr="00472F77">
        <w:rPr>
          <w:kern w:val="2"/>
          <w:szCs w:val="22"/>
          <w:lang w:val="en-GB"/>
        </w:rPr>
        <w:t xml:space="preserve">ensus. </w:t>
      </w:r>
    </w:p>
    <w:p w14:paraId="5EC252C5" w14:textId="4444CD9C" w:rsidR="00C72DB7" w:rsidRPr="00472F77" w:rsidRDefault="00C72DB7" w:rsidP="00C72DB7">
      <w:pPr>
        <w:spacing w:line="480" w:lineRule="auto"/>
        <w:ind w:firstLine="720"/>
        <w:jc w:val="both"/>
        <w:rPr>
          <w:lang w:val="en-GB"/>
        </w:rPr>
      </w:pPr>
      <w:r w:rsidRPr="00472F77">
        <w:rPr>
          <w:kern w:val="2"/>
          <w:szCs w:val="22"/>
          <w:lang w:val="en-GB"/>
        </w:rPr>
        <w:t xml:space="preserve">The statistical classification of industries consists of </w:t>
      </w:r>
      <w:r w:rsidR="00385D1B" w:rsidRPr="00472F77">
        <w:rPr>
          <w:kern w:val="2"/>
          <w:szCs w:val="22"/>
          <w:lang w:val="en-GB"/>
        </w:rPr>
        <w:t>four</w:t>
      </w:r>
      <w:r w:rsidRPr="00472F77">
        <w:rPr>
          <w:kern w:val="2"/>
          <w:szCs w:val="22"/>
          <w:lang w:val="en-GB"/>
        </w:rPr>
        <w:t xml:space="preserve"> tiers. The tabulation categories, identified by letters, are called “sections”</w:t>
      </w:r>
      <w:r w:rsidR="00385D1B" w:rsidRPr="00472F77">
        <w:rPr>
          <w:kern w:val="2"/>
          <w:szCs w:val="22"/>
          <w:lang w:val="en-GB"/>
        </w:rPr>
        <w:t>;</w:t>
      </w:r>
      <w:r w:rsidRPr="00472F77">
        <w:rPr>
          <w:kern w:val="2"/>
          <w:szCs w:val="22"/>
          <w:lang w:val="en-GB"/>
        </w:rPr>
        <w:t xml:space="preserve"> the 2-digit categories</w:t>
      </w:r>
      <w:r w:rsidR="00385D1B" w:rsidRPr="00472F77">
        <w:rPr>
          <w:kern w:val="2"/>
          <w:szCs w:val="22"/>
          <w:lang w:val="en-GB"/>
        </w:rPr>
        <w:t>,</w:t>
      </w:r>
      <w:r w:rsidRPr="00472F77">
        <w:rPr>
          <w:kern w:val="2"/>
          <w:szCs w:val="22"/>
          <w:lang w:val="en-GB"/>
        </w:rPr>
        <w:t xml:space="preserve"> “divisions”</w:t>
      </w:r>
      <w:r w:rsidR="00385D1B" w:rsidRPr="00472F77">
        <w:rPr>
          <w:kern w:val="2"/>
          <w:szCs w:val="22"/>
          <w:lang w:val="en-GB"/>
        </w:rPr>
        <w:t>;</w:t>
      </w:r>
      <w:r w:rsidRPr="00472F77">
        <w:rPr>
          <w:kern w:val="2"/>
          <w:szCs w:val="22"/>
          <w:lang w:val="en-GB"/>
        </w:rPr>
        <w:t xml:space="preserve"> the 3-digit categories</w:t>
      </w:r>
      <w:r w:rsidR="00385D1B" w:rsidRPr="00472F77">
        <w:rPr>
          <w:kern w:val="2"/>
          <w:szCs w:val="22"/>
          <w:lang w:val="en-GB"/>
        </w:rPr>
        <w:t>,</w:t>
      </w:r>
      <w:r w:rsidRPr="00472F77">
        <w:rPr>
          <w:kern w:val="2"/>
          <w:szCs w:val="22"/>
          <w:lang w:val="en-GB"/>
        </w:rPr>
        <w:t xml:space="preserve"> “groups” and the 4-digit categories</w:t>
      </w:r>
      <w:r w:rsidR="00385D1B" w:rsidRPr="00472F77">
        <w:rPr>
          <w:kern w:val="2"/>
          <w:szCs w:val="22"/>
          <w:lang w:val="en-GB"/>
        </w:rPr>
        <w:t>,</w:t>
      </w:r>
      <w:r w:rsidRPr="00472F77">
        <w:rPr>
          <w:kern w:val="2"/>
          <w:szCs w:val="22"/>
          <w:lang w:val="en-GB"/>
        </w:rPr>
        <w:t xml:space="preserve"> “classes”. The </w:t>
      </w:r>
      <w:r w:rsidR="00B25EEE" w:rsidRPr="00472F77">
        <w:rPr>
          <w:kern w:val="2"/>
          <w:szCs w:val="22"/>
          <w:lang w:val="en-GB"/>
        </w:rPr>
        <w:t>medical industry is referred to as Human Health and Social Work Activities” the “</w:t>
      </w:r>
      <w:r w:rsidRPr="00472F77">
        <w:rPr>
          <w:kern w:val="2"/>
          <w:szCs w:val="22"/>
          <w:lang w:val="en-GB"/>
        </w:rPr>
        <w:t xml:space="preserve">under Section </w:t>
      </w:r>
      <w:r w:rsidR="00B25EEE" w:rsidRPr="00472F77">
        <w:rPr>
          <w:kern w:val="2"/>
          <w:szCs w:val="22"/>
          <w:lang w:val="en-GB"/>
        </w:rPr>
        <w:t>Q</w:t>
      </w:r>
      <w:r w:rsidRPr="00472F77">
        <w:rPr>
          <w:kern w:val="2"/>
          <w:szCs w:val="22"/>
          <w:lang w:val="en-GB"/>
        </w:rPr>
        <w:t xml:space="preserve"> of the statistical classification</w:t>
      </w:r>
      <w:r w:rsidR="00B25EEE" w:rsidRPr="00472F77">
        <w:rPr>
          <w:kern w:val="2"/>
          <w:szCs w:val="22"/>
          <w:lang w:val="en-GB"/>
        </w:rPr>
        <w:t xml:space="preserve"> </w:t>
      </w:r>
      <w:r w:rsidRPr="00472F77">
        <w:rPr>
          <w:kern w:val="2"/>
          <w:szCs w:val="22"/>
          <w:lang w:val="en-GB"/>
        </w:rPr>
        <w:t xml:space="preserve">of industries from division </w:t>
      </w:r>
      <w:r w:rsidR="00B25EEE" w:rsidRPr="00472F77">
        <w:rPr>
          <w:kern w:val="2"/>
          <w:szCs w:val="22"/>
          <w:lang w:val="en-GB"/>
        </w:rPr>
        <w:t>86</w:t>
      </w:r>
      <w:r w:rsidRPr="00472F77">
        <w:rPr>
          <w:kern w:val="2"/>
          <w:szCs w:val="22"/>
          <w:lang w:val="en-GB"/>
        </w:rPr>
        <w:t xml:space="preserve"> to </w:t>
      </w:r>
      <w:r w:rsidR="00B25EEE" w:rsidRPr="00472F77">
        <w:rPr>
          <w:kern w:val="2"/>
          <w:szCs w:val="22"/>
          <w:lang w:val="en-GB"/>
        </w:rPr>
        <w:t>88</w:t>
      </w:r>
      <w:r w:rsidRPr="00472F77">
        <w:rPr>
          <w:kern w:val="2"/>
          <w:szCs w:val="22"/>
          <w:lang w:val="en-GB"/>
        </w:rPr>
        <w:t xml:space="preserve"> and is further divided into</w:t>
      </w:r>
      <w:r w:rsidR="00B25EEE" w:rsidRPr="00472F77">
        <w:rPr>
          <w:kern w:val="2"/>
          <w:szCs w:val="22"/>
          <w:lang w:val="en-GB"/>
        </w:rPr>
        <w:t xml:space="preserve"> 7</w:t>
      </w:r>
      <w:r w:rsidRPr="00472F77">
        <w:rPr>
          <w:kern w:val="2"/>
          <w:szCs w:val="22"/>
          <w:lang w:val="en-GB"/>
        </w:rPr>
        <w:t xml:space="preserve"> groups and </w:t>
      </w:r>
      <w:r w:rsidR="00B25EEE" w:rsidRPr="00472F77">
        <w:rPr>
          <w:kern w:val="2"/>
          <w:szCs w:val="22"/>
          <w:lang w:val="en-GB"/>
        </w:rPr>
        <w:t>13</w:t>
      </w:r>
      <w:r w:rsidRPr="00472F77">
        <w:rPr>
          <w:kern w:val="2"/>
          <w:szCs w:val="22"/>
          <w:lang w:val="en-GB"/>
        </w:rPr>
        <w:t xml:space="preserve"> classes. </w:t>
      </w:r>
      <w:r w:rsidR="000B689E" w:rsidRPr="00472F77">
        <w:rPr>
          <w:kern w:val="2"/>
          <w:szCs w:val="22"/>
          <w:lang w:val="en-GB"/>
        </w:rPr>
        <w:t>C</w:t>
      </w:r>
      <w:r w:rsidRPr="00472F77">
        <w:rPr>
          <w:kern w:val="2"/>
          <w:szCs w:val="22"/>
          <w:lang w:val="en-GB"/>
        </w:rPr>
        <w:t>alculation</w:t>
      </w:r>
      <w:r w:rsidR="000B689E" w:rsidRPr="00472F77">
        <w:rPr>
          <w:kern w:val="2"/>
          <w:szCs w:val="22"/>
          <w:lang w:val="en-GB"/>
        </w:rPr>
        <w:t>s</w:t>
      </w:r>
      <w:r w:rsidRPr="00472F77">
        <w:rPr>
          <w:kern w:val="2"/>
          <w:szCs w:val="22"/>
          <w:lang w:val="en-GB"/>
        </w:rPr>
        <w:t xml:space="preserve"> for this research </w:t>
      </w:r>
      <w:r w:rsidR="00385D1B" w:rsidRPr="00472F77">
        <w:rPr>
          <w:kern w:val="2"/>
          <w:szCs w:val="22"/>
          <w:lang w:val="en-GB"/>
        </w:rPr>
        <w:t>w</w:t>
      </w:r>
      <w:r w:rsidR="000B689E" w:rsidRPr="00472F77">
        <w:rPr>
          <w:kern w:val="2"/>
          <w:szCs w:val="22"/>
          <w:lang w:val="en-GB"/>
        </w:rPr>
        <w:t>ere</w:t>
      </w:r>
      <w:r w:rsidR="00385D1B" w:rsidRPr="00472F77">
        <w:rPr>
          <w:kern w:val="2"/>
          <w:szCs w:val="22"/>
          <w:lang w:val="en-GB"/>
        </w:rPr>
        <w:t xml:space="preserve"> </w:t>
      </w:r>
      <w:r w:rsidRPr="00472F77">
        <w:rPr>
          <w:kern w:val="2"/>
          <w:szCs w:val="22"/>
          <w:lang w:val="en-GB"/>
        </w:rPr>
        <w:t xml:space="preserve">performed </w:t>
      </w:r>
      <w:r w:rsidR="00B25EEE" w:rsidRPr="00472F77">
        <w:rPr>
          <w:kern w:val="2"/>
          <w:szCs w:val="22"/>
          <w:lang w:val="en-GB"/>
        </w:rPr>
        <w:t xml:space="preserve">for </w:t>
      </w:r>
      <w:r w:rsidRPr="00472F77">
        <w:rPr>
          <w:kern w:val="2"/>
          <w:szCs w:val="22"/>
          <w:lang w:val="en-GB"/>
        </w:rPr>
        <w:t xml:space="preserve">class </w:t>
      </w:r>
      <w:r w:rsidR="00B25EEE" w:rsidRPr="00472F77">
        <w:rPr>
          <w:kern w:val="2"/>
          <w:szCs w:val="22"/>
          <w:lang w:val="en-GB"/>
        </w:rPr>
        <w:t>8610 (</w:t>
      </w:r>
      <w:proofErr w:type="gramStart"/>
      <w:r w:rsidR="00B25EEE" w:rsidRPr="00472F77">
        <w:rPr>
          <w:kern w:val="2"/>
          <w:szCs w:val="22"/>
          <w:lang w:val="en-GB"/>
        </w:rPr>
        <w:t>hospital</w:t>
      </w:r>
      <w:proofErr w:type="gramEnd"/>
      <w:r w:rsidR="00B25EEE" w:rsidRPr="00472F77">
        <w:rPr>
          <w:kern w:val="2"/>
          <w:szCs w:val="22"/>
          <w:lang w:val="en-GB"/>
        </w:rPr>
        <w:t xml:space="preserve"> activities) and 8620 (clinic activities) and excluding the remaining classes. </w:t>
      </w:r>
    </w:p>
    <w:p w14:paraId="530C9D7E" w14:textId="77777777" w:rsidR="005A28D6" w:rsidRPr="00472F77" w:rsidRDefault="005A28D6">
      <w:pPr>
        <w:rPr>
          <w:rFonts w:eastAsia="Times New Roman"/>
          <w:lang w:val="en-GB"/>
        </w:rPr>
      </w:pPr>
      <w:r w:rsidRPr="00472F77">
        <w:rPr>
          <w:rFonts w:eastAsia="Times New Roman"/>
          <w:lang w:val="en-GB"/>
        </w:rPr>
        <w:br w:type="page"/>
      </w:r>
    </w:p>
    <w:p w14:paraId="611A74F8" w14:textId="5B4A7B28" w:rsidR="00156536" w:rsidRPr="00472F77" w:rsidRDefault="00EC54B7" w:rsidP="00156536">
      <w:pPr>
        <w:spacing w:line="480" w:lineRule="auto"/>
        <w:jc w:val="both"/>
        <w:rPr>
          <w:b/>
          <w:bCs/>
          <w:lang w:val="en-GB"/>
        </w:rPr>
      </w:pPr>
      <w:r w:rsidRPr="00472F77">
        <w:rPr>
          <w:b/>
          <w:bCs/>
          <w:lang w:val="en-GB"/>
        </w:rPr>
        <w:lastRenderedPageBreak/>
        <w:t xml:space="preserve">Text </w:t>
      </w:r>
      <w:r w:rsidR="00562206" w:rsidRPr="00472F77">
        <w:rPr>
          <w:b/>
          <w:bCs/>
          <w:lang w:val="en-GB"/>
        </w:rPr>
        <w:t>D</w:t>
      </w:r>
      <w:r w:rsidR="00156536" w:rsidRPr="00472F77">
        <w:rPr>
          <w:b/>
          <w:bCs/>
          <w:lang w:val="en-GB"/>
        </w:rPr>
        <w:t>: Waste Characterization</w:t>
      </w:r>
    </w:p>
    <w:p w14:paraId="57620019" w14:textId="7C42B976" w:rsidR="00156536" w:rsidRPr="00472F77" w:rsidRDefault="00156536" w:rsidP="007B1DF1">
      <w:pPr>
        <w:spacing w:line="480" w:lineRule="auto"/>
        <w:jc w:val="both"/>
        <w:rPr>
          <w:rFonts w:eastAsia="Times New Roman"/>
          <w:sz w:val="20"/>
          <w:szCs w:val="20"/>
          <w:lang w:val="en-GB"/>
        </w:rPr>
      </w:pPr>
      <w:r w:rsidRPr="00472F77">
        <w:rPr>
          <w:lang w:val="en-GB"/>
        </w:rPr>
        <w:t xml:space="preserve">The circularity potential of industrial waste is largely influenced by the characteristics of the waste generated which differs across sectors. Studies have highlighted the influenced of the toxic, </w:t>
      </w:r>
      <w:proofErr w:type="gramStart"/>
      <w:r w:rsidRPr="00472F77">
        <w:rPr>
          <w:lang w:val="en-GB"/>
        </w:rPr>
        <w:t>infectious</w:t>
      </w:r>
      <w:proofErr w:type="gramEnd"/>
      <w:r w:rsidRPr="00472F77">
        <w:rPr>
          <w:lang w:val="en-GB"/>
        </w:rPr>
        <w:t xml:space="preserve"> and hazardous nature of medical waste to the relative low recycling rate despite the high percentage of non-hazardous and potentially recyclable medical waste. The Taiwan “waste disposal act” classify industrial waste into “hazardous industrial waste” and “general industrial waste”. Hazardous industrial waste refers to the waste produced by industry that is toxic or dangerous with the concentration or quantity is sufficient to affect human health or pollute the environmental. General industrial waste refers to waste produced by industry that is not hazardous industrial waste. For this study, medical waste is classified according to TEPA’s waste code into the 4 categories of “hazardous industrial waste”, “biomedical infectious waste”, “general industrial waste’ and “recyclable waste” as shown in the </w:t>
      </w:r>
      <w:r w:rsidR="00562206" w:rsidRPr="00472F77">
        <w:rPr>
          <w:lang w:val="en-GB"/>
        </w:rPr>
        <w:t>Table S5 below.</w:t>
      </w:r>
      <w:r w:rsidRPr="00472F77">
        <w:rPr>
          <w:lang w:val="en-GB"/>
        </w:rPr>
        <w:t xml:space="preserve"> </w:t>
      </w:r>
      <w:r w:rsidRPr="00472F77">
        <w:rPr>
          <w:rFonts w:eastAsia="Times New Roman"/>
          <w:sz w:val="20"/>
          <w:szCs w:val="20"/>
          <w:lang w:val="en-GB"/>
        </w:rPr>
        <w:br w:type="page"/>
      </w:r>
    </w:p>
    <w:p w14:paraId="345FCDD8" w14:textId="1D81EC86" w:rsidR="003232D3" w:rsidRPr="00472F77" w:rsidRDefault="00EC54B7" w:rsidP="003232D3">
      <w:pPr>
        <w:spacing w:line="480" w:lineRule="auto"/>
        <w:jc w:val="both"/>
        <w:rPr>
          <w:b/>
          <w:bCs/>
          <w:lang w:val="en-GB"/>
        </w:rPr>
      </w:pPr>
      <w:r w:rsidRPr="00472F77">
        <w:rPr>
          <w:b/>
          <w:bCs/>
          <w:lang w:val="en-GB"/>
        </w:rPr>
        <w:lastRenderedPageBreak/>
        <w:t xml:space="preserve">Text </w:t>
      </w:r>
      <w:r w:rsidR="00562206" w:rsidRPr="00472F77">
        <w:rPr>
          <w:b/>
          <w:bCs/>
          <w:lang w:val="en-GB"/>
        </w:rPr>
        <w:t>E</w:t>
      </w:r>
      <w:r w:rsidR="003232D3" w:rsidRPr="00472F77">
        <w:rPr>
          <w:b/>
          <w:bCs/>
          <w:lang w:val="en-GB"/>
        </w:rPr>
        <w:t>: Circularity class pairing</w:t>
      </w:r>
    </w:p>
    <w:p w14:paraId="08122255" w14:textId="18849B15" w:rsidR="00C72DB7" w:rsidRPr="00472F77" w:rsidRDefault="00C72DB7" w:rsidP="007B1DF1">
      <w:pPr>
        <w:spacing w:line="480" w:lineRule="auto"/>
        <w:jc w:val="both"/>
        <w:rPr>
          <w:lang w:val="en-GB"/>
        </w:rPr>
      </w:pPr>
      <w:r w:rsidRPr="00472F77">
        <w:rPr>
          <w:lang w:val="en-GB"/>
        </w:rPr>
        <w:t xml:space="preserve">The first step in </w:t>
      </w:r>
      <w:r w:rsidR="00DA0678" w:rsidRPr="00472F77">
        <w:rPr>
          <w:lang w:val="en-GB"/>
        </w:rPr>
        <w:t xml:space="preserve">the </w:t>
      </w:r>
      <w:r w:rsidRPr="00472F77">
        <w:rPr>
          <w:lang w:val="en-GB"/>
        </w:rPr>
        <w:t xml:space="preserve">quantification of recycling circularity is to determine the circularity levels to be used for evaluation by pairing the inventory of recycling processes (as shown in </w:t>
      </w:r>
      <w:r w:rsidR="00562206" w:rsidRPr="00472F77">
        <w:rPr>
          <w:lang w:val="en-GB"/>
        </w:rPr>
        <w:t>Table S4</w:t>
      </w:r>
      <w:r w:rsidRPr="00472F77">
        <w:rPr>
          <w:lang w:val="en-GB"/>
        </w:rPr>
        <w:t xml:space="preserve">) with the classification of circularity. </w:t>
      </w:r>
    </w:p>
    <w:p w14:paraId="6FF92E92" w14:textId="749B26F1" w:rsidR="006C239C" w:rsidRPr="00472F77" w:rsidRDefault="000B689E" w:rsidP="00562206">
      <w:pPr>
        <w:spacing w:line="480" w:lineRule="auto"/>
        <w:ind w:firstLine="720"/>
        <w:jc w:val="both"/>
        <w:rPr>
          <w:rFonts w:eastAsia="Times New Roman"/>
          <w:lang w:val="en-GB"/>
        </w:rPr>
      </w:pPr>
      <w:r w:rsidRPr="00472F77">
        <w:rPr>
          <w:lang w:val="en-GB"/>
        </w:rPr>
        <w:t>In this case study, t</w:t>
      </w:r>
      <w:r w:rsidR="00C72DB7" w:rsidRPr="00472F77">
        <w:rPr>
          <w:lang w:val="en-GB"/>
        </w:rPr>
        <w:t xml:space="preserve">he 20 recycling processes </w:t>
      </w:r>
      <w:r w:rsidRPr="00472F77">
        <w:rPr>
          <w:lang w:val="en-GB"/>
        </w:rPr>
        <w:t xml:space="preserve">present </w:t>
      </w:r>
      <w:r w:rsidR="00C72DB7" w:rsidRPr="00472F77">
        <w:rPr>
          <w:lang w:val="en-GB"/>
        </w:rPr>
        <w:t xml:space="preserve">in the waste statistics </w:t>
      </w:r>
      <w:r w:rsidR="00DA0678" w:rsidRPr="00472F77">
        <w:rPr>
          <w:lang w:val="en-GB"/>
        </w:rPr>
        <w:t xml:space="preserve">were </w:t>
      </w:r>
      <w:r w:rsidR="00C72DB7" w:rsidRPr="00472F77">
        <w:rPr>
          <w:lang w:val="en-GB"/>
        </w:rPr>
        <w:t xml:space="preserve">matched to </w:t>
      </w:r>
      <w:r w:rsidR="00DA0678" w:rsidRPr="00472F77">
        <w:rPr>
          <w:lang w:val="en-GB"/>
        </w:rPr>
        <w:t>seven</w:t>
      </w:r>
      <w:r w:rsidR="00C72DB7" w:rsidRPr="00472F77">
        <w:rPr>
          <w:lang w:val="en-GB"/>
        </w:rPr>
        <w:t xml:space="preserve"> out of </w:t>
      </w:r>
      <w:r w:rsidR="00DA0678" w:rsidRPr="00472F77">
        <w:rPr>
          <w:lang w:val="en-GB"/>
        </w:rPr>
        <w:t xml:space="preserve">nine </w:t>
      </w:r>
      <w:r w:rsidR="00C72DB7" w:rsidRPr="00472F77">
        <w:rPr>
          <w:lang w:val="en-GB"/>
        </w:rPr>
        <w:t>circularity classes</w:t>
      </w:r>
      <w:r w:rsidRPr="00472F77">
        <w:rPr>
          <w:lang w:val="en-GB"/>
        </w:rPr>
        <w:t>. T</w:t>
      </w:r>
      <w:r w:rsidR="00C72DB7" w:rsidRPr="00472F77">
        <w:rPr>
          <w:lang w:val="en-GB"/>
        </w:rPr>
        <w:t>he result</w:t>
      </w:r>
      <w:r w:rsidRPr="00472F77">
        <w:rPr>
          <w:lang w:val="en-GB"/>
        </w:rPr>
        <w:t>s</w:t>
      </w:r>
      <w:r w:rsidR="00C72DB7" w:rsidRPr="00472F77">
        <w:rPr>
          <w:lang w:val="en-GB"/>
        </w:rPr>
        <w:t xml:space="preserve"> </w:t>
      </w:r>
      <w:r w:rsidRPr="00472F77">
        <w:rPr>
          <w:lang w:val="en-GB"/>
        </w:rPr>
        <w:t>are</w:t>
      </w:r>
      <w:r w:rsidR="00C72DB7" w:rsidRPr="00472F77">
        <w:rPr>
          <w:lang w:val="en-GB"/>
        </w:rPr>
        <w:t xml:space="preserve"> shown in</w:t>
      </w:r>
      <w:r w:rsidR="003232D3" w:rsidRPr="00472F77">
        <w:rPr>
          <w:lang w:val="en-GB"/>
        </w:rPr>
        <w:t xml:space="preserve"> the </w:t>
      </w:r>
      <w:r w:rsidR="00562206" w:rsidRPr="00472F77">
        <w:rPr>
          <w:lang w:val="en-GB"/>
        </w:rPr>
        <w:t>Table S</w:t>
      </w:r>
      <w:r w:rsidR="0016605A" w:rsidRPr="00472F77">
        <w:rPr>
          <w:lang w:val="en-GB"/>
        </w:rPr>
        <w:t xml:space="preserve">6 </w:t>
      </w:r>
      <w:r w:rsidR="003232D3" w:rsidRPr="00472F77">
        <w:rPr>
          <w:lang w:val="en-GB"/>
        </w:rPr>
        <w:t>below</w:t>
      </w:r>
      <w:r w:rsidR="00C72DB7" w:rsidRPr="00472F77">
        <w:rPr>
          <w:lang w:val="en-GB"/>
        </w:rPr>
        <w:t xml:space="preserve">. Additional information on recycling cost and the state of the material when being recycled </w:t>
      </w:r>
      <w:r w:rsidRPr="00472F77">
        <w:rPr>
          <w:lang w:val="en-GB"/>
        </w:rPr>
        <w:t>wa</w:t>
      </w:r>
      <w:r w:rsidR="00DA0678" w:rsidRPr="00472F77">
        <w:rPr>
          <w:lang w:val="en-GB"/>
        </w:rPr>
        <w:t xml:space="preserve">s </w:t>
      </w:r>
      <w:r w:rsidR="00C72DB7" w:rsidRPr="00472F77">
        <w:rPr>
          <w:lang w:val="en-GB"/>
        </w:rPr>
        <w:t>require</w:t>
      </w:r>
      <w:r w:rsidR="00DA0678" w:rsidRPr="00472F77">
        <w:rPr>
          <w:lang w:val="en-GB"/>
        </w:rPr>
        <w:t>d</w:t>
      </w:r>
      <w:r w:rsidR="00C72DB7" w:rsidRPr="00472F77">
        <w:rPr>
          <w:lang w:val="en-GB"/>
        </w:rPr>
        <w:t xml:space="preserve"> to further pair recycling processes to the </w:t>
      </w:r>
      <w:r w:rsidR="00DA0678" w:rsidRPr="00472F77">
        <w:rPr>
          <w:lang w:val="en-GB"/>
        </w:rPr>
        <w:t>two</w:t>
      </w:r>
      <w:r w:rsidR="00C72DB7" w:rsidRPr="00472F77">
        <w:rPr>
          <w:lang w:val="en-GB"/>
        </w:rPr>
        <w:t xml:space="preserve"> remaining circularity classes.</w:t>
      </w:r>
      <w:r w:rsidR="00562206" w:rsidRPr="00472F77">
        <w:rPr>
          <w:lang w:val="en-GB"/>
        </w:rPr>
        <w:t xml:space="preserve"> </w:t>
      </w:r>
    </w:p>
    <w:p w14:paraId="7153FEB9" w14:textId="77777777" w:rsidR="006C239C" w:rsidRPr="00472F77" w:rsidRDefault="006C239C" w:rsidP="006C239C">
      <w:pPr>
        <w:spacing w:line="480" w:lineRule="auto"/>
        <w:ind w:firstLine="720"/>
        <w:jc w:val="both"/>
        <w:rPr>
          <w:rFonts w:eastAsia="Times New Roman"/>
          <w:kern w:val="2"/>
          <w:lang w:val="en-GB"/>
        </w:rPr>
      </w:pPr>
    </w:p>
    <w:p w14:paraId="3E5FE69C" w14:textId="77777777" w:rsidR="006C239C" w:rsidRPr="00472F77" w:rsidRDefault="006C239C" w:rsidP="006C239C">
      <w:pPr>
        <w:rPr>
          <w:rFonts w:eastAsia="Times New Roman"/>
          <w:kern w:val="2"/>
          <w:lang w:val="en-GB"/>
        </w:rPr>
        <w:sectPr w:rsidR="006C239C" w:rsidRPr="00472F77" w:rsidSect="00D25377">
          <w:footerReference w:type="default" r:id="rId8"/>
          <w:pgSz w:w="12240" w:h="15840"/>
          <w:pgMar w:top="1440" w:right="1800" w:bottom="1440" w:left="1800" w:header="708" w:footer="708" w:gutter="0"/>
          <w:cols w:space="708"/>
          <w:titlePg/>
          <w:docGrid w:linePitch="326"/>
        </w:sectPr>
      </w:pPr>
    </w:p>
    <w:p w14:paraId="001ED2B5" w14:textId="77777777" w:rsidR="006C239C" w:rsidRPr="00472F77" w:rsidRDefault="006C239C" w:rsidP="00DC0BB3">
      <w:pPr>
        <w:spacing w:line="360" w:lineRule="auto"/>
        <w:rPr>
          <w:kern w:val="2"/>
          <w:lang w:val="en-GB"/>
        </w:rPr>
      </w:pPr>
      <w:r w:rsidRPr="00472F77">
        <w:rPr>
          <w:rFonts w:eastAsia="Times New Roman"/>
          <w:b/>
          <w:bCs/>
          <w:kern w:val="2"/>
          <w:lang w:val="en-GB"/>
        </w:rPr>
        <w:lastRenderedPageBreak/>
        <w:t>Table S1</w:t>
      </w:r>
      <w:r w:rsidRPr="00472F77">
        <w:rPr>
          <w:rFonts w:eastAsia="Times New Roman"/>
          <w:kern w:val="2"/>
          <w:lang w:val="en-GB"/>
        </w:rPr>
        <w:t xml:space="preserve"> Classification of circularity</w:t>
      </w:r>
    </w:p>
    <w:tbl>
      <w:tblPr>
        <w:tblStyle w:val="ckeshowborder2"/>
        <w:tblW w:w="14495" w:type="dxa"/>
        <w:jc w:val="center"/>
        <w:tblBorders>
          <w:top w:val="single" w:sz="12" w:space="0" w:color="auto"/>
          <w:bottom w:val="single" w:sz="12" w:space="0" w:color="auto"/>
        </w:tblBorders>
        <w:tblLayout w:type="fixed"/>
        <w:tblCellMar>
          <w:left w:w="0" w:type="dxa"/>
          <w:right w:w="0" w:type="dxa"/>
        </w:tblCellMar>
        <w:tblLook w:val="05E0" w:firstRow="1" w:lastRow="1" w:firstColumn="1" w:lastColumn="1" w:noHBand="0" w:noVBand="1"/>
      </w:tblPr>
      <w:tblGrid>
        <w:gridCol w:w="1404"/>
        <w:gridCol w:w="777"/>
        <w:gridCol w:w="737"/>
        <w:gridCol w:w="1253"/>
        <w:gridCol w:w="16"/>
        <w:gridCol w:w="1231"/>
        <w:gridCol w:w="1347"/>
        <w:gridCol w:w="1020"/>
        <w:gridCol w:w="1041"/>
        <w:gridCol w:w="1134"/>
        <w:gridCol w:w="4535"/>
      </w:tblGrid>
      <w:tr w:rsidR="007B1DF1" w:rsidRPr="00472F77" w14:paraId="0B69C308" w14:textId="77777777" w:rsidTr="007B1DF1">
        <w:trPr>
          <w:trHeight w:val="424"/>
          <w:jc w:val="center"/>
        </w:trPr>
        <w:tc>
          <w:tcPr>
            <w:tcW w:w="4187" w:type="dxa"/>
            <w:gridSpan w:val="5"/>
            <w:tcMar>
              <w:top w:w="8" w:type="dxa"/>
              <w:left w:w="108" w:type="dxa"/>
              <w:bottom w:w="8" w:type="dxa"/>
              <w:right w:w="108" w:type="dxa"/>
            </w:tcMar>
            <w:vAlign w:val="center"/>
            <w:hideMark/>
          </w:tcPr>
          <w:p w14:paraId="662DF3DC" w14:textId="14F01599" w:rsidR="007B1DF1" w:rsidRPr="00472F77" w:rsidRDefault="007B1DF1" w:rsidP="007B1DF1">
            <w:pPr>
              <w:spacing w:line="0" w:lineRule="atLeast"/>
              <w:jc w:val="center"/>
              <w:rPr>
                <w:rFonts w:eastAsia="Times New Roman"/>
                <w:b/>
                <w:bCs/>
                <w:szCs w:val="20"/>
                <w:lang w:val="en-GB"/>
              </w:rPr>
            </w:pPr>
            <w:r w:rsidRPr="00472F77">
              <w:rPr>
                <w:rFonts w:eastAsia="Times New Roman"/>
                <w:b/>
                <w:bCs/>
                <w:szCs w:val="20"/>
                <w:lang w:val="en-GB"/>
              </w:rPr>
              <w:t xml:space="preserve">Environmental </w:t>
            </w:r>
            <w:r w:rsidRPr="00472F77">
              <w:rPr>
                <w:rFonts w:eastAsia="Times New Roman"/>
                <w:b/>
                <w:bCs/>
                <w:szCs w:val="20"/>
                <w:lang w:val="en-GB"/>
              </w:rPr>
              <w:t>(hierarchy)</w:t>
            </w:r>
          </w:p>
        </w:tc>
        <w:tc>
          <w:tcPr>
            <w:tcW w:w="2578" w:type="dxa"/>
            <w:gridSpan w:val="2"/>
            <w:tcMar>
              <w:top w:w="8" w:type="dxa"/>
              <w:left w:w="108" w:type="dxa"/>
              <w:bottom w:w="8" w:type="dxa"/>
              <w:right w:w="108" w:type="dxa"/>
            </w:tcMar>
            <w:vAlign w:val="center"/>
            <w:hideMark/>
          </w:tcPr>
          <w:p w14:paraId="3D9D0800" w14:textId="68AD3032" w:rsidR="007B1DF1" w:rsidRPr="00472F77" w:rsidRDefault="007B1DF1" w:rsidP="00DC0BB3">
            <w:pPr>
              <w:spacing w:line="0" w:lineRule="atLeast"/>
              <w:jc w:val="center"/>
              <w:rPr>
                <w:b/>
                <w:bCs/>
                <w:szCs w:val="20"/>
                <w:lang w:val="en-GB"/>
              </w:rPr>
            </w:pPr>
            <w:r w:rsidRPr="00472F77">
              <w:rPr>
                <w:rFonts w:eastAsia="Times New Roman"/>
                <w:b/>
                <w:bCs/>
                <w:szCs w:val="20"/>
                <w:lang w:val="en-GB"/>
              </w:rPr>
              <w:t xml:space="preserve">Economic </w:t>
            </w:r>
            <w:r w:rsidRPr="00472F77">
              <w:rPr>
                <w:rFonts w:eastAsia="Times New Roman"/>
                <w:b/>
                <w:bCs/>
                <w:szCs w:val="20"/>
                <w:lang w:val="en-GB"/>
              </w:rPr>
              <w:t>(value)</w:t>
            </w:r>
          </w:p>
        </w:tc>
        <w:tc>
          <w:tcPr>
            <w:tcW w:w="2061" w:type="dxa"/>
            <w:gridSpan w:val="2"/>
            <w:tcMar>
              <w:top w:w="8" w:type="dxa"/>
              <w:left w:w="108" w:type="dxa"/>
              <w:bottom w:w="8" w:type="dxa"/>
              <w:right w:w="108" w:type="dxa"/>
            </w:tcMar>
            <w:vAlign w:val="center"/>
            <w:hideMark/>
          </w:tcPr>
          <w:p w14:paraId="1E1048FA" w14:textId="7EAC291D" w:rsidR="007B1DF1" w:rsidRPr="00472F77" w:rsidRDefault="007B1DF1" w:rsidP="00DC0BB3">
            <w:pPr>
              <w:spacing w:line="0" w:lineRule="atLeast"/>
              <w:jc w:val="center"/>
              <w:rPr>
                <w:b/>
                <w:bCs/>
                <w:szCs w:val="20"/>
                <w:lang w:val="en-GB"/>
              </w:rPr>
            </w:pPr>
            <w:r w:rsidRPr="00472F77">
              <w:rPr>
                <w:rFonts w:eastAsia="Times New Roman"/>
                <w:b/>
                <w:bCs/>
                <w:szCs w:val="20"/>
                <w:lang w:val="en-GB"/>
              </w:rPr>
              <w:t xml:space="preserve">Social </w:t>
            </w:r>
            <w:r w:rsidRPr="00472F77">
              <w:rPr>
                <w:rFonts w:eastAsia="Times New Roman"/>
                <w:b/>
                <w:bCs/>
                <w:szCs w:val="20"/>
                <w:lang w:val="en-GB"/>
              </w:rPr>
              <w:t>(loop)</w:t>
            </w:r>
          </w:p>
        </w:tc>
        <w:tc>
          <w:tcPr>
            <w:tcW w:w="1134" w:type="dxa"/>
            <w:vAlign w:val="center"/>
          </w:tcPr>
          <w:p w14:paraId="71CC718A" w14:textId="77777777" w:rsidR="007B1DF1" w:rsidRPr="00472F77" w:rsidRDefault="007B1DF1" w:rsidP="00DC0BB3">
            <w:pPr>
              <w:spacing w:line="0" w:lineRule="atLeast"/>
              <w:jc w:val="center"/>
              <w:rPr>
                <w:b/>
                <w:bCs/>
                <w:szCs w:val="20"/>
                <w:lang w:val="en-GB"/>
              </w:rPr>
            </w:pPr>
            <w:r w:rsidRPr="00472F77">
              <w:rPr>
                <w:b/>
                <w:bCs/>
                <w:szCs w:val="20"/>
                <w:lang w:val="en-GB"/>
              </w:rPr>
              <w:t>Circularity class</w:t>
            </w:r>
          </w:p>
        </w:tc>
        <w:tc>
          <w:tcPr>
            <w:tcW w:w="4535" w:type="dxa"/>
            <w:tcMar>
              <w:top w:w="8" w:type="dxa"/>
              <w:left w:w="108" w:type="dxa"/>
              <w:bottom w:w="8" w:type="dxa"/>
              <w:right w:w="108" w:type="dxa"/>
            </w:tcMar>
            <w:vAlign w:val="center"/>
            <w:hideMark/>
          </w:tcPr>
          <w:p w14:paraId="4B2CA95A" w14:textId="77777777" w:rsidR="007B1DF1" w:rsidRPr="00472F77" w:rsidRDefault="007B1DF1" w:rsidP="00DC0BB3">
            <w:pPr>
              <w:spacing w:line="0" w:lineRule="atLeast"/>
              <w:jc w:val="center"/>
              <w:rPr>
                <w:b/>
                <w:bCs/>
                <w:szCs w:val="20"/>
                <w:lang w:val="en-GB"/>
              </w:rPr>
            </w:pPr>
            <w:r w:rsidRPr="00472F77">
              <w:rPr>
                <w:rFonts w:eastAsia="Times New Roman"/>
                <w:b/>
                <w:bCs/>
                <w:szCs w:val="20"/>
                <w:lang w:val="en-GB"/>
              </w:rPr>
              <w:t>Definition</w:t>
            </w:r>
          </w:p>
        </w:tc>
      </w:tr>
      <w:tr w:rsidR="007B1DF1" w:rsidRPr="00472F77" w14:paraId="3DA1F40F" w14:textId="77777777" w:rsidTr="007B1DF1">
        <w:trPr>
          <w:trHeight w:val="604"/>
          <w:jc w:val="center"/>
        </w:trPr>
        <w:tc>
          <w:tcPr>
            <w:tcW w:w="1404" w:type="dxa"/>
            <w:tcBorders>
              <w:bottom w:val="single" w:sz="6" w:space="0" w:color="auto"/>
            </w:tcBorders>
            <w:tcMar>
              <w:top w:w="8" w:type="dxa"/>
              <w:left w:w="108" w:type="dxa"/>
              <w:bottom w:w="8" w:type="dxa"/>
              <w:right w:w="108" w:type="dxa"/>
            </w:tcMar>
            <w:vAlign w:val="center"/>
            <w:hideMark/>
          </w:tcPr>
          <w:p w14:paraId="736BBB82"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Returned to the original material</w:t>
            </w:r>
          </w:p>
        </w:tc>
        <w:tc>
          <w:tcPr>
            <w:tcW w:w="777" w:type="dxa"/>
            <w:tcBorders>
              <w:bottom w:val="single" w:sz="6" w:space="0" w:color="auto"/>
            </w:tcBorders>
            <w:tcMar>
              <w:top w:w="8" w:type="dxa"/>
              <w:left w:w="108" w:type="dxa"/>
              <w:bottom w:w="8" w:type="dxa"/>
              <w:right w:w="108" w:type="dxa"/>
            </w:tcMar>
            <w:vAlign w:val="center"/>
            <w:hideMark/>
          </w:tcPr>
          <w:p w14:paraId="07054D83"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Derived product</w:t>
            </w:r>
          </w:p>
        </w:tc>
        <w:tc>
          <w:tcPr>
            <w:tcW w:w="737" w:type="dxa"/>
            <w:tcBorders>
              <w:bottom w:val="single" w:sz="6" w:space="0" w:color="auto"/>
            </w:tcBorders>
            <w:tcMar>
              <w:top w:w="8" w:type="dxa"/>
              <w:left w:w="108" w:type="dxa"/>
              <w:bottom w:w="8" w:type="dxa"/>
              <w:right w:w="108" w:type="dxa"/>
            </w:tcMar>
            <w:vAlign w:val="center"/>
            <w:hideMark/>
          </w:tcPr>
          <w:p w14:paraId="717B41A0"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Energy source</w:t>
            </w:r>
          </w:p>
        </w:tc>
        <w:tc>
          <w:tcPr>
            <w:tcW w:w="1253" w:type="dxa"/>
            <w:tcBorders>
              <w:bottom w:val="single" w:sz="6" w:space="0" w:color="auto"/>
            </w:tcBorders>
            <w:tcMar>
              <w:top w:w="8" w:type="dxa"/>
              <w:left w:w="108" w:type="dxa"/>
              <w:bottom w:w="8" w:type="dxa"/>
              <w:right w:w="108" w:type="dxa"/>
            </w:tcMar>
            <w:vAlign w:val="center"/>
            <w:hideMark/>
          </w:tcPr>
          <w:p w14:paraId="20918951"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Returned to the biosphere</w:t>
            </w:r>
          </w:p>
        </w:tc>
        <w:tc>
          <w:tcPr>
            <w:tcW w:w="1247" w:type="dxa"/>
            <w:gridSpan w:val="2"/>
            <w:tcBorders>
              <w:bottom w:val="single" w:sz="6" w:space="0" w:color="auto"/>
            </w:tcBorders>
            <w:tcMar>
              <w:top w:w="8" w:type="dxa"/>
              <w:left w:w="108" w:type="dxa"/>
              <w:bottom w:w="8" w:type="dxa"/>
              <w:right w:w="108" w:type="dxa"/>
            </w:tcMar>
            <w:vAlign w:val="center"/>
            <w:hideMark/>
          </w:tcPr>
          <w:p w14:paraId="0A4DBB60"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Absolute value</w:t>
            </w:r>
          </w:p>
          <w:p w14:paraId="631A0845"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 -)*</w:t>
            </w:r>
          </w:p>
        </w:tc>
        <w:tc>
          <w:tcPr>
            <w:tcW w:w="1347" w:type="dxa"/>
            <w:tcBorders>
              <w:bottom w:val="single" w:sz="6" w:space="0" w:color="auto"/>
            </w:tcBorders>
            <w:tcMar>
              <w:top w:w="8" w:type="dxa"/>
              <w:left w:w="108" w:type="dxa"/>
              <w:bottom w:w="8" w:type="dxa"/>
              <w:right w:w="108" w:type="dxa"/>
            </w:tcMar>
            <w:vAlign w:val="center"/>
            <w:hideMark/>
          </w:tcPr>
          <w:p w14:paraId="78BC3A52"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Value of the derived product</w:t>
            </w:r>
          </w:p>
        </w:tc>
        <w:tc>
          <w:tcPr>
            <w:tcW w:w="1020" w:type="dxa"/>
            <w:tcBorders>
              <w:bottom w:val="single" w:sz="6" w:space="0" w:color="auto"/>
            </w:tcBorders>
            <w:tcMar>
              <w:top w:w="8" w:type="dxa"/>
              <w:left w:w="108" w:type="dxa"/>
              <w:bottom w:w="8" w:type="dxa"/>
              <w:right w:w="108" w:type="dxa"/>
            </w:tcMar>
            <w:vAlign w:val="center"/>
            <w:hideMark/>
          </w:tcPr>
          <w:p w14:paraId="68165446"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No. of loops</w:t>
            </w:r>
          </w:p>
        </w:tc>
        <w:tc>
          <w:tcPr>
            <w:tcW w:w="1041" w:type="dxa"/>
            <w:tcBorders>
              <w:bottom w:val="single" w:sz="6" w:space="0" w:color="auto"/>
            </w:tcBorders>
            <w:tcMar>
              <w:top w:w="8" w:type="dxa"/>
              <w:left w:w="108" w:type="dxa"/>
              <w:bottom w:w="8" w:type="dxa"/>
              <w:right w:w="108" w:type="dxa"/>
            </w:tcMar>
            <w:vAlign w:val="center"/>
            <w:hideMark/>
          </w:tcPr>
          <w:p w14:paraId="3BABDE44" w14:textId="77777777" w:rsidR="006C239C" w:rsidRPr="00472F77" w:rsidRDefault="006C239C" w:rsidP="00DC0BB3">
            <w:pPr>
              <w:spacing w:line="0" w:lineRule="atLeast"/>
              <w:jc w:val="center"/>
              <w:rPr>
                <w:b/>
                <w:bCs/>
                <w:sz w:val="16"/>
                <w:szCs w:val="16"/>
                <w:lang w:val="en-GB"/>
              </w:rPr>
            </w:pPr>
            <w:r w:rsidRPr="00472F77">
              <w:rPr>
                <w:rFonts w:eastAsia="Times New Roman"/>
                <w:b/>
                <w:bCs/>
                <w:sz w:val="16"/>
                <w:szCs w:val="16"/>
                <w:lang w:val="en-GB"/>
              </w:rPr>
              <w:t>Re-entering the loop</w:t>
            </w:r>
          </w:p>
        </w:tc>
        <w:tc>
          <w:tcPr>
            <w:tcW w:w="1134" w:type="dxa"/>
            <w:tcBorders>
              <w:bottom w:val="single" w:sz="6" w:space="0" w:color="auto"/>
            </w:tcBorders>
          </w:tcPr>
          <w:p w14:paraId="4B7AB291" w14:textId="77777777" w:rsidR="006C239C" w:rsidRPr="00472F77" w:rsidRDefault="006C239C" w:rsidP="00DC0BB3">
            <w:pPr>
              <w:spacing w:line="0" w:lineRule="atLeast"/>
              <w:rPr>
                <w:b/>
                <w:bCs/>
                <w:sz w:val="18"/>
                <w:szCs w:val="18"/>
                <w:lang w:val="en-GB"/>
              </w:rPr>
            </w:pPr>
          </w:p>
        </w:tc>
        <w:tc>
          <w:tcPr>
            <w:tcW w:w="4535" w:type="dxa"/>
            <w:tcBorders>
              <w:bottom w:val="single" w:sz="6" w:space="0" w:color="auto"/>
            </w:tcBorders>
            <w:vAlign w:val="center"/>
            <w:hideMark/>
          </w:tcPr>
          <w:p w14:paraId="3D2132AD" w14:textId="77777777" w:rsidR="006C239C" w:rsidRPr="00472F77" w:rsidRDefault="006C239C" w:rsidP="00DC0BB3">
            <w:pPr>
              <w:spacing w:line="0" w:lineRule="atLeast"/>
              <w:rPr>
                <w:b/>
                <w:bCs/>
                <w:sz w:val="18"/>
                <w:szCs w:val="18"/>
                <w:lang w:val="en-GB"/>
              </w:rPr>
            </w:pPr>
          </w:p>
        </w:tc>
      </w:tr>
      <w:tr w:rsidR="007B1DF1" w:rsidRPr="00472F77" w14:paraId="1B073811" w14:textId="77777777" w:rsidTr="007B1DF1">
        <w:trPr>
          <w:trHeight w:val="50"/>
          <w:jc w:val="center"/>
        </w:trPr>
        <w:tc>
          <w:tcPr>
            <w:tcW w:w="1404" w:type="dxa"/>
            <w:tcBorders>
              <w:top w:val="single" w:sz="6" w:space="0" w:color="auto"/>
              <w:bottom w:val="nil"/>
            </w:tcBorders>
            <w:tcMar>
              <w:top w:w="8" w:type="dxa"/>
              <w:left w:w="108" w:type="dxa"/>
              <w:bottom w:w="8" w:type="dxa"/>
              <w:right w:w="108" w:type="dxa"/>
            </w:tcMar>
            <w:vAlign w:val="center"/>
            <w:hideMark/>
          </w:tcPr>
          <w:p w14:paraId="091CBBCB"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77" w:type="dxa"/>
            <w:tcBorders>
              <w:top w:val="single" w:sz="6" w:space="0" w:color="auto"/>
              <w:bottom w:val="nil"/>
            </w:tcBorders>
            <w:tcMar>
              <w:top w:w="8" w:type="dxa"/>
              <w:left w:w="108" w:type="dxa"/>
              <w:bottom w:w="8" w:type="dxa"/>
              <w:right w:w="108" w:type="dxa"/>
            </w:tcMar>
            <w:vAlign w:val="center"/>
          </w:tcPr>
          <w:p w14:paraId="2E5D1424" w14:textId="77777777" w:rsidR="006C239C" w:rsidRPr="00472F77" w:rsidRDefault="006C239C" w:rsidP="00DC0BB3">
            <w:pPr>
              <w:jc w:val="center"/>
              <w:rPr>
                <w:sz w:val="18"/>
                <w:szCs w:val="18"/>
                <w:lang w:val="en-GB"/>
              </w:rPr>
            </w:pPr>
          </w:p>
        </w:tc>
        <w:tc>
          <w:tcPr>
            <w:tcW w:w="737" w:type="dxa"/>
            <w:tcBorders>
              <w:top w:val="single" w:sz="6" w:space="0" w:color="auto"/>
              <w:bottom w:val="nil"/>
            </w:tcBorders>
            <w:tcMar>
              <w:top w:w="8" w:type="dxa"/>
              <w:left w:w="108" w:type="dxa"/>
              <w:bottom w:w="8" w:type="dxa"/>
              <w:right w:w="108" w:type="dxa"/>
            </w:tcMar>
            <w:vAlign w:val="center"/>
          </w:tcPr>
          <w:p w14:paraId="43DA882A" w14:textId="77777777" w:rsidR="006C239C" w:rsidRPr="00472F77" w:rsidRDefault="006C239C" w:rsidP="00DC0BB3">
            <w:pPr>
              <w:jc w:val="center"/>
              <w:rPr>
                <w:sz w:val="18"/>
                <w:szCs w:val="18"/>
                <w:lang w:val="en-GB"/>
              </w:rPr>
            </w:pPr>
          </w:p>
        </w:tc>
        <w:tc>
          <w:tcPr>
            <w:tcW w:w="1253" w:type="dxa"/>
            <w:tcBorders>
              <w:top w:val="single" w:sz="6" w:space="0" w:color="auto"/>
              <w:bottom w:val="nil"/>
            </w:tcBorders>
            <w:tcMar>
              <w:top w:w="8" w:type="dxa"/>
              <w:left w:w="108" w:type="dxa"/>
              <w:bottom w:w="8" w:type="dxa"/>
              <w:right w:w="108" w:type="dxa"/>
            </w:tcMar>
            <w:vAlign w:val="center"/>
          </w:tcPr>
          <w:p w14:paraId="31A679FE" w14:textId="77777777" w:rsidR="006C239C" w:rsidRPr="00472F77" w:rsidRDefault="006C239C" w:rsidP="00DC0BB3">
            <w:pPr>
              <w:jc w:val="center"/>
              <w:rPr>
                <w:rFonts w:eastAsia="Times New Roman"/>
                <w:sz w:val="18"/>
                <w:szCs w:val="18"/>
                <w:lang w:val="en-GB"/>
              </w:rPr>
            </w:pPr>
          </w:p>
        </w:tc>
        <w:tc>
          <w:tcPr>
            <w:tcW w:w="1247" w:type="dxa"/>
            <w:gridSpan w:val="2"/>
            <w:tcBorders>
              <w:top w:val="single" w:sz="6" w:space="0" w:color="auto"/>
              <w:bottom w:val="nil"/>
            </w:tcBorders>
            <w:tcMar>
              <w:top w:w="8" w:type="dxa"/>
              <w:left w:w="108" w:type="dxa"/>
              <w:bottom w:w="8" w:type="dxa"/>
              <w:right w:w="108" w:type="dxa"/>
            </w:tcMar>
            <w:vAlign w:val="center"/>
          </w:tcPr>
          <w:p w14:paraId="5AA2CABB"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Borders>
              <w:top w:val="single" w:sz="6" w:space="0" w:color="auto"/>
              <w:bottom w:val="nil"/>
            </w:tcBorders>
            <w:tcMar>
              <w:top w:w="8" w:type="dxa"/>
              <w:left w:w="108" w:type="dxa"/>
              <w:bottom w:w="8" w:type="dxa"/>
              <w:right w:w="108" w:type="dxa"/>
            </w:tcMar>
            <w:vAlign w:val="center"/>
            <w:hideMark/>
          </w:tcPr>
          <w:p w14:paraId="32485063" w14:textId="77777777" w:rsidR="006C239C" w:rsidRPr="00472F77" w:rsidRDefault="006C239C" w:rsidP="00DC0BB3">
            <w:pPr>
              <w:jc w:val="center"/>
              <w:rPr>
                <w:sz w:val="18"/>
                <w:szCs w:val="18"/>
                <w:lang w:val="en-GB"/>
              </w:rPr>
            </w:pPr>
            <w:r w:rsidRPr="00472F77">
              <w:rPr>
                <w:rFonts w:eastAsia="Times New Roman"/>
                <w:sz w:val="18"/>
                <w:szCs w:val="18"/>
                <w:lang w:val="en-GB"/>
              </w:rPr>
              <w:t>same</w:t>
            </w:r>
          </w:p>
        </w:tc>
        <w:tc>
          <w:tcPr>
            <w:tcW w:w="1020" w:type="dxa"/>
            <w:tcBorders>
              <w:top w:val="single" w:sz="6" w:space="0" w:color="auto"/>
              <w:bottom w:val="nil"/>
            </w:tcBorders>
            <w:tcMar>
              <w:top w:w="8" w:type="dxa"/>
              <w:left w:w="108" w:type="dxa"/>
              <w:bottom w:w="8" w:type="dxa"/>
              <w:right w:w="108" w:type="dxa"/>
            </w:tcMar>
            <w:vAlign w:val="center"/>
            <w:hideMark/>
          </w:tcPr>
          <w:p w14:paraId="1B40A163" w14:textId="77777777" w:rsidR="006C239C" w:rsidRPr="00472F77" w:rsidRDefault="006C239C" w:rsidP="00DC0BB3">
            <w:pPr>
              <w:jc w:val="center"/>
              <w:rPr>
                <w:sz w:val="18"/>
                <w:szCs w:val="18"/>
                <w:lang w:val="en-GB"/>
              </w:rPr>
            </w:pPr>
            <w:r w:rsidRPr="00472F77">
              <w:rPr>
                <w:rFonts w:eastAsia="Times New Roman"/>
                <w:sz w:val="18"/>
                <w:szCs w:val="18"/>
                <w:lang w:val="en-GB"/>
              </w:rPr>
              <w:t>unlimited</w:t>
            </w:r>
          </w:p>
        </w:tc>
        <w:tc>
          <w:tcPr>
            <w:tcW w:w="1041" w:type="dxa"/>
            <w:tcBorders>
              <w:top w:val="single" w:sz="6" w:space="0" w:color="auto"/>
              <w:bottom w:val="nil"/>
            </w:tcBorders>
            <w:tcMar>
              <w:top w:w="8" w:type="dxa"/>
              <w:left w:w="108" w:type="dxa"/>
              <w:bottom w:w="8" w:type="dxa"/>
              <w:right w:w="108" w:type="dxa"/>
            </w:tcMar>
            <w:vAlign w:val="center"/>
            <w:hideMark/>
          </w:tcPr>
          <w:p w14:paraId="197C0804" w14:textId="77777777" w:rsidR="006C239C" w:rsidRPr="00472F77" w:rsidRDefault="006C239C" w:rsidP="00DC0BB3">
            <w:pPr>
              <w:jc w:val="center"/>
              <w:rPr>
                <w:sz w:val="18"/>
                <w:szCs w:val="18"/>
                <w:lang w:val="en-GB"/>
              </w:rPr>
            </w:pPr>
            <w:r w:rsidRPr="00472F77">
              <w:rPr>
                <w:rFonts w:eastAsia="Times New Roman"/>
                <w:sz w:val="18"/>
                <w:szCs w:val="18"/>
                <w:lang w:val="en-GB"/>
              </w:rPr>
              <w:t>Yes</w:t>
            </w:r>
          </w:p>
        </w:tc>
        <w:tc>
          <w:tcPr>
            <w:tcW w:w="1134" w:type="dxa"/>
            <w:tcBorders>
              <w:top w:val="single" w:sz="6" w:space="0" w:color="auto"/>
              <w:bottom w:val="nil"/>
            </w:tcBorders>
            <w:vAlign w:val="center"/>
          </w:tcPr>
          <w:p w14:paraId="464C4C02" w14:textId="77777777" w:rsidR="006C239C" w:rsidRPr="00472F77" w:rsidRDefault="006C239C" w:rsidP="00DC0BB3">
            <w:pPr>
              <w:jc w:val="center"/>
              <w:rPr>
                <w:sz w:val="18"/>
                <w:szCs w:val="18"/>
                <w:lang w:val="en-GB"/>
              </w:rPr>
            </w:pPr>
            <w:r w:rsidRPr="00472F77">
              <w:rPr>
                <w:sz w:val="18"/>
                <w:szCs w:val="18"/>
                <w:lang w:val="en-GB"/>
              </w:rPr>
              <w:t>1</w:t>
            </w:r>
          </w:p>
        </w:tc>
        <w:tc>
          <w:tcPr>
            <w:tcW w:w="4535" w:type="dxa"/>
            <w:tcBorders>
              <w:top w:val="single" w:sz="6" w:space="0" w:color="auto"/>
              <w:bottom w:val="nil"/>
            </w:tcBorders>
            <w:tcMar>
              <w:top w:w="8" w:type="dxa"/>
              <w:left w:w="108" w:type="dxa"/>
              <w:bottom w:w="8" w:type="dxa"/>
              <w:right w:w="108" w:type="dxa"/>
            </w:tcMar>
            <w:vAlign w:val="center"/>
            <w:hideMark/>
          </w:tcPr>
          <w:p w14:paraId="780CB84C" w14:textId="77777777" w:rsidR="006C239C" w:rsidRPr="00472F77" w:rsidRDefault="006C239C" w:rsidP="00DC0BB3">
            <w:pPr>
              <w:rPr>
                <w:sz w:val="18"/>
                <w:szCs w:val="18"/>
                <w:lang w:val="en-GB"/>
              </w:rPr>
            </w:pPr>
            <w:r w:rsidRPr="00472F77">
              <w:rPr>
                <w:rFonts w:eastAsia="Times New Roman"/>
                <w:sz w:val="18"/>
                <w:szCs w:val="18"/>
                <w:lang w:val="en-GB"/>
              </w:rPr>
              <w:t>Unlimited recycling as raw material in the original form</w:t>
            </w:r>
          </w:p>
        </w:tc>
      </w:tr>
      <w:tr w:rsidR="007B1DF1" w:rsidRPr="00472F77" w14:paraId="77C6DF8E" w14:textId="77777777" w:rsidTr="007B1DF1">
        <w:trPr>
          <w:trHeight w:val="50"/>
          <w:jc w:val="center"/>
        </w:trPr>
        <w:tc>
          <w:tcPr>
            <w:tcW w:w="1404" w:type="dxa"/>
            <w:tcBorders>
              <w:top w:val="nil"/>
            </w:tcBorders>
            <w:tcMar>
              <w:top w:w="8" w:type="dxa"/>
              <w:left w:w="108" w:type="dxa"/>
              <w:bottom w:w="8" w:type="dxa"/>
              <w:right w:w="108" w:type="dxa"/>
            </w:tcMar>
            <w:vAlign w:val="center"/>
            <w:hideMark/>
          </w:tcPr>
          <w:p w14:paraId="7EFEB2C6"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77" w:type="dxa"/>
            <w:tcBorders>
              <w:top w:val="nil"/>
            </w:tcBorders>
            <w:tcMar>
              <w:top w:w="8" w:type="dxa"/>
              <w:left w:w="108" w:type="dxa"/>
              <w:bottom w:w="8" w:type="dxa"/>
              <w:right w:w="108" w:type="dxa"/>
            </w:tcMar>
            <w:vAlign w:val="center"/>
          </w:tcPr>
          <w:p w14:paraId="0C1D4487" w14:textId="77777777" w:rsidR="006C239C" w:rsidRPr="00472F77" w:rsidRDefault="006C239C" w:rsidP="00DC0BB3">
            <w:pPr>
              <w:jc w:val="center"/>
              <w:rPr>
                <w:sz w:val="18"/>
                <w:szCs w:val="18"/>
                <w:lang w:val="en-GB"/>
              </w:rPr>
            </w:pPr>
          </w:p>
        </w:tc>
        <w:tc>
          <w:tcPr>
            <w:tcW w:w="737" w:type="dxa"/>
            <w:tcBorders>
              <w:top w:val="nil"/>
            </w:tcBorders>
            <w:tcMar>
              <w:top w:w="8" w:type="dxa"/>
              <w:left w:w="108" w:type="dxa"/>
              <w:bottom w:w="8" w:type="dxa"/>
              <w:right w:w="108" w:type="dxa"/>
            </w:tcMar>
            <w:vAlign w:val="center"/>
          </w:tcPr>
          <w:p w14:paraId="59DAA66A" w14:textId="77777777" w:rsidR="006C239C" w:rsidRPr="00472F77" w:rsidRDefault="006C239C" w:rsidP="00DC0BB3">
            <w:pPr>
              <w:jc w:val="center"/>
              <w:rPr>
                <w:sz w:val="18"/>
                <w:szCs w:val="18"/>
                <w:lang w:val="en-GB"/>
              </w:rPr>
            </w:pPr>
          </w:p>
        </w:tc>
        <w:tc>
          <w:tcPr>
            <w:tcW w:w="1253" w:type="dxa"/>
            <w:tcBorders>
              <w:top w:val="nil"/>
            </w:tcBorders>
            <w:tcMar>
              <w:top w:w="8" w:type="dxa"/>
              <w:left w:w="108" w:type="dxa"/>
              <w:bottom w:w="8" w:type="dxa"/>
              <w:right w:w="108" w:type="dxa"/>
            </w:tcMar>
            <w:vAlign w:val="center"/>
          </w:tcPr>
          <w:p w14:paraId="342F1344" w14:textId="77777777" w:rsidR="006C239C" w:rsidRPr="00472F77" w:rsidRDefault="006C239C" w:rsidP="00DC0BB3">
            <w:pPr>
              <w:jc w:val="center"/>
              <w:rPr>
                <w:rFonts w:eastAsia="Times New Roman"/>
                <w:sz w:val="18"/>
                <w:szCs w:val="18"/>
                <w:lang w:val="en-GB"/>
              </w:rPr>
            </w:pPr>
          </w:p>
        </w:tc>
        <w:tc>
          <w:tcPr>
            <w:tcW w:w="1247" w:type="dxa"/>
            <w:gridSpan w:val="2"/>
            <w:tcBorders>
              <w:top w:val="nil"/>
            </w:tcBorders>
            <w:tcMar>
              <w:top w:w="8" w:type="dxa"/>
              <w:left w:w="108" w:type="dxa"/>
              <w:bottom w:w="8" w:type="dxa"/>
              <w:right w:w="108" w:type="dxa"/>
            </w:tcMar>
            <w:vAlign w:val="center"/>
          </w:tcPr>
          <w:p w14:paraId="0D02DA9E"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Borders>
              <w:top w:val="nil"/>
            </w:tcBorders>
            <w:tcMar>
              <w:top w:w="8" w:type="dxa"/>
              <w:left w:w="108" w:type="dxa"/>
              <w:bottom w:w="8" w:type="dxa"/>
              <w:right w:w="108" w:type="dxa"/>
            </w:tcMar>
            <w:vAlign w:val="center"/>
            <w:hideMark/>
          </w:tcPr>
          <w:p w14:paraId="41899ABE" w14:textId="77777777" w:rsidR="006C239C" w:rsidRPr="00472F77" w:rsidRDefault="006C239C" w:rsidP="00DC0BB3">
            <w:pPr>
              <w:jc w:val="center"/>
              <w:rPr>
                <w:sz w:val="18"/>
                <w:szCs w:val="18"/>
                <w:lang w:val="en-GB"/>
              </w:rPr>
            </w:pPr>
            <w:r w:rsidRPr="00472F77">
              <w:rPr>
                <w:rFonts w:eastAsia="Times New Roman"/>
                <w:sz w:val="18"/>
                <w:szCs w:val="18"/>
                <w:lang w:val="en-GB"/>
              </w:rPr>
              <w:t>decrease</w:t>
            </w:r>
          </w:p>
        </w:tc>
        <w:tc>
          <w:tcPr>
            <w:tcW w:w="1020" w:type="dxa"/>
            <w:tcBorders>
              <w:top w:val="nil"/>
            </w:tcBorders>
            <w:tcMar>
              <w:top w:w="8" w:type="dxa"/>
              <w:left w:w="108" w:type="dxa"/>
              <w:bottom w:w="8" w:type="dxa"/>
              <w:right w:w="108" w:type="dxa"/>
            </w:tcMar>
            <w:vAlign w:val="center"/>
            <w:hideMark/>
          </w:tcPr>
          <w:p w14:paraId="57023F77" w14:textId="77777777" w:rsidR="006C239C" w:rsidRPr="00472F77" w:rsidRDefault="006C239C" w:rsidP="00DC0BB3">
            <w:pPr>
              <w:jc w:val="center"/>
              <w:rPr>
                <w:sz w:val="18"/>
                <w:szCs w:val="18"/>
                <w:lang w:val="en-GB"/>
              </w:rPr>
            </w:pPr>
            <w:r w:rsidRPr="00472F77">
              <w:rPr>
                <w:rFonts w:eastAsia="Times New Roman"/>
                <w:sz w:val="18"/>
                <w:szCs w:val="18"/>
                <w:lang w:val="en-GB"/>
              </w:rPr>
              <w:t>multiple</w:t>
            </w:r>
          </w:p>
        </w:tc>
        <w:tc>
          <w:tcPr>
            <w:tcW w:w="1041" w:type="dxa"/>
            <w:tcBorders>
              <w:top w:val="nil"/>
            </w:tcBorders>
            <w:tcMar>
              <w:top w:w="8" w:type="dxa"/>
              <w:left w:w="108" w:type="dxa"/>
              <w:bottom w:w="8" w:type="dxa"/>
              <w:right w:w="108" w:type="dxa"/>
            </w:tcMar>
            <w:vAlign w:val="center"/>
            <w:hideMark/>
          </w:tcPr>
          <w:p w14:paraId="0C49AD46" w14:textId="77777777" w:rsidR="006C239C" w:rsidRPr="00472F77" w:rsidRDefault="006C239C" w:rsidP="00DC0BB3">
            <w:pPr>
              <w:jc w:val="center"/>
              <w:rPr>
                <w:sz w:val="18"/>
                <w:szCs w:val="18"/>
                <w:lang w:val="en-GB"/>
              </w:rPr>
            </w:pPr>
            <w:r w:rsidRPr="00472F77">
              <w:rPr>
                <w:rFonts w:eastAsia="Times New Roman"/>
                <w:sz w:val="18"/>
                <w:szCs w:val="18"/>
                <w:lang w:val="en-GB"/>
              </w:rPr>
              <w:t>Yes</w:t>
            </w:r>
          </w:p>
        </w:tc>
        <w:tc>
          <w:tcPr>
            <w:tcW w:w="1134" w:type="dxa"/>
            <w:tcBorders>
              <w:top w:val="nil"/>
            </w:tcBorders>
            <w:vAlign w:val="center"/>
          </w:tcPr>
          <w:p w14:paraId="0188FF45" w14:textId="77777777" w:rsidR="006C239C" w:rsidRPr="00472F77" w:rsidRDefault="006C239C" w:rsidP="00DC0BB3">
            <w:pPr>
              <w:jc w:val="center"/>
              <w:rPr>
                <w:sz w:val="18"/>
                <w:szCs w:val="18"/>
                <w:lang w:val="en-GB"/>
              </w:rPr>
            </w:pPr>
            <w:r w:rsidRPr="00472F77">
              <w:rPr>
                <w:sz w:val="18"/>
                <w:szCs w:val="18"/>
                <w:lang w:val="en-GB"/>
              </w:rPr>
              <w:t>2</w:t>
            </w:r>
          </w:p>
        </w:tc>
        <w:tc>
          <w:tcPr>
            <w:tcW w:w="4535" w:type="dxa"/>
            <w:tcBorders>
              <w:top w:val="nil"/>
            </w:tcBorders>
            <w:tcMar>
              <w:top w:w="8" w:type="dxa"/>
              <w:left w:w="108" w:type="dxa"/>
              <w:bottom w:w="8" w:type="dxa"/>
              <w:right w:w="108" w:type="dxa"/>
            </w:tcMar>
            <w:vAlign w:val="center"/>
            <w:hideMark/>
          </w:tcPr>
          <w:p w14:paraId="7FB5AD50" w14:textId="77777777" w:rsidR="006C239C" w:rsidRPr="00472F77" w:rsidRDefault="006C239C" w:rsidP="00DC0BB3">
            <w:pPr>
              <w:rPr>
                <w:sz w:val="18"/>
                <w:szCs w:val="18"/>
                <w:lang w:val="en-GB"/>
              </w:rPr>
            </w:pPr>
            <w:r w:rsidRPr="00472F77">
              <w:rPr>
                <w:rFonts w:eastAsia="Times New Roman"/>
                <w:sz w:val="18"/>
                <w:szCs w:val="18"/>
                <w:lang w:val="en-GB"/>
              </w:rPr>
              <w:t>Multiple recycling as raw material in the original form</w:t>
            </w:r>
          </w:p>
        </w:tc>
      </w:tr>
      <w:tr w:rsidR="007B1DF1" w:rsidRPr="00472F77" w14:paraId="124D6AB1" w14:textId="77777777" w:rsidTr="007B1DF1">
        <w:trPr>
          <w:trHeight w:val="50"/>
          <w:jc w:val="center"/>
        </w:trPr>
        <w:tc>
          <w:tcPr>
            <w:tcW w:w="1404" w:type="dxa"/>
            <w:tcMar>
              <w:top w:w="8" w:type="dxa"/>
              <w:left w:w="108" w:type="dxa"/>
              <w:bottom w:w="8" w:type="dxa"/>
              <w:right w:w="108" w:type="dxa"/>
            </w:tcMar>
            <w:vAlign w:val="center"/>
            <w:hideMark/>
          </w:tcPr>
          <w:p w14:paraId="237B3BF4"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77" w:type="dxa"/>
            <w:tcMar>
              <w:top w:w="8" w:type="dxa"/>
              <w:left w:w="108" w:type="dxa"/>
              <w:bottom w:w="8" w:type="dxa"/>
              <w:right w:w="108" w:type="dxa"/>
            </w:tcMar>
            <w:vAlign w:val="center"/>
          </w:tcPr>
          <w:p w14:paraId="49B7D2BC" w14:textId="77777777" w:rsidR="006C239C" w:rsidRPr="00472F77" w:rsidRDefault="006C239C" w:rsidP="00DC0BB3">
            <w:pPr>
              <w:jc w:val="center"/>
              <w:rPr>
                <w:sz w:val="18"/>
                <w:szCs w:val="18"/>
                <w:lang w:val="en-GB"/>
              </w:rPr>
            </w:pPr>
          </w:p>
        </w:tc>
        <w:tc>
          <w:tcPr>
            <w:tcW w:w="737" w:type="dxa"/>
            <w:tcMar>
              <w:top w:w="8" w:type="dxa"/>
              <w:left w:w="108" w:type="dxa"/>
              <w:bottom w:w="8" w:type="dxa"/>
              <w:right w:w="108" w:type="dxa"/>
            </w:tcMar>
            <w:vAlign w:val="center"/>
          </w:tcPr>
          <w:p w14:paraId="2C1C60FF"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tcPr>
          <w:p w14:paraId="57C1E34A" w14:textId="77777777" w:rsidR="006C239C" w:rsidRPr="00472F77" w:rsidRDefault="006C239C" w:rsidP="00DC0BB3">
            <w:pPr>
              <w:jc w:val="center"/>
              <w:rPr>
                <w:rFonts w:eastAsia="Times New Roman"/>
                <w:sz w:val="18"/>
                <w:szCs w:val="18"/>
                <w:lang w:val="en-GB"/>
              </w:rPr>
            </w:pPr>
          </w:p>
        </w:tc>
        <w:tc>
          <w:tcPr>
            <w:tcW w:w="1247" w:type="dxa"/>
            <w:gridSpan w:val="2"/>
            <w:tcMar>
              <w:top w:w="8" w:type="dxa"/>
              <w:left w:w="108" w:type="dxa"/>
              <w:bottom w:w="8" w:type="dxa"/>
              <w:right w:w="108" w:type="dxa"/>
            </w:tcMar>
            <w:vAlign w:val="center"/>
          </w:tcPr>
          <w:p w14:paraId="443960C1"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Mar>
              <w:top w:w="8" w:type="dxa"/>
              <w:left w:w="108" w:type="dxa"/>
              <w:bottom w:w="8" w:type="dxa"/>
              <w:right w:w="108" w:type="dxa"/>
            </w:tcMar>
            <w:vAlign w:val="center"/>
            <w:hideMark/>
          </w:tcPr>
          <w:p w14:paraId="6841A1E7" w14:textId="77777777" w:rsidR="006C239C" w:rsidRPr="00472F77" w:rsidRDefault="006C239C" w:rsidP="00DC0BB3">
            <w:pPr>
              <w:jc w:val="center"/>
              <w:rPr>
                <w:sz w:val="18"/>
                <w:szCs w:val="18"/>
                <w:lang w:val="en-GB"/>
              </w:rPr>
            </w:pPr>
            <w:r w:rsidRPr="00472F77">
              <w:rPr>
                <w:rFonts w:eastAsia="Times New Roman"/>
                <w:sz w:val="18"/>
                <w:szCs w:val="18"/>
                <w:lang w:val="en-GB"/>
              </w:rPr>
              <w:t>decrease</w:t>
            </w:r>
          </w:p>
        </w:tc>
        <w:tc>
          <w:tcPr>
            <w:tcW w:w="1020" w:type="dxa"/>
            <w:tcMar>
              <w:top w:w="8" w:type="dxa"/>
              <w:left w:w="108" w:type="dxa"/>
              <w:bottom w:w="8" w:type="dxa"/>
              <w:right w:w="108" w:type="dxa"/>
            </w:tcMar>
            <w:vAlign w:val="center"/>
            <w:hideMark/>
          </w:tcPr>
          <w:p w14:paraId="38ED1A4C"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multiple</w:t>
            </w:r>
          </w:p>
        </w:tc>
        <w:tc>
          <w:tcPr>
            <w:tcW w:w="1041" w:type="dxa"/>
            <w:tcMar>
              <w:top w:w="8" w:type="dxa"/>
              <w:left w:w="108" w:type="dxa"/>
              <w:bottom w:w="8" w:type="dxa"/>
              <w:right w:w="108" w:type="dxa"/>
            </w:tcMar>
            <w:vAlign w:val="center"/>
            <w:hideMark/>
          </w:tcPr>
          <w:p w14:paraId="7B16A75A" w14:textId="77777777" w:rsidR="006C239C" w:rsidRPr="00472F77" w:rsidRDefault="006C239C" w:rsidP="00DC0BB3">
            <w:pPr>
              <w:jc w:val="center"/>
              <w:rPr>
                <w:sz w:val="18"/>
                <w:szCs w:val="18"/>
                <w:lang w:val="en-GB"/>
              </w:rPr>
            </w:pPr>
            <w:r w:rsidRPr="00472F77">
              <w:rPr>
                <w:rFonts w:eastAsia="Times New Roman"/>
                <w:sz w:val="18"/>
                <w:szCs w:val="18"/>
                <w:lang w:val="en-GB"/>
              </w:rPr>
              <w:t>Yes</w:t>
            </w:r>
          </w:p>
        </w:tc>
        <w:tc>
          <w:tcPr>
            <w:tcW w:w="1134" w:type="dxa"/>
            <w:vAlign w:val="center"/>
          </w:tcPr>
          <w:p w14:paraId="2F1F2E6B" w14:textId="77777777" w:rsidR="006C239C" w:rsidRPr="00472F77" w:rsidRDefault="006C239C" w:rsidP="00DC0BB3">
            <w:pPr>
              <w:jc w:val="center"/>
              <w:rPr>
                <w:sz w:val="18"/>
                <w:szCs w:val="18"/>
                <w:lang w:val="en-GB"/>
              </w:rPr>
            </w:pPr>
            <w:r w:rsidRPr="00472F77">
              <w:rPr>
                <w:sz w:val="18"/>
                <w:szCs w:val="18"/>
                <w:lang w:val="en-GB"/>
              </w:rPr>
              <w:t>3</w:t>
            </w:r>
          </w:p>
        </w:tc>
        <w:tc>
          <w:tcPr>
            <w:tcW w:w="4535" w:type="dxa"/>
            <w:tcMar>
              <w:top w:w="8" w:type="dxa"/>
              <w:left w:w="108" w:type="dxa"/>
              <w:bottom w:w="8" w:type="dxa"/>
              <w:right w:w="108" w:type="dxa"/>
            </w:tcMar>
            <w:vAlign w:val="center"/>
            <w:hideMark/>
          </w:tcPr>
          <w:p w14:paraId="5A448920" w14:textId="77777777" w:rsidR="006C239C" w:rsidRPr="00472F77" w:rsidRDefault="006C239C" w:rsidP="00DC0BB3">
            <w:pPr>
              <w:rPr>
                <w:sz w:val="18"/>
                <w:szCs w:val="18"/>
                <w:lang w:val="en-GB"/>
              </w:rPr>
            </w:pPr>
            <w:r w:rsidRPr="00472F77">
              <w:rPr>
                <w:rFonts w:eastAsia="Times New Roman"/>
                <w:sz w:val="18"/>
                <w:szCs w:val="18"/>
                <w:lang w:val="en-GB"/>
              </w:rPr>
              <w:t>Multiple recycling as raw material in different forms</w:t>
            </w:r>
          </w:p>
        </w:tc>
      </w:tr>
      <w:tr w:rsidR="007B1DF1" w:rsidRPr="00472F77" w14:paraId="5CA7927B" w14:textId="77777777" w:rsidTr="007B1DF1">
        <w:trPr>
          <w:trHeight w:val="50"/>
          <w:jc w:val="center"/>
        </w:trPr>
        <w:tc>
          <w:tcPr>
            <w:tcW w:w="1404" w:type="dxa"/>
            <w:tcMar>
              <w:top w:w="8" w:type="dxa"/>
              <w:left w:w="108" w:type="dxa"/>
              <w:bottom w:w="8" w:type="dxa"/>
              <w:right w:w="108" w:type="dxa"/>
            </w:tcMar>
            <w:vAlign w:val="center"/>
          </w:tcPr>
          <w:p w14:paraId="3F02C884"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hideMark/>
          </w:tcPr>
          <w:p w14:paraId="68D33CFA"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37" w:type="dxa"/>
            <w:tcMar>
              <w:top w:w="8" w:type="dxa"/>
              <w:left w:w="108" w:type="dxa"/>
              <w:bottom w:w="8" w:type="dxa"/>
              <w:right w:w="108" w:type="dxa"/>
            </w:tcMar>
            <w:vAlign w:val="center"/>
          </w:tcPr>
          <w:p w14:paraId="0AD73889"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tcPr>
          <w:p w14:paraId="7DA0A0F4" w14:textId="77777777" w:rsidR="006C239C" w:rsidRPr="00472F77" w:rsidRDefault="006C239C" w:rsidP="00DC0BB3">
            <w:pPr>
              <w:jc w:val="center"/>
              <w:rPr>
                <w:rFonts w:eastAsia="Times New Roman"/>
                <w:sz w:val="18"/>
                <w:szCs w:val="18"/>
                <w:lang w:val="en-GB"/>
              </w:rPr>
            </w:pPr>
          </w:p>
        </w:tc>
        <w:tc>
          <w:tcPr>
            <w:tcW w:w="1247" w:type="dxa"/>
            <w:gridSpan w:val="2"/>
            <w:tcMar>
              <w:top w:w="8" w:type="dxa"/>
              <w:left w:w="108" w:type="dxa"/>
              <w:bottom w:w="8" w:type="dxa"/>
              <w:right w:w="108" w:type="dxa"/>
            </w:tcMar>
            <w:vAlign w:val="center"/>
          </w:tcPr>
          <w:p w14:paraId="164BB1E5"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Mar>
              <w:top w:w="8" w:type="dxa"/>
              <w:left w:w="108" w:type="dxa"/>
              <w:bottom w:w="8" w:type="dxa"/>
              <w:right w:w="108" w:type="dxa"/>
            </w:tcMar>
            <w:vAlign w:val="center"/>
            <w:hideMark/>
          </w:tcPr>
          <w:p w14:paraId="70F45E67" w14:textId="77777777" w:rsidR="006C239C" w:rsidRPr="00472F77" w:rsidRDefault="006C239C" w:rsidP="00DC0BB3">
            <w:pPr>
              <w:jc w:val="center"/>
              <w:rPr>
                <w:sz w:val="18"/>
                <w:szCs w:val="18"/>
                <w:lang w:val="en-GB"/>
              </w:rPr>
            </w:pPr>
            <w:r w:rsidRPr="00472F77">
              <w:rPr>
                <w:rFonts w:eastAsia="Times New Roman"/>
                <w:sz w:val="18"/>
                <w:szCs w:val="18"/>
                <w:lang w:val="en-GB"/>
              </w:rPr>
              <w:t>higher</w:t>
            </w:r>
          </w:p>
        </w:tc>
        <w:tc>
          <w:tcPr>
            <w:tcW w:w="1020" w:type="dxa"/>
            <w:tcMar>
              <w:top w:w="8" w:type="dxa"/>
              <w:left w:w="108" w:type="dxa"/>
              <w:bottom w:w="8" w:type="dxa"/>
              <w:right w:w="108" w:type="dxa"/>
            </w:tcMar>
            <w:vAlign w:val="center"/>
            <w:hideMark/>
          </w:tcPr>
          <w:p w14:paraId="69D688CE"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664B3C8C"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Yes</w:t>
            </w:r>
          </w:p>
        </w:tc>
        <w:tc>
          <w:tcPr>
            <w:tcW w:w="1134" w:type="dxa"/>
            <w:vAlign w:val="center"/>
          </w:tcPr>
          <w:p w14:paraId="6F5EAE68" w14:textId="77777777" w:rsidR="006C239C" w:rsidRPr="00472F77" w:rsidRDefault="006C239C" w:rsidP="00DC0BB3">
            <w:pPr>
              <w:jc w:val="center"/>
              <w:rPr>
                <w:sz w:val="18"/>
                <w:szCs w:val="18"/>
                <w:lang w:val="en-GB"/>
              </w:rPr>
            </w:pPr>
            <w:r w:rsidRPr="00472F77">
              <w:rPr>
                <w:sz w:val="18"/>
                <w:szCs w:val="18"/>
                <w:lang w:val="en-GB"/>
              </w:rPr>
              <w:t>4</w:t>
            </w:r>
          </w:p>
        </w:tc>
        <w:tc>
          <w:tcPr>
            <w:tcW w:w="4535" w:type="dxa"/>
            <w:tcMar>
              <w:top w:w="8" w:type="dxa"/>
              <w:left w:w="108" w:type="dxa"/>
              <w:bottom w:w="8" w:type="dxa"/>
              <w:right w:w="108" w:type="dxa"/>
            </w:tcMar>
            <w:vAlign w:val="center"/>
            <w:hideMark/>
          </w:tcPr>
          <w:p w14:paraId="1E55CD09" w14:textId="77777777" w:rsidR="006C239C" w:rsidRPr="00472F77" w:rsidRDefault="006C239C" w:rsidP="00DC0BB3">
            <w:pPr>
              <w:rPr>
                <w:sz w:val="18"/>
                <w:szCs w:val="18"/>
                <w:lang w:val="en-GB"/>
              </w:rPr>
            </w:pPr>
            <w:r w:rsidRPr="00472F77">
              <w:rPr>
                <w:rFonts w:eastAsia="Times New Roman"/>
                <w:sz w:val="18"/>
                <w:szCs w:val="18"/>
                <w:lang w:val="en-GB"/>
              </w:rPr>
              <w:t xml:space="preserve">Single recycling as an additive with a higher market value (upcycling) and the potential for further recycling </w:t>
            </w:r>
          </w:p>
        </w:tc>
      </w:tr>
      <w:tr w:rsidR="007B1DF1" w:rsidRPr="00472F77" w14:paraId="38155450" w14:textId="77777777" w:rsidTr="007B1DF1">
        <w:trPr>
          <w:trHeight w:val="50"/>
          <w:jc w:val="center"/>
        </w:trPr>
        <w:tc>
          <w:tcPr>
            <w:tcW w:w="1404" w:type="dxa"/>
            <w:tcMar>
              <w:top w:w="8" w:type="dxa"/>
              <w:left w:w="108" w:type="dxa"/>
              <w:bottom w:w="8" w:type="dxa"/>
              <w:right w:w="108" w:type="dxa"/>
            </w:tcMar>
            <w:vAlign w:val="center"/>
          </w:tcPr>
          <w:p w14:paraId="23AB6C13"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hideMark/>
          </w:tcPr>
          <w:p w14:paraId="025DE441"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37" w:type="dxa"/>
            <w:tcMar>
              <w:top w:w="8" w:type="dxa"/>
              <w:left w:w="108" w:type="dxa"/>
              <w:bottom w:w="8" w:type="dxa"/>
              <w:right w:w="108" w:type="dxa"/>
            </w:tcMar>
            <w:vAlign w:val="center"/>
          </w:tcPr>
          <w:p w14:paraId="670A52CD"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tcPr>
          <w:p w14:paraId="12175D5E" w14:textId="77777777" w:rsidR="006C239C" w:rsidRPr="00472F77" w:rsidRDefault="006C239C" w:rsidP="00DC0BB3">
            <w:pPr>
              <w:jc w:val="center"/>
              <w:rPr>
                <w:rFonts w:eastAsia="Times New Roman"/>
                <w:sz w:val="18"/>
                <w:szCs w:val="18"/>
                <w:lang w:val="en-GB"/>
              </w:rPr>
            </w:pPr>
          </w:p>
        </w:tc>
        <w:tc>
          <w:tcPr>
            <w:tcW w:w="1247" w:type="dxa"/>
            <w:gridSpan w:val="2"/>
            <w:tcMar>
              <w:top w:w="8" w:type="dxa"/>
              <w:left w:w="108" w:type="dxa"/>
              <w:bottom w:w="8" w:type="dxa"/>
              <w:right w:w="108" w:type="dxa"/>
            </w:tcMar>
            <w:vAlign w:val="center"/>
          </w:tcPr>
          <w:p w14:paraId="25658FEE"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Mar>
              <w:top w:w="8" w:type="dxa"/>
              <w:left w:w="108" w:type="dxa"/>
              <w:bottom w:w="8" w:type="dxa"/>
              <w:right w:w="108" w:type="dxa"/>
            </w:tcMar>
            <w:vAlign w:val="center"/>
            <w:hideMark/>
          </w:tcPr>
          <w:p w14:paraId="444F5A74" w14:textId="77777777" w:rsidR="006C239C" w:rsidRPr="00472F77" w:rsidRDefault="006C239C" w:rsidP="00DC0BB3">
            <w:pPr>
              <w:jc w:val="center"/>
              <w:rPr>
                <w:sz w:val="18"/>
                <w:szCs w:val="18"/>
                <w:lang w:val="en-GB"/>
              </w:rPr>
            </w:pPr>
            <w:r w:rsidRPr="00472F77">
              <w:rPr>
                <w:rFonts w:eastAsia="Times New Roman"/>
                <w:sz w:val="18"/>
                <w:szCs w:val="18"/>
                <w:lang w:val="en-GB"/>
              </w:rPr>
              <w:t xml:space="preserve">lower </w:t>
            </w:r>
          </w:p>
        </w:tc>
        <w:tc>
          <w:tcPr>
            <w:tcW w:w="1020" w:type="dxa"/>
            <w:tcMar>
              <w:top w:w="8" w:type="dxa"/>
              <w:left w:w="108" w:type="dxa"/>
              <w:bottom w:w="8" w:type="dxa"/>
              <w:right w:w="108" w:type="dxa"/>
            </w:tcMar>
            <w:vAlign w:val="center"/>
            <w:hideMark/>
          </w:tcPr>
          <w:p w14:paraId="334DE870"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4EDAD16D"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Yes</w:t>
            </w:r>
          </w:p>
        </w:tc>
        <w:tc>
          <w:tcPr>
            <w:tcW w:w="1134" w:type="dxa"/>
            <w:vAlign w:val="center"/>
          </w:tcPr>
          <w:p w14:paraId="3BA11A0A" w14:textId="77777777" w:rsidR="006C239C" w:rsidRPr="00472F77" w:rsidRDefault="006C239C" w:rsidP="00DC0BB3">
            <w:pPr>
              <w:jc w:val="center"/>
              <w:rPr>
                <w:sz w:val="18"/>
                <w:szCs w:val="18"/>
                <w:lang w:val="en-GB"/>
              </w:rPr>
            </w:pPr>
            <w:r w:rsidRPr="00472F77">
              <w:rPr>
                <w:sz w:val="18"/>
                <w:szCs w:val="18"/>
                <w:lang w:val="en-GB"/>
              </w:rPr>
              <w:t>5</w:t>
            </w:r>
          </w:p>
        </w:tc>
        <w:tc>
          <w:tcPr>
            <w:tcW w:w="4535" w:type="dxa"/>
            <w:tcMar>
              <w:top w:w="8" w:type="dxa"/>
              <w:left w:w="108" w:type="dxa"/>
              <w:bottom w:w="8" w:type="dxa"/>
              <w:right w:w="108" w:type="dxa"/>
            </w:tcMar>
            <w:vAlign w:val="center"/>
            <w:hideMark/>
          </w:tcPr>
          <w:p w14:paraId="2E70CA80" w14:textId="77777777" w:rsidR="006C239C" w:rsidRPr="00472F77" w:rsidRDefault="006C239C" w:rsidP="00DC0BB3">
            <w:pPr>
              <w:rPr>
                <w:sz w:val="18"/>
                <w:szCs w:val="18"/>
                <w:lang w:val="en-GB"/>
              </w:rPr>
            </w:pPr>
            <w:r w:rsidRPr="00472F77">
              <w:rPr>
                <w:rFonts w:eastAsia="Times New Roman"/>
                <w:sz w:val="18"/>
                <w:szCs w:val="18"/>
                <w:lang w:val="en-GB"/>
              </w:rPr>
              <w:t xml:space="preserve">Single recycling as an additive with a lower market value (downcycling) and the potential for further recycling </w:t>
            </w:r>
          </w:p>
        </w:tc>
      </w:tr>
      <w:tr w:rsidR="007B1DF1" w:rsidRPr="00472F77" w14:paraId="3D21BD8A" w14:textId="77777777" w:rsidTr="007B1DF1">
        <w:trPr>
          <w:trHeight w:val="50"/>
          <w:jc w:val="center"/>
        </w:trPr>
        <w:tc>
          <w:tcPr>
            <w:tcW w:w="1404" w:type="dxa"/>
            <w:tcMar>
              <w:top w:w="8" w:type="dxa"/>
              <w:left w:w="108" w:type="dxa"/>
              <w:bottom w:w="8" w:type="dxa"/>
              <w:right w:w="108" w:type="dxa"/>
            </w:tcMar>
            <w:vAlign w:val="center"/>
          </w:tcPr>
          <w:p w14:paraId="2550434D"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hideMark/>
          </w:tcPr>
          <w:p w14:paraId="1332AA55"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737" w:type="dxa"/>
            <w:tcMar>
              <w:top w:w="8" w:type="dxa"/>
              <w:left w:w="108" w:type="dxa"/>
              <w:bottom w:w="8" w:type="dxa"/>
              <w:right w:w="108" w:type="dxa"/>
            </w:tcMar>
            <w:vAlign w:val="center"/>
          </w:tcPr>
          <w:p w14:paraId="19BD2BB0"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tcPr>
          <w:p w14:paraId="0941CA3E" w14:textId="77777777" w:rsidR="006C239C" w:rsidRPr="00472F77" w:rsidRDefault="006C239C" w:rsidP="00DC0BB3">
            <w:pPr>
              <w:jc w:val="center"/>
              <w:rPr>
                <w:rFonts w:eastAsia="Times New Roman"/>
                <w:sz w:val="18"/>
                <w:szCs w:val="18"/>
                <w:lang w:val="en-GB"/>
              </w:rPr>
            </w:pPr>
          </w:p>
        </w:tc>
        <w:tc>
          <w:tcPr>
            <w:tcW w:w="1247" w:type="dxa"/>
            <w:gridSpan w:val="2"/>
            <w:tcMar>
              <w:top w:w="8" w:type="dxa"/>
              <w:left w:w="108" w:type="dxa"/>
              <w:bottom w:w="8" w:type="dxa"/>
              <w:right w:w="108" w:type="dxa"/>
            </w:tcMar>
            <w:vAlign w:val="center"/>
          </w:tcPr>
          <w:p w14:paraId="3BF8750E"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positive</w:t>
            </w:r>
          </w:p>
        </w:tc>
        <w:tc>
          <w:tcPr>
            <w:tcW w:w="1347" w:type="dxa"/>
            <w:tcMar>
              <w:top w:w="8" w:type="dxa"/>
              <w:left w:w="108" w:type="dxa"/>
              <w:bottom w:w="8" w:type="dxa"/>
              <w:right w:w="108" w:type="dxa"/>
            </w:tcMar>
            <w:vAlign w:val="center"/>
            <w:hideMark/>
          </w:tcPr>
          <w:p w14:paraId="45AF6D55" w14:textId="77777777" w:rsidR="006C239C" w:rsidRPr="00472F77" w:rsidRDefault="006C239C" w:rsidP="00DC0BB3">
            <w:pPr>
              <w:jc w:val="center"/>
              <w:rPr>
                <w:sz w:val="18"/>
                <w:szCs w:val="18"/>
                <w:lang w:val="en-GB"/>
              </w:rPr>
            </w:pPr>
            <w:r w:rsidRPr="00472F77">
              <w:rPr>
                <w:rFonts w:eastAsia="Times New Roman"/>
                <w:sz w:val="18"/>
                <w:szCs w:val="18"/>
                <w:lang w:val="en-GB"/>
              </w:rPr>
              <w:t>lower</w:t>
            </w:r>
          </w:p>
        </w:tc>
        <w:tc>
          <w:tcPr>
            <w:tcW w:w="1020" w:type="dxa"/>
            <w:tcMar>
              <w:top w:w="8" w:type="dxa"/>
              <w:left w:w="108" w:type="dxa"/>
              <w:bottom w:w="8" w:type="dxa"/>
              <w:right w:w="108" w:type="dxa"/>
            </w:tcMar>
            <w:vAlign w:val="center"/>
            <w:hideMark/>
          </w:tcPr>
          <w:p w14:paraId="76022826"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4BCB2494"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No</w:t>
            </w:r>
          </w:p>
        </w:tc>
        <w:tc>
          <w:tcPr>
            <w:tcW w:w="1134" w:type="dxa"/>
            <w:vAlign w:val="center"/>
          </w:tcPr>
          <w:p w14:paraId="4B471576" w14:textId="77777777" w:rsidR="006C239C" w:rsidRPr="00472F77" w:rsidRDefault="006C239C" w:rsidP="00DC0BB3">
            <w:pPr>
              <w:jc w:val="center"/>
              <w:rPr>
                <w:sz w:val="18"/>
                <w:szCs w:val="18"/>
                <w:lang w:val="en-GB"/>
              </w:rPr>
            </w:pPr>
            <w:r w:rsidRPr="00472F77">
              <w:rPr>
                <w:sz w:val="18"/>
                <w:szCs w:val="18"/>
                <w:lang w:val="en-GB"/>
              </w:rPr>
              <w:t>6</w:t>
            </w:r>
          </w:p>
        </w:tc>
        <w:tc>
          <w:tcPr>
            <w:tcW w:w="4535" w:type="dxa"/>
            <w:tcMar>
              <w:top w:w="8" w:type="dxa"/>
              <w:left w:w="108" w:type="dxa"/>
              <w:bottom w:w="8" w:type="dxa"/>
              <w:right w:w="108" w:type="dxa"/>
            </w:tcMar>
            <w:vAlign w:val="center"/>
            <w:hideMark/>
          </w:tcPr>
          <w:p w14:paraId="010F2597" w14:textId="77777777" w:rsidR="006C239C" w:rsidRPr="00472F77" w:rsidRDefault="006C239C" w:rsidP="00DC0BB3">
            <w:pPr>
              <w:rPr>
                <w:sz w:val="18"/>
                <w:szCs w:val="18"/>
                <w:lang w:val="en-GB"/>
              </w:rPr>
            </w:pPr>
            <w:r w:rsidRPr="00472F77">
              <w:rPr>
                <w:rFonts w:eastAsia="Times New Roman"/>
                <w:sz w:val="18"/>
                <w:szCs w:val="18"/>
                <w:lang w:val="en-GB"/>
              </w:rPr>
              <w:t>Single recycling as an additive with a lower market value (downcycling) and no potential for further recycling</w:t>
            </w:r>
          </w:p>
        </w:tc>
      </w:tr>
      <w:tr w:rsidR="007B1DF1" w:rsidRPr="00472F77" w14:paraId="02236341" w14:textId="77777777" w:rsidTr="007B1DF1">
        <w:trPr>
          <w:trHeight w:val="50"/>
          <w:jc w:val="center"/>
        </w:trPr>
        <w:tc>
          <w:tcPr>
            <w:tcW w:w="1404" w:type="dxa"/>
            <w:tcMar>
              <w:top w:w="8" w:type="dxa"/>
              <w:left w:w="108" w:type="dxa"/>
              <w:bottom w:w="8" w:type="dxa"/>
              <w:right w:w="108" w:type="dxa"/>
            </w:tcMar>
            <w:vAlign w:val="center"/>
          </w:tcPr>
          <w:p w14:paraId="52712D00"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tcPr>
          <w:p w14:paraId="5AD84472" w14:textId="77777777" w:rsidR="006C239C" w:rsidRPr="00472F77" w:rsidRDefault="006C239C" w:rsidP="00DC0BB3">
            <w:pPr>
              <w:jc w:val="center"/>
              <w:rPr>
                <w:sz w:val="18"/>
                <w:szCs w:val="18"/>
                <w:lang w:val="en-GB"/>
              </w:rPr>
            </w:pPr>
          </w:p>
        </w:tc>
        <w:tc>
          <w:tcPr>
            <w:tcW w:w="737" w:type="dxa"/>
            <w:tcMar>
              <w:top w:w="8" w:type="dxa"/>
              <w:left w:w="108" w:type="dxa"/>
              <w:bottom w:w="8" w:type="dxa"/>
              <w:right w:w="108" w:type="dxa"/>
            </w:tcMar>
            <w:vAlign w:val="center"/>
            <w:hideMark/>
          </w:tcPr>
          <w:p w14:paraId="35C6B563" w14:textId="77777777" w:rsidR="006C239C" w:rsidRPr="00472F77" w:rsidRDefault="006C239C" w:rsidP="00DC0BB3">
            <w:pPr>
              <w:jc w:val="center"/>
              <w:rPr>
                <w:sz w:val="18"/>
                <w:szCs w:val="18"/>
                <w:lang w:val="en-GB"/>
              </w:rPr>
            </w:pPr>
            <w:r w:rsidRPr="00472F77">
              <w:rPr>
                <w:rFonts w:eastAsia="DengXian"/>
                <w:sz w:val="18"/>
                <w:szCs w:val="18"/>
                <w:lang w:val="en-GB"/>
              </w:rPr>
              <w:t>X</w:t>
            </w:r>
          </w:p>
        </w:tc>
        <w:tc>
          <w:tcPr>
            <w:tcW w:w="1253" w:type="dxa"/>
            <w:tcMar>
              <w:top w:w="8" w:type="dxa"/>
              <w:left w:w="108" w:type="dxa"/>
              <w:bottom w:w="8" w:type="dxa"/>
              <w:right w:w="108" w:type="dxa"/>
            </w:tcMar>
            <w:vAlign w:val="center"/>
          </w:tcPr>
          <w:p w14:paraId="232966FE" w14:textId="77777777" w:rsidR="006C239C" w:rsidRPr="00472F77" w:rsidRDefault="006C239C" w:rsidP="00DC0BB3">
            <w:pPr>
              <w:jc w:val="center"/>
              <w:rPr>
                <w:rFonts w:eastAsia="Times New Roman"/>
                <w:sz w:val="18"/>
                <w:szCs w:val="18"/>
                <w:lang w:val="en-GB"/>
              </w:rPr>
            </w:pPr>
          </w:p>
        </w:tc>
        <w:tc>
          <w:tcPr>
            <w:tcW w:w="1247" w:type="dxa"/>
            <w:gridSpan w:val="2"/>
            <w:tcMar>
              <w:top w:w="8" w:type="dxa"/>
              <w:left w:w="108" w:type="dxa"/>
              <w:bottom w:w="8" w:type="dxa"/>
              <w:right w:w="108" w:type="dxa"/>
            </w:tcMar>
            <w:vAlign w:val="center"/>
            <w:hideMark/>
          </w:tcPr>
          <w:p w14:paraId="0660D174"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negative</w:t>
            </w:r>
          </w:p>
        </w:tc>
        <w:tc>
          <w:tcPr>
            <w:tcW w:w="1347" w:type="dxa"/>
            <w:tcMar>
              <w:top w:w="8" w:type="dxa"/>
              <w:left w:w="108" w:type="dxa"/>
              <w:bottom w:w="8" w:type="dxa"/>
              <w:right w:w="108" w:type="dxa"/>
            </w:tcMar>
            <w:vAlign w:val="center"/>
            <w:hideMark/>
          </w:tcPr>
          <w:p w14:paraId="4B5004F0"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decrease</w:t>
            </w:r>
          </w:p>
        </w:tc>
        <w:tc>
          <w:tcPr>
            <w:tcW w:w="1020" w:type="dxa"/>
            <w:tcMar>
              <w:top w:w="8" w:type="dxa"/>
              <w:left w:w="108" w:type="dxa"/>
              <w:bottom w:w="8" w:type="dxa"/>
              <w:right w:w="108" w:type="dxa"/>
            </w:tcMar>
            <w:vAlign w:val="center"/>
            <w:hideMark/>
          </w:tcPr>
          <w:p w14:paraId="57DA550F"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6DFE1389"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No</w:t>
            </w:r>
          </w:p>
        </w:tc>
        <w:tc>
          <w:tcPr>
            <w:tcW w:w="1134" w:type="dxa"/>
            <w:vAlign w:val="center"/>
          </w:tcPr>
          <w:p w14:paraId="47406EF9" w14:textId="77777777" w:rsidR="006C239C" w:rsidRPr="00472F77" w:rsidRDefault="006C239C" w:rsidP="00DC0BB3">
            <w:pPr>
              <w:jc w:val="center"/>
              <w:rPr>
                <w:sz w:val="18"/>
                <w:szCs w:val="18"/>
                <w:lang w:val="en-GB"/>
              </w:rPr>
            </w:pPr>
            <w:r w:rsidRPr="00472F77">
              <w:rPr>
                <w:sz w:val="18"/>
                <w:szCs w:val="18"/>
                <w:lang w:val="en-GB"/>
              </w:rPr>
              <w:t>7</w:t>
            </w:r>
          </w:p>
        </w:tc>
        <w:tc>
          <w:tcPr>
            <w:tcW w:w="4535" w:type="dxa"/>
            <w:tcMar>
              <w:top w:w="8" w:type="dxa"/>
              <w:left w:w="108" w:type="dxa"/>
              <w:bottom w:w="8" w:type="dxa"/>
              <w:right w:w="108" w:type="dxa"/>
            </w:tcMar>
            <w:vAlign w:val="center"/>
            <w:hideMark/>
          </w:tcPr>
          <w:p w14:paraId="0DEE1835" w14:textId="77777777" w:rsidR="006C239C" w:rsidRPr="00472F77" w:rsidRDefault="006C239C" w:rsidP="00DC0BB3">
            <w:pPr>
              <w:rPr>
                <w:sz w:val="18"/>
                <w:szCs w:val="18"/>
                <w:lang w:val="en-GB"/>
              </w:rPr>
            </w:pPr>
            <w:r w:rsidRPr="00472F77">
              <w:rPr>
                <w:rFonts w:eastAsia="Times New Roman"/>
                <w:sz w:val="18"/>
                <w:szCs w:val="18"/>
                <w:lang w:val="en-GB"/>
              </w:rPr>
              <w:t>Single recycling as an energy source with no potential to be reused and a negative market value</w:t>
            </w:r>
          </w:p>
        </w:tc>
      </w:tr>
      <w:tr w:rsidR="007B1DF1" w:rsidRPr="00472F77" w14:paraId="1186BBC3" w14:textId="77777777" w:rsidTr="007B1DF1">
        <w:trPr>
          <w:trHeight w:val="50"/>
          <w:jc w:val="center"/>
        </w:trPr>
        <w:tc>
          <w:tcPr>
            <w:tcW w:w="1404" w:type="dxa"/>
            <w:tcMar>
              <w:top w:w="8" w:type="dxa"/>
              <w:left w:w="108" w:type="dxa"/>
              <w:bottom w:w="8" w:type="dxa"/>
              <w:right w:w="108" w:type="dxa"/>
            </w:tcMar>
            <w:vAlign w:val="center"/>
          </w:tcPr>
          <w:p w14:paraId="22A3585B"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tcPr>
          <w:p w14:paraId="6F81672F" w14:textId="77777777" w:rsidR="006C239C" w:rsidRPr="00472F77" w:rsidRDefault="006C239C" w:rsidP="00DC0BB3">
            <w:pPr>
              <w:jc w:val="center"/>
              <w:rPr>
                <w:sz w:val="18"/>
                <w:szCs w:val="18"/>
                <w:lang w:val="en-GB"/>
              </w:rPr>
            </w:pPr>
          </w:p>
        </w:tc>
        <w:tc>
          <w:tcPr>
            <w:tcW w:w="737" w:type="dxa"/>
            <w:tcMar>
              <w:top w:w="8" w:type="dxa"/>
              <w:left w:w="108" w:type="dxa"/>
              <w:bottom w:w="8" w:type="dxa"/>
              <w:right w:w="108" w:type="dxa"/>
            </w:tcMar>
            <w:vAlign w:val="center"/>
          </w:tcPr>
          <w:p w14:paraId="52607BE5"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hideMark/>
          </w:tcPr>
          <w:p w14:paraId="5A7DE9EA" w14:textId="77777777" w:rsidR="006C239C" w:rsidRPr="00472F77" w:rsidRDefault="006C239C" w:rsidP="00DC0BB3">
            <w:pPr>
              <w:jc w:val="center"/>
              <w:rPr>
                <w:rFonts w:eastAsia="Times New Roman"/>
                <w:sz w:val="18"/>
                <w:szCs w:val="18"/>
                <w:lang w:val="en-GB"/>
              </w:rPr>
            </w:pPr>
            <w:r w:rsidRPr="00472F77">
              <w:rPr>
                <w:rFonts w:eastAsia="DengXian"/>
                <w:sz w:val="18"/>
                <w:szCs w:val="18"/>
                <w:lang w:val="en-GB"/>
              </w:rPr>
              <w:t>X</w:t>
            </w:r>
          </w:p>
        </w:tc>
        <w:tc>
          <w:tcPr>
            <w:tcW w:w="1247" w:type="dxa"/>
            <w:gridSpan w:val="2"/>
            <w:tcMar>
              <w:top w:w="8" w:type="dxa"/>
              <w:left w:w="108" w:type="dxa"/>
              <w:bottom w:w="8" w:type="dxa"/>
              <w:right w:w="108" w:type="dxa"/>
            </w:tcMar>
            <w:vAlign w:val="center"/>
            <w:hideMark/>
          </w:tcPr>
          <w:p w14:paraId="2B839B2A"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negative</w:t>
            </w:r>
          </w:p>
        </w:tc>
        <w:tc>
          <w:tcPr>
            <w:tcW w:w="1347" w:type="dxa"/>
            <w:tcMar>
              <w:top w:w="8" w:type="dxa"/>
              <w:left w:w="108" w:type="dxa"/>
              <w:bottom w:w="8" w:type="dxa"/>
              <w:right w:w="108" w:type="dxa"/>
            </w:tcMar>
            <w:vAlign w:val="center"/>
            <w:hideMark/>
          </w:tcPr>
          <w:p w14:paraId="72E455F9"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decrease</w:t>
            </w:r>
          </w:p>
        </w:tc>
        <w:tc>
          <w:tcPr>
            <w:tcW w:w="1020" w:type="dxa"/>
            <w:tcMar>
              <w:top w:w="8" w:type="dxa"/>
              <w:left w:w="108" w:type="dxa"/>
              <w:bottom w:w="8" w:type="dxa"/>
              <w:right w:w="108" w:type="dxa"/>
            </w:tcMar>
            <w:vAlign w:val="center"/>
            <w:hideMark/>
          </w:tcPr>
          <w:p w14:paraId="3CC328BE" w14:textId="77777777" w:rsidR="006C239C" w:rsidRPr="00472F77" w:rsidRDefault="006C239C" w:rsidP="00DC0BB3">
            <w:pPr>
              <w:jc w:val="center"/>
              <w:rPr>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25FEE175"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No</w:t>
            </w:r>
          </w:p>
        </w:tc>
        <w:tc>
          <w:tcPr>
            <w:tcW w:w="1134" w:type="dxa"/>
            <w:vAlign w:val="center"/>
          </w:tcPr>
          <w:p w14:paraId="3E1C1694" w14:textId="77777777" w:rsidR="006C239C" w:rsidRPr="00472F77" w:rsidRDefault="006C239C" w:rsidP="00DC0BB3">
            <w:pPr>
              <w:jc w:val="center"/>
              <w:rPr>
                <w:sz w:val="18"/>
                <w:szCs w:val="18"/>
                <w:lang w:val="en-GB"/>
              </w:rPr>
            </w:pPr>
            <w:r w:rsidRPr="00472F77">
              <w:rPr>
                <w:sz w:val="18"/>
                <w:szCs w:val="18"/>
                <w:lang w:val="en-GB"/>
              </w:rPr>
              <w:t>8</w:t>
            </w:r>
          </w:p>
        </w:tc>
        <w:tc>
          <w:tcPr>
            <w:tcW w:w="4535" w:type="dxa"/>
            <w:tcMar>
              <w:top w:w="8" w:type="dxa"/>
              <w:left w:w="108" w:type="dxa"/>
              <w:bottom w:w="8" w:type="dxa"/>
              <w:right w:w="108" w:type="dxa"/>
            </w:tcMar>
            <w:vAlign w:val="center"/>
            <w:hideMark/>
          </w:tcPr>
          <w:p w14:paraId="569AF3C5" w14:textId="77777777" w:rsidR="006C239C" w:rsidRPr="00472F77" w:rsidRDefault="006C239C" w:rsidP="00DC0BB3">
            <w:pPr>
              <w:rPr>
                <w:sz w:val="18"/>
                <w:szCs w:val="18"/>
                <w:lang w:val="en-GB"/>
              </w:rPr>
            </w:pPr>
            <w:r w:rsidRPr="00472F77">
              <w:rPr>
                <w:rFonts w:eastAsia="Times New Roman"/>
                <w:sz w:val="18"/>
                <w:szCs w:val="18"/>
                <w:lang w:val="en-GB"/>
              </w:rPr>
              <w:t>Single recycling returned to the biosphere with no potential to be reused and a negative market value</w:t>
            </w:r>
          </w:p>
        </w:tc>
      </w:tr>
      <w:tr w:rsidR="007B1DF1" w:rsidRPr="00472F77" w14:paraId="25492FB1" w14:textId="77777777" w:rsidTr="007B1DF1">
        <w:trPr>
          <w:trHeight w:val="587"/>
          <w:jc w:val="center"/>
        </w:trPr>
        <w:tc>
          <w:tcPr>
            <w:tcW w:w="1404" w:type="dxa"/>
            <w:tcMar>
              <w:top w:w="8" w:type="dxa"/>
              <w:left w:w="108" w:type="dxa"/>
              <w:bottom w:w="8" w:type="dxa"/>
              <w:right w:w="108" w:type="dxa"/>
            </w:tcMar>
            <w:vAlign w:val="center"/>
          </w:tcPr>
          <w:p w14:paraId="78DDF098" w14:textId="77777777" w:rsidR="006C239C" w:rsidRPr="00472F77" w:rsidRDefault="006C239C" w:rsidP="00DC0BB3">
            <w:pPr>
              <w:jc w:val="center"/>
              <w:rPr>
                <w:sz w:val="18"/>
                <w:szCs w:val="18"/>
                <w:lang w:val="en-GB"/>
              </w:rPr>
            </w:pPr>
          </w:p>
        </w:tc>
        <w:tc>
          <w:tcPr>
            <w:tcW w:w="777" w:type="dxa"/>
            <w:tcMar>
              <w:top w:w="8" w:type="dxa"/>
              <w:left w:w="108" w:type="dxa"/>
              <w:bottom w:w="8" w:type="dxa"/>
              <w:right w:w="108" w:type="dxa"/>
            </w:tcMar>
            <w:vAlign w:val="center"/>
          </w:tcPr>
          <w:p w14:paraId="7563DF5E" w14:textId="77777777" w:rsidR="006C239C" w:rsidRPr="00472F77" w:rsidRDefault="006C239C" w:rsidP="00DC0BB3">
            <w:pPr>
              <w:jc w:val="center"/>
              <w:rPr>
                <w:sz w:val="18"/>
                <w:szCs w:val="18"/>
                <w:lang w:val="en-GB"/>
              </w:rPr>
            </w:pPr>
          </w:p>
        </w:tc>
        <w:tc>
          <w:tcPr>
            <w:tcW w:w="737" w:type="dxa"/>
            <w:tcMar>
              <w:top w:w="8" w:type="dxa"/>
              <w:left w:w="108" w:type="dxa"/>
              <w:bottom w:w="8" w:type="dxa"/>
              <w:right w:w="108" w:type="dxa"/>
            </w:tcMar>
            <w:vAlign w:val="center"/>
          </w:tcPr>
          <w:p w14:paraId="137D0593" w14:textId="77777777" w:rsidR="006C239C" w:rsidRPr="00472F77" w:rsidRDefault="006C239C" w:rsidP="00DC0BB3">
            <w:pPr>
              <w:jc w:val="center"/>
              <w:rPr>
                <w:sz w:val="18"/>
                <w:szCs w:val="18"/>
                <w:lang w:val="en-GB"/>
              </w:rPr>
            </w:pPr>
          </w:p>
        </w:tc>
        <w:tc>
          <w:tcPr>
            <w:tcW w:w="1253" w:type="dxa"/>
            <w:tcMar>
              <w:top w:w="8" w:type="dxa"/>
              <w:left w:w="108" w:type="dxa"/>
              <w:bottom w:w="8" w:type="dxa"/>
              <w:right w:w="108" w:type="dxa"/>
            </w:tcMar>
            <w:vAlign w:val="center"/>
            <w:hideMark/>
          </w:tcPr>
          <w:p w14:paraId="3E4B8596" w14:textId="77777777" w:rsidR="006C239C" w:rsidRPr="00472F77" w:rsidRDefault="006C239C" w:rsidP="00DC0BB3">
            <w:pPr>
              <w:jc w:val="center"/>
              <w:rPr>
                <w:rFonts w:eastAsia="Times New Roman"/>
                <w:sz w:val="18"/>
                <w:szCs w:val="18"/>
                <w:lang w:val="en-GB"/>
              </w:rPr>
            </w:pPr>
            <w:r w:rsidRPr="00472F77">
              <w:rPr>
                <w:rFonts w:eastAsia="DengXian"/>
                <w:sz w:val="18"/>
                <w:szCs w:val="18"/>
                <w:lang w:val="en-GB"/>
              </w:rPr>
              <w:t>X</w:t>
            </w:r>
          </w:p>
        </w:tc>
        <w:tc>
          <w:tcPr>
            <w:tcW w:w="1247" w:type="dxa"/>
            <w:gridSpan w:val="2"/>
            <w:tcMar>
              <w:top w:w="8" w:type="dxa"/>
              <w:left w:w="108" w:type="dxa"/>
              <w:bottom w:w="8" w:type="dxa"/>
              <w:right w:w="108" w:type="dxa"/>
            </w:tcMar>
            <w:vAlign w:val="center"/>
            <w:hideMark/>
          </w:tcPr>
          <w:p w14:paraId="72509345"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negative</w:t>
            </w:r>
          </w:p>
        </w:tc>
        <w:tc>
          <w:tcPr>
            <w:tcW w:w="1347" w:type="dxa"/>
            <w:tcMar>
              <w:top w:w="8" w:type="dxa"/>
              <w:left w:w="108" w:type="dxa"/>
              <w:bottom w:w="8" w:type="dxa"/>
              <w:right w:w="108" w:type="dxa"/>
            </w:tcMar>
            <w:vAlign w:val="center"/>
            <w:hideMark/>
          </w:tcPr>
          <w:p w14:paraId="182EBEB9" w14:textId="77777777" w:rsidR="006C239C" w:rsidRPr="00472F77" w:rsidRDefault="006C239C" w:rsidP="00DC0BB3">
            <w:pPr>
              <w:jc w:val="center"/>
              <w:rPr>
                <w:rFonts w:eastAsia="Times New Roman"/>
                <w:sz w:val="18"/>
                <w:szCs w:val="18"/>
                <w:lang w:val="en-GB"/>
              </w:rPr>
            </w:pPr>
            <w:r w:rsidRPr="00472F77">
              <w:rPr>
                <w:rFonts w:eastAsia="Times New Roman"/>
                <w:sz w:val="18"/>
                <w:szCs w:val="18"/>
                <w:lang w:val="en-GB"/>
              </w:rPr>
              <w:t>-</w:t>
            </w:r>
          </w:p>
        </w:tc>
        <w:tc>
          <w:tcPr>
            <w:tcW w:w="1020" w:type="dxa"/>
            <w:tcMar>
              <w:top w:w="8" w:type="dxa"/>
              <w:left w:w="108" w:type="dxa"/>
              <w:bottom w:w="8" w:type="dxa"/>
              <w:right w:w="108" w:type="dxa"/>
            </w:tcMar>
            <w:vAlign w:val="center"/>
            <w:hideMark/>
          </w:tcPr>
          <w:p w14:paraId="54576E09" w14:textId="77777777" w:rsidR="006C239C" w:rsidRPr="00472F77" w:rsidRDefault="006C239C" w:rsidP="00DC0BB3">
            <w:pPr>
              <w:jc w:val="center"/>
              <w:rPr>
                <w:sz w:val="18"/>
                <w:szCs w:val="18"/>
                <w:lang w:val="en-GB"/>
              </w:rPr>
            </w:pPr>
            <w:r w:rsidRPr="00472F77">
              <w:rPr>
                <w:rFonts w:eastAsia="Times New Roman"/>
                <w:sz w:val="18"/>
                <w:szCs w:val="18"/>
                <w:lang w:val="en-GB"/>
              </w:rPr>
              <w:t>single</w:t>
            </w:r>
          </w:p>
        </w:tc>
        <w:tc>
          <w:tcPr>
            <w:tcW w:w="1041" w:type="dxa"/>
            <w:tcMar>
              <w:top w:w="8" w:type="dxa"/>
              <w:left w:w="108" w:type="dxa"/>
              <w:bottom w:w="8" w:type="dxa"/>
              <w:right w:w="108" w:type="dxa"/>
            </w:tcMar>
            <w:vAlign w:val="center"/>
            <w:hideMark/>
          </w:tcPr>
          <w:p w14:paraId="39253D44" w14:textId="77777777" w:rsidR="006C239C" w:rsidRPr="00472F77" w:rsidRDefault="006C239C" w:rsidP="00DC0BB3">
            <w:pPr>
              <w:jc w:val="center"/>
              <w:rPr>
                <w:sz w:val="18"/>
                <w:szCs w:val="18"/>
                <w:lang w:val="en-GB"/>
              </w:rPr>
            </w:pPr>
            <w:r w:rsidRPr="00472F77">
              <w:rPr>
                <w:rFonts w:eastAsia="Times New Roman"/>
                <w:sz w:val="18"/>
                <w:szCs w:val="18"/>
                <w:lang w:val="en-GB"/>
              </w:rPr>
              <w:t>No</w:t>
            </w:r>
          </w:p>
        </w:tc>
        <w:tc>
          <w:tcPr>
            <w:tcW w:w="1134" w:type="dxa"/>
            <w:vAlign w:val="center"/>
          </w:tcPr>
          <w:p w14:paraId="64AC260E" w14:textId="77777777" w:rsidR="006C239C" w:rsidRPr="00472F77" w:rsidRDefault="006C239C" w:rsidP="00DC0BB3">
            <w:pPr>
              <w:jc w:val="center"/>
              <w:rPr>
                <w:sz w:val="18"/>
                <w:szCs w:val="18"/>
                <w:lang w:val="en-GB"/>
              </w:rPr>
            </w:pPr>
            <w:r w:rsidRPr="00472F77">
              <w:rPr>
                <w:sz w:val="18"/>
                <w:szCs w:val="18"/>
                <w:lang w:val="en-GB"/>
              </w:rPr>
              <w:t>9</w:t>
            </w:r>
          </w:p>
        </w:tc>
        <w:tc>
          <w:tcPr>
            <w:tcW w:w="4535" w:type="dxa"/>
            <w:tcMar>
              <w:top w:w="8" w:type="dxa"/>
              <w:left w:w="108" w:type="dxa"/>
              <w:bottom w:w="8" w:type="dxa"/>
              <w:right w:w="108" w:type="dxa"/>
            </w:tcMar>
            <w:vAlign w:val="center"/>
            <w:hideMark/>
          </w:tcPr>
          <w:p w14:paraId="3B3CC472" w14:textId="77777777" w:rsidR="006C239C" w:rsidRPr="00472F77" w:rsidRDefault="006C239C" w:rsidP="00DC0BB3">
            <w:pPr>
              <w:rPr>
                <w:sz w:val="18"/>
                <w:szCs w:val="18"/>
                <w:lang w:val="en-GB"/>
              </w:rPr>
            </w:pPr>
            <w:r w:rsidRPr="00472F77">
              <w:rPr>
                <w:rFonts w:eastAsia="Times New Roman"/>
                <w:sz w:val="18"/>
                <w:szCs w:val="18"/>
                <w:lang w:val="en-GB"/>
              </w:rPr>
              <w:t>Direct return to the biosphere without treatment and a negative market value</w:t>
            </w:r>
          </w:p>
        </w:tc>
      </w:tr>
    </w:tbl>
    <w:p w14:paraId="03B770D2" w14:textId="77777777" w:rsidR="006C239C" w:rsidRPr="00472F77" w:rsidRDefault="006C239C" w:rsidP="006C239C">
      <w:pPr>
        <w:spacing w:line="0" w:lineRule="atLeast"/>
        <w:jc w:val="both"/>
        <w:rPr>
          <w:kern w:val="2"/>
          <w:sz w:val="20"/>
          <w:szCs w:val="20"/>
          <w:lang w:val="en-GB"/>
        </w:rPr>
      </w:pPr>
      <w:r w:rsidRPr="00472F77">
        <w:rPr>
          <w:kern w:val="2"/>
          <w:sz w:val="20"/>
          <w:szCs w:val="20"/>
          <w:lang w:val="en-GB"/>
        </w:rPr>
        <w:t xml:space="preserve">* </w:t>
      </w:r>
      <w:proofErr w:type="gramStart"/>
      <w:r w:rsidRPr="00472F77">
        <w:rPr>
          <w:kern w:val="2"/>
          <w:sz w:val="20"/>
          <w:szCs w:val="20"/>
          <w:lang w:val="en-GB"/>
        </w:rPr>
        <w:t>positive</w:t>
      </w:r>
      <w:proofErr w:type="gramEnd"/>
      <w:r w:rsidRPr="00472F77">
        <w:rPr>
          <w:kern w:val="2"/>
          <w:sz w:val="20"/>
          <w:szCs w:val="20"/>
          <w:lang w:val="en-GB"/>
        </w:rPr>
        <w:t xml:space="preserve"> absolute value indicates that the waste generator sells the waste generated for recycling </w:t>
      </w:r>
    </w:p>
    <w:p w14:paraId="2F6FE1C3" w14:textId="77777777" w:rsidR="006C239C" w:rsidRPr="00472F77" w:rsidRDefault="006C239C" w:rsidP="006C239C">
      <w:pPr>
        <w:spacing w:line="0" w:lineRule="atLeast"/>
        <w:jc w:val="both"/>
        <w:rPr>
          <w:kern w:val="2"/>
          <w:sz w:val="20"/>
          <w:szCs w:val="20"/>
          <w:lang w:val="en-GB"/>
        </w:rPr>
      </w:pPr>
      <w:r w:rsidRPr="00472F77">
        <w:rPr>
          <w:kern w:val="2"/>
          <w:sz w:val="20"/>
          <w:szCs w:val="20"/>
          <w:lang w:val="en-GB"/>
        </w:rPr>
        <w:t>** negative absolute value indicates that the waste generator needs to pay for the waste to be recycled</w:t>
      </w:r>
    </w:p>
    <w:p w14:paraId="7234B587" w14:textId="77777777" w:rsidR="006C239C" w:rsidRPr="00472F77" w:rsidRDefault="006C239C" w:rsidP="006C239C">
      <w:pPr>
        <w:spacing w:line="0" w:lineRule="atLeast"/>
        <w:jc w:val="both"/>
        <w:rPr>
          <w:kern w:val="2"/>
          <w:sz w:val="20"/>
          <w:szCs w:val="20"/>
          <w:lang w:val="en-GB"/>
        </w:rPr>
      </w:pPr>
      <w:r w:rsidRPr="00472F77">
        <w:rPr>
          <w:kern w:val="2"/>
          <w:sz w:val="20"/>
          <w:szCs w:val="20"/>
          <w:lang w:val="en-GB"/>
        </w:rPr>
        <w:t>*** relative value of the derived product (upcycling/downcycling)</w:t>
      </w:r>
    </w:p>
    <w:p w14:paraId="066C60A4" w14:textId="77777777" w:rsidR="007E14C5" w:rsidRPr="00472F77" w:rsidRDefault="006C239C" w:rsidP="007E14C5">
      <w:pPr>
        <w:spacing w:line="0" w:lineRule="atLeast"/>
        <w:jc w:val="both"/>
        <w:rPr>
          <w:kern w:val="2"/>
          <w:sz w:val="20"/>
          <w:szCs w:val="20"/>
          <w:lang w:val="en-GB"/>
        </w:rPr>
        <w:sectPr w:rsidR="007E14C5" w:rsidRPr="00472F77" w:rsidSect="006C239C">
          <w:footerReference w:type="default" r:id="rId9"/>
          <w:pgSz w:w="16838" w:h="11906" w:orient="landscape"/>
          <w:pgMar w:top="1800" w:right="1440" w:bottom="1800" w:left="1440" w:header="720" w:footer="720" w:gutter="0"/>
          <w:cols w:space="720"/>
          <w:docGrid w:type="lines" w:linePitch="360"/>
        </w:sectPr>
      </w:pPr>
      <w:r w:rsidRPr="00472F77">
        <w:rPr>
          <w:kern w:val="2"/>
          <w:sz w:val="20"/>
          <w:szCs w:val="20"/>
          <w:lang w:val="en-GB"/>
        </w:rPr>
        <w:t>**** number of loops</w:t>
      </w:r>
    </w:p>
    <w:p w14:paraId="06C42EDA" w14:textId="3AFCA436" w:rsidR="007E14C5" w:rsidRPr="00472F77" w:rsidRDefault="007E14C5" w:rsidP="007E14C5">
      <w:pPr>
        <w:spacing w:line="480" w:lineRule="auto"/>
        <w:rPr>
          <w:kern w:val="2"/>
          <w:lang w:val="en-GB"/>
        </w:rPr>
      </w:pPr>
      <w:r w:rsidRPr="00472F77">
        <w:rPr>
          <w:rFonts w:eastAsia="Times New Roman"/>
          <w:b/>
          <w:bCs/>
          <w:kern w:val="2"/>
          <w:lang w:val="en-GB"/>
        </w:rPr>
        <w:lastRenderedPageBreak/>
        <w:t>Table S2</w:t>
      </w:r>
      <w:r w:rsidRPr="00472F77">
        <w:rPr>
          <w:rFonts w:eastAsia="Times New Roman"/>
          <w:kern w:val="2"/>
          <w:lang w:val="en-GB"/>
        </w:rPr>
        <w:t xml:space="preserve"> Key CE factors and sustainability preferences</w:t>
      </w:r>
    </w:p>
    <w:tbl>
      <w:tblPr>
        <w:tblStyle w:val="ckeshowborder2"/>
        <w:tblW w:w="9695" w:type="dxa"/>
        <w:jc w:val="center"/>
        <w:tblCellMar>
          <w:top w:w="28" w:type="dxa"/>
          <w:left w:w="28" w:type="dxa"/>
          <w:bottom w:w="28" w:type="dxa"/>
          <w:right w:w="28" w:type="dxa"/>
        </w:tblCellMar>
        <w:tblLook w:val="05E0" w:firstRow="1" w:lastRow="1" w:firstColumn="1" w:lastColumn="1" w:noHBand="0" w:noVBand="1"/>
      </w:tblPr>
      <w:tblGrid>
        <w:gridCol w:w="1871"/>
        <w:gridCol w:w="2268"/>
        <w:gridCol w:w="2381"/>
        <w:gridCol w:w="3175"/>
      </w:tblGrid>
      <w:tr w:rsidR="007E14C5" w:rsidRPr="00472F77" w14:paraId="276A48D4" w14:textId="77777777" w:rsidTr="0078031A">
        <w:trPr>
          <w:trHeight w:val="147"/>
          <w:jc w:val="center"/>
        </w:trPr>
        <w:tc>
          <w:tcPr>
            <w:tcW w:w="1871" w:type="dxa"/>
            <w:tcBorders>
              <w:top w:val="single" w:sz="12" w:space="0" w:color="auto"/>
              <w:bottom w:val="single" w:sz="6" w:space="0" w:color="auto"/>
            </w:tcBorders>
            <w:tcMar>
              <w:top w:w="144" w:type="dxa"/>
              <w:left w:w="144" w:type="dxa"/>
              <w:bottom w:w="144" w:type="dxa"/>
              <w:right w:w="144" w:type="dxa"/>
            </w:tcMar>
            <w:vAlign w:val="center"/>
            <w:hideMark/>
          </w:tcPr>
          <w:p w14:paraId="2F46084F" w14:textId="77777777" w:rsidR="007E14C5" w:rsidRPr="00472F77" w:rsidRDefault="007E14C5" w:rsidP="007B1DF1">
            <w:pPr>
              <w:spacing w:line="0" w:lineRule="atLeast"/>
              <w:jc w:val="center"/>
              <w:rPr>
                <w:b/>
                <w:bCs/>
                <w:sz w:val="22"/>
                <w:szCs w:val="22"/>
                <w:lang w:val="en-GB"/>
              </w:rPr>
            </w:pPr>
            <w:r w:rsidRPr="00472F77">
              <w:rPr>
                <w:b/>
                <w:bCs/>
                <w:sz w:val="22"/>
                <w:szCs w:val="22"/>
                <w:lang w:val="en-GB"/>
              </w:rPr>
              <w:t>Sustainability aspect</w:t>
            </w:r>
          </w:p>
        </w:tc>
        <w:tc>
          <w:tcPr>
            <w:tcW w:w="2268" w:type="dxa"/>
            <w:tcBorders>
              <w:top w:val="single" w:sz="12" w:space="0" w:color="auto"/>
              <w:bottom w:val="single" w:sz="6" w:space="0" w:color="auto"/>
            </w:tcBorders>
            <w:tcMar>
              <w:top w:w="144" w:type="dxa"/>
              <w:left w:w="144" w:type="dxa"/>
              <w:bottom w:w="144" w:type="dxa"/>
              <w:right w:w="144" w:type="dxa"/>
            </w:tcMar>
            <w:vAlign w:val="center"/>
            <w:hideMark/>
          </w:tcPr>
          <w:p w14:paraId="2CB9917F" w14:textId="77777777" w:rsidR="007E14C5" w:rsidRPr="00472F77" w:rsidRDefault="007E14C5" w:rsidP="007B1DF1">
            <w:pPr>
              <w:spacing w:line="0" w:lineRule="atLeast"/>
              <w:jc w:val="center"/>
              <w:rPr>
                <w:b/>
                <w:bCs/>
                <w:sz w:val="22"/>
                <w:szCs w:val="22"/>
                <w:lang w:val="en-GB"/>
              </w:rPr>
            </w:pPr>
            <w:r w:rsidRPr="00472F77">
              <w:rPr>
                <w:b/>
                <w:bCs/>
                <w:sz w:val="22"/>
                <w:szCs w:val="22"/>
                <w:lang w:val="en-GB"/>
              </w:rPr>
              <w:t>CE factor</w:t>
            </w:r>
          </w:p>
        </w:tc>
        <w:tc>
          <w:tcPr>
            <w:tcW w:w="2381" w:type="dxa"/>
            <w:tcBorders>
              <w:top w:val="single" w:sz="12" w:space="0" w:color="auto"/>
              <w:bottom w:val="single" w:sz="6" w:space="0" w:color="auto"/>
            </w:tcBorders>
            <w:tcMar>
              <w:top w:w="8" w:type="dxa"/>
              <w:left w:w="8" w:type="dxa"/>
              <w:bottom w:w="8" w:type="dxa"/>
              <w:right w:w="8" w:type="dxa"/>
            </w:tcMar>
            <w:vAlign w:val="center"/>
            <w:hideMark/>
          </w:tcPr>
          <w:p w14:paraId="660F83F6" w14:textId="77777777" w:rsidR="007E14C5" w:rsidRPr="00472F77" w:rsidRDefault="007E14C5" w:rsidP="007B1DF1">
            <w:pPr>
              <w:spacing w:line="0" w:lineRule="atLeast"/>
              <w:jc w:val="center"/>
              <w:rPr>
                <w:b/>
                <w:bCs/>
                <w:sz w:val="22"/>
                <w:szCs w:val="22"/>
                <w:lang w:val="en-GB"/>
              </w:rPr>
            </w:pPr>
            <w:r w:rsidRPr="00472F77">
              <w:rPr>
                <w:b/>
                <w:bCs/>
                <w:sz w:val="22"/>
                <w:szCs w:val="22"/>
                <w:lang w:val="en-GB"/>
              </w:rPr>
              <w:t>Sustainability</w:t>
            </w:r>
          </w:p>
          <w:p w14:paraId="7C465180" w14:textId="77777777" w:rsidR="007E14C5" w:rsidRPr="00472F77" w:rsidRDefault="007E14C5" w:rsidP="007B1DF1">
            <w:pPr>
              <w:spacing w:line="0" w:lineRule="atLeast"/>
              <w:jc w:val="center"/>
              <w:rPr>
                <w:b/>
                <w:bCs/>
                <w:sz w:val="22"/>
                <w:szCs w:val="22"/>
                <w:lang w:val="en-GB"/>
              </w:rPr>
            </w:pPr>
            <w:r w:rsidRPr="00472F77">
              <w:rPr>
                <w:b/>
                <w:bCs/>
                <w:sz w:val="22"/>
                <w:szCs w:val="22"/>
                <w:lang w:val="en-GB"/>
              </w:rPr>
              <w:t>preference</w:t>
            </w:r>
          </w:p>
        </w:tc>
        <w:tc>
          <w:tcPr>
            <w:tcW w:w="3175" w:type="dxa"/>
            <w:tcBorders>
              <w:top w:val="single" w:sz="12" w:space="0" w:color="auto"/>
              <w:bottom w:val="single" w:sz="6" w:space="0" w:color="auto"/>
            </w:tcBorders>
            <w:vAlign w:val="center"/>
          </w:tcPr>
          <w:p w14:paraId="30B1933D" w14:textId="77777777" w:rsidR="007E14C5" w:rsidRPr="00472F77" w:rsidRDefault="007E14C5" w:rsidP="007B1DF1">
            <w:pPr>
              <w:spacing w:line="0" w:lineRule="atLeast"/>
              <w:jc w:val="center"/>
              <w:rPr>
                <w:b/>
                <w:bCs/>
                <w:sz w:val="22"/>
                <w:szCs w:val="22"/>
                <w:lang w:val="en-GB"/>
              </w:rPr>
            </w:pPr>
            <w:r w:rsidRPr="00472F77">
              <w:rPr>
                <w:b/>
                <w:bCs/>
                <w:sz w:val="22"/>
                <w:szCs w:val="22"/>
                <w:lang w:val="en-GB"/>
              </w:rPr>
              <w:t>Definition</w:t>
            </w:r>
          </w:p>
        </w:tc>
      </w:tr>
      <w:tr w:rsidR="007E14C5" w:rsidRPr="00472F77" w14:paraId="4CD5312F" w14:textId="77777777" w:rsidTr="0078031A">
        <w:trPr>
          <w:trHeight w:val="108"/>
          <w:jc w:val="center"/>
        </w:trPr>
        <w:tc>
          <w:tcPr>
            <w:tcW w:w="1871" w:type="dxa"/>
            <w:vMerge w:val="restart"/>
            <w:tcBorders>
              <w:top w:val="single" w:sz="6" w:space="0" w:color="auto"/>
            </w:tcBorders>
            <w:tcMar>
              <w:top w:w="144" w:type="dxa"/>
              <w:left w:w="144" w:type="dxa"/>
              <w:bottom w:w="144" w:type="dxa"/>
              <w:right w:w="144" w:type="dxa"/>
            </w:tcMar>
            <w:vAlign w:val="center"/>
            <w:hideMark/>
          </w:tcPr>
          <w:p w14:paraId="3378B34D" w14:textId="77777777" w:rsidR="007E14C5" w:rsidRPr="00472F77" w:rsidRDefault="007E14C5" w:rsidP="007B1DF1">
            <w:pPr>
              <w:spacing w:line="0" w:lineRule="atLeast"/>
              <w:jc w:val="center"/>
              <w:rPr>
                <w:sz w:val="22"/>
                <w:szCs w:val="22"/>
                <w:lang w:val="en-GB"/>
              </w:rPr>
            </w:pPr>
            <w:r w:rsidRPr="00472F77">
              <w:rPr>
                <w:rFonts w:eastAsia="Times New Roman"/>
                <w:sz w:val="22"/>
                <w:szCs w:val="22"/>
                <w:lang w:val="en-GB"/>
              </w:rPr>
              <w:t>Environmental (waste hierarchy)</w:t>
            </w:r>
          </w:p>
        </w:tc>
        <w:tc>
          <w:tcPr>
            <w:tcW w:w="2268" w:type="dxa"/>
            <w:tcBorders>
              <w:top w:val="single" w:sz="6" w:space="0" w:color="auto"/>
            </w:tcBorders>
            <w:tcMar>
              <w:top w:w="144" w:type="dxa"/>
              <w:left w:w="144" w:type="dxa"/>
              <w:bottom w:w="144" w:type="dxa"/>
              <w:right w:w="144" w:type="dxa"/>
            </w:tcMar>
            <w:vAlign w:val="center"/>
            <w:hideMark/>
          </w:tcPr>
          <w:p w14:paraId="388352FC" w14:textId="77777777" w:rsidR="007E14C5" w:rsidRPr="00472F77" w:rsidRDefault="007E14C5" w:rsidP="007B1DF1">
            <w:pPr>
              <w:spacing w:line="0" w:lineRule="atLeast"/>
              <w:jc w:val="center"/>
              <w:rPr>
                <w:sz w:val="22"/>
                <w:szCs w:val="22"/>
                <w:lang w:val="en-GB"/>
              </w:rPr>
            </w:pPr>
            <w:r w:rsidRPr="00472F77">
              <w:rPr>
                <w:rFonts w:eastAsia="Times New Roman"/>
                <w:sz w:val="22"/>
                <w:szCs w:val="22"/>
                <w:lang w:val="en-GB"/>
              </w:rPr>
              <w:t>Return to the original resource</w:t>
            </w:r>
          </w:p>
        </w:tc>
        <w:tc>
          <w:tcPr>
            <w:tcW w:w="2381" w:type="dxa"/>
            <w:vMerge w:val="restart"/>
            <w:tcBorders>
              <w:top w:val="single" w:sz="6" w:space="0" w:color="auto"/>
            </w:tcBorders>
            <w:tcMar>
              <w:top w:w="8" w:type="dxa"/>
              <w:left w:w="8" w:type="dxa"/>
              <w:bottom w:w="8" w:type="dxa"/>
              <w:right w:w="8" w:type="dxa"/>
            </w:tcMar>
            <w:vAlign w:val="center"/>
          </w:tcPr>
          <w:p w14:paraId="2113685D" w14:textId="21D759B6" w:rsidR="007E14C5" w:rsidRPr="00472F77" w:rsidRDefault="007E14C5" w:rsidP="007B1DF1">
            <w:pPr>
              <w:spacing w:line="0" w:lineRule="atLeast"/>
              <w:jc w:val="center"/>
              <w:rPr>
                <w:sz w:val="22"/>
                <w:szCs w:val="22"/>
                <w:lang w:val="en-GB"/>
              </w:rPr>
            </w:pPr>
            <w:r w:rsidRPr="00472F77">
              <w:rPr>
                <w:sz w:val="22"/>
                <w:szCs w:val="22"/>
                <w:lang w:val="en-GB"/>
              </w:rPr>
              <w:t>Preference in descending CE factor column order</w:t>
            </w:r>
          </w:p>
        </w:tc>
        <w:tc>
          <w:tcPr>
            <w:tcW w:w="3175" w:type="dxa"/>
            <w:tcBorders>
              <w:top w:val="single" w:sz="6" w:space="0" w:color="auto"/>
            </w:tcBorders>
            <w:vAlign w:val="center"/>
          </w:tcPr>
          <w:p w14:paraId="009770F6" w14:textId="77777777" w:rsidR="007E14C5" w:rsidRPr="00472F77" w:rsidRDefault="007E14C5" w:rsidP="007B1DF1">
            <w:pPr>
              <w:spacing w:line="0" w:lineRule="atLeast"/>
              <w:rPr>
                <w:rFonts w:eastAsia="Times New Roman"/>
                <w:sz w:val="22"/>
                <w:szCs w:val="22"/>
                <w:lang w:val="en-GB"/>
              </w:rPr>
            </w:pPr>
            <w:r w:rsidRPr="00472F77">
              <w:rPr>
                <w:rFonts w:eastAsia="Times New Roman"/>
                <w:sz w:val="22"/>
                <w:szCs w:val="22"/>
                <w:lang w:val="en-GB"/>
              </w:rPr>
              <w:t>The waste resource is returned to the original form</w:t>
            </w:r>
          </w:p>
        </w:tc>
      </w:tr>
      <w:tr w:rsidR="007E14C5" w:rsidRPr="00472F77" w14:paraId="6256EC8C" w14:textId="77777777" w:rsidTr="0078031A">
        <w:trPr>
          <w:trHeight w:val="20"/>
          <w:jc w:val="center"/>
        </w:trPr>
        <w:tc>
          <w:tcPr>
            <w:tcW w:w="1871" w:type="dxa"/>
            <w:vMerge/>
            <w:vAlign w:val="center"/>
            <w:hideMark/>
          </w:tcPr>
          <w:p w14:paraId="29CCAB2C" w14:textId="77777777" w:rsidR="007E14C5" w:rsidRPr="00472F77" w:rsidRDefault="007E14C5" w:rsidP="007B1DF1">
            <w:pPr>
              <w:spacing w:line="0" w:lineRule="atLeast"/>
              <w:jc w:val="center"/>
              <w:rPr>
                <w:sz w:val="22"/>
                <w:szCs w:val="22"/>
                <w:lang w:val="en-GB"/>
              </w:rPr>
            </w:pPr>
          </w:p>
        </w:tc>
        <w:tc>
          <w:tcPr>
            <w:tcW w:w="2268" w:type="dxa"/>
            <w:tcMar>
              <w:top w:w="144" w:type="dxa"/>
              <w:left w:w="144" w:type="dxa"/>
              <w:bottom w:w="144" w:type="dxa"/>
              <w:right w:w="144" w:type="dxa"/>
            </w:tcMar>
            <w:vAlign w:val="center"/>
            <w:hideMark/>
          </w:tcPr>
          <w:p w14:paraId="2BCF86C9" w14:textId="77777777" w:rsidR="007E14C5" w:rsidRPr="00472F77" w:rsidRDefault="007E14C5" w:rsidP="007B1DF1">
            <w:pPr>
              <w:spacing w:line="0" w:lineRule="atLeast"/>
              <w:jc w:val="center"/>
              <w:rPr>
                <w:sz w:val="22"/>
                <w:szCs w:val="22"/>
                <w:lang w:val="en-GB"/>
              </w:rPr>
            </w:pPr>
            <w:r w:rsidRPr="00472F77">
              <w:rPr>
                <w:rFonts w:eastAsia="Times New Roman"/>
                <w:sz w:val="22"/>
                <w:szCs w:val="22"/>
                <w:lang w:val="en-GB"/>
              </w:rPr>
              <w:t>Recycle as material used for new products</w:t>
            </w:r>
          </w:p>
        </w:tc>
        <w:tc>
          <w:tcPr>
            <w:tcW w:w="2381" w:type="dxa"/>
            <w:vMerge/>
            <w:tcMar>
              <w:top w:w="8" w:type="dxa"/>
              <w:left w:w="8" w:type="dxa"/>
              <w:bottom w:w="8" w:type="dxa"/>
              <w:right w:w="8" w:type="dxa"/>
            </w:tcMar>
            <w:vAlign w:val="center"/>
          </w:tcPr>
          <w:p w14:paraId="537291A7" w14:textId="77777777" w:rsidR="007E14C5" w:rsidRPr="00472F77" w:rsidRDefault="007E14C5" w:rsidP="007B1DF1">
            <w:pPr>
              <w:spacing w:line="0" w:lineRule="atLeast"/>
              <w:jc w:val="both"/>
              <w:rPr>
                <w:sz w:val="22"/>
                <w:szCs w:val="22"/>
                <w:lang w:val="en-GB"/>
              </w:rPr>
            </w:pPr>
          </w:p>
        </w:tc>
        <w:tc>
          <w:tcPr>
            <w:tcW w:w="3175" w:type="dxa"/>
            <w:vAlign w:val="center"/>
          </w:tcPr>
          <w:p w14:paraId="6D4A9C31" w14:textId="77777777" w:rsidR="007E14C5" w:rsidRPr="00472F77" w:rsidRDefault="007E14C5" w:rsidP="007B1DF1">
            <w:pPr>
              <w:spacing w:line="0" w:lineRule="atLeast"/>
              <w:rPr>
                <w:rFonts w:eastAsia="Times New Roman"/>
                <w:sz w:val="22"/>
                <w:szCs w:val="22"/>
                <w:lang w:val="en-GB"/>
              </w:rPr>
            </w:pPr>
            <w:r w:rsidRPr="00472F77">
              <w:rPr>
                <w:rFonts w:eastAsia="Times New Roman"/>
                <w:sz w:val="22"/>
                <w:szCs w:val="22"/>
                <w:lang w:val="en-GB"/>
              </w:rPr>
              <w:t>The waste resource is used as material for new products</w:t>
            </w:r>
          </w:p>
        </w:tc>
      </w:tr>
      <w:tr w:rsidR="007E14C5" w:rsidRPr="00472F77" w14:paraId="50C626D3" w14:textId="77777777" w:rsidTr="0078031A">
        <w:trPr>
          <w:trHeight w:val="33"/>
          <w:jc w:val="center"/>
        </w:trPr>
        <w:tc>
          <w:tcPr>
            <w:tcW w:w="1871" w:type="dxa"/>
            <w:vMerge/>
            <w:vAlign w:val="center"/>
            <w:hideMark/>
          </w:tcPr>
          <w:p w14:paraId="3BBDB4AA" w14:textId="77777777" w:rsidR="007E14C5" w:rsidRPr="00472F77" w:rsidRDefault="007E14C5" w:rsidP="007B1DF1">
            <w:pPr>
              <w:spacing w:line="0" w:lineRule="atLeast"/>
              <w:jc w:val="center"/>
              <w:rPr>
                <w:sz w:val="22"/>
                <w:szCs w:val="22"/>
                <w:lang w:val="en-GB"/>
              </w:rPr>
            </w:pPr>
          </w:p>
        </w:tc>
        <w:tc>
          <w:tcPr>
            <w:tcW w:w="2268" w:type="dxa"/>
            <w:tcMar>
              <w:top w:w="144" w:type="dxa"/>
              <w:left w:w="144" w:type="dxa"/>
              <w:bottom w:w="144" w:type="dxa"/>
              <w:right w:w="144" w:type="dxa"/>
            </w:tcMar>
            <w:vAlign w:val="center"/>
            <w:hideMark/>
          </w:tcPr>
          <w:p w14:paraId="77C8B69F" w14:textId="77777777" w:rsidR="007E14C5" w:rsidRPr="00472F77" w:rsidRDefault="007E14C5" w:rsidP="007B1DF1">
            <w:pPr>
              <w:spacing w:line="0" w:lineRule="atLeast"/>
              <w:jc w:val="center"/>
              <w:rPr>
                <w:sz w:val="22"/>
                <w:szCs w:val="22"/>
                <w:lang w:val="en-GB"/>
              </w:rPr>
            </w:pPr>
            <w:r w:rsidRPr="00472F77">
              <w:rPr>
                <w:rFonts w:eastAsia="Times New Roman"/>
                <w:sz w:val="22"/>
                <w:szCs w:val="22"/>
                <w:lang w:val="en-GB"/>
              </w:rPr>
              <w:t>Recycle as an energy source</w:t>
            </w:r>
          </w:p>
        </w:tc>
        <w:tc>
          <w:tcPr>
            <w:tcW w:w="2381" w:type="dxa"/>
            <w:vMerge/>
            <w:tcMar>
              <w:top w:w="8" w:type="dxa"/>
              <w:left w:w="8" w:type="dxa"/>
              <w:bottom w:w="8" w:type="dxa"/>
              <w:right w:w="8" w:type="dxa"/>
            </w:tcMar>
            <w:vAlign w:val="center"/>
          </w:tcPr>
          <w:p w14:paraId="6A12DBEF" w14:textId="77777777" w:rsidR="007E14C5" w:rsidRPr="00472F77" w:rsidRDefault="007E14C5" w:rsidP="007B1DF1">
            <w:pPr>
              <w:spacing w:line="0" w:lineRule="atLeast"/>
              <w:jc w:val="both"/>
              <w:rPr>
                <w:sz w:val="22"/>
                <w:szCs w:val="22"/>
                <w:lang w:val="en-GB"/>
              </w:rPr>
            </w:pPr>
          </w:p>
        </w:tc>
        <w:tc>
          <w:tcPr>
            <w:tcW w:w="3175" w:type="dxa"/>
            <w:vAlign w:val="center"/>
          </w:tcPr>
          <w:p w14:paraId="708C487F" w14:textId="77777777" w:rsidR="007E14C5" w:rsidRPr="00472F77" w:rsidRDefault="007E14C5" w:rsidP="007B1DF1">
            <w:pPr>
              <w:spacing w:line="0" w:lineRule="atLeast"/>
              <w:rPr>
                <w:rFonts w:eastAsia="Times New Roman"/>
                <w:sz w:val="22"/>
                <w:szCs w:val="22"/>
                <w:lang w:val="en-GB"/>
              </w:rPr>
            </w:pPr>
            <w:r w:rsidRPr="00472F77">
              <w:rPr>
                <w:rFonts w:eastAsia="Times New Roman"/>
                <w:sz w:val="22"/>
                <w:szCs w:val="22"/>
                <w:lang w:val="en-GB"/>
              </w:rPr>
              <w:t>This waste resource is used as an energy source</w:t>
            </w:r>
          </w:p>
        </w:tc>
      </w:tr>
      <w:tr w:rsidR="007E14C5" w:rsidRPr="00472F77" w14:paraId="37BD686E" w14:textId="77777777" w:rsidTr="0078031A">
        <w:trPr>
          <w:trHeight w:val="118"/>
          <w:jc w:val="center"/>
        </w:trPr>
        <w:tc>
          <w:tcPr>
            <w:tcW w:w="1871" w:type="dxa"/>
            <w:vMerge/>
            <w:vAlign w:val="center"/>
            <w:hideMark/>
          </w:tcPr>
          <w:p w14:paraId="5CCC3BB3" w14:textId="77777777" w:rsidR="007E14C5" w:rsidRPr="00472F77" w:rsidRDefault="007E14C5" w:rsidP="007B1DF1">
            <w:pPr>
              <w:spacing w:line="0" w:lineRule="atLeast"/>
              <w:jc w:val="center"/>
              <w:rPr>
                <w:sz w:val="22"/>
                <w:szCs w:val="22"/>
                <w:lang w:val="en-GB"/>
              </w:rPr>
            </w:pPr>
          </w:p>
        </w:tc>
        <w:tc>
          <w:tcPr>
            <w:tcW w:w="2268" w:type="dxa"/>
            <w:tcMar>
              <w:top w:w="144" w:type="dxa"/>
              <w:left w:w="144" w:type="dxa"/>
              <w:bottom w:w="144" w:type="dxa"/>
              <w:right w:w="144" w:type="dxa"/>
            </w:tcMar>
            <w:vAlign w:val="center"/>
            <w:hideMark/>
          </w:tcPr>
          <w:p w14:paraId="221B3412" w14:textId="77777777" w:rsidR="007E14C5" w:rsidRPr="00472F77" w:rsidRDefault="007E14C5" w:rsidP="007B1DF1">
            <w:pPr>
              <w:spacing w:line="0" w:lineRule="atLeast"/>
              <w:jc w:val="center"/>
              <w:rPr>
                <w:sz w:val="22"/>
                <w:szCs w:val="22"/>
                <w:lang w:val="en-GB"/>
              </w:rPr>
            </w:pPr>
            <w:r w:rsidRPr="00472F77">
              <w:rPr>
                <w:rFonts w:eastAsia="Times New Roman"/>
                <w:sz w:val="22"/>
                <w:szCs w:val="22"/>
                <w:lang w:val="en-GB"/>
              </w:rPr>
              <w:t>Return to the biosphere</w:t>
            </w:r>
          </w:p>
        </w:tc>
        <w:tc>
          <w:tcPr>
            <w:tcW w:w="2381" w:type="dxa"/>
            <w:vMerge/>
            <w:tcMar>
              <w:top w:w="8" w:type="dxa"/>
              <w:left w:w="8" w:type="dxa"/>
              <w:bottom w:w="8" w:type="dxa"/>
              <w:right w:w="8" w:type="dxa"/>
            </w:tcMar>
            <w:vAlign w:val="center"/>
          </w:tcPr>
          <w:p w14:paraId="08A95B8D" w14:textId="77777777" w:rsidR="007E14C5" w:rsidRPr="00472F77" w:rsidRDefault="007E14C5" w:rsidP="007B1DF1">
            <w:pPr>
              <w:spacing w:line="0" w:lineRule="atLeast"/>
              <w:jc w:val="both"/>
              <w:rPr>
                <w:sz w:val="22"/>
                <w:szCs w:val="22"/>
                <w:lang w:val="en-GB"/>
              </w:rPr>
            </w:pPr>
          </w:p>
        </w:tc>
        <w:tc>
          <w:tcPr>
            <w:tcW w:w="3175" w:type="dxa"/>
            <w:vAlign w:val="center"/>
          </w:tcPr>
          <w:p w14:paraId="6429EEDC" w14:textId="77777777" w:rsidR="007E14C5" w:rsidRPr="00472F77" w:rsidRDefault="007E14C5" w:rsidP="007B1DF1">
            <w:pPr>
              <w:spacing w:line="0" w:lineRule="atLeast"/>
              <w:rPr>
                <w:rFonts w:eastAsia="Times New Roman"/>
                <w:sz w:val="22"/>
                <w:szCs w:val="22"/>
                <w:lang w:val="en-GB"/>
              </w:rPr>
            </w:pPr>
            <w:r w:rsidRPr="00472F77">
              <w:rPr>
                <w:rFonts w:eastAsia="Times New Roman"/>
                <w:sz w:val="22"/>
                <w:szCs w:val="22"/>
                <w:lang w:val="en-GB"/>
              </w:rPr>
              <w:t>The waste resource is reused through its return to the biosphere</w:t>
            </w:r>
          </w:p>
        </w:tc>
      </w:tr>
      <w:tr w:rsidR="007E14C5" w:rsidRPr="00472F77" w14:paraId="78751CA1" w14:textId="77777777" w:rsidTr="0078031A">
        <w:trPr>
          <w:trHeight w:val="20"/>
          <w:jc w:val="center"/>
        </w:trPr>
        <w:tc>
          <w:tcPr>
            <w:tcW w:w="1871" w:type="dxa"/>
            <w:vMerge w:val="restart"/>
            <w:vAlign w:val="center"/>
          </w:tcPr>
          <w:p w14:paraId="00D63450" w14:textId="1475C13B" w:rsidR="007E14C5" w:rsidRPr="00472F77" w:rsidRDefault="007E14C5" w:rsidP="0078031A">
            <w:pPr>
              <w:spacing w:beforeLines="50" w:before="180" w:line="0" w:lineRule="atLeast"/>
              <w:jc w:val="center"/>
              <w:rPr>
                <w:sz w:val="22"/>
                <w:szCs w:val="22"/>
                <w:lang w:val="en-GB"/>
              </w:rPr>
            </w:pPr>
            <w:r w:rsidRPr="00472F77">
              <w:rPr>
                <w:rFonts w:eastAsia="Times New Roman"/>
                <w:sz w:val="22"/>
                <w:szCs w:val="22"/>
                <w:lang w:val="en-GB"/>
              </w:rPr>
              <w:t>Economic</w:t>
            </w:r>
            <w:r w:rsidR="0078031A" w:rsidRPr="00472F77">
              <w:rPr>
                <w:rFonts w:eastAsia="Times New Roman"/>
                <w:sz w:val="22"/>
                <w:szCs w:val="22"/>
                <w:lang w:val="en-GB"/>
              </w:rPr>
              <w:t xml:space="preserve"> </w:t>
            </w:r>
            <w:r w:rsidRPr="00472F77">
              <w:rPr>
                <w:sz w:val="22"/>
                <w:szCs w:val="22"/>
                <w:lang w:val="en-GB"/>
              </w:rPr>
              <w:t>(value)</w:t>
            </w:r>
          </w:p>
        </w:tc>
        <w:tc>
          <w:tcPr>
            <w:tcW w:w="2268" w:type="dxa"/>
            <w:tcMar>
              <w:top w:w="144" w:type="dxa"/>
              <w:left w:w="144" w:type="dxa"/>
              <w:bottom w:w="144" w:type="dxa"/>
              <w:right w:w="144" w:type="dxa"/>
            </w:tcMar>
            <w:vAlign w:val="center"/>
          </w:tcPr>
          <w:p w14:paraId="34A192E4" w14:textId="77777777" w:rsidR="007E14C5" w:rsidRPr="00472F77" w:rsidRDefault="007E14C5" w:rsidP="0078031A">
            <w:pPr>
              <w:spacing w:beforeLines="50" w:before="180" w:line="0" w:lineRule="atLeast"/>
              <w:jc w:val="center"/>
              <w:rPr>
                <w:rFonts w:eastAsia="Times New Roman"/>
                <w:sz w:val="22"/>
                <w:szCs w:val="22"/>
                <w:lang w:val="en-GB"/>
              </w:rPr>
            </w:pPr>
            <w:r w:rsidRPr="00472F77">
              <w:rPr>
                <w:rFonts w:eastAsia="Times New Roman"/>
                <w:sz w:val="22"/>
                <w:szCs w:val="22"/>
                <w:lang w:val="en-GB"/>
              </w:rPr>
              <w:t>Absolute value (+/−)</w:t>
            </w:r>
          </w:p>
        </w:tc>
        <w:tc>
          <w:tcPr>
            <w:tcW w:w="2381" w:type="dxa"/>
            <w:tcMar>
              <w:top w:w="8" w:type="dxa"/>
              <w:left w:w="8" w:type="dxa"/>
              <w:bottom w:w="8" w:type="dxa"/>
              <w:right w:w="8" w:type="dxa"/>
            </w:tcMar>
            <w:vAlign w:val="center"/>
          </w:tcPr>
          <w:p w14:paraId="358D06A7" w14:textId="77777777" w:rsidR="007E14C5" w:rsidRPr="00472F77" w:rsidRDefault="007E14C5" w:rsidP="0078031A">
            <w:pPr>
              <w:spacing w:beforeLines="50" w:before="180" w:line="0" w:lineRule="atLeast"/>
              <w:jc w:val="center"/>
              <w:rPr>
                <w:rFonts w:eastAsia="Times New Roman"/>
                <w:sz w:val="22"/>
                <w:szCs w:val="22"/>
                <w:lang w:val="en-GB"/>
              </w:rPr>
            </w:pPr>
            <w:r w:rsidRPr="00472F77">
              <w:rPr>
                <w:rFonts w:eastAsia="Times New Roman"/>
                <w:sz w:val="22"/>
                <w:szCs w:val="22"/>
                <w:lang w:val="en-GB"/>
              </w:rPr>
              <w:t>Preference for a positive absolute value over a negative absolute value</w:t>
            </w:r>
          </w:p>
        </w:tc>
        <w:tc>
          <w:tcPr>
            <w:tcW w:w="3175" w:type="dxa"/>
            <w:vAlign w:val="center"/>
          </w:tcPr>
          <w:p w14:paraId="7E450121" w14:textId="77777777" w:rsidR="007E14C5" w:rsidRPr="00472F77" w:rsidRDefault="007E14C5" w:rsidP="0078031A">
            <w:pPr>
              <w:spacing w:beforeLines="50" w:before="180" w:line="0" w:lineRule="atLeast"/>
              <w:rPr>
                <w:rFonts w:eastAsia="Times New Roman"/>
                <w:sz w:val="22"/>
                <w:szCs w:val="22"/>
                <w:lang w:val="en-GB"/>
              </w:rPr>
            </w:pPr>
            <w:r w:rsidRPr="00472F77">
              <w:rPr>
                <w:rFonts w:eastAsia="Times New Roman"/>
                <w:sz w:val="22"/>
                <w:szCs w:val="22"/>
                <w:lang w:val="en-GB"/>
              </w:rPr>
              <w:t xml:space="preserve">A positive </w:t>
            </w:r>
            <w:r w:rsidRPr="00472F77">
              <w:rPr>
                <w:rFonts w:eastAsia="新細明體"/>
                <w:sz w:val="22"/>
                <w:szCs w:val="22"/>
                <w:lang w:val="en-GB"/>
              </w:rPr>
              <w:t>absolute</w:t>
            </w:r>
            <w:r w:rsidRPr="00472F77">
              <w:rPr>
                <w:rFonts w:eastAsia="Times New Roman"/>
                <w:sz w:val="22"/>
                <w:szCs w:val="22"/>
                <w:lang w:val="en-GB"/>
              </w:rPr>
              <w:t xml:space="preserve"> economic value indicates that the waste is sold and shows market </w:t>
            </w:r>
            <w:proofErr w:type="gramStart"/>
            <w:r w:rsidRPr="00472F77">
              <w:rPr>
                <w:rFonts w:eastAsia="Times New Roman"/>
                <w:sz w:val="22"/>
                <w:szCs w:val="22"/>
                <w:lang w:val="en-GB"/>
              </w:rPr>
              <w:t>demand</w:t>
            </w:r>
            <w:proofErr w:type="gramEnd"/>
          </w:p>
          <w:p w14:paraId="38494A05" w14:textId="77777777" w:rsidR="007E14C5" w:rsidRPr="00472F77" w:rsidRDefault="007E14C5" w:rsidP="0078031A">
            <w:pPr>
              <w:spacing w:beforeLines="50" w:before="180" w:line="0" w:lineRule="atLeast"/>
              <w:rPr>
                <w:sz w:val="22"/>
                <w:szCs w:val="22"/>
                <w:lang w:val="en-GB"/>
              </w:rPr>
            </w:pPr>
          </w:p>
          <w:p w14:paraId="6EA9858B" w14:textId="77777777" w:rsidR="007E14C5" w:rsidRPr="00472F77" w:rsidRDefault="007E14C5" w:rsidP="0078031A">
            <w:pPr>
              <w:spacing w:beforeLines="50" w:before="180" w:line="0" w:lineRule="atLeast"/>
              <w:rPr>
                <w:rFonts w:eastAsia="Times New Roman"/>
                <w:sz w:val="22"/>
                <w:szCs w:val="22"/>
                <w:lang w:val="en-GB"/>
              </w:rPr>
            </w:pPr>
            <w:r w:rsidRPr="00472F77">
              <w:rPr>
                <w:rFonts w:eastAsia="Times New Roman"/>
                <w:sz w:val="22"/>
                <w:szCs w:val="22"/>
                <w:lang w:val="en-GB"/>
              </w:rPr>
              <w:t>A negative absolute economic value indicates that the waste generator pays for the waste to be treated and there is less market demand</w:t>
            </w:r>
          </w:p>
        </w:tc>
      </w:tr>
      <w:tr w:rsidR="007E14C5" w:rsidRPr="00472F77" w14:paraId="5461AF0E" w14:textId="77777777" w:rsidTr="0078031A">
        <w:trPr>
          <w:trHeight w:val="20"/>
          <w:jc w:val="center"/>
        </w:trPr>
        <w:tc>
          <w:tcPr>
            <w:tcW w:w="1871" w:type="dxa"/>
            <w:vMerge/>
            <w:vAlign w:val="center"/>
          </w:tcPr>
          <w:p w14:paraId="3FD8457F" w14:textId="77777777" w:rsidR="007E14C5" w:rsidRPr="00472F77" w:rsidRDefault="007E14C5" w:rsidP="007B1DF1">
            <w:pPr>
              <w:spacing w:line="0" w:lineRule="atLeast"/>
              <w:jc w:val="center"/>
              <w:rPr>
                <w:sz w:val="22"/>
                <w:szCs w:val="22"/>
                <w:lang w:val="en-GB"/>
              </w:rPr>
            </w:pPr>
          </w:p>
        </w:tc>
        <w:tc>
          <w:tcPr>
            <w:tcW w:w="2268" w:type="dxa"/>
            <w:tcMar>
              <w:top w:w="144" w:type="dxa"/>
              <w:left w:w="144" w:type="dxa"/>
              <w:bottom w:w="144" w:type="dxa"/>
              <w:right w:w="144" w:type="dxa"/>
            </w:tcMar>
            <w:vAlign w:val="center"/>
          </w:tcPr>
          <w:p w14:paraId="66EF0076" w14:textId="77777777" w:rsidR="007E14C5" w:rsidRPr="00472F77" w:rsidRDefault="007E14C5" w:rsidP="007B1DF1">
            <w:pPr>
              <w:spacing w:line="0" w:lineRule="atLeast"/>
              <w:jc w:val="center"/>
              <w:rPr>
                <w:sz w:val="22"/>
                <w:szCs w:val="22"/>
                <w:lang w:val="en-GB"/>
              </w:rPr>
            </w:pPr>
            <w:r w:rsidRPr="00472F77">
              <w:rPr>
                <w:sz w:val="22"/>
                <w:szCs w:val="22"/>
                <w:lang w:val="en-GB"/>
              </w:rPr>
              <w:t>Relative value</w:t>
            </w:r>
          </w:p>
        </w:tc>
        <w:tc>
          <w:tcPr>
            <w:tcW w:w="2381" w:type="dxa"/>
            <w:tcMar>
              <w:top w:w="8" w:type="dxa"/>
              <w:left w:w="8" w:type="dxa"/>
              <w:bottom w:w="8" w:type="dxa"/>
              <w:right w:w="8" w:type="dxa"/>
            </w:tcMar>
            <w:vAlign w:val="center"/>
          </w:tcPr>
          <w:p w14:paraId="79F19B36" w14:textId="77777777" w:rsidR="007E14C5" w:rsidRPr="00472F77" w:rsidRDefault="007E14C5" w:rsidP="007B1DF1">
            <w:pPr>
              <w:spacing w:line="0" w:lineRule="atLeast"/>
              <w:jc w:val="center"/>
              <w:rPr>
                <w:sz w:val="22"/>
                <w:szCs w:val="22"/>
                <w:lang w:val="en-GB"/>
              </w:rPr>
            </w:pPr>
            <w:r w:rsidRPr="00472F77">
              <w:rPr>
                <w:sz w:val="22"/>
                <w:szCs w:val="22"/>
                <w:lang w:val="en-GB"/>
              </w:rPr>
              <w:t>Preference for higher economic value</w:t>
            </w:r>
          </w:p>
        </w:tc>
        <w:tc>
          <w:tcPr>
            <w:tcW w:w="3175" w:type="dxa"/>
            <w:vAlign w:val="center"/>
          </w:tcPr>
          <w:p w14:paraId="44DC597B" w14:textId="77777777" w:rsidR="007E14C5" w:rsidRPr="00472F77" w:rsidRDefault="007E14C5" w:rsidP="007B1DF1">
            <w:pPr>
              <w:spacing w:line="0" w:lineRule="atLeast"/>
              <w:rPr>
                <w:rFonts w:eastAsia="Times New Roman"/>
                <w:sz w:val="22"/>
                <w:szCs w:val="22"/>
                <w:lang w:val="en-GB"/>
              </w:rPr>
            </w:pPr>
            <w:r w:rsidRPr="00472F77">
              <w:rPr>
                <w:rFonts w:eastAsia="Times New Roman"/>
                <w:sz w:val="22"/>
                <w:szCs w:val="22"/>
                <w:lang w:val="en-GB"/>
              </w:rPr>
              <w:t>The value of the derived product that undergoes the same treatment process</w:t>
            </w:r>
          </w:p>
        </w:tc>
      </w:tr>
      <w:tr w:rsidR="007E14C5" w:rsidRPr="00472F77" w14:paraId="58EDEE79" w14:textId="77777777" w:rsidTr="0078031A">
        <w:trPr>
          <w:trHeight w:val="26"/>
          <w:jc w:val="center"/>
        </w:trPr>
        <w:tc>
          <w:tcPr>
            <w:tcW w:w="1871" w:type="dxa"/>
            <w:tcMar>
              <w:top w:w="144" w:type="dxa"/>
              <w:left w:w="144" w:type="dxa"/>
              <w:bottom w:w="144" w:type="dxa"/>
              <w:right w:w="144" w:type="dxa"/>
            </w:tcMar>
            <w:vAlign w:val="center"/>
            <w:hideMark/>
          </w:tcPr>
          <w:p w14:paraId="191BF381" w14:textId="25DD4B62" w:rsidR="007E14C5" w:rsidRPr="00472F77" w:rsidRDefault="007E14C5" w:rsidP="0078031A">
            <w:pPr>
              <w:spacing w:beforeLines="50" w:before="180" w:line="0" w:lineRule="atLeast"/>
              <w:jc w:val="center"/>
              <w:rPr>
                <w:sz w:val="22"/>
                <w:szCs w:val="22"/>
                <w:lang w:val="en-GB"/>
              </w:rPr>
            </w:pPr>
            <w:r w:rsidRPr="00472F77">
              <w:rPr>
                <w:sz w:val="22"/>
                <w:szCs w:val="22"/>
                <w:lang w:val="en-GB"/>
              </w:rPr>
              <w:t>Social</w:t>
            </w:r>
            <w:r w:rsidR="0078031A" w:rsidRPr="00472F77">
              <w:rPr>
                <w:sz w:val="22"/>
                <w:szCs w:val="22"/>
                <w:lang w:val="en-GB"/>
              </w:rPr>
              <w:t xml:space="preserve"> </w:t>
            </w:r>
            <w:r w:rsidRPr="00472F77">
              <w:rPr>
                <w:sz w:val="22"/>
                <w:szCs w:val="22"/>
                <w:lang w:val="en-GB"/>
              </w:rPr>
              <w:t>(loops)</w:t>
            </w:r>
          </w:p>
        </w:tc>
        <w:tc>
          <w:tcPr>
            <w:tcW w:w="2268" w:type="dxa"/>
            <w:tcMar>
              <w:top w:w="144" w:type="dxa"/>
              <w:left w:w="144" w:type="dxa"/>
              <w:bottom w:w="144" w:type="dxa"/>
              <w:right w:w="144" w:type="dxa"/>
            </w:tcMar>
            <w:vAlign w:val="center"/>
            <w:hideMark/>
          </w:tcPr>
          <w:p w14:paraId="60594EAA" w14:textId="5D994EF7" w:rsidR="007E14C5" w:rsidRPr="00472F77" w:rsidRDefault="007E14C5" w:rsidP="0078031A">
            <w:pPr>
              <w:spacing w:beforeLines="50" w:before="180" w:line="0" w:lineRule="atLeast"/>
              <w:jc w:val="center"/>
              <w:rPr>
                <w:sz w:val="22"/>
                <w:szCs w:val="22"/>
                <w:lang w:val="en-GB"/>
              </w:rPr>
            </w:pPr>
            <w:r w:rsidRPr="00472F77">
              <w:rPr>
                <w:rFonts w:eastAsia="Times New Roman"/>
                <w:sz w:val="22"/>
                <w:szCs w:val="22"/>
                <w:lang w:val="en-GB"/>
              </w:rPr>
              <w:t>Number of loops</w:t>
            </w:r>
          </w:p>
        </w:tc>
        <w:tc>
          <w:tcPr>
            <w:tcW w:w="2381" w:type="dxa"/>
            <w:tcMar>
              <w:top w:w="8" w:type="dxa"/>
              <w:left w:w="8" w:type="dxa"/>
              <w:bottom w:w="8" w:type="dxa"/>
              <w:right w:w="8" w:type="dxa"/>
            </w:tcMar>
            <w:vAlign w:val="center"/>
            <w:hideMark/>
          </w:tcPr>
          <w:p w14:paraId="5D2BAF71" w14:textId="77777777" w:rsidR="007E14C5" w:rsidRPr="00472F77" w:rsidRDefault="007E14C5" w:rsidP="0078031A">
            <w:pPr>
              <w:spacing w:beforeLines="50" w:before="180" w:line="0" w:lineRule="atLeast"/>
              <w:jc w:val="center"/>
              <w:rPr>
                <w:sz w:val="22"/>
                <w:szCs w:val="22"/>
                <w:lang w:val="en-GB"/>
              </w:rPr>
            </w:pPr>
            <w:r w:rsidRPr="00472F77">
              <w:rPr>
                <w:rFonts w:eastAsia="Times New Roman"/>
                <w:sz w:val="22"/>
                <w:szCs w:val="22"/>
                <w:lang w:val="en-GB"/>
              </w:rPr>
              <w:t>Preference for a higher number of loops</w:t>
            </w:r>
          </w:p>
        </w:tc>
        <w:tc>
          <w:tcPr>
            <w:tcW w:w="3175" w:type="dxa"/>
            <w:vAlign w:val="center"/>
          </w:tcPr>
          <w:p w14:paraId="6FF65A2A" w14:textId="77777777" w:rsidR="007E14C5" w:rsidRPr="00472F77" w:rsidRDefault="007E14C5" w:rsidP="0078031A">
            <w:pPr>
              <w:spacing w:beforeLines="50" w:before="180" w:line="0" w:lineRule="atLeast"/>
              <w:rPr>
                <w:sz w:val="22"/>
                <w:szCs w:val="22"/>
                <w:lang w:val="en-GB"/>
              </w:rPr>
            </w:pPr>
            <w:r w:rsidRPr="00472F77">
              <w:rPr>
                <w:sz w:val="22"/>
                <w:szCs w:val="22"/>
                <w:lang w:val="en-GB"/>
              </w:rPr>
              <w:t>The higher the number of loops, the higher the resource intensity</w:t>
            </w:r>
          </w:p>
        </w:tc>
      </w:tr>
    </w:tbl>
    <w:p w14:paraId="1EDAD243" w14:textId="169109E1" w:rsidR="007E14C5" w:rsidRPr="00472F77" w:rsidRDefault="007E14C5">
      <w:pPr>
        <w:rPr>
          <w:rFonts w:eastAsia="Times New Roman"/>
          <w:kern w:val="2"/>
          <w:lang w:val="en-GB"/>
        </w:rPr>
      </w:pPr>
      <w:r w:rsidRPr="00472F77">
        <w:rPr>
          <w:rFonts w:eastAsia="Times New Roman"/>
          <w:kern w:val="2"/>
          <w:lang w:val="en-GB"/>
        </w:rPr>
        <w:br w:type="page"/>
      </w:r>
    </w:p>
    <w:p w14:paraId="607309FF" w14:textId="77777777" w:rsidR="007E14C5" w:rsidRPr="00472F77" w:rsidRDefault="007E14C5" w:rsidP="007E14C5">
      <w:pPr>
        <w:spacing w:line="480" w:lineRule="auto"/>
        <w:rPr>
          <w:kern w:val="2"/>
          <w:lang w:val="en-GB"/>
        </w:rPr>
      </w:pPr>
      <w:r w:rsidRPr="00472F77">
        <w:rPr>
          <w:b/>
          <w:bCs/>
          <w:kern w:val="2"/>
          <w:lang w:val="en-GB"/>
        </w:rPr>
        <w:lastRenderedPageBreak/>
        <w:t>Table S3</w:t>
      </w:r>
      <w:r w:rsidRPr="00472F77">
        <w:rPr>
          <w:kern w:val="2"/>
          <w:lang w:val="en-GB"/>
        </w:rPr>
        <w:t xml:space="preserve"> Definitions and equations of parameters</w:t>
      </w:r>
    </w:p>
    <w:tbl>
      <w:tblPr>
        <w:tblStyle w:val="ckeshowborder1"/>
        <w:tblW w:w="8973" w:type="dxa"/>
        <w:jc w:val="center"/>
        <w:tblBorders>
          <w:top w:val="single" w:sz="12" w:space="0" w:color="auto"/>
          <w:bottom w:val="single" w:sz="12" w:space="0" w:color="auto"/>
        </w:tblBorders>
        <w:tblCellMar>
          <w:top w:w="28" w:type="dxa"/>
          <w:left w:w="0" w:type="dxa"/>
          <w:bottom w:w="28" w:type="dxa"/>
          <w:right w:w="0" w:type="dxa"/>
        </w:tblCellMar>
        <w:tblLook w:val="05E0" w:firstRow="1" w:lastRow="1" w:firstColumn="1" w:lastColumn="1" w:noHBand="0" w:noVBand="1"/>
      </w:tblPr>
      <w:tblGrid>
        <w:gridCol w:w="535"/>
        <w:gridCol w:w="1814"/>
        <w:gridCol w:w="1181"/>
        <w:gridCol w:w="5443"/>
      </w:tblGrid>
      <w:tr w:rsidR="007E14C5" w:rsidRPr="00472F77" w14:paraId="373EC122" w14:textId="77777777" w:rsidTr="0078031A">
        <w:trPr>
          <w:cantSplit/>
          <w:tblHeader/>
          <w:jc w:val="center"/>
        </w:trPr>
        <w:tc>
          <w:tcPr>
            <w:tcW w:w="535" w:type="dxa"/>
            <w:tcBorders>
              <w:bottom w:val="single" w:sz="6" w:space="0" w:color="auto"/>
            </w:tcBorders>
          </w:tcPr>
          <w:p w14:paraId="38536BCE" w14:textId="77777777" w:rsidR="007E14C5" w:rsidRPr="00472F77" w:rsidRDefault="007E14C5" w:rsidP="00BF72CD">
            <w:pPr>
              <w:spacing w:line="220" w:lineRule="atLeast"/>
              <w:jc w:val="center"/>
              <w:rPr>
                <w:b/>
                <w:bCs/>
                <w:sz w:val="22"/>
                <w:szCs w:val="22"/>
                <w:lang w:val="en-GB"/>
              </w:rPr>
            </w:pPr>
            <w:r w:rsidRPr="00472F77">
              <w:rPr>
                <w:b/>
                <w:bCs/>
                <w:sz w:val="22"/>
                <w:szCs w:val="22"/>
                <w:lang w:val="en-GB"/>
              </w:rPr>
              <w:t>No.</w:t>
            </w:r>
          </w:p>
        </w:tc>
        <w:tc>
          <w:tcPr>
            <w:tcW w:w="1814" w:type="dxa"/>
            <w:tcBorders>
              <w:bottom w:val="single" w:sz="6" w:space="0" w:color="auto"/>
            </w:tcBorders>
            <w:tcMar>
              <w:top w:w="8" w:type="dxa"/>
              <w:left w:w="108" w:type="dxa"/>
              <w:bottom w:w="8" w:type="dxa"/>
              <w:right w:w="108" w:type="dxa"/>
            </w:tcMar>
            <w:vAlign w:val="center"/>
            <w:hideMark/>
          </w:tcPr>
          <w:p w14:paraId="735B9473" w14:textId="77777777" w:rsidR="007E14C5" w:rsidRPr="00472F77" w:rsidRDefault="007E14C5" w:rsidP="00BF72CD">
            <w:pPr>
              <w:spacing w:line="220" w:lineRule="atLeast"/>
              <w:jc w:val="center"/>
              <w:rPr>
                <w:b/>
                <w:bCs/>
                <w:szCs w:val="20"/>
                <w:lang w:val="en-GB"/>
              </w:rPr>
            </w:pPr>
            <w:r w:rsidRPr="00472F77">
              <w:rPr>
                <w:rFonts w:eastAsia="Times New Roman"/>
                <w:b/>
                <w:bCs/>
                <w:sz w:val="22"/>
                <w:szCs w:val="22"/>
                <w:lang w:val="en-GB"/>
              </w:rPr>
              <w:t>Term</w:t>
            </w:r>
          </w:p>
        </w:tc>
        <w:tc>
          <w:tcPr>
            <w:tcW w:w="1181" w:type="dxa"/>
            <w:tcBorders>
              <w:bottom w:val="single" w:sz="6" w:space="0" w:color="auto"/>
            </w:tcBorders>
            <w:tcMar>
              <w:top w:w="8" w:type="dxa"/>
              <w:left w:w="108" w:type="dxa"/>
              <w:bottom w:w="8" w:type="dxa"/>
              <w:right w:w="108" w:type="dxa"/>
            </w:tcMar>
            <w:vAlign w:val="center"/>
            <w:hideMark/>
          </w:tcPr>
          <w:p w14:paraId="1B5AFF15" w14:textId="77777777" w:rsidR="007E14C5" w:rsidRPr="00472F77" w:rsidRDefault="007E14C5" w:rsidP="00BF72CD">
            <w:pPr>
              <w:spacing w:line="220" w:lineRule="atLeast"/>
              <w:jc w:val="center"/>
              <w:rPr>
                <w:b/>
                <w:bCs/>
                <w:szCs w:val="20"/>
                <w:lang w:val="en-GB"/>
              </w:rPr>
            </w:pPr>
            <w:r w:rsidRPr="00472F77">
              <w:rPr>
                <w:rFonts w:eastAsia="Times New Roman"/>
                <w:b/>
                <w:bCs/>
                <w:sz w:val="22"/>
                <w:szCs w:val="22"/>
                <w:lang w:val="en-GB"/>
              </w:rPr>
              <w:t>Unit</w:t>
            </w:r>
          </w:p>
        </w:tc>
        <w:tc>
          <w:tcPr>
            <w:tcW w:w="5443" w:type="dxa"/>
            <w:tcBorders>
              <w:bottom w:val="single" w:sz="6" w:space="0" w:color="auto"/>
            </w:tcBorders>
            <w:tcMar>
              <w:top w:w="8" w:type="dxa"/>
              <w:left w:w="108" w:type="dxa"/>
              <w:bottom w:w="8" w:type="dxa"/>
              <w:right w:w="108" w:type="dxa"/>
            </w:tcMar>
            <w:vAlign w:val="center"/>
            <w:hideMark/>
          </w:tcPr>
          <w:p w14:paraId="0CF8937C" w14:textId="77777777" w:rsidR="007E14C5" w:rsidRPr="00472F77" w:rsidRDefault="007E14C5" w:rsidP="00BF72CD">
            <w:pPr>
              <w:spacing w:line="220" w:lineRule="atLeast"/>
              <w:jc w:val="center"/>
              <w:rPr>
                <w:b/>
                <w:bCs/>
                <w:szCs w:val="20"/>
                <w:lang w:val="en-GB"/>
              </w:rPr>
            </w:pPr>
            <w:r w:rsidRPr="00472F77">
              <w:rPr>
                <w:rFonts w:eastAsia="Times New Roman"/>
                <w:b/>
                <w:bCs/>
                <w:sz w:val="22"/>
                <w:szCs w:val="22"/>
                <w:lang w:val="en-GB"/>
              </w:rPr>
              <w:t>Definitions and equations</w:t>
            </w:r>
          </w:p>
        </w:tc>
      </w:tr>
      <w:tr w:rsidR="007E14C5" w:rsidRPr="00472F77" w14:paraId="5AA2AA53" w14:textId="77777777" w:rsidTr="0078031A">
        <w:trPr>
          <w:cantSplit/>
          <w:trHeight w:val="414"/>
          <w:jc w:val="center"/>
        </w:trPr>
        <w:tc>
          <w:tcPr>
            <w:tcW w:w="535" w:type="dxa"/>
            <w:tcBorders>
              <w:top w:val="single" w:sz="6" w:space="0" w:color="auto"/>
              <w:bottom w:val="nil"/>
            </w:tcBorders>
            <w:vAlign w:val="center"/>
          </w:tcPr>
          <w:p w14:paraId="7D83FAF5" w14:textId="77777777" w:rsidR="007E14C5" w:rsidRPr="00472F77" w:rsidRDefault="007E14C5" w:rsidP="00BF72CD">
            <w:pPr>
              <w:spacing w:after="160" w:line="259" w:lineRule="auto"/>
              <w:jc w:val="center"/>
              <w:rPr>
                <w:sz w:val="22"/>
                <w:szCs w:val="22"/>
                <w:lang w:val="en-GB"/>
              </w:rPr>
            </w:pPr>
            <w:r w:rsidRPr="00472F77">
              <w:rPr>
                <w:sz w:val="22"/>
                <w:szCs w:val="22"/>
                <w:lang w:val="en-GB"/>
              </w:rPr>
              <w:t>1</w:t>
            </w:r>
          </w:p>
        </w:tc>
        <w:tc>
          <w:tcPr>
            <w:tcW w:w="1814" w:type="dxa"/>
            <w:tcBorders>
              <w:top w:val="single" w:sz="6" w:space="0" w:color="auto"/>
              <w:bottom w:val="nil"/>
            </w:tcBorders>
            <w:tcMar>
              <w:top w:w="8" w:type="dxa"/>
              <w:left w:w="108" w:type="dxa"/>
              <w:bottom w:w="8" w:type="dxa"/>
              <w:right w:w="108" w:type="dxa"/>
            </w:tcMar>
            <w:vAlign w:val="center"/>
            <w:hideMark/>
          </w:tcPr>
          <w:p w14:paraId="4B3F7F64" w14:textId="77777777" w:rsidR="007E14C5" w:rsidRPr="00472F77" w:rsidRDefault="007E14C5" w:rsidP="00BF72CD">
            <w:pPr>
              <w:spacing w:after="160" w:line="259" w:lineRule="auto"/>
              <w:rPr>
                <w:rFonts w:eastAsia="Times New Roman"/>
                <w:sz w:val="22"/>
                <w:szCs w:val="22"/>
                <w:lang w:val="en-GB"/>
              </w:rPr>
            </w:pPr>
            <w:r w:rsidRPr="00472F77">
              <w:rPr>
                <w:rFonts w:eastAsia="Times New Roman"/>
                <w:sz w:val="22"/>
                <w:szCs w:val="22"/>
                <w:lang w:val="en-GB"/>
              </w:rPr>
              <w:t>Total waste generated (</w:t>
            </w:r>
            <w:r w:rsidRPr="00472F77">
              <w:rPr>
                <w:sz w:val="22"/>
                <w:szCs w:val="22"/>
                <w:lang w:val="en-GB"/>
              </w:rPr>
              <w:t>W</w:t>
            </w:r>
            <w:r w:rsidRPr="00472F77">
              <w:rPr>
                <w:sz w:val="22"/>
                <w:szCs w:val="22"/>
                <w:vertAlign w:val="subscript"/>
                <w:lang w:val="en-GB"/>
              </w:rPr>
              <w:t>TG</w:t>
            </w:r>
            <w:r w:rsidRPr="00472F77">
              <w:rPr>
                <w:rFonts w:eastAsia="Times New Roman"/>
                <w:sz w:val="22"/>
                <w:szCs w:val="22"/>
                <w:lang w:val="en-GB"/>
              </w:rPr>
              <w:t>)</w:t>
            </w:r>
          </w:p>
        </w:tc>
        <w:tc>
          <w:tcPr>
            <w:tcW w:w="1181" w:type="dxa"/>
            <w:tcBorders>
              <w:top w:val="single" w:sz="6" w:space="0" w:color="auto"/>
              <w:bottom w:val="nil"/>
            </w:tcBorders>
            <w:tcMar>
              <w:top w:w="8" w:type="dxa"/>
              <w:left w:w="108" w:type="dxa"/>
              <w:bottom w:w="8" w:type="dxa"/>
              <w:right w:w="108" w:type="dxa"/>
            </w:tcMar>
            <w:vAlign w:val="center"/>
            <w:hideMark/>
          </w:tcPr>
          <w:p w14:paraId="5E06F8DE" w14:textId="77777777" w:rsidR="007E14C5" w:rsidRPr="00472F77" w:rsidRDefault="007E14C5" w:rsidP="00BF72CD">
            <w:pPr>
              <w:spacing w:after="160" w:line="259" w:lineRule="auto"/>
              <w:jc w:val="center"/>
              <w:rPr>
                <w:sz w:val="22"/>
                <w:szCs w:val="22"/>
                <w:lang w:val="en-GB"/>
              </w:rPr>
            </w:pPr>
            <w:r w:rsidRPr="00472F77">
              <w:rPr>
                <w:rFonts w:eastAsia="Times New Roman"/>
                <w:sz w:val="22"/>
                <w:szCs w:val="22"/>
                <w:lang w:val="en-GB"/>
              </w:rPr>
              <w:t>Tonnes</w:t>
            </w:r>
          </w:p>
        </w:tc>
        <w:tc>
          <w:tcPr>
            <w:tcW w:w="5443" w:type="dxa"/>
            <w:tcBorders>
              <w:top w:val="single" w:sz="6" w:space="0" w:color="auto"/>
              <w:bottom w:val="nil"/>
            </w:tcBorders>
            <w:tcMar>
              <w:top w:w="8" w:type="dxa"/>
              <w:left w:w="108" w:type="dxa"/>
              <w:bottom w:w="8" w:type="dxa"/>
              <w:right w:w="108" w:type="dxa"/>
            </w:tcMar>
            <w:hideMark/>
          </w:tcPr>
          <w:p w14:paraId="4C8638CF" w14:textId="77777777" w:rsidR="007E14C5" w:rsidRPr="00472F77" w:rsidRDefault="007E14C5" w:rsidP="00BF72CD">
            <w:pPr>
              <w:spacing w:after="160" w:line="259" w:lineRule="auto"/>
              <w:jc w:val="both"/>
              <w:rPr>
                <w:rFonts w:eastAsia="Times New Roman"/>
                <w:sz w:val="22"/>
                <w:szCs w:val="22"/>
                <w:lang w:val="en-GB"/>
              </w:rPr>
            </w:pPr>
            <w:r w:rsidRPr="00472F77">
              <w:rPr>
                <w:rFonts w:eastAsia="Times New Roman"/>
                <w:sz w:val="22"/>
                <w:szCs w:val="22"/>
                <w:lang w:val="en-GB"/>
              </w:rPr>
              <w:t>Refers to the amount of waste generated by a particular manufacturing sector under circularity level n.</w:t>
            </w:r>
          </w:p>
          <w:p w14:paraId="543E4712" w14:textId="77777777" w:rsidR="007E14C5" w:rsidRPr="00472F77" w:rsidRDefault="007E14C5" w:rsidP="00BF72CD">
            <w:pPr>
              <w:spacing w:after="160" w:line="259" w:lineRule="auto"/>
              <w:jc w:val="center"/>
              <w:rPr>
                <w:rFonts w:eastAsia="Times New Roman"/>
                <w:sz w:val="22"/>
                <w:szCs w:val="22"/>
                <w:lang w:val="en-GB"/>
              </w:rPr>
            </w:pPr>
            <w:r w:rsidRPr="00472F77">
              <w:rPr>
                <w:sz w:val="22"/>
                <w:szCs w:val="22"/>
                <w:lang w:val="en-GB"/>
              </w:rPr>
              <w:t>W</w:t>
            </w:r>
            <w:r w:rsidRPr="00472F77">
              <w:rPr>
                <w:sz w:val="22"/>
                <w:szCs w:val="22"/>
                <w:vertAlign w:val="subscript"/>
                <w:lang w:val="en-GB"/>
              </w:rPr>
              <w:t>TG</w:t>
            </w:r>
            <w:r w:rsidRPr="00472F77">
              <w:rPr>
                <w:sz w:val="22"/>
                <w:szCs w:val="22"/>
                <w:lang w:val="en-GB"/>
              </w:rPr>
              <w:t xml:space="preserve"> = W</w:t>
            </w:r>
            <w:r w:rsidRPr="00472F77">
              <w:rPr>
                <w:sz w:val="22"/>
                <w:szCs w:val="22"/>
                <w:vertAlign w:val="subscript"/>
                <w:lang w:val="en-GB"/>
              </w:rPr>
              <w:t>1</w:t>
            </w:r>
            <w:r w:rsidRPr="00472F77">
              <w:rPr>
                <w:sz w:val="22"/>
                <w:szCs w:val="22"/>
                <w:lang w:val="en-GB"/>
              </w:rPr>
              <w:t xml:space="preserve"> + W</w:t>
            </w:r>
            <w:r w:rsidRPr="00472F77">
              <w:rPr>
                <w:sz w:val="22"/>
                <w:szCs w:val="22"/>
                <w:vertAlign w:val="subscript"/>
                <w:lang w:val="en-GB"/>
              </w:rPr>
              <w:t>2</w:t>
            </w:r>
            <w:r w:rsidRPr="00472F77">
              <w:rPr>
                <w:sz w:val="22"/>
                <w:szCs w:val="22"/>
                <w:lang w:val="en-GB"/>
              </w:rPr>
              <w:t xml:space="preserve"> + W</w:t>
            </w:r>
            <w:r w:rsidRPr="00472F77">
              <w:rPr>
                <w:sz w:val="22"/>
                <w:szCs w:val="22"/>
                <w:vertAlign w:val="subscript"/>
                <w:lang w:val="en-GB"/>
              </w:rPr>
              <w:t>3</w:t>
            </w:r>
            <w:r w:rsidRPr="00472F77">
              <w:rPr>
                <w:sz w:val="22"/>
                <w:szCs w:val="22"/>
                <w:lang w:val="en-GB"/>
              </w:rPr>
              <w:t xml:space="preserve"> + … + </w:t>
            </w:r>
            <w:proofErr w:type="spellStart"/>
            <w:r w:rsidRPr="00472F77">
              <w:rPr>
                <w:sz w:val="22"/>
                <w:szCs w:val="22"/>
                <w:lang w:val="en-GB"/>
              </w:rPr>
              <w:t>Wn</w:t>
            </w:r>
            <w:proofErr w:type="spellEnd"/>
          </w:p>
          <w:p w14:paraId="743970A0" w14:textId="77777777" w:rsidR="007E14C5" w:rsidRPr="00472F77" w:rsidRDefault="007E14C5" w:rsidP="00BF72CD">
            <w:pPr>
              <w:spacing w:after="160" w:line="259" w:lineRule="auto"/>
              <w:jc w:val="both"/>
              <w:rPr>
                <w:sz w:val="22"/>
                <w:szCs w:val="22"/>
                <w:vertAlign w:val="subscript"/>
                <w:lang w:val="en-GB"/>
              </w:rPr>
            </w:pPr>
            <w:r w:rsidRPr="00472F77">
              <w:rPr>
                <w:rFonts w:eastAsia="Times New Roman"/>
                <w:sz w:val="22"/>
                <w:szCs w:val="22"/>
                <w:lang w:val="en-GB"/>
              </w:rPr>
              <w:t xml:space="preserve">n ranges from 1 to the number of circularity levels used. </w:t>
            </w:r>
          </w:p>
        </w:tc>
      </w:tr>
      <w:tr w:rsidR="007E14C5" w:rsidRPr="00472F77" w14:paraId="14ECD274" w14:textId="77777777" w:rsidTr="0078031A">
        <w:trPr>
          <w:cantSplit/>
          <w:trHeight w:val="382"/>
          <w:jc w:val="center"/>
        </w:trPr>
        <w:tc>
          <w:tcPr>
            <w:tcW w:w="535" w:type="dxa"/>
            <w:tcBorders>
              <w:top w:val="nil"/>
            </w:tcBorders>
            <w:vAlign w:val="center"/>
          </w:tcPr>
          <w:p w14:paraId="2D6D2A44" w14:textId="77777777" w:rsidR="007E14C5" w:rsidRPr="00472F77" w:rsidRDefault="007E14C5" w:rsidP="00BF72CD">
            <w:pPr>
              <w:spacing w:after="160" w:line="259" w:lineRule="auto"/>
              <w:jc w:val="center"/>
              <w:rPr>
                <w:sz w:val="22"/>
                <w:szCs w:val="22"/>
                <w:lang w:val="en-GB"/>
              </w:rPr>
            </w:pPr>
            <w:r w:rsidRPr="00472F77">
              <w:rPr>
                <w:sz w:val="22"/>
                <w:szCs w:val="22"/>
                <w:lang w:val="en-GB"/>
              </w:rPr>
              <w:t>2</w:t>
            </w:r>
          </w:p>
        </w:tc>
        <w:tc>
          <w:tcPr>
            <w:tcW w:w="1814" w:type="dxa"/>
            <w:tcBorders>
              <w:top w:val="nil"/>
            </w:tcBorders>
            <w:tcMar>
              <w:top w:w="8" w:type="dxa"/>
              <w:left w:w="108" w:type="dxa"/>
              <w:bottom w:w="8" w:type="dxa"/>
              <w:right w:w="108" w:type="dxa"/>
            </w:tcMar>
            <w:vAlign w:val="center"/>
            <w:hideMark/>
          </w:tcPr>
          <w:p w14:paraId="4FFB2CB2" w14:textId="77777777" w:rsidR="007E14C5" w:rsidRPr="00472F77" w:rsidRDefault="007E14C5" w:rsidP="00BF72CD">
            <w:pPr>
              <w:spacing w:after="160" w:line="259" w:lineRule="auto"/>
              <w:rPr>
                <w:sz w:val="22"/>
                <w:szCs w:val="22"/>
                <w:lang w:val="en-GB"/>
              </w:rPr>
            </w:pPr>
            <w:r w:rsidRPr="00472F77">
              <w:rPr>
                <w:rFonts w:eastAsia="Times New Roman"/>
                <w:sz w:val="22"/>
                <w:szCs w:val="22"/>
                <w:lang w:val="en-GB"/>
              </w:rPr>
              <w:t xml:space="preserve">Total recycled waste </w:t>
            </w:r>
            <w:r w:rsidRPr="00472F77">
              <w:rPr>
                <w:sz w:val="22"/>
                <w:szCs w:val="22"/>
                <w:lang w:val="en-GB"/>
              </w:rPr>
              <w:t>(W</w:t>
            </w:r>
            <w:r w:rsidRPr="00472F77">
              <w:rPr>
                <w:sz w:val="22"/>
                <w:szCs w:val="22"/>
                <w:vertAlign w:val="subscript"/>
                <w:lang w:val="en-GB"/>
              </w:rPr>
              <w:t>TR</w:t>
            </w:r>
            <w:r w:rsidRPr="00472F77">
              <w:rPr>
                <w:sz w:val="22"/>
                <w:szCs w:val="22"/>
                <w:lang w:val="en-GB"/>
              </w:rPr>
              <w:t>)</w:t>
            </w:r>
          </w:p>
        </w:tc>
        <w:tc>
          <w:tcPr>
            <w:tcW w:w="1181" w:type="dxa"/>
            <w:tcBorders>
              <w:top w:val="nil"/>
            </w:tcBorders>
            <w:tcMar>
              <w:top w:w="8" w:type="dxa"/>
              <w:left w:w="108" w:type="dxa"/>
              <w:bottom w:w="8" w:type="dxa"/>
              <w:right w:w="108" w:type="dxa"/>
            </w:tcMar>
            <w:vAlign w:val="center"/>
            <w:hideMark/>
          </w:tcPr>
          <w:p w14:paraId="71EE9921" w14:textId="77777777" w:rsidR="007E14C5" w:rsidRPr="00472F77" w:rsidRDefault="007E14C5" w:rsidP="00BF72CD">
            <w:pPr>
              <w:spacing w:after="160" w:line="259" w:lineRule="auto"/>
              <w:jc w:val="center"/>
              <w:rPr>
                <w:sz w:val="22"/>
                <w:szCs w:val="22"/>
                <w:lang w:val="en-GB"/>
              </w:rPr>
            </w:pPr>
            <w:r w:rsidRPr="00472F77">
              <w:rPr>
                <w:rFonts w:eastAsia="Times New Roman"/>
                <w:sz w:val="22"/>
                <w:szCs w:val="22"/>
                <w:lang w:val="en-GB"/>
              </w:rPr>
              <w:t>Tonnes</w:t>
            </w:r>
          </w:p>
        </w:tc>
        <w:tc>
          <w:tcPr>
            <w:tcW w:w="5443" w:type="dxa"/>
            <w:tcBorders>
              <w:top w:val="nil"/>
            </w:tcBorders>
            <w:tcMar>
              <w:top w:w="8" w:type="dxa"/>
              <w:left w:w="108" w:type="dxa"/>
              <w:bottom w:w="8" w:type="dxa"/>
              <w:right w:w="108" w:type="dxa"/>
            </w:tcMar>
            <w:hideMark/>
          </w:tcPr>
          <w:p w14:paraId="6975797A" w14:textId="77777777" w:rsidR="007E14C5" w:rsidRPr="00472F77" w:rsidRDefault="007E14C5" w:rsidP="00BF72CD">
            <w:pPr>
              <w:spacing w:after="160" w:line="259" w:lineRule="auto"/>
              <w:jc w:val="both"/>
              <w:rPr>
                <w:rFonts w:eastAsia="Times New Roman"/>
                <w:sz w:val="22"/>
                <w:szCs w:val="22"/>
                <w:lang w:val="en-GB"/>
              </w:rPr>
            </w:pPr>
            <w:r w:rsidRPr="00472F77">
              <w:rPr>
                <w:rFonts w:eastAsia="Times New Roman"/>
                <w:sz w:val="22"/>
                <w:szCs w:val="22"/>
                <w:lang w:val="en-GB"/>
              </w:rPr>
              <w:t>Refers to the waste resources generated by the manufacturing sector that are recycled. Total recycled waste (</w:t>
            </w:r>
            <w:r w:rsidRPr="00472F77">
              <w:rPr>
                <w:sz w:val="22"/>
                <w:szCs w:val="22"/>
                <w:lang w:val="en-GB"/>
              </w:rPr>
              <w:t>W</w:t>
            </w:r>
            <w:r w:rsidRPr="00472F77">
              <w:rPr>
                <w:sz w:val="22"/>
                <w:szCs w:val="22"/>
                <w:vertAlign w:val="subscript"/>
                <w:lang w:val="en-GB"/>
              </w:rPr>
              <w:t>TR)</w:t>
            </w:r>
            <w:r w:rsidRPr="00472F77">
              <w:rPr>
                <w:rFonts w:eastAsia="Times New Roman"/>
                <w:sz w:val="22"/>
                <w:szCs w:val="22"/>
                <w:lang w:val="en-GB"/>
              </w:rPr>
              <w:t xml:space="preserve"> is the sum of all recycled waste under circularity level n.</w:t>
            </w:r>
          </w:p>
          <w:p w14:paraId="5AC22C23" w14:textId="77777777" w:rsidR="007E14C5" w:rsidRPr="00472F77" w:rsidRDefault="007E14C5" w:rsidP="00BF72CD">
            <w:pPr>
              <w:spacing w:after="160" w:line="259" w:lineRule="auto"/>
              <w:jc w:val="center"/>
              <w:rPr>
                <w:sz w:val="22"/>
                <w:szCs w:val="22"/>
                <w:vertAlign w:val="subscript"/>
                <w:lang w:val="en-GB"/>
              </w:rPr>
            </w:pPr>
            <w:r w:rsidRPr="00472F77">
              <w:rPr>
                <w:sz w:val="22"/>
                <w:szCs w:val="22"/>
                <w:lang w:val="en-GB"/>
              </w:rPr>
              <w:t>W</w:t>
            </w:r>
            <w:r w:rsidRPr="00472F77">
              <w:rPr>
                <w:sz w:val="22"/>
                <w:szCs w:val="22"/>
                <w:vertAlign w:val="subscript"/>
                <w:lang w:val="en-GB"/>
              </w:rPr>
              <w:t xml:space="preserve">TR </w:t>
            </w:r>
            <w:r w:rsidRPr="00472F77">
              <w:rPr>
                <w:sz w:val="22"/>
                <w:szCs w:val="22"/>
                <w:lang w:val="en-GB"/>
              </w:rPr>
              <w:t>= W</w:t>
            </w:r>
            <w:r w:rsidRPr="00472F77">
              <w:rPr>
                <w:sz w:val="22"/>
                <w:szCs w:val="22"/>
                <w:vertAlign w:val="subscript"/>
                <w:lang w:val="en-GB"/>
              </w:rPr>
              <w:t>R1</w:t>
            </w:r>
            <w:r w:rsidRPr="00472F77">
              <w:rPr>
                <w:sz w:val="22"/>
                <w:szCs w:val="22"/>
                <w:lang w:val="en-GB"/>
              </w:rPr>
              <w:t xml:space="preserve"> + W</w:t>
            </w:r>
            <w:r w:rsidRPr="00472F77">
              <w:rPr>
                <w:sz w:val="22"/>
                <w:szCs w:val="22"/>
                <w:vertAlign w:val="subscript"/>
                <w:lang w:val="en-GB"/>
              </w:rPr>
              <w:t>R</w:t>
            </w:r>
            <w:proofErr w:type="gramStart"/>
            <w:r w:rsidRPr="00472F77">
              <w:rPr>
                <w:sz w:val="22"/>
                <w:szCs w:val="22"/>
                <w:vertAlign w:val="subscript"/>
                <w:lang w:val="en-GB"/>
              </w:rPr>
              <w:t xml:space="preserve">2  </w:t>
            </w:r>
            <w:r w:rsidRPr="00472F77">
              <w:rPr>
                <w:sz w:val="22"/>
                <w:szCs w:val="22"/>
                <w:lang w:val="en-GB"/>
              </w:rPr>
              <w:t>+</w:t>
            </w:r>
            <w:proofErr w:type="gramEnd"/>
            <w:r w:rsidRPr="00472F77">
              <w:rPr>
                <w:sz w:val="22"/>
                <w:szCs w:val="22"/>
                <w:lang w:val="en-GB"/>
              </w:rPr>
              <w:t xml:space="preserve"> W</w:t>
            </w:r>
            <w:r w:rsidRPr="00472F77">
              <w:rPr>
                <w:sz w:val="22"/>
                <w:szCs w:val="22"/>
                <w:vertAlign w:val="subscript"/>
                <w:lang w:val="en-GB"/>
              </w:rPr>
              <w:t>R3</w:t>
            </w:r>
            <w:r w:rsidRPr="00472F77">
              <w:rPr>
                <w:sz w:val="22"/>
                <w:szCs w:val="22"/>
                <w:lang w:val="en-GB"/>
              </w:rPr>
              <w:t xml:space="preserve"> + …+ </w:t>
            </w:r>
            <w:proofErr w:type="spellStart"/>
            <w:r w:rsidRPr="00472F77">
              <w:rPr>
                <w:sz w:val="22"/>
                <w:szCs w:val="22"/>
                <w:lang w:val="en-GB"/>
              </w:rPr>
              <w:t>W</w:t>
            </w:r>
            <w:r w:rsidRPr="00472F77">
              <w:rPr>
                <w:sz w:val="22"/>
                <w:szCs w:val="22"/>
                <w:vertAlign w:val="subscript"/>
                <w:lang w:val="en-GB"/>
              </w:rPr>
              <w:t>Rn</w:t>
            </w:r>
            <w:proofErr w:type="spellEnd"/>
          </w:p>
          <w:p w14:paraId="66242D5A" w14:textId="77777777" w:rsidR="007E14C5" w:rsidRPr="00472F77" w:rsidRDefault="007E14C5" w:rsidP="00BF72CD">
            <w:pPr>
              <w:spacing w:after="160" w:line="259" w:lineRule="auto"/>
              <w:rPr>
                <w:sz w:val="22"/>
                <w:szCs w:val="22"/>
                <w:lang w:val="en-GB"/>
              </w:rPr>
            </w:pPr>
            <w:r w:rsidRPr="00472F77">
              <w:rPr>
                <w:rFonts w:eastAsia="Times New Roman"/>
                <w:sz w:val="22"/>
                <w:szCs w:val="22"/>
                <w:lang w:val="en-GB"/>
              </w:rPr>
              <w:t>n ranges from 1 to the number of circularity levels used.</w:t>
            </w:r>
          </w:p>
        </w:tc>
      </w:tr>
      <w:tr w:rsidR="007E14C5" w:rsidRPr="00472F77" w14:paraId="6F824499" w14:textId="77777777" w:rsidTr="0078031A">
        <w:trPr>
          <w:cantSplit/>
          <w:trHeight w:val="382"/>
          <w:jc w:val="center"/>
        </w:trPr>
        <w:tc>
          <w:tcPr>
            <w:tcW w:w="535" w:type="dxa"/>
            <w:vAlign w:val="center"/>
          </w:tcPr>
          <w:p w14:paraId="5C52702D" w14:textId="77777777" w:rsidR="007E14C5" w:rsidRPr="00472F77" w:rsidRDefault="007E14C5" w:rsidP="00BF72CD">
            <w:pPr>
              <w:spacing w:after="160" w:line="259" w:lineRule="auto"/>
              <w:jc w:val="center"/>
              <w:rPr>
                <w:sz w:val="22"/>
                <w:szCs w:val="22"/>
                <w:lang w:val="en-GB"/>
              </w:rPr>
            </w:pPr>
            <w:r w:rsidRPr="00472F77">
              <w:rPr>
                <w:sz w:val="22"/>
                <w:szCs w:val="22"/>
                <w:lang w:val="en-GB"/>
              </w:rPr>
              <w:t>3</w:t>
            </w:r>
          </w:p>
        </w:tc>
        <w:tc>
          <w:tcPr>
            <w:tcW w:w="1814" w:type="dxa"/>
            <w:tcMar>
              <w:top w:w="8" w:type="dxa"/>
              <w:left w:w="108" w:type="dxa"/>
              <w:bottom w:w="8" w:type="dxa"/>
              <w:right w:w="108" w:type="dxa"/>
            </w:tcMar>
            <w:vAlign w:val="center"/>
          </w:tcPr>
          <w:p w14:paraId="61A6457D" w14:textId="77777777" w:rsidR="007E14C5" w:rsidRPr="00472F77" w:rsidRDefault="007E14C5" w:rsidP="00BF72CD">
            <w:pPr>
              <w:spacing w:after="160" w:line="259" w:lineRule="auto"/>
              <w:rPr>
                <w:rFonts w:eastAsia="Times New Roman"/>
                <w:sz w:val="22"/>
                <w:szCs w:val="22"/>
                <w:lang w:val="en-GB"/>
              </w:rPr>
            </w:pPr>
            <w:r w:rsidRPr="00472F77">
              <w:rPr>
                <w:rFonts w:eastAsia="Times New Roman"/>
                <w:sz w:val="22"/>
                <w:szCs w:val="22"/>
                <w:lang w:val="en-GB"/>
              </w:rPr>
              <w:t>Recycling rate (R)</w:t>
            </w:r>
          </w:p>
        </w:tc>
        <w:tc>
          <w:tcPr>
            <w:tcW w:w="1181" w:type="dxa"/>
            <w:tcMar>
              <w:top w:w="8" w:type="dxa"/>
              <w:left w:w="108" w:type="dxa"/>
              <w:bottom w:w="8" w:type="dxa"/>
              <w:right w:w="108" w:type="dxa"/>
            </w:tcMar>
            <w:vAlign w:val="center"/>
          </w:tcPr>
          <w:p w14:paraId="42C4AFC4" w14:textId="77777777" w:rsidR="007E14C5" w:rsidRPr="00472F77" w:rsidRDefault="007E14C5" w:rsidP="00BF72CD">
            <w:pPr>
              <w:spacing w:after="160" w:line="259" w:lineRule="auto"/>
              <w:jc w:val="center"/>
              <w:rPr>
                <w:sz w:val="22"/>
                <w:szCs w:val="22"/>
                <w:lang w:val="en-GB"/>
              </w:rPr>
            </w:pPr>
            <w:r w:rsidRPr="00472F77">
              <w:rPr>
                <w:sz w:val="22"/>
                <w:szCs w:val="22"/>
                <w:lang w:val="en-GB"/>
              </w:rPr>
              <w:t>Percentage</w:t>
            </w:r>
          </w:p>
        </w:tc>
        <w:tc>
          <w:tcPr>
            <w:tcW w:w="5443" w:type="dxa"/>
            <w:tcMar>
              <w:top w:w="8" w:type="dxa"/>
              <w:left w:w="108" w:type="dxa"/>
              <w:bottom w:w="8" w:type="dxa"/>
              <w:right w:w="108" w:type="dxa"/>
            </w:tcMar>
          </w:tcPr>
          <w:p w14:paraId="0E97C680" w14:textId="77777777" w:rsidR="007E14C5" w:rsidRPr="00472F77" w:rsidRDefault="007E14C5" w:rsidP="00BF72CD">
            <w:pPr>
              <w:spacing w:after="160" w:line="259" w:lineRule="auto"/>
              <w:rPr>
                <w:sz w:val="22"/>
                <w:szCs w:val="22"/>
                <w:lang w:val="en-GB"/>
              </w:rPr>
            </w:pPr>
            <w:r w:rsidRPr="00472F77">
              <w:rPr>
                <w:rFonts w:eastAsia="Times New Roman"/>
                <w:sz w:val="22"/>
                <w:szCs w:val="22"/>
                <w:lang w:val="en-GB"/>
              </w:rPr>
              <w:t>The recycling rate is the proportion of recycled waste among total waste generated.</w:t>
            </w:r>
          </w:p>
          <w:p w14:paraId="6FA6DD3C" w14:textId="7F3F4872" w:rsidR="007E14C5" w:rsidRPr="00472F77" w:rsidRDefault="007E14C5" w:rsidP="00BF72CD">
            <w:pPr>
              <w:spacing w:after="160" w:line="259" w:lineRule="auto"/>
              <w:jc w:val="center"/>
              <w:rPr>
                <w:rFonts w:eastAsia="Times New Roman"/>
                <w:sz w:val="22"/>
                <w:szCs w:val="22"/>
                <w:lang w:val="en-GB"/>
              </w:rPr>
            </w:pPr>
            <w:r w:rsidRPr="00472F77">
              <w:rPr>
                <w:rFonts w:eastAsia="Times New Roman"/>
                <w:sz w:val="22"/>
                <w:szCs w:val="22"/>
                <w:lang w:val="en-GB"/>
              </w:rPr>
              <w:t>R = W</w:t>
            </w:r>
            <w:r w:rsidRPr="00472F77">
              <w:rPr>
                <w:rFonts w:eastAsia="Times New Roman"/>
                <w:sz w:val="22"/>
                <w:szCs w:val="22"/>
                <w:vertAlign w:val="subscript"/>
                <w:lang w:val="en-GB"/>
              </w:rPr>
              <w:t>TR</w:t>
            </w:r>
            <w:r w:rsidR="0078031A" w:rsidRPr="00472F77">
              <w:rPr>
                <w:rFonts w:eastAsia="Times New Roman"/>
                <w:sz w:val="22"/>
                <w:szCs w:val="22"/>
                <w:lang w:val="en-GB"/>
              </w:rPr>
              <w:t xml:space="preserve"> </w:t>
            </w:r>
            <w:r w:rsidRPr="00472F77">
              <w:rPr>
                <w:rFonts w:eastAsia="Times New Roman"/>
                <w:sz w:val="22"/>
                <w:szCs w:val="22"/>
                <w:lang w:val="en-GB"/>
              </w:rPr>
              <w:t>/</w:t>
            </w:r>
            <w:r w:rsidR="0078031A" w:rsidRPr="00472F77">
              <w:rPr>
                <w:rFonts w:eastAsia="Times New Roman"/>
                <w:sz w:val="22"/>
                <w:szCs w:val="22"/>
                <w:lang w:val="en-GB"/>
              </w:rPr>
              <w:t xml:space="preserve"> </w:t>
            </w:r>
            <w:r w:rsidRPr="00472F77">
              <w:rPr>
                <w:rFonts w:eastAsia="Times New Roman"/>
                <w:sz w:val="22"/>
                <w:szCs w:val="22"/>
                <w:lang w:val="en-GB"/>
              </w:rPr>
              <w:t>W</w:t>
            </w:r>
            <w:r w:rsidRPr="00472F77">
              <w:rPr>
                <w:rFonts w:eastAsia="Times New Roman"/>
                <w:sz w:val="22"/>
                <w:szCs w:val="22"/>
                <w:vertAlign w:val="subscript"/>
                <w:lang w:val="en-GB"/>
              </w:rPr>
              <w:t>TG</w:t>
            </w:r>
            <w:r w:rsidRPr="00472F77">
              <w:rPr>
                <w:rFonts w:eastAsia="Times New Roman"/>
                <w:sz w:val="22"/>
                <w:szCs w:val="22"/>
                <w:lang w:val="en-GB"/>
              </w:rPr>
              <w:t xml:space="preserve"> </w:t>
            </w:r>
            <w:r w:rsidR="0078031A" w:rsidRPr="00472F77">
              <w:rPr>
                <w:sz w:val="22"/>
                <w:szCs w:val="22"/>
                <w:lang w:val="en-GB"/>
              </w:rPr>
              <w:t>×</w:t>
            </w:r>
            <w:r w:rsidRPr="00472F77">
              <w:rPr>
                <w:rFonts w:eastAsia="Times New Roman"/>
                <w:sz w:val="22"/>
                <w:szCs w:val="22"/>
                <w:lang w:val="en-GB"/>
              </w:rPr>
              <w:t xml:space="preserve"> 100%</w:t>
            </w:r>
          </w:p>
        </w:tc>
      </w:tr>
      <w:tr w:rsidR="007E14C5" w:rsidRPr="00472F77" w14:paraId="1BAF3D4D" w14:textId="77777777" w:rsidTr="0078031A">
        <w:trPr>
          <w:cantSplit/>
          <w:trHeight w:val="382"/>
          <w:jc w:val="center"/>
        </w:trPr>
        <w:tc>
          <w:tcPr>
            <w:tcW w:w="535" w:type="dxa"/>
            <w:vAlign w:val="center"/>
          </w:tcPr>
          <w:p w14:paraId="738EA0E2" w14:textId="77777777" w:rsidR="007E14C5" w:rsidRPr="00472F77" w:rsidRDefault="007E14C5" w:rsidP="00BF72CD">
            <w:pPr>
              <w:spacing w:after="160" w:line="259" w:lineRule="auto"/>
              <w:jc w:val="center"/>
              <w:rPr>
                <w:sz w:val="22"/>
                <w:szCs w:val="22"/>
                <w:lang w:val="en-GB"/>
              </w:rPr>
            </w:pPr>
            <w:r w:rsidRPr="00472F77">
              <w:rPr>
                <w:sz w:val="22"/>
                <w:szCs w:val="22"/>
                <w:lang w:val="en-GB"/>
              </w:rPr>
              <w:t>4</w:t>
            </w:r>
          </w:p>
        </w:tc>
        <w:tc>
          <w:tcPr>
            <w:tcW w:w="1814" w:type="dxa"/>
            <w:tcMar>
              <w:top w:w="8" w:type="dxa"/>
              <w:left w:w="108" w:type="dxa"/>
              <w:bottom w:w="8" w:type="dxa"/>
              <w:right w:w="108" w:type="dxa"/>
            </w:tcMar>
            <w:vAlign w:val="center"/>
          </w:tcPr>
          <w:p w14:paraId="41BEEF52" w14:textId="77777777" w:rsidR="007E14C5" w:rsidRPr="00472F77" w:rsidRDefault="007E14C5" w:rsidP="00BF72CD">
            <w:pPr>
              <w:spacing w:after="160" w:line="259" w:lineRule="auto"/>
              <w:rPr>
                <w:sz w:val="22"/>
                <w:szCs w:val="22"/>
                <w:lang w:val="en-GB"/>
              </w:rPr>
            </w:pPr>
            <w:r w:rsidRPr="00472F77">
              <w:rPr>
                <w:sz w:val="22"/>
                <w:szCs w:val="22"/>
                <w:lang w:val="en-GB"/>
              </w:rPr>
              <w:t>Circularity level score</w:t>
            </w:r>
          </w:p>
        </w:tc>
        <w:tc>
          <w:tcPr>
            <w:tcW w:w="1181" w:type="dxa"/>
            <w:tcMar>
              <w:top w:w="8" w:type="dxa"/>
              <w:left w:w="108" w:type="dxa"/>
              <w:bottom w:w="8" w:type="dxa"/>
              <w:right w:w="108" w:type="dxa"/>
            </w:tcMar>
            <w:vAlign w:val="center"/>
          </w:tcPr>
          <w:p w14:paraId="54EFE1F2" w14:textId="77777777" w:rsidR="007E14C5" w:rsidRPr="00472F77" w:rsidRDefault="007E14C5" w:rsidP="00BF72CD">
            <w:pPr>
              <w:spacing w:after="160" w:line="259" w:lineRule="auto"/>
              <w:jc w:val="center"/>
              <w:rPr>
                <w:sz w:val="22"/>
                <w:szCs w:val="22"/>
                <w:lang w:val="en-GB"/>
              </w:rPr>
            </w:pPr>
            <w:r w:rsidRPr="00472F77">
              <w:rPr>
                <w:sz w:val="22"/>
                <w:szCs w:val="22"/>
                <w:lang w:val="en-GB"/>
              </w:rPr>
              <w:t>Unitless</w:t>
            </w:r>
          </w:p>
        </w:tc>
        <w:tc>
          <w:tcPr>
            <w:tcW w:w="5443" w:type="dxa"/>
            <w:tcMar>
              <w:top w:w="8" w:type="dxa"/>
              <w:left w:w="108" w:type="dxa"/>
              <w:bottom w:w="8" w:type="dxa"/>
              <w:right w:w="108" w:type="dxa"/>
            </w:tcMar>
          </w:tcPr>
          <w:p w14:paraId="11BBF3DB" w14:textId="77777777" w:rsidR="007E14C5" w:rsidRPr="00472F77" w:rsidRDefault="007E14C5" w:rsidP="00BF72CD">
            <w:pPr>
              <w:spacing w:after="160" w:line="259" w:lineRule="auto"/>
              <w:rPr>
                <w:sz w:val="22"/>
                <w:szCs w:val="22"/>
                <w:lang w:val="en-GB"/>
              </w:rPr>
            </w:pPr>
            <w:r w:rsidRPr="00472F77">
              <w:rPr>
                <w:sz w:val="22"/>
                <w:szCs w:val="22"/>
                <w:lang w:val="en-GB"/>
              </w:rPr>
              <w:t xml:space="preserve">Refers to the product of the assigned circularity level and the weight of the recycled waste. </w:t>
            </w:r>
          </w:p>
          <w:p w14:paraId="7286E475" w14:textId="0FC8BB30" w:rsidR="007E14C5" w:rsidRPr="00472F77" w:rsidRDefault="007E14C5" w:rsidP="00BF72CD">
            <w:pPr>
              <w:spacing w:after="160" w:line="259" w:lineRule="auto"/>
              <w:jc w:val="center"/>
              <w:rPr>
                <w:sz w:val="22"/>
                <w:szCs w:val="22"/>
                <w:vertAlign w:val="subscript"/>
                <w:lang w:val="en-GB"/>
              </w:rPr>
            </w:pPr>
            <w:proofErr w:type="spellStart"/>
            <w:r w:rsidRPr="00472F77">
              <w:rPr>
                <w:sz w:val="22"/>
                <w:szCs w:val="22"/>
                <w:lang w:val="en-GB"/>
              </w:rPr>
              <w:t>C</w:t>
            </w:r>
            <w:r w:rsidRPr="00472F77">
              <w:rPr>
                <w:sz w:val="22"/>
                <w:szCs w:val="22"/>
                <w:vertAlign w:val="subscript"/>
                <w:lang w:val="en-GB"/>
              </w:rPr>
              <w:t>Ln</w:t>
            </w:r>
            <w:proofErr w:type="spellEnd"/>
            <w:r w:rsidRPr="00472F77">
              <w:rPr>
                <w:sz w:val="22"/>
                <w:szCs w:val="22"/>
                <w:lang w:val="en-GB"/>
              </w:rPr>
              <w:t xml:space="preserve"> = n </w:t>
            </w:r>
            <w:r w:rsidR="0078031A" w:rsidRPr="00472F77">
              <w:rPr>
                <w:sz w:val="22"/>
                <w:szCs w:val="22"/>
                <w:lang w:val="en-GB"/>
              </w:rPr>
              <w:t>×</w:t>
            </w:r>
            <w:r w:rsidRPr="00472F77">
              <w:rPr>
                <w:sz w:val="22"/>
                <w:szCs w:val="22"/>
                <w:lang w:val="en-GB"/>
              </w:rPr>
              <w:t xml:space="preserve"> </w:t>
            </w:r>
            <w:proofErr w:type="spellStart"/>
            <w:r w:rsidRPr="00472F77">
              <w:rPr>
                <w:sz w:val="22"/>
                <w:szCs w:val="22"/>
                <w:lang w:val="en-GB"/>
              </w:rPr>
              <w:t>W</w:t>
            </w:r>
            <w:r w:rsidRPr="00472F77">
              <w:rPr>
                <w:sz w:val="22"/>
                <w:szCs w:val="22"/>
                <w:vertAlign w:val="subscript"/>
                <w:lang w:val="en-GB"/>
              </w:rPr>
              <w:t>Rn</w:t>
            </w:r>
            <w:proofErr w:type="spellEnd"/>
          </w:p>
          <w:p w14:paraId="3BF75CC8" w14:textId="77777777" w:rsidR="007E14C5" w:rsidRPr="00472F77" w:rsidRDefault="007E14C5" w:rsidP="00BF72CD">
            <w:pPr>
              <w:spacing w:after="160" w:line="259" w:lineRule="auto"/>
              <w:rPr>
                <w:sz w:val="22"/>
                <w:szCs w:val="22"/>
                <w:lang w:val="en-GB"/>
              </w:rPr>
            </w:pPr>
            <w:r w:rsidRPr="00472F77">
              <w:rPr>
                <w:rFonts w:eastAsia="Times New Roman"/>
                <w:sz w:val="22"/>
                <w:szCs w:val="22"/>
                <w:lang w:val="en-GB"/>
              </w:rPr>
              <w:t>n is the assigned circularity level of the recycling process. The unit of circularity level is (1/tonne)</w:t>
            </w:r>
          </w:p>
        </w:tc>
      </w:tr>
      <w:tr w:rsidR="007E14C5" w:rsidRPr="00472F77" w14:paraId="3D66502D" w14:textId="77777777" w:rsidTr="0078031A">
        <w:trPr>
          <w:cantSplit/>
          <w:trHeight w:val="382"/>
          <w:jc w:val="center"/>
        </w:trPr>
        <w:tc>
          <w:tcPr>
            <w:tcW w:w="535" w:type="dxa"/>
            <w:vAlign w:val="center"/>
          </w:tcPr>
          <w:p w14:paraId="2CCF61E1" w14:textId="77777777" w:rsidR="007E14C5" w:rsidRPr="00472F77" w:rsidRDefault="007E14C5" w:rsidP="00BF72CD">
            <w:pPr>
              <w:spacing w:after="160" w:line="259" w:lineRule="auto"/>
              <w:jc w:val="center"/>
              <w:rPr>
                <w:sz w:val="22"/>
                <w:szCs w:val="22"/>
                <w:lang w:val="en-GB"/>
              </w:rPr>
            </w:pPr>
            <w:r w:rsidRPr="00472F77">
              <w:rPr>
                <w:sz w:val="22"/>
                <w:szCs w:val="22"/>
                <w:lang w:val="en-GB"/>
              </w:rPr>
              <w:t>5</w:t>
            </w:r>
          </w:p>
        </w:tc>
        <w:tc>
          <w:tcPr>
            <w:tcW w:w="1814" w:type="dxa"/>
            <w:tcMar>
              <w:top w:w="8" w:type="dxa"/>
              <w:left w:w="108" w:type="dxa"/>
              <w:bottom w:w="8" w:type="dxa"/>
              <w:right w:w="108" w:type="dxa"/>
            </w:tcMar>
            <w:vAlign w:val="center"/>
          </w:tcPr>
          <w:p w14:paraId="2AEAC357" w14:textId="77777777" w:rsidR="007E14C5" w:rsidRPr="00472F77" w:rsidRDefault="007E14C5" w:rsidP="00BF72CD">
            <w:pPr>
              <w:spacing w:after="160" w:line="259" w:lineRule="auto"/>
              <w:rPr>
                <w:sz w:val="22"/>
                <w:szCs w:val="22"/>
                <w:lang w:val="en-GB"/>
              </w:rPr>
            </w:pPr>
            <w:r w:rsidRPr="00472F77">
              <w:rPr>
                <w:sz w:val="22"/>
                <w:szCs w:val="22"/>
                <w:lang w:val="en-GB"/>
              </w:rPr>
              <w:t>Cumulative circularity level score (C</w:t>
            </w:r>
            <w:r w:rsidRPr="00472F77">
              <w:rPr>
                <w:sz w:val="22"/>
                <w:szCs w:val="22"/>
                <w:vertAlign w:val="subscript"/>
                <w:lang w:val="en-GB"/>
              </w:rPr>
              <w:t>T</w:t>
            </w:r>
            <w:r w:rsidRPr="00472F77">
              <w:rPr>
                <w:sz w:val="22"/>
                <w:szCs w:val="22"/>
                <w:lang w:val="en-GB"/>
              </w:rPr>
              <w:t>)</w:t>
            </w:r>
          </w:p>
        </w:tc>
        <w:tc>
          <w:tcPr>
            <w:tcW w:w="1181" w:type="dxa"/>
            <w:tcMar>
              <w:top w:w="8" w:type="dxa"/>
              <w:left w:w="108" w:type="dxa"/>
              <w:bottom w:w="8" w:type="dxa"/>
              <w:right w:w="108" w:type="dxa"/>
            </w:tcMar>
            <w:vAlign w:val="center"/>
          </w:tcPr>
          <w:p w14:paraId="0B54A8D7" w14:textId="77777777" w:rsidR="007E14C5" w:rsidRPr="00472F77" w:rsidRDefault="007E14C5" w:rsidP="00BF72CD">
            <w:pPr>
              <w:spacing w:after="160" w:line="259" w:lineRule="auto"/>
              <w:jc w:val="center"/>
              <w:rPr>
                <w:sz w:val="22"/>
                <w:szCs w:val="22"/>
                <w:lang w:val="en-GB"/>
              </w:rPr>
            </w:pPr>
            <w:r w:rsidRPr="00472F77">
              <w:rPr>
                <w:sz w:val="22"/>
                <w:szCs w:val="22"/>
                <w:lang w:val="en-GB"/>
              </w:rPr>
              <w:t>Unitless</w:t>
            </w:r>
          </w:p>
        </w:tc>
        <w:tc>
          <w:tcPr>
            <w:tcW w:w="5443" w:type="dxa"/>
            <w:tcMar>
              <w:top w:w="8" w:type="dxa"/>
              <w:left w:w="108" w:type="dxa"/>
              <w:bottom w:w="8" w:type="dxa"/>
              <w:right w:w="108" w:type="dxa"/>
            </w:tcMar>
          </w:tcPr>
          <w:p w14:paraId="49DDF77A" w14:textId="77777777" w:rsidR="007E14C5" w:rsidRPr="00472F77" w:rsidRDefault="007E14C5" w:rsidP="00BF72CD">
            <w:pPr>
              <w:spacing w:after="160" w:line="259" w:lineRule="auto"/>
              <w:jc w:val="both"/>
              <w:rPr>
                <w:rFonts w:eastAsia="Times New Roman"/>
                <w:sz w:val="22"/>
                <w:szCs w:val="22"/>
                <w:lang w:val="en-GB"/>
              </w:rPr>
            </w:pPr>
            <w:r w:rsidRPr="00472F77">
              <w:rPr>
                <w:rFonts w:eastAsia="Times New Roman"/>
                <w:sz w:val="22"/>
                <w:szCs w:val="22"/>
                <w:lang w:val="en-GB"/>
              </w:rPr>
              <w:t xml:space="preserve">Refers to the sum of all circularity level scores for all circularity levels assigned. </w:t>
            </w:r>
          </w:p>
          <w:p w14:paraId="636BE613" w14:textId="77777777" w:rsidR="007E14C5" w:rsidRPr="00472F77" w:rsidRDefault="007E14C5" w:rsidP="00BF72CD">
            <w:pPr>
              <w:spacing w:after="160" w:line="259" w:lineRule="auto"/>
              <w:jc w:val="center"/>
              <w:rPr>
                <w:sz w:val="22"/>
                <w:szCs w:val="22"/>
                <w:vertAlign w:val="subscript"/>
                <w:lang w:val="en-GB"/>
              </w:rPr>
            </w:pPr>
            <w:r w:rsidRPr="00472F77">
              <w:rPr>
                <w:sz w:val="22"/>
                <w:szCs w:val="22"/>
                <w:lang w:val="en-GB"/>
              </w:rPr>
              <w:t>C</w:t>
            </w:r>
            <w:r w:rsidRPr="00472F77">
              <w:rPr>
                <w:sz w:val="22"/>
                <w:szCs w:val="22"/>
                <w:vertAlign w:val="subscript"/>
                <w:lang w:val="en-GB"/>
              </w:rPr>
              <w:t>T</w:t>
            </w:r>
            <w:r w:rsidRPr="00472F77">
              <w:rPr>
                <w:sz w:val="22"/>
                <w:szCs w:val="22"/>
                <w:lang w:val="en-GB"/>
              </w:rPr>
              <w:t xml:space="preserve"> = C</w:t>
            </w:r>
            <w:r w:rsidRPr="00472F77">
              <w:rPr>
                <w:sz w:val="22"/>
                <w:szCs w:val="22"/>
                <w:vertAlign w:val="subscript"/>
                <w:lang w:val="en-GB"/>
              </w:rPr>
              <w:t xml:space="preserve">L1 </w:t>
            </w:r>
            <w:r w:rsidRPr="00472F77">
              <w:rPr>
                <w:sz w:val="22"/>
                <w:szCs w:val="22"/>
                <w:lang w:val="en-GB"/>
              </w:rPr>
              <w:t>+</w:t>
            </w:r>
            <w:r w:rsidRPr="00472F77">
              <w:rPr>
                <w:sz w:val="22"/>
                <w:szCs w:val="22"/>
                <w:vertAlign w:val="subscript"/>
                <w:lang w:val="en-GB"/>
              </w:rPr>
              <w:t xml:space="preserve"> </w:t>
            </w:r>
            <w:r w:rsidRPr="00472F77">
              <w:rPr>
                <w:sz w:val="22"/>
                <w:szCs w:val="22"/>
                <w:lang w:val="en-GB"/>
              </w:rPr>
              <w:t>C</w:t>
            </w:r>
            <w:r w:rsidRPr="00472F77">
              <w:rPr>
                <w:sz w:val="22"/>
                <w:szCs w:val="22"/>
                <w:vertAlign w:val="subscript"/>
                <w:lang w:val="en-GB"/>
              </w:rPr>
              <w:t xml:space="preserve">L2 </w:t>
            </w:r>
            <w:r w:rsidRPr="00472F77">
              <w:rPr>
                <w:sz w:val="22"/>
                <w:szCs w:val="22"/>
                <w:lang w:val="en-GB"/>
              </w:rPr>
              <w:t>+ C</w:t>
            </w:r>
            <w:r w:rsidRPr="00472F77">
              <w:rPr>
                <w:sz w:val="22"/>
                <w:szCs w:val="22"/>
                <w:vertAlign w:val="subscript"/>
                <w:lang w:val="en-GB"/>
              </w:rPr>
              <w:t xml:space="preserve">L3 </w:t>
            </w:r>
            <w:r w:rsidRPr="00472F77">
              <w:rPr>
                <w:sz w:val="22"/>
                <w:szCs w:val="22"/>
                <w:lang w:val="en-GB"/>
              </w:rPr>
              <w:t>+</w:t>
            </w:r>
            <w:r w:rsidRPr="00472F77">
              <w:rPr>
                <w:sz w:val="22"/>
                <w:szCs w:val="22"/>
                <w:vertAlign w:val="subscript"/>
                <w:lang w:val="en-GB"/>
              </w:rPr>
              <w:t xml:space="preserve"> …</w:t>
            </w:r>
            <w:r w:rsidRPr="00472F77">
              <w:rPr>
                <w:sz w:val="22"/>
                <w:szCs w:val="22"/>
                <w:lang w:val="en-GB"/>
              </w:rPr>
              <w:t xml:space="preserve">+ </w:t>
            </w:r>
            <w:proofErr w:type="spellStart"/>
            <w:r w:rsidRPr="00472F77">
              <w:rPr>
                <w:sz w:val="22"/>
                <w:szCs w:val="22"/>
                <w:lang w:val="en-GB"/>
              </w:rPr>
              <w:t>C</w:t>
            </w:r>
            <w:r w:rsidRPr="00472F77">
              <w:rPr>
                <w:sz w:val="22"/>
                <w:szCs w:val="22"/>
                <w:vertAlign w:val="subscript"/>
                <w:lang w:val="en-GB"/>
              </w:rPr>
              <w:t>Ln</w:t>
            </w:r>
            <w:proofErr w:type="spellEnd"/>
          </w:p>
        </w:tc>
      </w:tr>
      <w:tr w:rsidR="007E14C5" w:rsidRPr="00472F77" w14:paraId="54D25A9E" w14:textId="77777777" w:rsidTr="0078031A">
        <w:trPr>
          <w:cantSplit/>
          <w:trHeight w:val="1381"/>
          <w:jc w:val="center"/>
        </w:trPr>
        <w:tc>
          <w:tcPr>
            <w:tcW w:w="535" w:type="dxa"/>
            <w:vAlign w:val="center"/>
          </w:tcPr>
          <w:p w14:paraId="191EB00F" w14:textId="77777777" w:rsidR="007E14C5" w:rsidRPr="00472F77" w:rsidRDefault="007E14C5" w:rsidP="00BF72CD">
            <w:pPr>
              <w:spacing w:after="160" w:line="259" w:lineRule="auto"/>
              <w:jc w:val="center"/>
              <w:rPr>
                <w:sz w:val="22"/>
                <w:szCs w:val="22"/>
                <w:lang w:val="en-GB"/>
              </w:rPr>
            </w:pPr>
            <w:r w:rsidRPr="00472F77">
              <w:rPr>
                <w:sz w:val="22"/>
                <w:szCs w:val="22"/>
                <w:lang w:val="en-GB"/>
              </w:rPr>
              <w:lastRenderedPageBreak/>
              <w:t>6</w:t>
            </w:r>
          </w:p>
        </w:tc>
        <w:tc>
          <w:tcPr>
            <w:tcW w:w="1814" w:type="dxa"/>
            <w:tcMar>
              <w:top w:w="8" w:type="dxa"/>
              <w:left w:w="108" w:type="dxa"/>
              <w:bottom w:w="8" w:type="dxa"/>
              <w:right w:w="108" w:type="dxa"/>
            </w:tcMar>
            <w:vAlign w:val="center"/>
            <w:hideMark/>
          </w:tcPr>
          <w:p w14:paraId="4954DD88" w14:textId="77777777" w:rsidR="007E14C5" w:rsidRPr="00472F77" w:rsidRDefault="007E14C5" w:rsidP="00BF72CD">
            <w:pPr>
              <w:spacing w:after="160" w:line="259" w:lineRule="auto"/>
              <w:rPr>
                <w:sz w:val="22"/>
                <w:szCs w:val="22"/>
                <w:lang w:val="en-GB"/>
              </w:rPr>
            </w:pPr>
            <w:r w:rsidRPr="00472F77">
              <w:rPr>
                <w:sz w:val="22"/>
                <w:szCs w:val="22"/>
                <w:lang w:val="en-GB"/>
              </w:rPr>
              <w:t>Recycling circularity (R</w:t>
            </w:r>
            <w:r w:rsidRPr="00472F77">
              <w:rPr>
                <w:sz w:val="22"/>
                <w:szCs w:val="22"/>
                <w:vertAlign w:val="subscript"/>
                <w:lang w:val="en-GB"/>
              </w:rPr>
              <w:t>C</w:t>
            </w:r>
            <w:r w:rsidRPr="00472F77">
              <w:rPr>
                <w:sz w:val="22"/>
                <w:szCs w:val="22"/>
                <w:lang w:val="en-GB"/>
              </w:rPr>
              <w:t>)</w:t>
            </w:r>
          </w:p>
        </w:tc>
        <w:tc>
          <w:tcPr>
            <w:tcW w:w="1181" w:type="dxa"/>
            <w:tcMar>
              <w:top w:w="8" w:type="dxa"/>
              <w:left w:w="108" w:type="dxa"/>
              <w:bottom w:w="8" w:type="dxa"/>
              <w:right w:w="108" w:type="dxa"/>
            </w:tcMar>
            <w:vAlign w:val="center"/>
            <w:hideMark/>
          </w:tcPr>
          <w:p w14:paraId="57C37914" w14:textId="77777777" w:rsidR="007E14C5" w:rsidRPr="00472F77" w:rsidRDefault="007E14C5" w:rsidP="00BF72CD">
            <w:pPr>
              <w:spacing w:after="160" w:line="259" w:lineRule="auto"/>
              <w:jc w:val="center"/>
              <w:rPr>
                <w:sz w:val="22"/>
                <w:szCs w:val="22"/>
                <w:lang w:val="en-GB"/>
              </w:rPr>
            </w:pPr>
            <w:r w:rsidRPr="00472F77">
              <w:rPr>
                <w:sz w:val="22"/>
                <w:szCs w:val="22"/>
                <w:lang w:val="en-GB"/>
              </w:rPr>
              <w:t>Percentage</w:t>
            </w:r>
          </w:p>
        </w:tc>
        <w:tc>
          <w:tcPr>
            <w:tcW w:w="5443" w:type="dxa"/>
            <w:tcMar>
              <w:top w:w="8" w:type="dxa"/>
              <w:left w:w="108" w:type="dxa"/>
              <w:bottom w:w="8" w:type="dxa"/>
              <w:right w:w="108" w:type="dxa"/>
            </w:tcMar>
            <w:hideMark/>
          </w:tcPr>
          <w:p w14:paraId="0108E9D5" w14:textId="77777777" w:rsidR="007E14C5" w:rsidRPr="00472F77" w:rsidRDefault="007E14C5" w:rsidP="00BF72CD">
            <w:pPr>
              <w:spacing w:after="160" w:line="259" w:lineRule="auto"/>
              <w:jc w:val="both"/>
              <w:rPr>
                <w:rFonts w:eastAsia="Times New Roman"/>
                <w:sz w:val="22"/>
                <w:szCs w:val="22"/>
                <w:lang w:val="en-GB"/>
              </w:rPr>
            </w:pPr>
            <w:r w:rsidRPr="00472F77">
              <w:rPr>
                <w:rFonts w:eastAsia="Times New Roman"/>
                <w:sz w:val="22"/>
                <w:szCs w:val="22"/>
                <w:lang w:val="en-GB"/>
              </w:rPr>
              <w:t>Refers to the average circularity score as an indicator of relative circularity efficiency with respect to the target of concern (sector, city, waste type, etc.). This parameter is calculated by dividing the cumulative circularity level score by the total weight of the waste generated.</w:t>
            </w:r>
          </w:p>
          <w:p w14:paraId="4DFF43A1" w14:textId="5EEC9715" w:rsidR="007E14C5" w:rsidRPr="00472F77" w:rsidRDefault="007E14C5" w:rsidP="00BF72CD">
            <w:pPr>
              <w:spacing w:after="160" w:line="259" w:lineRule="auto"/>
              <w:jc w:val="center"/>
              <w:rPr>
                <w:sz w:val="22"/>
                <w:szCs w:val="22"/>
                <w:lang w:val="en-GB"/>
              </w:rPr>
            </w:pPr>
            <w:r w:rsidRPr="00472F77">
              <w:rPr>
                <w:sz w:val="22"/>
                <w:szCs w:val="22"/>
                <w:lang w:val="en-GB"/>
              </w:rPr>
              <w:t>R</w:t>
            </w:r>
            <w:r w:rsidRPr="00472F77">
              <w:rPr>
                <w:sz w:val="22"/>
                <w:szCs w:val="22"/>
                <w:vertAlign w:val="subscript"/>
                <w:lang w:val="en-GB"/>
              </w:rPr>
              <w:t>C</w:t>
            </w:r>
            <w:r w:rsidRPr="00472F77">
              <w:rPr>
                <w:sz w:val="22"/>
                <w:szCs w:val="22"/>
                <w:lang w:val="en-GB"/>
              </w:rPr>
              <w:t xml:space="preserve"> = C</w:t>
            </w:r>
            <w:r w:rsidRPr="00472F77">
              <w:rPr>
                <w:sz w:val="22"/>
                <w:szCs w:val="22"/>
                <w:vertAlign w:val="subscript"/>
                <w:lang w:val="en-GB"/>
              </w:rPr>
              <w:t>T</w:t>
            </w:r>
            <w:r w:rsidRPr="00472F77">
              <w:rPr>
                <w:sz w:val="22"/>
                <w:szCs w:val="22"/>
                <w:lang w:val="en-GB"/>
              </w:rPr>
              <w:t xml:space="preserve"> / W</w:t>
            </w:r>
            <w:r w:rsidRPr="00472F77">
              <w:rPr>
                <w:sz w:val="22"/>
                <w:szCs w:val="22"/>
                <w:vertAlign w:val="subscript"/>
                <w:lang w:val="en-GB"/>
              </w:rPr>
              <w:t xml:space="preserve">TG </w:t>
            </w:r>
            <w:r w:rsidR="0078031A" w:rsidRPr="00472F77">
              <w:rPr>
                <w:rFonts w:eastAsia="Times New Roman"/>
                <w:sz w:val="22"/>
                <w:szCs w:val="22"/>
                <w:lang w:val="en-GB"/>
              </w:rPr>
              <w:t>×</w:t>
            </w:r>
            <w:r w:rsidRPr="00472F77">
              <w:rPr>
                <w:rFonts w:eastAsia="Times New Roman"/>
                <w:sz w:val="22"/>
                <w:szCs w:val="22"/>
                <w:lang w:val="en-GB"/>
              </w:rPr>
              <w:t xml:space="preserve"> 100%</w:t>
            </w:r>
          </w:p>
        </w:tc>
      </w:tr>
      <w:tr w:rsidR="007E14C5" w:rsidRPr="00472F77" w14:paraId="5886B32D" w14:textId="77777777" w:rsidTr="0078031A">
        <w:trPr>
          <w:cantSplit/>
          <w:trHeight w:val="1381"/>
          <w:jc w:val="center"/>
        </w:trPr>
        <w:tc>
          <w:tcPr>
            <w:tcW w:w="535" w:type="dxa"/>
            <w:vAlign w:val="center"/>
          </w:tcPr>
          <w:p w14:paraId="24EB509E" w14:textId="77777777" w:rsidR="007E14C5" w:rsidRPr="00472F77" w:rsidRDefault="007E14C5" w:rsidP="00BF72CD">
            <w:pPr>
              <w:spacing w:after="160" w:line="259" w:lineRule="auto"/>
              <w:jc w:val="center"/>
              <w:rPr>
                <w:sz w:val="22"/>
                <w:szCs w:val="22"/>
                <w:lang w:val="en-GB"/>
              </w:rPr>
            </w:pPr>
            <w:r w:rsidRPr="00472F77">
              <w:rPr>
                <w:sz w:val="22"/>
                <w:szCs w:val="22"/>
                <w:lang w:val="en-GB"/>
              </w:rPr>
              <w:t>7</w:t>
            </w:r>
          </w:p>
        </w:tc>
        <w:tc>
          <w:tcPr>
            <w:tcW w:w="1814" w:type="dxa"/>
            <w:tcMar>
              <w:top w:w="8" w:type="dxa"/>
              <w:left w:w="108" w:type="dxa"/>
              <w:bottom w:w="8" w:type="dxa"/>
              <w:right w:w="108" w:type="dxa"/>
            </w:tcMar>
            <w:vAlign w:val="center"/>
          </w:tcPr>
          <w:p w14:paraId="7280827B" w14:textId="77777777" w:rsidR="007E14C5" w:rsidRPr="00472F77" w:rsidRDefault="007E14C5" w:rsidP="00BF72CD">
            <w:pPr>
              <w:spacing w:after="160" w:line="259" w:lineRule="auto"/>
              <w:rPr>
                <w:sz w:val="22"/>
                <w:szCs w:val="22"/>
                <w:lang w:val="en-GB"/>
              </w:rPr>
            </w:pPr>
            <w:r w:rsidRPr="00472F77">
              <w:rPr>
                <w:sz w:val="22"/>
                <w:szCs w:val="22"/>
                <w:lang w:val="en-GB"/>
              </w:rPr>
              <w:t>Circularity performance (C</w:t>
            </w:r>
            <w:r w:rsidRPr="00472F77">
              <w:rPr>
                <w:sz w:val="22"/>
                <w:szCs w:val="22"/>
                <w:vertAlign w:val="subscript"/>
                <w:lang w:val="en-GB"/>
              </w:rPr>
              <w:t>P</w:t>
            </w:r>
            <w:r w:rsidRPr="00472F77">
              <w:rPr>
                <w:sz w:val="22"/>
                <w:szCs w:val="22"/>
                <w:lang w:val="en-GB"/>
              </w:rPr>
              <w:t xml:space="preserve">) </w:t>
            </w:r>
          </w:p>
        </w:tc>
        <w:tc>
          <w:tcPr>
            <w:tcW w:w="1181" w:type="dxa"/>
            <w:tcMar>
              <w:top w:w="8" w:type="dxa"/>
              <w:left w:w="108" w:type="dxa"/>
              <w:bottom w:w="8" w:type="dxa"/>
              <w:right w:w="108" w:type="dxa"/>
            </w:tcMar>
            <w:vAlign w:val="center"/>
          </w:tcPr>
          <w:p w14:paraId="471A94A8" w14:textId="77777777" w:rsidR="007E14C5" w:rsidRPr="00472F77" w:rsidRDefault="007E14C5" w:rsidP="00BF72CD">
            <w:pPr>
              <w:spacing w:after="160" w:line="259" w:lineRule="auto"/>
              <w:jc w:val="center"/>
              <w:rPr>
                <w:sz w:val="22"/>
                <w:szCs w:val="22"/>
              </w:rPr>
            </w:pPr>
            <w:r w:rsidRPr="00472F77">
              <w:rPr>
                <w:sz w:val="22"/>
                <w:szCs w:val="22"/>
                <w:lang w:val="en-GB"/>
              </w:rPr>
              <w:t>Percentage</w:t>
            </w:r>
          </w:p>
        </w:tc>
        <w:tc>
          <w:tcPr>
            <w:tcW w:w="5443" w:type="dxa"/>
            <w:tcMar>
              <w:top w:w="8" w:type="dxa"/>
              <w:left w:w="108" w:type="dxa"/>
              <w:bottom w:w="8" w:type="dxa"/>
              <w:right w:w="108" w:type="dxa"/>
            </w:tcMar>
          </w:tcPr>
          <w:p w14:paraId="61C5C121" w14:textId="77777777" w:rsidR="007E14C5" w:rsidRPr="00472F77" w:rsidRDefault="007E14C5" w:rsidP="00BF72CD">
            <w:pPr>
              <w:spacing w:after="160" w:line="259" w:lineRule="auto"/>
              <w:jc w:val="both"/>
              <w:rPr>
                <w:sz w:val="22"/>
                <w:szCs w:val="22"/>
                <w:lang w:val="en-GB"/>
              </w:rPr>
            </w:pPr>
            <w:r w:rsidRPr="00472F77">
              <w:rPr>
                <w:sz w:val="22"/>
                <w:szCs w:val="22"/>
                <w:lang w:val="en-GB"/>
              </w:rPr>
              <w:t>Refers to the overall circularity of all industrial waste generated. It is the product of the recycling rate and recycling circularity.</w:t>
            </w:r>
          </w:p>
          <w:p w14:paraId="7A8EEF7E" w14:textId="351CDB05" w:rsidR="007E14C5" w:rsidRPr="00472F77" w:rsidRDefault="007E14C5" w:rsidP="00BF72CD">
            <w:pPr>
              <w:spacing w:after="160" w:line="259" w:lineRule="auto"/>
              <w:jc w:val="center"/>
              <w:rPr>
                <w:sz w:val="22"/>
                <w:szCs w:val="22"/>
                <w:lang w:val="en-GB"/>
              </w:rPr>
            </w:pPr>
            <w:r w:rsidRPr="00472F77">
              <w:rPr>
                <w:sz w:val="22"/>
                <w:szCs w:val="22"/>
                <w:lang w:val="en-GB"/>
              </w:rPr>
              <w:t>C</w:t>
            </w:r>
            <w:r w:rsidRPr="00472F77">
              <w:rPr>
                <w:sz w:val="22"/>
                <w:szCs w:val="22"/>
                <w:vertAlign w:val="subscript"/>
                <w:lang w:val="en-GB"/>
              </w:rPr>
              <w:t>P</w:t>
            </w:r>
            <w:r w:rsidRPr="00472F77">
              <w:rPr>
                <w:sz w:val="22"/>
                <w:szCs w:val="22"/>
                <w:lang w:val="en-GB"/>
              </w:rPr>
              <w:t xml:space="preserve"> = R </w:t>
            </w:r>
            <w:r w:rsidR="0078031A" w:rsidRPr="00472F77">
              <w:rPr>
                <w:sz w:val="22"/>
                <w:szCs w:val="22"/>
                <w:lang w:val="en-GB"/>
              </w:rPr>
              <w:t>×</w:t>
            </w:r>
            <w:r w:rsidRPr="00472F77">
              <w:rPr>
                <w:sz w:val="22"/>
                <w:szCs w:val="22"/>
                <w:lang w:val="en-GB"/>
              </w:rPr>
              <w:t xml:space="preserve"> R</w:t>
            </w:r>
            <w:r w:rsidRPr="00472F77">
              <w:rPr>
                <w:sz w:val="22"/>
                <w:szCs w:val="22"/>
                <w:vertAlign w:val="subscript"/>
                <w:lang w:val="en-GB"/>
              </w:rPr>
              <w:t>C</w:t>
            </w:r>
          </w:p>
        </w:tc>
      </w:tr>
      <w:tr w:rsidR="007E14C5" w:rsidRPr="00472F77" w14:paraId="405C13DC" w14:textId="77777777" w:rsidTr="0078031A">
        <w:trPr>
          <w:cantSplit/>
          <w:trHeight w:val="1381"/>
          <w:jc w:val="center"/>
        </w:trPr>
        <w:tc>
          <w:tcPr>
            <w:tcW w:w="535" w:type="dxa"/>
            <w:vAlign w:val="center"/>
          </w:tcPr>
          <w:p w14:paraId="4294AFAC" w14:textId="77777777" w:rsidR="007E14C5" w:rsidRPr="00472F77" w:rsidRDefault="007E14C5" w:rsidP="00BF72CD">
            <w:pPr>
              <w:spacing w:after="160" w:line="259" w:lineRule="auto"/>
              <w:jc w:val="center"/>
              <w:rPr>
                <w:sz w:val="22"/>
                <w:szCs w:val="22"/>
                <w:lang w:val="en-GB"/>
              </w:rPr>
            </w:pPr>
            <w:r w:rsidRPr="00472F77">
              <w:rPr>
                <w:sz w:val="22"/>
                <w:szCs w:val="22"/>
                <w:lang w:val="en-GB"/>
              </w:rPr>
              <w:t>8</w:t>
            </w:r>
          </w:p>
        </w:tc>
        <w:tc>
          <w:tcPr>
            <w:tcW w:w="1814" w:type="dxa"/>
            <w:tcMar>
              <w:top w:w="8" w:type="dxa"/>
              <w:left w:w="108" w:type="dxa"/>
              <w:bottom w:w="8" w:type="dxa"/>
              <w:right w:w="108" w:type="dxa"/>
            </w:tcMar>
            <w:vAlign w:val="center"/>
          </w:tcPr>
          <w:p w14:paraId="5D2429A8" w14:textId="77777777" w:rsidR="007E14C5" w:rsidRPr="00472F77" w:rsidRDefault="007E14C5" w:rsidP="00BF72CD">
            <w:pPr>
              <w:spacing w:after="160" w:line="259" w:lineRule="auto"/>
              <w:rPr>
                <w:sz w:val="22"/>
                <w:szCs w:val="22"/>
                <w:lang w:val="en-GB"/>
              </w:rPr>
            </w:pPr>
            <w:r w:rsidRPr="00472F77">
              <w:rPr>
                <w:sz w:val="22"/>
                <w:szCs w:val="22"/>
                <w:lang w:val="en-GB"/>
              </w:rPr>
              <w:t>Base Year Correction Factor (C</w:t>
            </w:r>
            <w:r w:rsidRPr="00472F77">
              <w:rPr>
                <w:sz w:val="22"/>
                <w:szCs w:val="22"/>
                <w:vertAlign w:val="subscript"/>
                <w:lang w:val="en-GB"/>
              </w:rPr>
              <w:t>F</w:t>
            </w:r>
            <w:r w:rsidRPr="00472F77">
              <w:rPr>
                <w:sz w:val="22"/>
                <w:szCs w:val="22"/>
                <w:lang w:val="en-GB"/>
              </w:rPr>
              <w:t>)</w:t>
            </w:r>
          </w:p>
        </w:tc>
        <w:tc>
          <w:tcPr>
            <w:tcW w:w="1181" w:type="dxa"/>
            <w:tcMar>
              <w:top w:w="8" w:type="dxa"/>
              <w:left w:w="108" w:type="dxa"/>
              <w:bottom w:w="8" w:type="dxa"/>
              <w:right w:w="108" w:type="dxa"/>
            </w:tcMar>
            <w:vAlign w:val="center"/>
          </w:tcPr>
          <w:p w14:paraId="4F5EF982" w14:textId="77777777" w:rsidR="007E14C5" w:rsidRPr="00472F77" w:rsidRDefault="007E14C5" w:rsidP="00BF72CD">
            <w:pPr>
              <w:spacing w:after="160" w:line="259" w:lineRule="auto"/>
              <w:jc w:val="center"/>
              <w:rPr>
                <w:sz w:val="22"/>
                <w:szCs w:val="22"/>
                <w:lang w:val="en-GB"/>
              </w:rPr>
            </w:pPr>
            <w:r w:rsidRPr="00472F77">
              <w:rPr>
                <w:sz w:val="22"/>
                <w:szCs w:val="22"/>
                <w:lang w:val="en-GB"/>
              </w:rPr>
              <w:t>Unitless</w:t>
            </w:r>
          </w:p>
        </w:tc>
        <w:tc>
          <w:tcPr>
            <w:tcW w:w="5443" w:type="dxa"/>
            <w:tcMar>
              <w:top w:w="8" w:type="dxa"/>
              <w:left w:w="108" w:type="dxa"/>
              <w:bottom w:w="8" w:type="dxa"/>
              <w:right w:w="108" w:type="dxa"/>
            </w:tcMar>
          </w:tcPr>
          <w:p w14:paraId="0996C426" w14:textId="77777777" w:rsidR="007E14C5" w:rsidRPr="00472F77" w:rsidRDefault="007E14C5" w:rsidP="00BF72CD">
            <w:pPr>
              <w:spacing w:after="160" w:line="259" w:lineRule="auto"/>
              <w:jc w:val="both"/>
              <w:rPr>
                <w:sz w:val="22"/>
                <w:szCs w:val="22"/>
                <w:lang w:val="en-GB"/>
              </w:rPr>
            </w:pPr>
            <w:r w:rsidRPr="00472F77">
              <w:rPr>
                <w:sz w:val="22"/>
                <w:szCs w:val="22"/>
                <w:lang w:val="en-GB"/>
              </w:rPr>
              <w:t>Refers to the ratio of waste generation in the assessment year to the base year. It is calculated by dividing the total waste generation in year n + x by the total waste generation in year n, where year n is the base year and x is the no. of years after year n.</w:t>
            </w:r>
          </w:p>
          <w:p w14:paraId="77EFAA10" w14:textId="77777777" w:rsidR="007E14C5" w:rsidRPr="00472F77" w:rsidRDefault="007E14C5" w:rsidP="00BF72CD">
            <w:pPr>
              <w:spacing w:after="160" w:line="259" w:lineRule="auto"/>
              <w:jc w:val="center"/>
              <w:rPr>
                <w:sz w:val="22"/>
                <w:szCs w:val="22"/>
                <w:lang w:val="en-GB"/>
              </w:rPr>
            </w:pPr>
            <w:proofErr w:type="spellStart"/>
            <w:r w:rsidRPr="00472F77">
              <w:rPr>
                <w:sz w:val="22"/>
                <w:szCs w:val="22"/>
                <w:lang w:val="en-GB"/>
              </w:rPr>
              <w:t>C</w:t>
            </w:r>
            <w:r w:rsidRPr="00472F77">
              <w:rPr>
                <w:sz w:val="22"/>
                <w:szCs w:val="22"/>
                <w:vertAlign w:val="subscript"/>
                <w:lang w:val="en-GB"/>
              </w:rPr>
              <w:t>F</w:t>
            </w:r>
            <w:r w:rsidRPr="00472F77">
              <w:rPr>
                <w:sz w:val="22"/>
                <w:szCs w:val="22"/>
                <w:vertAlign w:val="superscript"/>
                <w:lang w:val="en-GB"/>
              </w:rPr>
              <w:t>n+x</w:t>
            </w:r>
            <w:proofErr w:type="spellEnd"/>
            <w:r w:rsidRPr="00472F77">
              <w:rPr>
                <w:sz w:val="22"/>
                <w:szCs w:val="22"/>
                <w:lang w:val="en-GB"/>
              </w:rPr>
              <w:t xml:space="preserve"> = </w:t>
            </w:r>
            <w:proofErr w:type="spellStart"/>
            <w:r w:rsidRPr="00472F77">
              <w:rPr>
                <w:sz w:val="22"/>
                <w:szCs w:val="22"/>
                <w:lang w:val="en-GB"/>
              </w:rPr>
              <w:t>W</w:t>
            </w:r>
            <w:r w:rsidRPr="00472F77">
              <w:rPr>
                <w:sz w:val="22"/>
                <w:szCs w:val="22"/>
                <w:vertAlign w:val="subscript"/>
                <w:lang w:val="en-GB"/>
              </w:rPr>
              <w:t>TR</w:t>
            </w:r>
            <w:r w:rsidRPr="00472F77">
              <w:rPr>
                <w:sz w:val="22"/>
                <w:szCs w:val="22"/>
                <w:vertAlign w:val="superscript"/>
                <w:lang w:val="en-GB"/>
              </w:rPr>
              <w:t>n</w:t>
            </w:r>
            <w:proofErr w:type="spellEnd"/>
            <w:r w:rsidRPr="00472F77">
              <w:rPr>
                <w:sz w:val="22"/>
                <w:szCs w:val="22"/>
                <w:vertAlign w:val="superscript"/>
                <w:lang w:val="en-GB"/>
              </w:rPr>
              <w:t>+ x</w:t>
            </w:r>
            <w:r w:rsidRPr="00472F77">
              <w:rPr>
                <w:sz w:val="22"/>
                <w:szCs w:val="22"/>
                <w:lang w:val="en-GB"/>
              </w:rPr>
              <w:t xml:space="preserve"> / </w:t>
            </w:r>
            <w:proofErr w:type="spellStart"/>
            <w:r w:rsidRPr="00472F77">
              <w:rPr>
                <w:sz w:val="22"/>
                <w:szCs w:val="22"/>
                <w:lang w:val="en-GB"/>
              </w:rPr>
              <w:t>W</w:t>
            </w:r>
            <w:r w:rsidRPr="00472F77">
              <w:rPr>
                <w:sz w:val="22"/>
                <w:szCs w:val="22"/>
                <w:vertAlign w:val="subscript"/>
                <w:lang w:val="en-GB"/>
              </w:rPr>
              <w:t>TR</w:t>
            </w:r>
            <w:r w:rsidRPr="00472F77">
              <w:rPr>
                <w:sz w:val="22"/>
                <w:szCs w:val="22"/>
                <w:vertAlign w:val="superscript"/>
                <w:lang w:val="en-GB"/>
              </w:rPr>
              <w:t>n</w:t>
            </w:r>
            <w:proofErr w:type="spellEnd"/>
          </w:p>
        </w:tc>
      </w:tr>
      <w:tr w:rsidR="007E14C5" w:rsidRPr="00472F77" w14:paraId="79AF36CA" w14:textId="77777777" w:rsidTr="0078031A">
        <w:trPr>
          <w:cantSplit/>
          <w:trHeight w:val="1381"/>
          <w:jc w:val="center"/>
        </w:trPr>
        <w:tc>
          <w:tcPr>
            <w:tcW w:w="535" w:type="dxa"/>
            <w:vAlign w:val="center"/>
          </w:tcPr>
          <w:p w14:paraId="2772B611" w14:textId="77777777" w:rsidR="007E14C5" w:rsidRPr="00472F77" w:rsidRDefault="007E14C5" w:rsidP="00BF72CD">
            <w:pPr>
              <w:spacing w:after="160" w:line="259" w:lineRule="auto"/>
              <w:jc w:val="center"/>
              <w:rPr>
                <w:sz w:val="22"/>
                <w:szCs w:val="22"/>
                <w:lang w:val="en-GB"/>
              </w:rPr>
            </w:pPr>
            <w:r w:rsidRPr="00472F77">
              <w:rPr>
                <w:sz w:val="22"/>
                <w:szCs w:val="22"/>
                <w:lang w:val="en-GB"/>
              </w:rPr>
              <w:t>9</w:t>
            </w:r>
          </w:p>
        </w:tc>
        <w:tc>
          <w:tcPr>
            <w:tcW w:w="1814" w:type="dxa"/>
            <w:tcMar>
              <w:top w:w="8" w:type="dxa"/>
              <w:left w:w="108" w:type="dxa"/>
              <w:bottom w:w="8" w:type="dxa"/>
              <w:right w:w="108" w:type="dxa"/>
            </w:tcMar>
            <w:vAlign w:val="center"/>
          </w:tcPr>
          <w:p w14:paraId="76BF672A" w14:textId="77777777" w:rsidR="007E14C5" w:rsidRPr="00472F77" w:rsidRDefault="007E14C5" w:rsidP="00BF72CD">
            <w:pPr>
              <w:spacing w:after="160" w:line="259" w:lineRule="auto"/>
              <w:rPr>
                <w:sz w:val="22"/>
                <w:szCs w:val="22"/>
                <w:lang w:val="en-GB"/>
              </w:rPr>
            </w:pPr>
            <w:r w:rsidRPr="00472F77">
              <w:rPr>
                <w:sz w:val="22"/>
                <w:szCs w:val="22"/>
                <w:lang w:val="en-GB"/>
              </w:rPr>
              <w:t>Dynamic Circularity performance (DC</w:t>
            </w:r>
            <w:r w:rsidRPr="00472F77">
              <w:rPr>
                <w:sz w:val="22"/>
                <w:szCs w:val="22"/>
                <w:vertAlign w:val="subscript"/>
                <w:lang w:val="en-GB"/>
              </w:rPr>
              <w:t>P</w:t>
            </w:r>
            <w:r w:rsidRPr="00472F77">
              <w:rPr>
                <w:sz w:val="22"/>
                <w:szCs w:val="22"/>
                <w:lang w:val="en-GB"/>
              </w:rPr>
              <w:t>)</w:t>
            </w:r>
          </w:p>
        </w:tc>
        <w:tc>
          <w:tcPr>
            <w:tcW w:w="1181" w:type="dxa"/>
            <w:tcMar>
              <w:top w:w="8" w:type="dxa"/>
              <w:left w:w="108" w:type="dxa"/>
              <w:bottom w:w="8" w:type="dxa"/>
              <w:right w:w="108" w:type="dxa"/>
            </w:tcMar>
            <w:vAlign w:val="center"/>
          </w:tcPr>
          <w:p w14:paraId="27E5B0EB" w14:textId="77777777" w:rsidR="007E14C5" w:rsidRPr="00472F77" w:rsidRDefault="007E14C5" w:rsidP="00BF72CD">
            <w:pPr>
              <w:spacing w:after="160" w:line="259" w:lineRule="auto"/>
              <w:jc w:val="center"/>
              <w:rPr>
                <w:sz w:val="22"/>
                <w:szCs w:val="22"/>
                <w:lang w:val="en-GB"/>
              </w:rPr>
            </w:pPr>
            <w:r w:rsidRPr="00472F77">
              <w:rPr>
                <w:sz w:val="22"/>
                <w:szCs w:val="22"/>
                <w:lang w:val="en-GB"/>
              </w:rPr>
              <w:t>Percentage</w:t>
            </w:r>
          </w:p>
        </w:tc>
        <w:tc>
          <w:tcPr>
            <w:tcW w:w="5443" w:type="dxa"/>
            <w:tcMar>
              <w:top w:w="8" w:type="dxa"/>
              <w:left w:w="108" w:type="dxa"/>
              <w:bottom w:w="8" w:type="dxa"/>
              <w:right w:w="108" w:type="dxa"/>
            </w:tcMar>
          </w:tcPr>
          <w:p w14:paraId="31C0E82F" w14:textId="77777777" w:rsidR="007E14C5" w:rsidRPr="00472F77" w:rsidRDefault="007E14C5" w:rsidP="00BF72CD">
            <w:pPr>
              <w:spacing w:after="160" w:line="259" w:lineRule="auto"/>
              <w:jc w:val="both"/>
              <w:rPr>
                <w:sz w:val="22"/>
                <w:szCs w:val="22"/>
                <w:lang w:val="en-GB"/>
              </w:rPr>
            </w:pPr>
            <w:r w:rsidRPr="00472F77">
              <w:rPr>
                <w:sz w:val="22"/>
                <w:szCs w:val="22"/>
                <w:lang w:val="en-GB"/>
              </w:rPr>
              <w:t xml:space="preserve">Refers to the base year corrected circularity performance converting the circularity performance from nominal to real number. It is the product of </w:t>
            </w:r>
            <w:proofErr w:type="spellStart"/>
            <w:r w:rsidRPr="00472F77">
              <w:rPr>
                <w:sz w:val="22"/>
                <w:szCs w:val="22"/>
                <w:lang w:val="en-GB"/>
              </w:rPr>
              <w:t>C</w:t>
            </w:r>
            <w:r w:rsidRPr="00472F77">
              <w:rPr>
                <w:sz w:val="22"/>
                <w:szCs w:val="22"/>
                <w:vertAlign w:val="subscript"/>
                <w:lang w:val="en-GB"/>
              </w:rPr>
              <w:t>P</w:t>
            </w:r>
            <w:r w:rsidRPr="00472F77">
              <w:rPr>
                <w:sz w:val="22"/>
                <w:szCs w:val="22"/>
                <w:vertAlign w:val="superscript"/>
                <w:lang w:val="en-GB"/>
              </w:rPr>
              <w:t>n+x</w:t>
            </w:r>
            <w:proofErr w:type="spellEnd"/>
            <w:r w:rsidRPr="00472F77">
              <w:rPr>
                <w:sz w:val="22"/>
                <w:szCs w:val="22"/>
                <w:lang w:val="en-GB"/>
              </w:rPr>
              <w:t xml:space="preserve"> and </w:t>
            </w:r>
            <w:proofErr w:type="spellStart"/>
            <w:r w:rsidRPr="00472F77">
              <w:rPr>
                <w:sz w:val="22"/>
                <w:szCs w:val="22"/>
                <w:lang w:val="en-GB"/>
              </w:rPr>
              <w:t>C</w:t>
            </w:r>
            <w:r w:rsidRPr="00472F77">
              <w:rPr>
                <w:sz w:val="22"/>
                <w:szCs w:val="22"/>
                <w:vertAlign w:val="subscript"/>
                <w:lang w:val="en-GB"/>
              </w:rPr>
              <w:t>F</w:t>
            </w:r>
            <w:r w:rsidRPr="00472F77">
              <w:rPr>
                <w:sz w:val="22"/>
                <w:szCs w:val="22"/>
                <w:vertAlign w:val="superscript"/>
                <w:lang w:val="en-GB"/>
              </w:rPr>
              <w:t>n+x</w:t>
            </w:r>
            <w:proofErr w:type="spellEnd"/>
            <w:r w:rsidRPr="00472F77">
              <w:rPr>
                <w:sz w:val="22"/>
                <w:szCs w:val="22"/>
                <w:vertAlign w:val="superscript"/>
                <w:lang w:val="en-GB"/>
              </w:rPr>
              <w:t xml:space="preserve">, </w:t>
            </w:r>
            <w:r w:rsidRPr="00472F77">
              <w:rPr>
                <w:sz w:val="22"/>
                <w:szCs w:val="22"/>
                <w:lang w:val="en-GB"/>
              </w:rPr>
              <w:t>where year n is the base year and x is the no. of years after year n.</w:t>
            </w:r>
          </w:p>
          <w:p w14:paraId="5098317C" w14:textId="74C92052" w:rsidR="007E14C5" w:rsidRPr="00472F77" w:rsidRDefault="007E14C5" w:rsidP="00BF72CD">
            <w:pPr>
              <w:spacing w:after="160" w:line="259" w:lineRule="auto"/>
              <w:jc w:val="center"/>
              <w:rPr>
                <w:sz w:val="22"/>
                <w:szCs w:val="22"/>
                <w:lang w:val="en-GB"/>
              </w:rPr>
            </w:pPr>
            <w:r w:rsidRPr="00472F77">
              <w:rPr>
                <w:sz w:val="22"/>
                <w:szCs w:val="22"/>
                <w:lang w:val="en-GB"/>
              </w:rPr>
              <w:t>RC</w:t>
            </w:r>
            <w:r w:rsidRPr="00472F77">
              <w:rPr>
                <w:sz w:val="22"/>
                <w:szCs w:val="22"/>
                <w:vertAlign w:val="subscript"/>
                <w:lang w:val="en-GB"/>
              </w:rPr>
              <w:t xml:space="preserve">P </w:t>
            </w:r>
            <w:proofErr w:type="spellStart"/>
            <w:r w:rsidRPr="00472F77">
              <w:rPr>
                <w:sz w:val="22"/>
                <w:szCs w:val="22"/>
                <w:vertAlign w:val="superscript"/>
                <w:lang w:val="en-GB"/>
              </w:rPr>
              <w:t>n+x</w:t>
            </w:r>
            <w:proofErr w:type="spellEnd"/>
            <w:r w:rsidRPr="00472F77">
              <w:rPr>
                <w:sz w:val="22"/>
                <w:szCs w:val="22"/>
                <w:vertAlign w:val="superscript"/>
                <w:lang w:val="en-GB"/>
              </w:rPr>
              <w:t xml:space="preserve"> </w:t>
            </w:r>
            <w:r w:rsidRPr="00472F77">
              <w:rPr>
                <w:sz w:val="22"/>
                <w:szCs w:val="22"/>
                <w:lang w:val="en-GB"/>
              </w:rPr>
              <w:t xml:space="preserve">= </w:t>
            </w:r>
            <w:proofErr w:type="spellStart"/>
            <w:r w:rsidRPr="00472F77">
              <w:rPr>
                <w:sz w:val="22"/>
                <w:szCs w:val="22"/>
                <w:lang w:val="en-GB"/>
              </w:rPr>
              <w:t>C</w:t>
            </w:r>
            <w:r w:rsidRPr="00472F77">
              <w:rPr>
                <w:sz w:val="22"/>
                <w:szCs w:val="22"/>
                <w:vertAlign w:val="subscript"/>
                <w:lang w:val="en-GB"/>
              </w:rPr>
              <w:t>P</w:t>
            </w:r>
            <w:r w:rsidRPr="00472F77">
              <w:rPr>
                <w:sz w:val="22"/>
                <w:szCs w:val="22"/>
                <w:vertAlign w:val="superscript"/>
                <w:lang w:val="en-GB"/>
              </w:rPr>
              <w:t>n+x</w:t>
            </w:r>
            <w:proofErr w:type="spellEnd"/>
            <w:r w:rsidRPr="00472F77">
              <w:rPr>
                <w:sz w:val="22"/>
                <w:szCs w:val="22"/>
                <w:lang w:val="en-GB"/>
              </w:rPr>
              <w:t xml:space="preserve"> </w:t>
            </w:r>
            <w:r w:rsidR="0078031A" w:rsidRPr="00472F77">
              <w:rPr>
                <w:sz w:val="22"/>
                <w:szCs w:val="22"/>
                <w:lang w:val="en-GB"/>
              </w:rPr>
              <w:t>×</w:t>
            </w:r>
            <w:r w:rsidRPr="00472F77">
              <w:rPr>
                <w:sz w:val="22"/>
                <w:szCs w:val="22"/>
                <w:lang w:val="en-GB"/>
              </w:rPr>
              <w:t xml:space="preserve"> </w:t>
            </w:r>
            <w:proofErr w:type="spellStart"/>
            <w:r w:rsidRPr="00472F77">
              <w:rPr>
                <w:sz w:val="22"/>
                <w:szCs w:val="22"/>
                <w:lang w:val="en-GB"/>
              </w:rPr>
              <w:t>C</w:t>
            </w:r>
            <w:r w:rsidRPr="00472F77">
              <w:rPr>
                <w:sz w:val="22"/>
                <w:szCs w:val="22"/>
                <w:vertAlign w:val="subscript"/>
                <w:lang w:val="en-GB"/>
              </w:rPr>
              <w:t>F</w:t>
            </w:r>
            <w:r w:rsidRPr="00472F77">
              <w:rPr>
                <w:sz w:val="22"/>
                <w:szCs w:val="22"/>
                <w:vertAlign w:val="superscript"/>
                <w:lang w:val="en-GB"/>
              </w:rPr>
              <w:t>n+x</w:t>
            </w:r>
            <w:proofErr w:type="spellEnd"/>
            <w:r w:rsidRPr="00472F77">
              <w:rPr>
                <w:sz w:val="22"/>
                <w:szCs w:val="22"/>
                <w:vertAlign w:val="superscript"/>
                <w:lang w:val="en-GB"/>
              </w:rPr>
              <w:t>,</w:t>
            </w:r>
          </w:p>
        </w:tc>
      </w:tr>
    </w:tbl>
    <w:p w14:paraId="51598DF5" w14:textId="77777777" w:rsidR="00C72DB7" w:rsidRPr="00472F77" w:rsidRDefault="00C72DB7" w:rsidP="007E14C5">
      <w:pPr>
        <w:rPr>
          <w:lang w:val="en-GB"/>
        </w:rPr>
      </w:pPr>
    </w:p>
    <w:p w14:paraId="7D9CF985" w14:textId="77777777" w:rsidR="00562206" w:rsidRPr="00472F77" w:rsidRDefault="00562206" w:rsidP="007E14C5">
      <w:pPr>
        <w:rPr>
          <w:lang w:val="en-GB"/>
        </w:rPr>
      </w:pPr>
    </w:p>
    <w:p w14:paraId="21637AF7" w14:textId="00710D55" w:rsidR="00562206" w:rsidRPr="00472F77" w:rsidRDefault="00562206">
      <w:pPr>
        <w:rPr>
          <w:lang w:val="en-GB"/>
        </w:rPr>
      </w:pPr>
      <w:r w:rsidRPr="00472F77">
        <w:rPr>
          <w:lang w:val="en-GB"/>
        </w:rPr>
        <w:br w:type="page"/>
      </w:r>
    </w:p>
    <w:p w14:paraId="1AE2DFBB" w14:textId="4523C10A" w:rsidR="00562206" w:rsidRPr="00472F77" w:rsidRDefault="00562206" w:rsidP="00562206">
      <w:pPr>
        <w:spacing w:line="480" w:lineRule="auto"/>
        <w:rPr>
          <w:kern w:val="2"/>
          <w:lang w:val="en-GB"/>
        </w:rPr>
      </w:pPr>
      <w:r w:rsidRPr="00472F77">
        <w:rPr>
          <w:b/>
          <w:bCs/>
          <w:kern w:val="2"/>
          <w:lang w:val="en-GB"/>
        </w:rPr>
        <w:lastRenderedPageBreak/>
        <w:t>Table S4</w:t>
      </w:r>
      <w:r w:rsidRPr="00472F77">
        <w:rPr>
          <w:kern w:val="2"/>
          <w:lang w:val="en-GB"/>
        </w:rPr>
        <w:t xml:space="preserve"> Treatment process codes</w:t>
      </w:r>
    </w:p>
    <w:tbl>
      <w:tblPr>
        <w:tblStyle w:val="ckeshowborder"/>
        <w:tblW w:w="9350" w:type="dxa"/>
        <w:jc w:val="center"/>
        <w:tblCellMar>
          <w:top w:w="28" w:type="dxa"/>
          <w:left w:w="0" w:type="dxa"/>
          <w:bottom w:w="28" w:type="dxa"/>
          <w:right w:w="0" w:type="dxa"/>
        </w:tblCellMar>
        <w:tblLook w:val="05E0" w:firstRow="1" w:lastRow="1" w:firstColumn="1" w:lastColumn="1" w:noHBand="0" w:noVBand="1"/>
      </w:tblPr>
      <w:tblGrid>
        <w:gridCol w:w="961"/>
        <w:gridCol w:w="735"/>
        <w:gridCol w:w="3827"/>
        <w:gridCol w:w="3827"/>
      </w:tblGrid>
      <w:tr w:rsidR="00562206" w:rsidRPr="00472F77" w14:paraId="240363F7" w14:textId="77777777" w:rsidTr="0078031A">
        <w:trPr>
          <w:trHeight w:val="319"/>
          <w:jc w:val="center"/>
        </w:trPr>
        <w:tc>
          <w:tcPr>
            <w:tcW w:w="961" w:type="dxa"/>
            <w:tcBorders>
              <w:top w:val="single" w:sz="12" w:space="0" w:color="auto"/>
              <w:bottom w:val="single" w:sz="6" w:space="0" w:color="auto"/>
            </w:tcBorders>
            <w:tcMar>
              <w:top w:w="8" w:type="dxa"/>
              <w:left w:w="8" w:type="dxa"/>
              <w:bottom w:w="8" w:type="dxa"/>
              <w:right w:w="8" w:type="dxa"/>
            </w:tcMar>
            <w:vAlign w:val="center"/>
            <w:hideMark/>
          </w:tcPr>
          <w:p w14:paraId="0CADB718" w14:textId="77777777" w:rsidR="00562206" w:rsidRPr="00472F77" w:rsidRDefault="00562206" w:rsidP="000C6FA7">
            <w:pPr>
              <w:spacing w:line="0" w:lineRule="atLeast"/>
              <w:jc w:val="center"/>
              <w:rPr>
                <w:b/>
                <w:bCs/>
                <w:szCs w:val="20"/>
                <w:lang w:val="en-GB"/>
              </w:rPr>
            </w:pPr>
            <w:r w:rsidRPr="00472F77">
              <w:rPr>
                <w:rFonts w:eastAsia="Times New Roman"/>
                <w:b/>
                <w:bCs/>
                <w:szCs w:val="20"/>
                <w:lang w:val="en-GB"/>
              </w:rPr>
              <w:t>Category</w:t>
            </w:r>
          </w:p>
        </w:tc>
        <w:tc>
          <w:tcPr>
            <w:tcW w:w="735" w:type="dxa"/>
            <w:tcBorders>
              <w:top w:val="single" w:sz="12" w:space="0" w:color="auto"/>
              <w:bottom w:val="single" w:sz="6" w:space="0" w:color="auto"/>
            </w:tcBorders>
            <w:tcMar>
              <w:top w:w="16" w:type="dxa"/>
              <w:left w:w="12" w:type="dxa"/>
              <w:bottom w:w="8" w:type="dxa"/>
              <w:right w:w="12" w:type="dxa"/>
            </w:tcMar>
            <w:vAlign w:val="center"/>
            <w:hideMark/>
          </w:tcPr>
          <w:p w14:paraId="7F55C2FF" w14:textId="77777777" w:rsidR="00562206" w:rsidRPr="00472F77" w:rsidRDefault="00562206" w:rsidP="000C6FA7">
            <w:pPr>
              <w:spacing w:line="0" w:lineRule="atLeast"/>
              <w:jc w:val="center"/>
              <w:rPr>
                <w:b/>
                <w:bCs/>
                <w:szCs w:val="20"/>
                <w:lang w:val="en-GB"/>
              </w:rPr>
            </w:pPr>
            <w:bookmarkStart w:id="3" w:name="_Hlk92121202"/>
            <w:r w:rsidRPr="00472F77">
              <w:rPr>
                <w:rFonts w:eastAsia="Times New Roman"/>
                <w:b/>
                <w:bCs/>
                <w:szCs w:val="20"/>
                <w:lang w:val="en-GB"/>
              </w:rPr>
              <w:t>Code</w:t>
            </w:r>
            <w:bookmarkEnd w:id="3"/>
          </w:p>
        </w:tc>
        <w:tc>
          <w:tcPr>
            <w:tcW w:w="3827" w:type="dxa"/>
            <w:tcBorders>
              <w:top w:val="single" w:sz="12" w:space="0" w:color="auto"/>
              <w:bottom w:val="single" w:sz="6" w:space="0" w:color="auto"/>
            </w:tcBorders>
            <w:tcMar>
              <w:top w:w="16" w:type="dxa"/>
              <w:left w:w="12" w:type="dxa"/>
              <w:bottom w:w="8" w:type="dxa"/>
              <w:right w:w="12" w:type="dxa"/>
            </w:tcMar>
            <w:vAlign w:val="center"/>
            <w:hideMark/>
          </w:tcPr>
          <w:p w14:paraId="1826A215" w14:textId="77777777" w:rsidR="00562206" w:rsidRPr="00472F77" w:rsidRDefault="00562206" w:rsidP="000C6FA7">
            <w:pPr>
              <w:spacing w:line="0" w:lineRule="atLeast"/>
              <w:jc w:val="center"/>
              <w:rPr>
                <w:b/>
                <w:bCs/>
                <w:szCs w:val="20"/>
                <w:lang w:val="en-GB"/>
              </w:rPr>
            </w:pPr>
            <w:r w:rsidRPr="00472F77">
              <w:rPr>
                <w:rFonts w:eastAsia="Times New Roman"/>
                <w:b/>
                <w:bCs/>
                <w:szCs w:val="20"/>
                <w:lang w:val="en-GB"/>
              </w:rPr>
              <w:t>Name</w:t>
            </w:r>
          </w:p>
        </w:tc>
        <w:tc>
          <w:tcPr>
            <w:tcW w:w="3827" w:type="dxa"/>
            <w:tcBorders>
              <w:top w:val="single" w:sz="12" w:space="0" w:color="auto"/>
              <w:bottom w:val="single" w:sz="6" w:space="0" w:color="auto"/>
            </w:tcBorders>
            <w:tcMar>
              <w:top w:w="16" w:type="dxa"/>
              <w:left w:w="12" w:type="dxa"/>
              <w:bottom w:w="8" w:type="dxa"/>
              <w:right w:w="12" w:type="dxa"/>
            </w:tcMar>
            <w:vAlign w:val="center"/>
            <w:hideMark/>
          </w:tcPr>
          <w:p w14:paraId="1D24B368" w14:textId="77777777" w:rsidR="00562206" w:rsidRPr="00472F77" w:rsidRDefault="00562206" w:rsidP="000C6FA7">
            <w:pPr>
              <w:spacing w:line="0" w:lineRule="atLeast"/>
              <w:jc w:val="center"/>
              <w:rPr>
                <w:b/>
                <w:bCs/>
                <w:szCs w:val="20"/>
                <w:lang w:val="en-GB"/>
              </w:rPr>
            </w:pPr>
            <w:r w:rsidRPr="00472F77">
              <w:rPr>
                <w:rFonts w:eastAsia="Times New Roman"/>
                <w:b/>
                <w:bCs/>
                <w:szCs w:val="20"/>
                <w:lang w:val="en-GB"/>
              </w:rPr>
              <w:t>Description</w:t>
            </w:r>
          </w:p>
        </w:tc>
      </w:tr>
      <w:tr w:rsidR="00562206" w:rsidRPr="00472F77" w14:paraId="53487680" w14:textId="77777777" w:rsidTr="0078031A">
        <w:trPr>
          <w:trHeight w:val="319"/>
          <w:jc w:val="center"/>
        </w:trPr>
        <w:tc>
          <w:tcPr>
            <w:tcW w:w="961" w:type="dxa"/>
            <w:vMerge w:val="restart"/>
            <w:tcBorders>
              <w:top w:val="single" w:sz="6" w:space="0" w:color="auto"/>
            </w:tcBorders>
            <w:tcMar>
              <w:top w:w="8" w:type="dxa"/>
              <w:left w:w="8" w:type="dxa"/>
              <w:bottom w:w="8" w:type="dxa"/>
              <w:right w:w="8" w:type="dxa"/>
            </w:tcMar>
            <w:vAlign w:val="center"/>
            <w:hideMark/>
          </w:tcPr>
          <w:p w14:paraId="311EC3A3" w14:textId="77777777" w:rsidR="00562206" w:rsidRPr="00472F77" w:rsidRDefault="00562206" w:rsidP="000C6FA7">
            <w:pPr>
              <w:spacing w:line="0" w:lineRule="atLeast"/>
              <w:jc w:val="center"/>
              <w:rPr>
                <w:szCs w:val="20"/>
                <w:lang w:val="en-GB"/>
              </w:rPr>
            </w:pPr>
            <w:r w:rsidRPr="00472F77">
              <w:rPr>
                <w:rFonts w:eastAsia="Times New Roman"/>
                <w:szCs w:val="20"/>
                <w:lang w:val="en-GB"/>
              </w:rPr>
              <w:t>Recycling and reuse</w:t>
            </w:r>
          </w:p>
        </w:tc>
        <w:tc>
          <w:tcPr>
            <w:tcW w:w="735" w:type="dxa"/>
            <w:tcBorders>
              <w:top w:val="single" w:sz="6" w:space="0" w:color="auto"/>
            </w:tcBorders>
            <w:tcMar>
              <w:top w:w="16" w:type="dxa"/>
              <w:left w:w="12" w:type="dxa"/>
              <w:bottom w:w="8" w:type="dxa"/>
              <w:right w:w="12" w:type="dxa"/>
            </w:tcMar>
            <w:vAlign w:val="center"/>
            <w:hideMark/>
          </w:tcPr>
          <w:p w14:paraId="044413F1" w14:textId="77777777" w:rsidR="00562206" w:rsidRPr="00472F77" w:rsidRDefault="00562206" w:rsidP="000C6FA7">
            <w:pPr>
              <w:spacing w:line="0" w:lineRule="atLeast"/>
              <w:jc w:val="center"/>
              <w:rPr>
                <w:szCs w:val="20"/>
                <w:lang w:val="en-GB"/>
              </w:rPr>
            </w:pPr>
            <w:r w:rsidRPr="00472F77">
              <w:rPr>
                <w:rFonts w:eastAsia="Times New Roman"/>
                <w:szCs w:val="20"/>
                <w:lang w:val="en-GB"/>
              </w:rPr>
              <w:t>R01</w:t>
            </w:r>
          </w:p>
        </w:tc>
        <w:tc>
          <w:tcPr>
            <w:tcW w:w="3827" w:type="dxa"/>
            <w:tcBorders>
              <w:top w:val="single" w:sz="6" w:space="0" w:color="auto"/>
            </w:tcBorders>
            <w:tcMar>
              <w:top w:w="16" w:type="dxa"/>
              <w:left w:w="12" w:type="dxa"/>
              <w:bottom w:w="8" w:type="dxa"/>
              <w:right w:w="12" w:type="dxa"/>
            </w:tcMar>
            <w:vAlign w:val="center"/>
            <w:hideMark/>
          </w:tcPr>
          <w:p w14:paraId="42BDC238"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through channels certified by the waste fund management board</w:t>
            </w:r>
          </w:p>
        </w:tc>
        <w:tc>
          <w:tcPr>
            <w:tcW w:w="3827" w:type="dxa"/>
            <w:tcBorders>
              <w:top w:val="single" w:sz="6" w:space="0" w:color="auto"/>
            </w:tcBorders>
            <w:tcMar>
              <w:top w:w="16" w:type="dxa"/>
              <w:left w:w="12" w:type="dxa"/>
              <w:bottom w:w="8" w:type="dxa"/>
              <w:right w:w="12" w:type="dxa"/>
            </w:tcMar>
            <w:vAlign w:val="center"/>
            <w:hideMark/>
          </w:tcPr>
          <w:p w14:paraId="04D0A4A1" w14:textId="77777777" w:rsidR="00562206" w:rsidRPr="00472F77" w:rsidRDefault="00562206" w:rsidP="000C6FA7">
            <w:pPr>
              <w:spacing w:line="0" w:lineRule="atLeast"/>
              <w:rPr>
                <w:szCs w:val="20"/>
                <w:lang w:val="en-GB"/>
              </w:rPr>
            </w:pPr>
            <w:r w:rsidRPr="00472F77">
              <w:rPr>
                <w:rFonts w:eastAsia="Times New Roman"/>
                <w:szCs w:val="20"/>
                <w:lang w:val="en-GB"/>
              </w:rPr>
              <w:t>Recycling of listed recyclable waste announced by the waste recycling fund management board through certified channels</w:t>
            </w:r>
          </w:p>
        </w:tc>
      </w:tr>
      <w:tr w:rsidR="00562206" w:rsidRPr="00472F77" w14:paraId="621E4C85" w14:textId="77777777" w:rsidTr="0078031A">
        <w:trPr>
          <w:trHeight w:val="319"/>
          <w:jc w:val="center"/>
        </w:trPr>
        <w:tc>
          <w:tcPr>
            <w:tcW w:w="0" w:type="auto"/>
            <w:vMerge/>
            <w:vAlign w:val="center"/>
            <w:hideMark/>
          </w:tcPr>
          <w:p w14:paraId="1DF6E751"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2414C799" w14:textId="77777777" w:rsidR="00562206" w:rsidRPr="00472F77" w:rsidRDefault="00562206" w:rsidP="000C6FA7">
            <w:pPr>
              <w:spacing w:line="0" w:lineRule="atLeast"/>
              <w:jc w:val="center"/>
              <w:rPr>
                <w:szCs w:val="20"/>
                <w:lang w:val="en-GB"/>
              </w:rPr>
            </w:pPr>
            <w:r w:rsidRPr="00472F77">
              <w:rPr>
                <w:rFonts w:eastAsia="Times New Roman"/>
                <w:szCs w:val="20"/>
                <w:lang w:val="en-GB"/>
              </w:rPr>
              <w:t>R02</w:t>
            </w:r>
          </w:p>
        </w:tc>
        <w:tc>
          <w:tcPr>
            <w:tcW w:w="3827" w:type="dxa"/>
            <w:tcMar>
              <w:top w:w="16" w:type="dxa"/>
              <w:left w:w="12" w:type="dxa"/>
              <w:bottom w:w="8" w:type="dxa"/>
              <w:right w:w="12" w:type="dxa"/>
            </w:tcMar>
            <w:vAlign w:val="center"/>
            <w:hideMark/>
          </w:tcPr>
          <w:p w14:paraId="4C3A02C3"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raw material</w:t>
            </w:r>
          </w:p>
        </w:tc>
        <w:tc>
          <w:tcPr>
            <w:tcW w:w="3827" w:type="dxa"/>
            <w:tcMar>
              <w:top w:w="16" w:type="dxa"/>
              <w:left w:w="12" w:type="dxa"/>
              <w:bottom w:w="8" w:type="dxa"/>
              <w:right w:w="12" w:type="dxa"/>
            </w:tcMar>
            <w:vAlign w:val="center"/>
            <w:hideMark/>
          </w:tcPr>
          <w:p w14:paraId="6888C5EF" w14:textId="77777777" w:rsidR="00562206" w:rsidRPr="00472F77" w:rsidRDefault="00562206" w:rsidP="000C6FA7">
            <w:pPr>
              <w:spacing w:line="0" w:lineRule="atLeast"/>
              <w:rPr>
                <w:szCs w:val="20"/>
                <w:lang w:val="en-GB"/>
              </w:rPr>
            </w:pPr>
            <w:r w:rsidRPr="00472F77">
              <w:rPr>
                <w:rFonts w:eastAsia="Times New Roman"/>
                <w:szCs w:val="20"/>
                <w:lang w:val="en-GB"/>
              </w:rPr>
              <w:t>Used as a raw material of a product</w:t>
            </w:r>
          </w:p>
        </w:tc>
      </w:tr>
      <w:tr w:rsidR="00562206" w:rsidRPr="00472F77" w14:paraId="4099B735" w14:textId="77777777" w:rsidTr="0078031A">
        <w:trPr>
          <w:trHeight w:val="319"/>
          <w:jc w:val="center"/>
        </w:trPr>
        <w:tc>
          <w:tcPr>
            <w:tcW w:w="0" w:type="auto"/>
            <w:vMerge/>
            <w:vAlign w:val="center"/>
            <w:hideMark/>
          </w:tcPr>
          <w:p w14:paraId="3F6A7D55"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356F8BF" w14:textId="77777777" w:rsidR="00562206" w:rsidRPr="00472F77" w:rsidRDefault="00562206" w:rsidP="000C6FA7">
            <w:pPr>
              <w:spacing w:line="0" w:lineRule="atLeast"/>
              <w:jc w:val="center"/>
              <w:rPr>
                <w:szCs w:val="20"/>
                <w:lang w:val="en-GB"/>
              </w:rPr>
            </w:pPr>
            <w:r w:rsidRPr="00472F77">
              <w:rPr>
                <w:rFonts w:eastAsia="Times New Roman"/>
                <w:szCs w:val="20"/>
                <w:lang w:val="en-GB"/>
              </w:rPr>
              <w:t>R03</w:t>
            </w:r>
          </w:p>
        </w:tc>
        <w:tc>
          <w:tcPr>
            <w:tcW w:w="3827" w:type="dxa"/>
            <w:tcMar>
              <w:top w:w="16" w:type="dxa"/>
              <w:left w:w="12" w:type="dxa"/>
              <w:bottom w:w="8" w:type="dxa"/>
              <w:right w:w="12" w:type="dxa"/>
            </w:tcMar>
            <w:vAlign w:val="center"/>
            <w:hideMark/>
          </w:tcPr>
          <w:p w14:paraId="6A91B38A"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an ingredient or additive</w:t>
            </w:r>
          </w:p>
        </w:tc>
        <w:tc>
          <w:tcPr>
            <w:tcW w:w="3827" w:type="dxa"/>
            <w:tcMar>
              <w:top w:w="16" w:type="dxa"/>
              <w:left w:w="12" w:type="dxa"/>
              <w:bottom w:w="8" w:type="dxa"/>
              <w:right w:w="12" w:type="dxa"/>
            </w:tcMar>
            <w:vAlign w:val="center"/>
            <w:hideMark/>
          </w:tcPr>
          <w:p w14:paraId="72A1B495" w14:textId="77777777" w:rsidR="00562206" w:rsidRPr="00472F77" w:rsidRDefault="00562206" w:rsidP="000C6FA7">
            <w:pPr>
              <w:spacing w:line="0" w:lineRule="atLeast"/>
              <w:rPr>
                <w:szCs w:val="20"/>
                <w:lang w:val="en-GB"/>
              </w:rPr>
            </w:pPr>
            <w:r w:rsidRPr="00472F77">
              <w:rPr>
                <w:rFonts w:eastAsia="Times New Roman"/>
                <w:szCs w:val="20"/>
                <w:lang w:val="en-GB"/>
              </w:rPr>
              <w:t>Used as a material or additive for other purposes (such as graded aggregates)</w:t>
            </w:r>
          </w:p>
        </w:tc>
      </w:tr>
      <w:tr w:rsidR="00562206" w:rsidRPr="00472F77" w14:paraId="2FD21C1A" w14:textId="77777777" w:rsidTr="0078031A">
        <w:trPr>
          <w:trHeight w:val="319"/>
          <w:jc w:val="center"/>
        </w:trPr>
        <w:tc>
          <w:tcPr>
            <w:tcW w:w="0" w:type="auto"/>
            <w:vMerge/>
            <w:vAlign w:val="center"/>
            <w:hideMark/>
          </w:tcPr>
          <w:p w14:paraId="6416487D"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45E7D441" w14:textId="77777777" w:rsidR="00562206" w:rsidRPr="00472F77" w:rsidRDefault="00562206" w:rsidP="000C6FA7">
            <w:pPr>
              <w:spacing w:line="0" w:lineRule="atLeast"/>
              <w:jc w:val="center"/>
              <w:rPr>
                <w:szCs w:val="20"/>
                <w:lang w:val="en-GB"/>
              </w:rPr>
            </w:pPr>
            <w:r w:rsidRPr="00472F77">
              <w:rPr>
                <w:rFonts w:eastAsia="Times New Roman"/>
                <w:szCs w:val="20"/>
                <w:lang w:val="en-GB"/>
              </w:rPr>
              <w:t>R04</w:t>
            </w:r>
          </w:p>
        </w:tc>
        <w:tc>
          <w:tcPr>
            <w:tcW w:w="3827" w:type="dxa"/>
            <w:tcMar>
              <w:top w:w="16" w:type="dxa"/>
              <w:left w:w="12" w:type="dxa"/>
              <w:bottom w:w="8" w:type="dxa"/>
              <w:right w:w="12" w:type="dxa"/>
            </w:tcMar>
            <w:vAlign w:val="center"/>
            <w:hideMark/>
          </w:tcPr>
          <w:p w14:paraId="69C68A37"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fuel</w:t>
            </w:r>
          </w:p>
        </w:tc>
        <w:tc>
          <w:tcPr>
            <w:tcW w:w="3827" w:type="dxa"/>
            <w:tcMar>
              <w:top w:w="16" w:type="dxa"/>
              <w:left w:w="12" w:type="dxa"/>
              <w:bottom w:w="8" w:type="dxa"/>
              <w:right w:w="12" w:type="dxa"/>
            </w:tcMar>
            <w:vAlign w:val="center"/>
            <w:hideMark/>
          </w:tcPr>
          <w:p w14:paraId="00B16090" w14:textId="77777777" w:rsidR="00562206" w:rsidRPr="00472F77" w:rsidRDefault="00562206" w:rsidP="000C6FA7">
            <w:pPr>
              <w:spacing w:line="0" w:lineRule="atLeast"/>
              <w:rPr>
                <w:szCs w:val="20"/>
                <w:lang w:val="en-GB"/>
              </w:rPr>
            </w:pPr>
            <w:r w:rsidRPr="00472F77">
              <w:rPr>
                <w:rFonts w:eastAsia="Times New Roman"/>
                <w:szCs w:val="20"/>
                <w:lang w:val="en-GB"/>
              </w:rPr>
              <w:t>Used as a material for energy generation through combustion</w:t>
            </w:r>
          </w:p>
        </w:tc>
      </w:tr>
      <w:tr w:rsidR="00562206" w:rsidRPr="00472F77" w14:paraId="6961E4AA" w14:textId="77777777" w:rsidTr="0078031A">
        <w:trPr>
          <w:trHeight w:val="319"/>
          <w:jc w:val="center"/>
        </w:trPr>
        <w:tc>
          <w:tcPr>
            <w:tcW w:w="0" w:type="auto"/>
            <w:vMerge/>
            <w:vAlign w:val="center"/>
            <w:hideMark/>
          </w:tcPr>
          <w:p w14:paraId="2A8CD63B"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8037108" w14:textId="77777777" w:rsidR="00562206" w:rsidRPr="00472F77" w:rsidRDefault="00562206" w:rsidP="000C6FA7">
            <w:pPr>
              <w:spacing w:line="0" w:lineRule="atLeast"/>
              <w:jc w:val="center"/>
              <w:rPr>
                <w:szCs w:val="20"/>
                <w:lang w:val="en-GB"/>
              </w:rPr>
            </w:pPr>
            <w:r w:rsidRPr="00472F77">
              <w:rPr>
                <w:rFonts w:eastAsia="Times New Roman"/>
                <w:szCs w:val="20"/>
                <w:lang w:val="en-GB"/>
              </w:rPr>
              <w:t>R05</w:t>
            </w:r>
          </w:p>
        </w:tc>
        <w:tc>
          <w:tcPr>
            <w:tcW w:w="3827" w:type="dxa"/>
            <w:tcMar>
              <w:top w:w="16" w:type="dxa"/>
              <w:left w:w="12" w:type="dxa"/>
              <w:bottom w:w="8" w:type="dxa"/>
              <w:right w:w="12" w:type="dxa"/>
            </w:tcMar>
            <w:vAlign w:val="center"/>
            <w:hideMark/>
          </w:tcPr>
          <w:p w14:paraId="37142F10"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feedstock</w:t>
            </w:r>
          </w:p>
        </w:tc>
        <w:tc>
          <w:tcPr>
            <w:tcW w:w="3827" w:type="dxa"/>
            <w:tcMar>
              <w:top w:w="16" w:type="dxa"/>
              <w:left w:w="12" w:type="dxa"/>
              <w:bottom w:w="8" w:type="dxa"/>
              <w:right w:w="12" w:type="dxa"/>
            </w:tcMar>
            <w:vAlign w:val="center"/>
            <w:hideMark/>
          </w:tcPr>
          <w:p w14:paraId="1C5E514E" w14:textId="77777777" w:rsidR="00562206" w:rsidRPr="00472F77" w:rsidRDefault="00562206" w:rsidP="000C6FA7">
            <w:pPr>
              <w:spacing w:line="0" w:lineRule="atLeast"/>
              <w:rPr>
                <w:szCs w:val="20"/>
                <w:lang w:val="en-GB"/>
              </w:rPr>
            </w:pPr>
            <w:r w:rsidRPr="00472F77">
              <w:rPr>
                <w:rFonts w:eastAsia="Times New Roman"/>
                <w:szCs w:val="20"/>
                <w:lang w:val="en-GB"/>
              </w:rPr>
              <w:t>Used as direct animal feedstock</w:t>
            </w:r>
          </w:p>
        </w:tc>
      </w:tr>
      <w:tr w:rsidR="00562206" w:rsidRPr="00472F77" w14:paraId="4E0B1B8E" w14:textId="77777777" w:rsidTr="0078031A">
        <w:trPr>
          <w:trHeight w:val="319"/>
          <w:jc w:val="center"/>
        </w:trPr>
        <w:tc>
          <w:tcPr>
            <w:tcW w:w="0" w:type="auto"/>
            <w:vMerge/>
            <w:vAlign w:val="center"/>
            <w:hideMark/>
          </w:tcPr>
          <w:p w14:paraId="6B8E4AF6"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4CDEAD36" w14:textId="77777777" w:rsidR="00562206" w:rsidRPr="00472F77" w:rsidRDefault="00562206" w:rsidP="000C6FA7">
            <w:pPr>
              <w:spacing w:line="0" w:lineRule="atLeast"/>
              <w:jc w:val="center"/>
              <w:rPr>
                <w:szCs w:val="20"/>
                <w:lang w:val="en-GB"/>
              </w:rPr>
            </w:pPr>
            <w:r w:rsidRPr="00472F77">
              <w:rPr>
                <w:rFonts w:eastAsia="Times New Roman"/>
                <w:szCs w:val="20"/>
                <w:lang w:val="en-GB"/>
              </w:rPr>
              <w:t>R06</w:t>
            </w:r>
          </w:p>
        </w:tc>
        <w:tc>
          <w:tcPr>
            <w:tcW w:w="3827" w:type="dxa"/>
            <w:tcMar>
              <w:top w:w="16" w:type="dxa"/>
              <w:left w:w="12" w:type="dxa"/>
              <w:bottom w:w="8" w:type="dxa"/>
              <w:right w:w="12" w:type="dxa"/>
            </w:tcMar>
            <w:vAlign w:val="center"/>
            <w:hideMark/>
          </w:tcPr>
          <w:p w14:paraId="15A7D58C"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fertilizer</w:t>
            </w:r>
          </w:p>
        </w:tc>
        <w:tc>
          <w:tcPr>
            <w:tcW w:w="3827" w:type="dxa"/>
            <w:tcMar>
              <w:top w:w="16" w:type="dxa"/>
              <w:left w:w="12" w:type="dxa"/>
              <w:bottom w:w="8" w:type="dxa"/>
              <w:right w:w="12" w:type="dxa"/>
            </w:tcMar>
            <w:vAlign w:val="center"/>
            <w:hideMark/>
          </w:tcPr>
          <w:p w14:paraId="62B82909" w14:textId="77777777" w:rsidR="00562206" w:rsidRPr="00472F77" w:rsidRDefault="00562206" w:rsidP="000C6FA7">
            <w:pPr>
              <w:spacing w:line="0" w:lineRule="atLeast"/>
              <w:rPr>
                <w:szCs w:val="20"/>
                <w:lang w:val="en-GB"/>
              </w:rPr>
            </w:pPr>
            <w:r w:rsidRPr="00472F77">
              <w:rPr>
                <w:rFonts w:eastAsia="Times New Roman"/>
                <w:szCs w:val="20"/>
                <w:lang w:val="en-GB"/>
              </w:rPr>
              <w:t>Used as a nutrient for cultivating plants</w:t>
            </w:r>
          </w:p>
        </w:tc>
      </w:tr>
      <w:tr w:rsidR="00562206" w:rsidRPr="00472F77" w14:paraId="44BDDC9F" w14:textId="77777777" w:rsidTr="0078031A">
        <w:trPr>
          <w:trHeight w:val="319"/>
          <w:jc w:val="center"/>
        </w:trPr>
        <w:tc>
          <w:tcPr>
            <w:tcW w:w="0" w:type="auto"/>
            <w:vMerge/>
            <w:vAlign w:val="center"/>
            <w:hideMark/>
          </w:tcPr>
          <w:p w14:paraId="1B2CF5E6"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26E22DD5" w14:textId="77777777" w:rsidR="00562206" w:rsidRPr="00472F77" w:rsidRDefault="00562206" w:rsidP="000C6FA7">
            <w:pPr>
              <w:spacing w:line="0" w:lineRule="atLeast"/>
              <w:jc w:val="center"/>
              <w:rPr>
                <w:szCs w:val="20"/>
                <w:lang w:val="en-GB"/>
              </w:rPr>
            </w:pPr>
            <w:r w:rsidRPr="00472F77">
              <w:rPr>
                <w:rFonts w:eastAsia="Times New Roman"/>
                <w:szCs w:val="20"/>
                <w:lang w:val="en-GB"/>
              </w:rPr>
              <w:t>R07</w:t>
            </w:r>
          </w:p>
        </w:tc>
        <w:tc>
          <w:tcPr>
            <w:tcW w:w="3827" w:type="dxa"/>
            <w:tcMar>
              <w:top w:w="16" w:type="dxa"/>
              <w:left w:w="12" w:type="dxa"/>
              <w:bottom w:w="8" w:type="dxa"/>
              <w:right w:w="12" w:type="dxa"/>
            </w:tcMar>
            <w:vAlign w:val="center"/>
            <w:hideMark/>
          </w:tcPr>
          <w:p w14:paraId="4E04FD79"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as an engineering filling material</w:t>
            </w:r>
          </w:p>
        </w:tc>
        <w:tc>
          <w:tcPr>
            <w:tcW w:w="3827" w:type="dxa"/>
            <w:tcMar>
              <w:top w:w="16" w:type="dxa"/>
              <w:left w:w="12" w:type="dxa"/>
              <w:bottom w:w="8" w:type="dxa"/>
              <w:right w:w="12" w:type="dxa"/>
            </w:tcMar>
            <w:vAlign w:val="center"/>
            <w:hideMark/>
          </w:tcPr>
          <w:p w14:paraId="307CF488" w14:textId="77777777" w:rsidR="00562206" w:rsidRPr="00472F77" w:rsidRDefault="00562206" w:rsidP="000C6FA7">
            <w:pPr>
              <w:spacing w:line="0" w:lineRule="atLeast"/>
              <w:rPr>
                <w:szCs w:val="20"/>
                <w:lang w:val="en-GB"/>
              </w:rPr>
            </w:pPr>
            <w:r w:rsidRPr="00472F77">
              <w:rPr>
                <w:rFonts w:eastAsia="Times New Roman"/>
                <w:szCs w:val="20"/>
                <w:lang w:val="en-GB"/>
              </w:rPr>
              <w:t>Used as filling material for engineering purposes</w:t>
            </w:r>
          </w:p>
        </w:tc>
      </w:tr>
      <w:tr w:rsidR="00562206" w:rsidRPr="00472F77" w14:paraId="46ECC09A" w14:textId="77777777" w:rsidTr="0078031A">
        <w:trPr>
          <w:trHeight w:val="319"/>
          <w:jc w:val="center"/>
        </w:trPr>
        <w:tc>
          <w:tcPr>
            <w:tcW w:w="0" w:type="auto"/>
            <w:vMerge/>
            <w:vAlign w:val="center"/>
            <w:hideMark/>
          </w:tcPr>
          <w:p w14:paraId="42C5AA16"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341ADE2B" w14:textId="77777777" w:rsidR="00562206" w:rsidRPr="00472F77" w:rsidRDefault="00562206" w:rsidP="000C6FA7">
            <w:pPr>
              <w:spacing w:line="0" w:lineRule="atLeast"/>
              <w:jc w:val="center"/>
              <w:rPr>
                <w:szCs w:val="20"/>
                <w:lang w:val="en-GB"/>
              </w:rPr>
            </w:pPr>
            <w:r w:rsidRPr="00472F77">
              <w:rPr>
                <w:rFonts w:eastAsia="Times New Roman"/>
                <w:szCs w:val="20"/>
                <w:lang w:val="en-GB"/>
              </w:rPr>
              <w:t>R08</w:t>
            </w:r>
          </w:p>
        </w:tc>
        <w:tc>
          <w:tcPr>
            <w:tcW w:w="3827" w:type="dxa"/>
            <w:tcMar>
              <w:top w:w="16" w:type="dxa"/>
              <w:left w:w="12" w:type="dxa"/>
              <w:bottom w:w="8" w:type="dxa"/>
              <w:right w:w="12" w:type="dxa"/>
            </w:tcMar>
            <w:vAlign w:val="center"/>
            <w:hideMark/>
          </w:tcPr>
          <w:p w14:paraId="05C9D8BD"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for improvement of land (soil) quality</w:t>
            </w:r>
          </w:p>
        </w:tc>
        <w:tc>
          <w:tcPr>
            <w:tcW w:w="3827" w:type="dxa"/>
            <w:tcMar>
              <w:top w:w="16" w:type="dxa"/>
              <w:left w:w="12" w:type="dxa"/>
              <w:bottom w:w="8" w:type="dxa"/>
              <w:right w:w="12" w:type="dxa"/>
            </w:tcMar>
            <w:vAlign w:val="center"/>
            <w:hideMark/>
          </w:tcPr>
          <w:p w14:paraId="2B8C7838" w14:textId="77777777" w:rsidR="00562206" w:rsidRPr="00472F77" w:rsidRDefault="00562206" w:rsidP="000C6FA7">
            <w:pPr>
              <w:spacing w:line="0" w:lineRule="atLeast"/>
              <w:rPr>
                <w:szCs w:val="20"/>
                <w:lang w:val="en-GB"/>
              </w:rPr>
            </w:pPr>
            <w:r w:rsidRPr="00472F77">
              <w:rPr>
                <w:rFonts w:eastAsia="Times New Roman"/>
                <w:szCs w:val="20"/>
                <w:lang w:val="en-GB"/>
              </w:rPr>
              <w:t>Improved quality of land (soil) through the recycled waste</w:t>
            </w:r>
          </w:p>
        </w:tc>
      </w:tr>
      <w:tr w:rsidR="00562206" w:rsidRPr="00472F77" w14:paraId="03CF7D77" w14:textId="77777777" w:rsidTr="0078031A">
        <w:trPr>
          <w:trHeight w:val="478"/>
          <w:jc w:val="center"/>
        </w:trPr>
        <w:tc>
          <w:tcPr>
            <w:tcW w:w="0" w:type="auto"/>
            <w:vMerge/>
            <w:vAlign w:val="center"/>
            <w:hideMark/>
          </w:tcPr>
          <w:p w14:paraId="03A5BFFF"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08C34A45" w14:textId="77777777" w:rsidR="00562206" w:rsidRPr="00472F77" w:rsidRDefault="00562206" w:rsidP="000C6FA7">
            <w:pPr>
              <w:spacing w:line="0" w:lineRule="atLeast"/>
              <w:jc w:val="center"/>
              <w:rPr>
                <w:szCs w:val="20"/>
                <w:lang w:val="en-GB"/>
              </w:rPr>
            </w:pPr>
            <w:r w:rsidRPr="00472F77">
              <w:rPr>
                <w:rFonts w:eastAsia="Times New Roman"/>
                <w:szCs w:val="20"/>
                <w:lang w:val="en-GB"/>
              </w:rPr>
              <w:t>R09</w:t>
            </w:r>
          </w:p>
        </w:tc>
        <w:tc>
          <w:tcPr>
            <w:tcW w:w="3827" w:type="dxa"/>
            <w:tcMar>
              <w:top w:w="16" w:type="dxa"/>
              <w:left w:w="12" w:type="dxa"/>
              <w:bottom w:w="8" w:type="dxa"/>
              <w:right w:w="12" w:type="dxa"/>
            </w:tcMar>
            <w:vAlign w:val="center"/>
            <w:hideMark/>
          </w:tcPr>
          <w:p w14:paraId="4704E81F" w14:textId="77777777" w:rsidR="00562206" w:rsidRPr="00472F77" w:rsidRDefault="00562206" w:rsidP="000C6FA7">
            <w:pPr>
              <w:spacing w:line="0" w:lineRule="atLeast"/>
              <w:rPr>
                <w:szCs w:val="20"/>
                <w:lang w:val="en-GB"/>
              </w:rPr>
            </w:pPr>
            <w:r w:rsidRPr="00472F77">
              <w:rPr>
                <w:rFonts w:eastAsia="Times New Roman"/>
                <w:szCs w:val="20"/>
                <w:lang w:val="en-GB"/>
              </w:rPr>
              <w:t xml:space="preserve">Recycling of waste as reusable land </w:t>
            </w:r>
          </w:p>
        </w:tc>
        <w:tc>
          <w:tcPr>
            <w:tcW w:w="3827" w:type="dxa"/>
            <w:tcMar>
              <w:top w:w="16" w:type="dxa"/>
              <w:left w:w="12" w:type="dxa"/>
              <w:bottom w:w="8" w:type="dxa"/>
              <w:right w:w="12" w:type="dxa"/>
            </w:tcMar>
            <w:vAlign w:val="center"/>
            <w:hideMark/>
          </w:tcPr>
          <w:p w14:paraId="2249C9CD" w14:textId="77777777" w:rsidR="00562206" w:rsidRPr="00472F77" w:rsidRDefault="00562206" w:rsidP="000C6FA7">
            <w:pPr>
              <w:spacing w:line="0" w:lineRule="atLeast"/>
              <w:rPr>
                <w:szCs w:val="20"/>
                <w:lang w:val="en-GB"/>
              </w:rPr>
            </w:pPr>
            <w:r w:rsidRPr="00472F77">
              <w:rPr>
                <w:rFonts w:eastAsia="Times New Roman"/>
                <w:szCs w:val="20"/>
                <w:lang w:val="en-GB"/>
              </w:rPr>
              <w:t>The transformation of land unfit for farming into land that can be used for farming</w:t>
            </w:r>
          </w:p>
        </w:tc>
      </w:tr>
      <w:tr w:rsidR="00562206" w:rsidRPr="00472F77" w14:paraId="6E3C7F37" w14:textId="77777777" w:rsidTr="0078031A">
        <w:trPr>
          <w:trHeight w:val="478"/>
          <w:jc w:val="center"/>
        </w:trPr>
        <w:tc>
          <w:tcPr>
            <w:tcW w:w="0" w:type="auto"/>
            <w:vMerge/>
            <w:vAlign w:val="center"/>
            <w:hideMark/>
          </w:tcPr>
          <w:p w14:paraId="4A0CF65A"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6E53B668" w14:textId="77777777" w:rsidR="00562206" w:rsidRPr="00472F77" w:rsidRDefault="00562206" w:rsidP="000C6FA7">
            <w:pPr>
              <w:spacing w:line="0" w:lineRule="atLeast"/>
              <w:jc w:val="center"/>
              <w:rPr>
                <w:szCs w:val="20"/>
                <w:lang w:val="en-GB"/>
              </w:rPr>
            </w:pPr>
            <w:r w:rsidRPr="00472F77">
              <w:rPr>
                <w:rFonts w:eastAsia="Times New Roman"/>
                <w:szCs w:val="20"/>
                <w:lang w:val="en-GB"/>
              </w:rPr>
              <w:t>R10</w:t>
            </w:r>
          </w:p>
        </w:tc>
        <w:tc>
          <w:tcPr>
            <w:tcW w:w="3827" w:type="dxa"/>
            <w:tcMar>
              <w:top w:w="16" w:type="dxa"/>
              <w:left w:w="12" w:type="dxa"/>
              <w:bottom w:w="8" w:type="dxa"/>
              <w:right w:w="12" w:type="dxa"/>
            </w:tcMar>
            <w:vAlign w:val="center"/>
            <w:hideMark/>
          </w:tcPr>
          <w:p w14:paraId="1C899A36" w14:textId="77777777" w:rsidR="00562206" w:rsidRPr="00472F77" w:rsidRDefault="00562206" w:rsidP="000C6FA7">
            <w:pPr>
              <w:spacing w:line="0" w:lineRule="atLeast"/>
              <w:rPr>
                <w:szCs w:val="20"/>
                <w:lang w:val="en-GB"/>
              </w:rPr>
            </w:pPr>
            <w:r w:rsidRPr="00472F77">
              <w:rPr>
                <w:rFonts w:eastAsia="Times New Roman"/>
                <w:szCs w:val="20"/>
                <w:lang w:val="en-GB"/>
              </w:rPr>
              <w:t>Recycling of waste for land reclamation</w:t>
            </w:r>
          </w:p>
        </w:tc>
        <w:tc>
          <w:tcPr>
            <w:tcW w:w="3827" w:type="dxa"/>
            <w:tcMar>
              <w:top w:w="16" w:type="dxa"/>
              <w:left w:w="12" w:type="dxa"/>
              <w:bottom w:w="8" w:type="dxa"/>
              <w:right w:w="12" w:type="dxa"/>
            </w:tcMar>
            <w:vAlign w:val="center"/>
            <w:hideMark/>
          </w:tcPr>
          <w:p w14:paraId="65EDC8C8" w14:textId="77777777" w:rsidR="00562206" w:rsidRPr="00472F77" w:rsidRDefault="00562206" w:rsidP="000C6FA7">
            <w:pPr>
              <w:spacing w:line="0" w:lineRule="atLeast"/>
              <w:rPr>
                <w:szCs w:val="20"/>
                <w:lang w:val="en-GB"/>
              </w:rPr>
            </w:pPr>
            <w:r w:rsidRPr="00472F77">
              <w:rPr>
                <w:rFonts w:eastAsia="Times New Roman"/>
                <w:szCs w:val="20"/>
                <w:lang w:val="en-GB"/>
              </w:rPr>
              <w:t>The transformation of land unfit for farming into land that can be used for farming through scientific methods</w:t>
            </w:r>
          </w:p>
        </w:tc>
      </w:tr>
      <w:tr w:rsidR="00562206" w:rsidRPr="00472F77" w14:paraId="2B1767F7" w14:textId="77777777" w:rsidTr="0078031A">
        <w:trPr>
          <w:trHeight w:val="319"/>
          <w:jc w:val="center"/>
        </w:trPr>
        <w:tc>
          <w:tcPr>
            <w:tcW w:w="0" w:type="auto"/>
            <w:vMerge/>
            <w:vAlign w:val="center"/>
            <w:hideMark/>
          </w:tcPr>
          <w:p w14:paraId="21E943AA"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0CD58CC7" w14:textId="77777777" w:rsidR="00562206" w:rsidRPr="00472F77" w:rsidRDefault="00562206" w:rsidP="000C6FA7">
            <w:pPr>
              <w:spacing w:line="0" w:lineRule="atLeast"/>
              <w:jc w:val="center"/>
              <w:rPr>
                <w:szCs w:val="20"/>
                <w:lang w:val="en-GB"/>
              </w:rPr>
            </w:pPr>
            <w:r w:rsidRPr="00472F77">
              <w:rPr>
                <w:rFonts w:eastAsia="Times New Roman"/>
                <w:szCs w:val="20"/>
                <w:lang w:val="en-GB"/>
              </w:rPr>
              <w:t>R99</w:t>
            </w:r>
          </w:p>
        </w:tc>
        <w:tc>
          <w:tcPr>
            <w:tcW w:w="3827" w:type="dxa"/>
            <w:tcMar>
              <w:top w:w="16" w:type="dxa"/>
              <w:left w:w="12" w:type="dxa"/>
              <w:bottom w:w="8" w:type="dxa"/>
              <w:right w:w="12" w:type="dxa"/>
            </w:tcMar>
            <w:vAlign w:val="center"/>
            <w:hideMark/>
          </w:tcPr>
          <w:p w14:paraId="778674B9" w14:textId="77777777" w:rsidR="00562206" w:rsidRPr="00472F77" w:rsidRDefault="00562206" w:rsidP="000C6FA7">
            <w:pPr>
              <w:spacing w:line="0" w:lineRule="atLeast"/>
              <w:rPr>
                <w:szCs w:val="20"/>
                <w:lang w:val="en-GB"/>
              </w:rPr>
            </w:pPr>
            <w:r w:rsidRPr="00472F77">
              <w:rPr>
                <w:rFonts w:eastAsia="Times New Roman"/>
                <w:szCs w:val="20"/>
                <w:lang w:val="en-GB"/>
              </w:rPr>
              <w:t>Recycling for other purposes</w:t>
            </w:r>
          </w:p>
        </w:tc>
        <w:tc>
          <w:tcPr>
            <w:tcW w:w="3827" w:type="dxa"/>
            <w:tcMar>
              <w:top w:w="16" w:type="dxa"/>
              <w:left w:w="12" w:type="dxa"/>
              <w:bottom w:w="8" w:type="dxa"/>
              <w:right w:w="12" w:type="dxa"/>
            </w:tcMar>
            <w:vAlign w:val="center"/>
            <w:hideMark/>
          </w:tcPr>
          <w:p w14:paraId="7C38D384"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in applications recognized by other competent central authorities</w:t>
            </w:r>
          </w:p>
        </w:tc>
      </w:tr>
      <w:tr w:rsidR="00562206" w:rsidRPr="00472F77" w14:paraId="0D26FD64" w14:textId="77777777" w:rsidTr="0078031A">
        <w:trPr>
          <w:trHeight w:val="478"/>
          <w:jc w:val="center"/>
        </w:trPr>
        <w:tc>
          <w:tcPr>
            <w:tcW w:w="961" w:type="dxa"/>
            <w:vMerge w:val="restart"/>
            <w:tcMar>
              <w:top w:w="8" w:type="dxa"/>
              <w:left w:w="8" w:type="dxa"/>
              <w:bottom w:w="8" w:type="dxa"/>
              <w:right w:w="8" w:type="dxa"/>
            </w:tcMar>
            <w:vAlign w:val="center"/>
            <w:hideMark/>
          </w:tcPr>
          <w:p w14:paraId="3BFC2FB2" w14:textId="77777777" w:rsidR="00562206" w:rsidRPr="00472F77" w:rsidRDefault="00562206" w:rsidP="0078031A">
            <w:pPr>
              <w:spacing w:beforeLines="50" w:before="180" w:line="0" w:lineRule="atLeast"/>
              <w:jc w:val="center"/>
              <w:rPr>
                <w:szCs w:val="20"/>
                <w:lang w:val="en-GB"/>
              </w:rPr>
            </w:pPr>
            <w:r w:rsidRPr="00472F77">
              <w:rPr>
                <w:rFonts w:eastAsia="Times New Roman"/>
                <w:szCs w:val="20"/>
                <w:lang w:val="en-GB"/>
              </w:rPr>
              <w:t>Reuse of renewable resources</w:t>
            </w:r>
          </w:p>
        </w:tc>
        <w:tc>
          <w:tcPr>
            <w:tcW w:w="735" w:type="dxa"/>
            <w:tcMar>
              <w:top w:w="16" w:type="dxa"/>
              <w:left w:w="12" w:type="dxa"/>
              <w:bottom w:w="8" w:type="dxa"/>
              <w:right w:w="12" w:type="dxa"/>
            </w:tcMar>
            <w:vAlign w:val="center"/>
            <w:hideMark/>
          </w:tcPr>
          <w:p w14:paraId="54BE85A5" w14:textId="77777777" w:rsidR="00562206" w:rsidRPr="00472F77" w:rsidRDefault="00562206" w:rsidP="0078031A">
            <w:pPr>
              <w:spacing w:beforeLines="50" w:before="180" w:line="0" w:lineRule="atLeast"/>
              <w:jc w:val="center"/>
              <w:rPr>
                <w:szCs w:val="20"/>
                <w:lang w:val="en-GB"/>
              </w:rPr>
            </w:pPr>
            <w:r w:rsidRPr="00472F77">
              <w:rPr>
                <w:rFonts w:eastAsia="Times New Roman"/>
                <w:szCs w:val="20"/>
                <w:lang w:val="en-GB"/>
              </w:rPr>
              <w:t>G01</w:t>
            </w:r>
          </w:p>
        </w:tc>
        <w:tc>
          <w:tcPr>
            <w:tcW w:w="3827" w:type="dxa"/>
            <w:tcMar>
              <w:top w:w="16" w:type="dxa"/>
              <w:left w:w="12" w:type="dxa"/>
              <w:bottom w:w="8" w:type="dxa"/>
              <w:right w:w="12" w:type="dxa"/>
            </w:tcMar>
            <w:vAlign w:val="center"/>
            <w:hideMark/>
          </w:tcPr>
          <w:p w14:paraId="2C19FDCF" w14:textId="77777777" w:rsidR="00562206" w:rsidRPr="00472F77" w:rsidRDefault="00562206" w:rsidP="0078031A">
            <w:pPr>
              <w:spacing w:beforeLines="50" w:before="180" w:line="0" w:lineRule="atLeast"/>
              <w:rPr>
                <w:szCs w:val="20"/>
                <w:lang w:val="en-GB"/>
              </w:rPr>
            </w:pPr>
            <w:r w:rsidRPr="00472F77">
              <w:rPr>
                <w:szCs w:val="20"/>
                <w:lang w:val="en-GB"/>
              </w:rPr>
              <w:t>Reuse</w:t>
            </w:r>
            <w:r w:rsidRPr="00472F77">
              <w:rPr>
                <w:rFonts w:eastAsia="Times New Roman"/>
                <w:szCs w:val="20"/>
                <w:lang w:val="en-GB"/>
              </w:rPr>
              <w:t xml:space="preserve"> of renewable resources</w:t>
            </w:r>
          </w:p>
        </w:tc>
        <w:tc>
          <w:tcPr>
            <w:tcW w:w="3827" w:type="dxa"/>
            <w:tcMar>
              <w:top w:w="16" w:type="dxa"/>
              <w:left w:w="12" w:type="dxa"/>
              <w:bottom w:w="8" w:type="dxa"/>
              <w:right w:w="12" w:type="dxa"/>
            </w:tcMar>
            <w:vAlign w:val="center"/>
            <w:hideMark/>
          </w:tcPr>
          <w:p w14:paraId="7C2AB321" w14:textId="77777777" w:rsidR="00562206" w:rsidRPr="00472F77" w:rsidRDefault="00562206" w:rsidP="0078031A">
            <w:pPr>
              <w:spacing w:beforeLines="50" w:before="180" w:line="0" w:lineRule="atLeast"/>
              <w:rPr>
                <w:szCs w:val="20"/>
                <w:lang w:val="en-GB"/>
              </w:rPr>
            </w:pPr>
            <w:r w:rsidRPr="00472F77">
              <w:rPr>
                <w:rFonts w:eastAsia="Times New Roman"/>
                <w:szCs w:val="20"/>
                <w:lang w:val="en-GB"/>
              </w:rPr>
              <w:t>Direct reuse of a renewable resource without changing the state of the original material, or use after restoring the original function or part of the function through appropriate procedures</w:t>
            </w:r>
          </w:p>
        </w:tc>
      </w:tr>
      <w:tr w:rsidR="00562206" w:rsidRPr="00472F77" w14:paraId="56C0FD5E" w14:textId="77777777" w:rsidTr="0078031A">
        <w:trPr>
          <w:trHeight w:val="319"/>
          <w:jc w:val="center"/>
        </w:trPr>
        <w:tc>
          <w:tcPr>
            <w:tcW w:w="0" w:type="auto"/>
            <w:vMerge/>
            <w:vAlign w:val="center"/>
            <w:hideMark/>
          </w:tcPr>
          <w:p w14:paraId="2BD3974F"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6F606B17" w14:textId="77777777" w:rsidR="00562206" w:rsidRPr="00472F77" w:rsidRDefault="00562206" w:rsidP="000C6FA7">
            <w:pPr>
              <w:spacing w:line="0" w:lineRule="atLeast"/>
              <w:jc w:val="center"/>
              <w:rPr>
                <w:szCs w:val="20"/>
                <w:lang w:val="en-GB"/>
              </w:rPr>
            </w:pPr>
            <w:r w:rsidRPr="00472F77">
              <w:rPr>
                <w:rFonts w:eastAsia="Times New Roman"/>
                <w:szCs w:val="20"/>
                <w:lang w:val="en-GB"/>
              </w:rPr>
              <w:t>G02</w:t>
            </w:r>
          </w:p>
        </w:tc>
        <w:tc>
          <w:tcPr>
            <w:tcW w:w="3827" w:type="dxa"/>
            <w:tcMar>
              <w:top w:w="16" w:type="dxa"/>
              <w:left w:w="12" w:type="dxa"/>
              <w:bottom w:w="8" w:type="dxa"/>
              <w:right w:w="12" w:type="dxa"/>
            </w:tcMar>
            <w:vAlign w:val="center"/>
            <w:hideMark/>
          </w:tcPr>
          <w:p w14:paraId="60F956CD"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raw material</w:t>
            </w:r>
          </w:p>
        </w:tc>
        <w:tc>
          <w:tcPr>
            <w:tcW w:w="3827" w:type="dxa"/>
            <w:tcMar>
              <w:top w:w="16" w:type="dxa"/>
              <w:left w:w="12" w:type="dxa"/>
              <w:bottom w:w="8" w:type="dxa"/>
              <w:right w:w="12" w:type="dxa"/>
            </w:tcMar>
            <w:vAlign w:val="center"/>
            <w:hideMark/>
          </w:tcPr>
          <w:p w14:paraId="5883E3A4" w14:textId="77777777" w:rsidR="00562206" w:rsidRPr="00472F77" w:rsidRDefault="00562206" w:rsidP="000C6FA7">
            <w:pPr>
              <w:spacing w:line="0" w:lineRule="atLeast"/>
              <w:rPr>
                <w:szCs w:val="20"/>
                <w:lang w:val="en-GB"/>
              </w:rPr>
            </w:pPr>
            <w:r w:rsidRPr="00472F77">
              <w:rPr>
                <w:rFonts w:eastAsia="Times New Roman"/>
                <w:szCs w:val="20"/>
                <w:lang w:val="en-GB"/>
              </w:rPr>
              <w:t>Used as raw material for making products</w:t>
            </w:r>
          </w:p>
        </w:tc>
      </w:tr>
      <w:tr w:rsidR="00562206" w:rsidRPr="00472F77" w14:paraId="6E6D07E8" w14:textId="77777777" w:rsidTr="0078031A">
        <w:trPr>
          <w:trHeight w:val="319"/>
          <w:jc w:val="center"/>
        </w:trPr>
        <w:tc>
          <w:tcPr>
            <w:tcW w:w="0" w:type="auto"/>
            <w:vMerge/>
            <w:vAlign w:val="center"/>
            <w:hideMark/>
          </w:tcPr>
          <w:p w14:paraId="44C4E37A"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5057A17A" w14:textId="77777777" w:rsidR="00562206" w:rsidRPr="00472F77" w:rsidRDefault="00562206" w:rsidP="000C6FA7">
            <w:pPr>
              <w:spacing w:line="0" w:lineRule="atLeast"/>
              <w:jc w:val="center"/>
              <w:rPr>
                <w:szCs w:val="20"/>
                <w:lang w:val="en-GB"/>
              </w:rPr>
            </w:pPr>
            <w:r w:rsidRPr="00472F77">
              <w:rPr>
                <w:rFonts w:eastAsia="Times New Roman"/>
                <w:szCs w:val="20"/>
                <w:lang w:val="en-GB"/>
              </w:rPr>
              <w:t>G03</w:t>
            </w:r>
          </w:p>
        </w:tc>
        <w:tc>
          <w:tcPr>
            <w:tcW w:w="3827" w:type="dxa"/>
            <w:tcMar>
              <w:top w:w="16" w:type="dxa"/>
              <w:left w:w="12" w:type="dxa"/>
              <w:bottom w:w="8" w:type="dxa"/>
              <w:right w:w="12" w:type="dxa"/>
            </w:tcMar>
            <w:vAlign w:val="center"/>
            <w:hideMark/>
          </w:tcPr>
          <w:p w14:paraId="4CDA9D36"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material </w:t>
            </w:r>
          </w:p>
        </w:tc>
        <w:tc>
          <w:tcPr>
            <w:tcW w:w="3827" w:type="dxa"/>
            <w:tcMar>
              <w:top w:w="16" w:type="dxa"/>
              <w:left w:w="12" w:type="dxa"/>
              <w:bottom w:w="8" w:type="dxa"/>
              <w:right w:w="12" w:type="dxa"/>
            </w:tcMar>
            <w:vAlign w:val="center"/>
            <w:hideMark/>
          </w:tcPr>
          <w:p w14:paraId="79CDFCED" w14:textId="77777777" w:rsidR="00562206" w:rsidRPr="00472F77" w:rsidRDefault="00562206" w:rsidP="000C6FA7">
            <w:pPr>
              <w:spacing w:line="0" w:lineRule="atLeast"/>
              <w:rPr>
                <w:szCs w:val="20"/>
                <w:lang w:val="en-GB"/>
              </w:rPr>
            </w:pPr>
            <w:r w:rsidRPr="00472F77">
              <w:rPr>
                <w:rFonts w:eastAsia="Times New Roman"/>
                <w:szCs w:val="20"/>
                <w:lang w:val="en-GB"/>
              </w:rPr>
              <w:t>Used as a material or an additive for other purposes (such as graded aggregates)</w:t>
            </w:r>
          </w:p>
        </w:tc>
      </w:tr>
      <w:tr w:rsidR="00562206" w:rsidRPr="00472F77" w14:paraId="2ED83A15" w14:textId="77777777" w:rsidTr="0078031A">
        <w:trPr>
          <w:trHeight w:val="319"/>
          <w:jc w:val="center"/>
        </w:trPr>
        <w:tc>
          <w:tcPr>
            <w:tcW w:w="0" w:type="auto"/>
            <w:vMerge/>
            <w:vAlign w:val="center"/>
            <w:hideMark/>
          </w:tcPr>
          <w:p w14:paraId="67D53A34"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A26BE85" w14:textId="77777777" w:rsidR="00562206" w:rsidRPr="00472F77" w:rsidRDefault="00562206" w:rsidP="000C6FA7">
            <w:pPr>
              <w:spacing w:line="0" w:lineRule="atLeast"/>
              <w:jc w:val="center"/>
              <w:rPr>
                <w:szCs w:val="20"/>
                <w:lang w:val="en-GB"/>
              </w:rPr>
            </w:pPr>
            <w:r w:rsidRPr="00472F77">
              <w:rPr>
                <w:rFonts w:eastAsia="Times New Roman"/>
                <w:szCs w:val="20"/>
                <w:lang w:val="en-GB"/>
              </w:rPr>
              <w:t>G04</w:t>
            </w:r>
          </w:p>
        </w:tc>
        <w:tc>
          <w:tcPr>
            <w:tcW w:w="3827" w:type="dxa"/>
            <w:tcMar>
              <w:top w:w="16" w:type="dxa"/>
              <w:left w:w="12" w:type="dxa"/>
              <w:bottom w:w="8" w:type="dxa"/>
              <w:right w:w="12" w:type="dxa"/>
            </w:tcMar>
            <w:vAlign w:val="center"/>
            <w:hideMark/>
          </w:tcPr>
          <w:p w14:paraId="3B67E828"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fuel</w:t>
            </w:r>
          </w:p>
        </w:tc>
        <w:tc>
          <w:tcPr>
            <w:tcW w:w="3827" w:type="dxa"/>
            <w:tcMar>
              <w:top w:w="16" w:type="dxa"/>
              <w:left w:w="12" w:type="dxa"/>
              <w:bottom w:w="8" w:type="dxa"/>
              <w:right w:w="12" w:type="dxa"/>
            </w:tcMar>
            <w:vAlign w:val="center"/>
            <w:hideMark/>
          </w:tcPr>
          <w:p w14:paraId="1C42197B" w14:textId="77777777" w:rsidR="00562206" w:rsidRPr="00472F77" w:rsidRDefault="00562206" w:rsidP="000C6FA7">
            <w:pPr>
              <w:spacing w:line="0" w:lineRule="atLeast"/>
              <w:rPr>
                <w:szCs w:val="20"/>
                <w:lang w:val="en-GB"/>
              </w:rPr>
            </w:pPr>
            <w:r w:rsidRPr="00472F77">
              <w:rPr>
                <w:rFonts w:eastAsia="Times New Roman"/>
                <w:szCs w:val="20"/>
                <w:lang w:val="en-GB"/>
              </w:rPr>
              <w:t>Used as a material for energy generation through combustion</w:t>
            </w:r>
          </w:p>
        </w:tc>
      </w:tr>
      <w:tr w:rsidR="00562206" w:rsidRPr="00472F77" w14:paraId="727E332E" w14:textId="77777777" w:rsidTr="0078031A">
        <w:trPr>
          <w:trHeight w:val="319"/>
          <w:jc w:val="center"/>
        </w:trPr>
        <w:tc>
          <w:tcPr>
            <w:tcW w:w="0" w:type="auto"/>
            <w:vMerge/>
            <w:vAlign w:val="center"/>
            <w:hideMark/>
          </w:tcPr>
          <w:p w14:paraId="38390C86"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FA242CC" w14:textId="77777777" w:rsidR="00562206" w:rsidRPr="00472F77" w:rsidRDefault="00562206" w:rsidP="000C6FA7">
            <w:pPr>
              <w:spacing w:line="0" w:lineRule="atLeast"/>
              <w:jc w:val="center"/>
              <w:rPr>
                <w:szCs w:val="20"/>
                <w:lang w:val="en-GB"/>
              </w:rPr>
            </w:pPr>
            <w:r w:rsidRPr="00472F77">
              <w:rPr>
                <w:rFonts w:eastAsia="Times New Roman"/>
                <w:szCs w:val="20"/>
                <w:lang w:val="en-GB"/>
              </w:rPr>
              <w:t>G05</w:t>
            </w:r>
          </w:p>
        </w:tc>
        <w:tc>
          <w:tcPr>
            <w:tcW w:w="3827" w:type="dxa"/>
            <w:tcMar>
              <w:top w:w="16" w:type="dxa"/>
              <w:left w:w="12" w:type="dxa"/>
              <w:bottom w:w="8" w:type="dxa"/>
              <w:right w:w="12" w:type="dxa"/>
            </w:tcMar>
            <w:vAlign w:val="center"/>
            <w:hideMark/>
          </w:tcPr>
          <w:p w14:paraId="0EE98F50"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feedstock</w:t>
            </w:r>
          </w:p>
        </w:tc>
        <w:tc>
          <w:tcPr>
            <w:tcW w:w="3827" w:type="dxa"/>
            <w:tcMar>
              <w:top w:w="16" w:type="dxa"/>
              <w:left w:w="12" w:type="dxa"/>
              <w:bottom w:w="8" w:type="dxa"/>
              <w:right w:w="12" w:type="dxa"/>
            </w:tcMar>
            <w:vAlign w:val="center"/>
            <w:hideMark/>
          </w:tcPr>
          <w:p w14:paraId="312BA5A3" w14:textId="77777777" w:rsidR="00562206" w:rsidRPr="00472F77" w:rsidRDefault="00562206" w:rsidP="000C6FA7">
            <w:pPr>
              <w:spacing w:line="0" w:lineRule="atLeast"/>
              <w:rPr>
                <w:szCs w:val="20"/>
                <w:lang w:val="en-GB"/>
              </w:rPr>
            </w:pPr>
            <w:r w:rsidRPr="00472F77">
              <w:rPr>
                <w:rFonts w:eastAsia="Times New Roman"/>
                <w:szCs w:val="20"/>
                <w:lang w:val="en-GB"/>
              </w:rPr>
              <w:t>Used as direct animal feedstock</w:t>
            </w:r>
          </w:p>
        </w:tc>
      </w:tr>
      <w:tr w:rsidR="00562206" w:rsidRPr="00472F77" w14:paraId="447FF625" w14:textId="77777777" w:rsidTr="0078031A">
        <w:trPr>
          <w:trHeight w:val="319"/>
          <w:jc w:val="center"/>
        </w:trPr>
        <w:tc>
          <w:tcPr>
            <w:tcW w:w="0" w:type="auto"/>
            <w:vMerge/>
            <w:vAlign w:val="center"/>
            <w:hideMark/>
          </w:tcPr>
          <w:p w14:paraId="6E7E6B29"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02E2030D" w14:textId="77777777" w:rsidR="00562206" w:rsidRPr="00472F77" w:rsidRDefault="00562206" w:rsidP="000C6FA7">
            <w:pPr>
              <w:spacing w:line="0" w:lineRule="atLeast"/>
              <w:jc w:val="center"/>
              <w:rPr>
                <w:szCs w:val="20"/>
                <w:lang w:val="en-GB"/>
              </w:rPr>
            </w:pPr>
            <w:r w:rsidRPr="00472F77">
              <w:rPr>
                <w:rFonts w:eastAsia="Times New Roman"/>
                <w:szCs w:val="20"/>
                <w:lang w:val="en-GB"/>
              </w:rPr>
              <w:t>G06</w:t>
            </w:r>
          </w:p>
        </w:tc>
        <w:tc>
          <w:tcPr>
            <w:tcW w:w="3827" w:type="dxa"/>
            <w:tcMar>
              <w:top w:w="16" w:type="dxa"/>
              <w:left w:w="12" w:type="dxa"/>
              <w:bottom w:w="8" w:type="dxa"/>
              <w:right w:w="12" w:type="dxa"/>
            </w:tcMar>
            <w:vAlign w:val="center"/>
            <w:hideMark/>
          </w:tcPr>
          <w:p w14:paraId="339BC6A4"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fertilizer</w:t>
            </w:r>
          </w:p>
        </w:tc>
        <w:tc>
          <w:tcPr>
            <w:tcW w:w="3827" w:type="dxa"/>
            <w:tcMar>
              <w:top w:w="16" w:type="dxa"/>
              <w:left w:w="12" w:type="dxa"/>
              <w:bottom w:w="8" w:type="dxa"/>
              <w:right w:w="12" w:type="dxa"/>
            </w:tcMar>
            <w:vAlign w:val="center"/>
            <w:hideMark/>
          </w:tcPr>
          <w:p w14:paraId="7A204EE7" w14:textId="77777777" w:rsidR="00562206" w:rsidRPr="00472F77" w:rsidRDefault="00562206" w:rsidP="000C6FA7">
            <w:pPr>
              <w:spacing w:line="0" w:lineRule="atLeast"/>
              <w:rPr>
                <w:szCs w:val="20"/>
                <w:lang w:val="en-GB"/>
              </w:rPr>
            </w:pPr>
            <w:r w:rsidRPr="00472F77">
              <w:rPr>
                <w:rFonts w:eastAsia="Times New Roman"/>
                <w:szCs w:val="20"/>
                <w:lang w:val="en-GB"/>
              </w:rPr>
              <w:t>Used as nutrients for cultivating plants</w:t>
            </w:r>
          </w:p>
        </w:tc>
      </w:tr>
      <w:tr w:rsidR="00562206" w:rsidRPr="00472F77" w14:paraId="17C42A93" w14:textId="77777777" w:rsidTr="0078031A">
        <w:trPr>
          <w:trHeight w:val="319"/>
          <w:jc w:val="center"/>
        </w:trPr>
        <w:tc>
          <w:tcPr>
            <w:tcW w:w="0" w:type="auto"/>
            <w:vMerge/>
            <w:vAlign w:val="center"/>
            <w:hideMark/>
          </w:tcPr>
          <w:p w14:paraId="7C12B797"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51A0700" w14:textId="77777777" w:rsidR="00562206" w:rsidRPr="00472F77" w:rsidRDefault="00562206" w:rsidP="000C6FA7">
            <w:pPr>
              <w:spacing w:line="0" w:lineRule="atLeast"/>
              <w:jc w:val="center"/>
              <w:rPr>
                <w:szCs w:val="20"/>
                <w:lang w:val="en-GB"/>
              </w:rPr>
            </w:pPr>
            <w:r w:rsidRPr="00472F77">
              <w:rPr>
                <w:rFonts w:eastAsia="Times New Roman"/>
                <w:szCs w:val="20"/>
                <w:lang w:val="en-GB"/>
              </w:rPr>
              <w:t>G07</w:t>
            </w:r>
          </w:p>
        </w:tc>
        <w:tc>
          <w:tcPr>
            <w:tcW w:w="3827" w:type="dxa"/>
            <w:tcMar>
              <w:top w:w="16" w:type="dxa"/>
              <w:left w:w="12" w:type="dxa"/>
              <w:bottom w:w="8" w:type="dxa"/>
              <w:right w:w="12" w:type="dxa"/>
            </w:tcMar>
            <w:vAlign w:val="center"/>
            <w:hideMark/>
          </w:tcPr>
          <w:p w14:paraId="028B819E"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as filling material</w:t>
            </w:r>
          </w:p>
        </w:tc>
        <w:tc>
          <w:tcPr>
            <w:tcW w:w="3827" w:type="dxa"/>
            <w:tcMar>
              <w:top w:w="16" w:type="dxa"/>
              <w:left w:w="12" w:type="dxa"/>
              <w:bottom w:w="8" w:type="dxa"/>
              <w:right w:w="12" w:type="dxa"/>
            </w:tcMar>
            <w:vAlign w:val="center"/>
            <w:hideMark/>
          </w:tcPr>
          <w:p w14:paraId="3CF82C31" w14:textId="77777777" w:rsidR="00562206" w:rsidRPr="00472F77" w:rsidRDefault="00562206" w:rsidP="000C6FA7">
            <w:pPr>
              <w:spacing w:line="0" w:lineRule="atLeast"/>
              <w:rPr>
                <w:szCs w:val="20"/>
                <w:lang w:val="en-GB"/>
              </w:rPr>
            </w:pPr>
            <w:r w:rsidRPr="00472F77">
              <w:rPr>
                <w:rFonts w:eastAsia="Times New Roman"/>
                <w:szCs w:val="20"/>
                <w:lang w:val="en-GB"/>
              </w:rPr>
              <w:t>Used as filling material for engineering purposes</w:t>
            </w:r>
          </w:p>
        </w:tc>
      </w:tr>
      <w:tr w:rsidR="00562206" w:rsidRPr="00472F77" w14:paraId="737DF4B0" w14:textId="77777777" w:rsidTr="0078031A">
        <w:trPr>
          <w:trHeight w:val="319"/>
          <w:jc w:val="center"/>
        </w:trPr>
        <w:tc>
          <w:tcPr>
            <w:tcW w:w="0" w:type="auto"/>
            <w:vMerge/>
            <w:vAlign w:val="center"/>
            <w:hideMark/>
          </w:tcPr>
          <w:p w14:paraId="5BA1FA8E" w14:textId="77777777" w:rsidR="00562206" w:rsidRPr="00472F77" w:rsidRDefault="00562206" w:rsidP="000C6FA7">
            <w:pPr>
              <w:spacing w:line="0" w:lineRule="atLeast"/>
              <w:rPr>
                <w:szCs w:val="20"/>
                <w:lang w:val="en-GB"/>
              </w:rPr>
            </w:pPr>
          </w:p>
        </w:tc>
        <w:tc>
          <w:tcPr>
            <w:tcW w:w="735" w:type="dxa"/>
            <w:tcMar>
              <w:top w:w="16" w:type="dxa"/>
              <w:left w:w="12" w:type="dxa"/>
              <w:bottom w:w="8" w:type="dxa"/>
              <w:right w:w="12" w:type="dxa"/>
            </w:tcMar>
            <w:vAlign w:val="center"/>
            <w:hideMark/>
          </w:tcPr>
          <w:p w14:paraId="7015F96B" w14:textId="77777777" w:rsidR="00562206" w:rsidRPr="00472F77" w:rsidRDefault="00562206" w:rsidP="000C6FA7">
            <w:pPr>
              <w:spacing w:line="0" w:lineRule="atLeast"/>
              <w:jc w:val="center"/>
              <w:rPr>
                <w:szCs w:val="20"/>
                <w:lang w:val="en-GB"/>
              </w:rPr>
            </w:pPr>
            <w:r w:rsidRPr="00472F77">
              <w:rPr>
                <w:rFonts w:eastAsia="Times New Roman"/>
                <w:szCs w:val="20"/>
                <w:lang w:val="en-GB"/>
              </w:rPr>
              <w:t>G08</w:t>
            </w:r>
          </w:p>
        </w:tc>
        <w:tc>
          <w:tcPr>
            <w:tcW w:w="3827" w:type="dxa"/>
            <w:tcMar>
              <w:top w:w="16" w:type="dxa"/>
              <w:left w:w="12" w:type="dxa"/>
              <w:bottom w:w="8" w:type="dxa"/>
              <w:right w:w="12" w:type="dxa"/>
            </w:tcMar>
            <w:vAlign w:val="center"/>
            <w:hideMark/>
          </w:tcPr>
          <w:p w14:paraId="160E63ED"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for soil remediation</w:t>
            </w:r>
          </w:p>
        </w:tc>
        <w:tc>
          <w:tcPr>
            <w:tcW w:w="3827" w:type="dxa"/>
            <w:tcMar>
              <w:top w:w="16" w:type="dxa"/>
              <w:left w:w="12" w:type="dxa"/>
              <w:bottom w:w="8" w:type="dxa"/>
              <w:right w:w="12" w:type="dxa"/>
            </w:tcMar>
            <w:vAlign w:val="center"/>
            <w:hideMark/>
          </w:tcPr>
          <w:p w14:paraId="411C3DDC" w14:textId="77777777" w:rsidR="00562206" w:rsidRPr="00472F77" w:rsidRDefault="00562206" w:rsidP="000C6FA7">
            <w:pPr>
              <w:spacing w:line="0" w:lineRule="atLeast"/>
              <w:rPr>
                <w:szCs w:val="20"/>
                <w:lang w:val="en-GB"/>
              </w:rPr>
            </w:pPr>
            <w:r w:rsidRPr="00472F77">
              <w:rPr>
                <w:rFonts w:eastAsia="Times New Roman"/>
                <w:szCs w:val="20"/>
                <w:lang w:val="en-GB"/>
              </w:rPr>
              <w:t xml:space="preserve">Soil quality improvement </w:t>
            </w:r>
            <w:proofErr w:type="gramStart"/>
            <w:r w:rsidRPr="00472F77">
              <w:rPr>
                <w:rFonts w:eastAsia="Times New Roman"/>
                <w:szCs w:val="20"/>
                <w:lang w:val="en-GB"/>
              </w:rPr>
              <w:t>through the use of</w:t>
            </w:r>
            <w:proofErr w:type="gramEnd"/>
            <w:r w:rsidRPr="00472F77">
              <w:rPr>
                <w:rFonts w:eastAsia="Times New Roman"/>
                <w:szCs w:val="20"/>
                <w:lang w:val="en-GB"/>
              </w:rPr>
              <w:t xml:space="preserve"> renewable resources</w:t>
            </w:r>
          </w:p>
        </w:tc>
      </w:tr>
      <w:tr w:rsidR="00562206" w:rsidRPr="00472F77" w14:paraId="5B9F7450" w14:textId="77777777" w:rsidTr="0078031A">
        <w:trPr>
          <w:trHeight w:val="319"/>
          <w:jc w:val="center"/>
        </w:trPr>
        <w:tc>
          <w:tcPr>
            <w:tcW w:w="0" w:type="auto"/>
            <w:vMerge/>
            <w:tcBorders>
              <w:bottom w:val="single" w:sz="12" w:space="0" w:color="auto"/>
            </w:tcBorders>
            <w:vAlign w:val="center"/>
            <w:hideMark/>
          </w:tcPr>
          <w:p w14:paraId="422106FD" w14:textId="77777777" w:rsidR="00562206" w:rsidRPr="00472F77" w:rsidRDefault="00562206" w:rsidP="000C6FA7">
            <w:pPr>
              <w:spacing w:line="0" w:lineRule="atLeast"/>
              <w:rPr>
                <w:szCs w:val="20"/>
                <w:lang w:val="en-GB"/>
              </w:rPr>
            </w:pPr>
          </w:p>
        </w:tc>
        <w:tc>
          <w:tcPr>
            <w:tcW w:w="735" w:type="dxa"/>
            <w:tcBorders>
              <w:bottom w:val="single" w:sz="12" w:space="0" w:color="auto"/>
            </w:tcBorders>
            <w:tcMar>
              <w:top w:w="16" w:type="dxa"/>
              <w:left w:w="12" w:type="dxa"/>
              <w:bottom w:w="8" w:type="dxa"/>
              <w:right w:w="12" w:type="dxa"/>
            </w:tcMar>
            <w:vAlign w:val="center"/>
            <w:hideMark/>
          </w:tcPr>
          <w:p w14:paraId="0815E5EA" w14:textId="77777777" w:rsidR="00562206" w:rsidRPr="00472F77" w:rsidRDefault="00562206" w:rsidP="000C6FA7">
            <w:pPr>
              <w:spacing w:line="0" w:lineRule="atLeast"/>
              <w:jc w:val="center"/>
              <w:rPr>
                <w:szCs w:val="20"/>
                <w:lang w:val="en-GB"/>
              </w:rPr>
            </w:pPr>
            <w:r w:rsidRPr="00472F77">
              <w:rPr>
                <w:rFonts w:eastAsia="Times New Roman"/>
                <w:szCs w:val="20"/>
                <w:lang w:val="en-GB"/>
              </w:rPr>
              <w:t>G99</w:t>
            </w:r>
          </w:p>
        </w:tc>
        <w:tc>
          <w:tcPr>
            <w:tcW w:w="3827" w:type="dxa"/>
            <w:tcBorders>
              <w:bottom w:val="single" w:sz="12" w:space="0" w:color="auto"/>
            </w:tcBorders>
            <w:tcMar>
              <w:top w:w="16" w:type="dxa"/>
              <w:left w:w="12" w:type="dxa"/>
              <w:bottom w:w="8" w:type="dxa"/>
              <w:right w:w="12" w:type="dxa"/>
            </w:tcMar>
            <w:vAlign w:val="center"/>
            <w:hideMark/>
          </w:tcPr>
          <w:p w14:paraId="4B21F8DB" w14:textId="77777777" w:rsidR="00562206" w:rsidRPr="00472F77" w:rsidRDefault="00562206" w:rsidP="000C6FA7">
            <w:pPr>
              <w:spacing w:line="0" w:lineRule="atLeast"/>
              <w:rPr>
                <w:szCs w:val="20"/>
                <w:lang w:val="en-GB"/>
              </w:rPr>
            </w:pPr>
            <w:r w:rsidRPr="00472F77">
              <w:rPr>
                <w:szCs w:val="20"/>
                <w:lang w:val="en-GB"/>
              </w:rPr>
              <w:t>Reuse</w:t>
            </w:r>
            <w:r w:rsidRPr="00472F77">
              <w:rPr>
                <w:rFonts w:eastAsia="Times New Roman"/>
                <w:szCs w:val="20"/>
                <w:lang w:val="en-GB"/>
              </w:rPr>
              <w:t xml:space="preserve"> of renewable resources for other purposes</w:t>
            </w:r>
          </w:p>
        </w:tc>
        <w:tc>
          <w:tcPr>
            <w:tcW w:w="3827" w:type="dxa"/>
            <w:tcBorders>
              <w:bottom w:val="single" w:sz="12" w:space="0" w:color="auto"/>
            </w:tcBorders>
            <w:tcMar>
              <w:top w:w="16" w:type="dxa"/>
              <w:left w:w="12" w:type="dxa"/>
              <w:bottom w:w="8" w:type="dxa"/>
              <w:right w:w="12" w:type="dxa"/>
            </w:tcMar>
            <w:vAlign w:val="center"/>
          </w:tcPr>
          <w:p w14:paraId="7154C1E5" w14:textId="77777777" w:rsidR="00562206" w:rsidRPr="00472F77" w:rsidRDefault="00562206" w:rsidP="000C6FA7">
            <w:pPr>
              <w:spacing w:line="0" w:lineRule="atLeast"/>
              <w:rPr>
                <w:szCs w:val="20"/>
                <w:lang w:val="en-GB"/>
              </w:rPr>
            </w:pPr>
          </w:p>
        </w:tc>
      </w:tr>
    </w:tbl>
    <w:p w14:paraId="0F3E004D" w14:textId="77777777" w:rsidR="00562206" w:rsidRPr="00472F77" w:rsidRDefault="00562206" w:rsidP="00562206">
      <w:pPr>
        <w:jc w:val="both"/>
        <w:rPr>
          <w:sz w:val="20"/>
          <w:szCs w:val="20"/>
          <w:lang w:val="en-GB"/>
        </w:rPr>
      </w:pPr>
      <w:r w:rsidRPr="00472F77">
        <w:rPr>
          <w:rFonts w:eastAsia="Times New Roman"/>
          <w:sz w:val="20"/>
          <w:szCs w:val="20"/>
          <w:lang w:val="en-GB"/>
        </w:rPr>
        <w:t xml:space="preserve">Source: Taiwan Environmental Protection Administration, 2021, “Waste and renewable resources code” </w:t>
      </w:r>
      <w:hyperlink r:id="rId10" w:history="1">
        <w:r w:rsidRPr="00472F77">
          <w:rPr>
            <w:rFonts w:eastAsia="Times New Roman"/>
            <w:sz w:val="20"/>
            <w:szCs w:val="20"/>
            <w:u w:val="single" w:color="0000FF"/>
            <w:lang w:val="en-GB"/>
          </w:rPr>
          <w:t>https://waste1.epa.gov.tw/NMS40/_res/FileLoad.ashx?i=E28B60160D56F706</w:t>
        </w:r>
      </w:hyperlink>
      <w:r w:rsidRPr="00472F77">
        <w:rPr>
          <w:rFonts w:eastAsia="Times New Roman"/>
          <w:sz w:val="20"/>
          <w:szCs w:val="20"/>
          <w:lang w:val="en-GB"/>
        </w:rPr>
        <w:t xml:space="preserve"> </w:t>
      </w:r>
    </w:p>
    <w:p w14:paraId="4F05E53B" w14:textId="77777777" w:rsidR="00562206" w:rsidRPr="00472F77" w:rsidRDefault="00562206" w:rsidP="00562206">
      <w:pPr>
        <w:spacing w:line="480" w:lineRule="auto"/>
        <w:ind w:firstLine="720"/>
        <w:jc w:val="both"/>
        <w:rPr>
          <w:lang w:val="en-GB"/>
        </w:rPr>
      </w:pPr>
      <w:r w:rsidRPr="00472F77">
        <w:rPr>
          <w:rFonts w:eastAsia="Times New Roman"/>
          <w:sz w:val="20"/>
          <w:szCs w:val="20"/>
          <w:lang w:val="en-GB"/>
        </w:rPr>
        <w:br w:type="page"/>
      </w:r>
    </w:p>
    <w:p w14:paraId="2D7DE3CF" w14:textId="7FAA58F6" w:rsidR="00562206" w:rsidRPr="00472F77" w:rsidRDefault="00562206" w:rsidP="00562206">
      <w:pPr>
        <w:spacing w:line="480" w:lineRule="auto"/>
        <w:rPr>
          <w:lang w:val="en-GB"/>
        </w:rPr>
      </w:pPr>
      <w:r w:rsidRPr="00472F77">
        <w:rPr>
          <w:b/>
          <w:bCs/>
          <w:kern w:val="2"/>
          <w:lang w:val="en-GB"/>
        </w:rPr>
        <w:lastRenderedPageBreak/>
        <w:t>Table S5</w:t>
      </w:r>
      <w:r w:rsidRPr="00472F77">
        <w:rPr>
          <w:kern w:val="2"/>
          <w:lang w:val="en-GB"/>
        </w:rPr>
        <w:t xml:space="preserve"> Waste characterization result</w:t>
      </w: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2405"/>
        <w:gridCol w:w="4111"/>
        <w:gridCol w:w="1780"/>
      </w:tblGrid>
      <w:tr w:rsidR="00562206" w:rsidRPr="00472F77" w14:paraId="43E03A9F" w14:textId="77777777" w:rsidTr="0078031A">
        <w:trPr>
          <w:cantSplit/>
          <w:tblHeader/>
        </w:trPr>
        <w:tc>
          <w:tcPr>
            <w:tcW w:w="2405" w:type="dxa"/>
            <w:tcBorders>
              <w:bottom w:val="single" w:sz="6" w:space="0" w:color="auto"/>
            </w:tcBorders>
            <w:vAlign w:val="center"/>
          </w:tcPr>
          <w:p w14:paraId="48DB84FA" w14:textId="77777777" w:rsidR="00562206" w:rsidRPr="00472F77" w:rsidRDefault="00562206" w:rsidP="000C6FA7">
            <w:pPr>
              <w:spacing w:line="0" w:lineRule="atLeast"/>
              <w:jc w:val="center"/>
              <w:rPr>
                <w:b/>
                <w:bCs/>
                <w:szCs w:val="20"/>
                <w:lang w:val="en-GB"/>
              </w:rPr>
            </w:pPr>
            <w:r w:rsidRPr="00472F77">
              <w:rPr>
                <w:b/>
                <w:bCs/>
                <w:szCs w:val="20"/>
                <w:lang w:val="en-GB"/>
              </w:rPr>
              <w:t>Waste Category</w:t>
            </w:r>
          </w:p>
        </w:tc>
        <w:tc>
          <w:tcPr>
            <w:tcW w:w="4111" w:type="dxa"/>
            <w:tcBorders>
              <w:bottom w:val="single" w:sz="6" w:space="0" w:color="auto"/>
            </w:tcBorders>
            <w:vAlign w:val="center"/>
          </w:tcPr>
          <w:p w14:paraId="2889342D" w14:textId="77777777" w:rsidR="00562206" w:rsidRPr="00472F77" w:rsidRDefault="00562206" w:rsidP="000C6FA7">
            <w:pPr>
              <w:spacing w:line="0" w:lineRule="atLeast"/>
              <w:jc w:val="center"/>
              <w:rPr>
                <w:b/>
                <w:bCs/>
                <w:szCs w:val="20"/>
                <w:lang w:val="en-GB"/>
              </w:rPr>
            </w:pPr>
            <w:r w:rsidRPr="00472F77">
              <w:rPr>
                <w:b/>
                <w:bCs/>
                <w:szCs w:val="20"/>
                <w:lang w:val="en-GB"/>
              </w:rPr>
              <w:t>Definition</w:t>
            </w:r>
          </w:p>
        </w:tc>
        <w:tc>
          <w:tcPr>
            <w:tcW w:w="1780" w:type="dxa"/>
            <w:tcBorders>
              <w:bottom w:val="single" w:sz="6" w:space="0" w:color="auto"/>
            </w:tcBorders>
            <w:vAlign w:val="center"/>
          </w:tcPr>
          <w:p w14:paraId="32A37585" w14:textId="77777777" w:rsidR="00562206" w:rsidRPr="00472F77" w:rsidRDefault="00562206" w:rsidP="000C6FA7">
            <w:pPr>
              <w:spacing w:line="0" w:lineRule="atLeast"/>
              <w:jc w:val="center"/>
              <w:rPr>
                <w:b/>
                <w:bCs/>
                <w:szCs w:val="20"/>
                <w:lang w:val="en-GB"/>
              </w:rPr>
            </w:pPr>
            <w:r w:rsidRPr="00472F77">
              <w:rPr>
                <w:b/>
                <w:bCs/>
                <w:szCs w:val="20"/>
                <w:lang w:val="en-GB"/>
              </w:rPr>
              <w:t>Taiwan EPA Waste Code</w:t>
            </w:r>
          </w:p>
        </w:tc>
      </w:tr>
      <w:tr w:rsidR="00562206" w:rsidRPr="00472F77" w14:paraId="3AFBEAC6" w14:textId="77777777" w:rsidTr="0078031A">
        <w:trPr>
          <w:cantSplit/>
        </w:trPr>
        <w:tc>
          <w:tcPr>
            <w:tcW w:w="2405" w:type="dxa"/>
            <w:tcBorders>
              <w:top w:val="single" w:sz="6" w:space="0" w:color="auto"/>
              <w:bottom w:val="nil"/>
            </w:tcBorders>
          </w:tcPr>
          <w:p w14:paraId="0C35AE4C" w14:textId="77777777" w:rsidR="00562206" w:rsidRPr="00472F77" w:rsidRDefault="00562206" w:rsidP="0078031A">
            <w:pPr>
              <w:spacing w:line="0" w:lineRule="atLeast"/>
              <w:rPr>
                <w:szCs w:val="20"/>
                <w:lang w:val="en-GB"/>
              </w:rPr>
            </w:pPr>
            <w:r w:rsidRPr="00472F77">
              <w:rPr>
                <w:szCs w:val="20"/>
                <w:lang w:val="en-GB"/>
              </w:rPr>
              <w:t>Hazardous industrial waste (excluding biomedical waste)</w:t>
            </w:r>
          </w:p>
        </w:tc>
        <w:tc>
          <w:tcPr>
            <w:tcW w:w="4111" w:type="dxa"/>
            <w:tcBorders>
              <w:top w:val="single" w:sz="6" w:space="0" w:color="auto"/>
              <w:bottom w:val="nil"/>
            </w:tcBorders>
          </w:tcPr>
          <w:p w14:paraId="026C467F" w14:textId="77777777" w:rsidR="00562206" w:rsidRPr="00472F77" w:rsidRDefault="00562206" w:rsidP="000C6FA7">
            <w:pPr>
              <w:spacing w:line="0" w:lineRule="atLeast"/>
              <w:jc w:val="both"/>
              <w:rPr>
                <w:szCs w:val="20"/>
                <w:lang w:val="en-GB"/>
              </w:rPr>
            </w:pPr>
            <w:r w:rsidRPr="00472F77">
              <w:rPr>
                <w:szCs w:val="20"/>
                <w:lang w:val="en-GB"/>
              </w:rPr>
              <w:t>Includes Manufactured hazardous industrial waste and scrap metal</w:t>
            </w:r>
          </w:p>
        </w:tc>
        <w:tc>
          <w:tcPr>
            <w:tcW w:w="1780" w:type="dxa"/>
            <w:tcBorders>
              <w:top w:val="single" w:sz="6" w:space="0" w:color="auto"/>
              <w:bottom w:val="nil"/>
            </w:tcBorders>
          </w:tcPr>
          <w:p w14:paraId="0ED9220C" w14:textId="77777777" w:rsidR="00562206" w:rsidRPr="00472F77" w:rsidRDefault="00562206" w:rsidP="000C6FA7">
            <w:pPr>
              <w:spacing w:line="0" w:lineRule="atLeast"/>
              <w:jc w:val="both"/>
              <w:rPr>
                <w:szCs w:val="20"/>
                <w:lang w:val="en-GB"/>
              </w:rPr>
            </w:pPr>
            <w:r w:rsidRPr="00472F77">
              <w:rPr>
                <w:szCs w:val="20"/>
                <w:lang w:val="en-GB"/>
              </w:rPr>
              <w:t>Class B and C wastes (excluding C-05)</w:t>
            </w:r>
          </w:p>
        </w:tc>
      </w:tr>
      <w:tr w:rsidR="00562206" w:rsidRPr="00472F77" w14:paraId="20DE4FCB" w14:textId="77777777" w:rsidTr="0078031A">
        <w:trPr>
          <w:cantSplit/>
        </w:trPr>
        <w:tc>
          <w:tcPr>
            <w:tcW w:w="2405" w:type="dxa"/>
            <w:tcBorders>
              <w:top w:val="nil"/>
            </w:tcBorders>
          </w:tcPr>
          <w:p w14:paraId="6D6A7230" w14:textId="77777777" w:rsidR="00562206" w:rsidRPr="00472F77" w:rsidRDefault="00562206" w:rsidP="000C6FA7">
            <w:pPr>
              <w:spacing w:line="0" w:lineRule="atLeast"/>
              <w:jc w:val="both"/>
              <w:rPr>
                <w:szCs w:val="20"/>
                <w:lang w:val="en-GB"/>
              </w:rPr>
            </w:pPr>
            <w:r w:rsidRPr="00472F77">
              <w:rPr>
                <w:szCs w:val="20"/>
                <w:lang w:val="en-GB"/>
              </w:rPr>
              <w:t>Biomedical and infectious waste</w:t>
            </w:r>
          </w:p>
        </w:tc>
        <w:tc>
          <w:tcPr>
            <w:tcW w:w="4111" w:type="dxa"/>
            <w:tcBorders>
              <w:top w:val="nil"/>
            </w:tcBorders>
          </w:tcPr>
          <w:p w14:paraId="27AB877C" w14:textId="77777777" w:rsidR="00562206" w:rsidRPr="00472F77" w:rsidRDefault="00562206" w:rsidP="000C6FA7">
            <w:pPr>
              <w:spacing w:line="0" w:lineRule="atLeast"/>
              <w:jc w:val="both"/>
              <w:rPr>
                <w:szCs w:val="20"/>
              </w:rPr>
            </w:pPr>
            <w:r w:rsidRPr="00472F77">
              <w:rPr>
                <w:szCs w:val="20"/>
              </w:rPr>
              <w:t xml:space="preserve">refers to waste produced </w:t>
            </w:r>
            <w:proofErr w:type="gramStart"/>
            <w:r w:rsidRPr="00472F77">
              <w:rPr>
                <w:szCs w:val="20"/>
              </w:rPr>
              <w:t>in the course of</w:t>
            </w:r>
            <w:proofErr w:type="gramEnd"/>
            <w:r w:rsidRPr="00472F77">
              <w:rPr>
                <w:szCs w:val="20"/>
              </w:rPr>
              <w:t xml:space="preserve"> medical treatment, medical testing, autopsies, quarantine inspections, research, or the manufacture of chemical agents or biological materials by medical treatment organizations, medical testing institutions, medical laboratories, industrial and research organization laboratories of biological safety grade two or above, or laboratories engaged in genetic or bio-technological research.</w:t>
            </w:r>
          </w:p>
        </w:tc>
        <w:tc>
          <w:tcPr>
            <w:tcW w:w="1780" w:type="dxa"/>
            <w:tcBorders>
              <w:top w:val="nil"/>
            </w:tcBorders>
          </w:tcPr>
          <w:p w14:paraId="7A79772F" w14:textId="77777777" w:rsidR="00562206" w:rsidRPr="00472F77" w:rsidRDefault="00562206" w:rsidP="000C6FA7">
            <w:pPr>
              <w:spacing w:line="0" w:lineRule="atLeast"/>
              <w:jc w:val="both"/>
              <w:rPr>
                <w:szCs w:val="20"/>
                <w:lang w:val="en-GB"/>
              </w:rPr>
            </w:pPr>
            <w:r w:rsidRPr="00472F77">
              <w:rPr>
                <w:szCs w:val="20"/>
                <w:lang w:val="en-GB"/>
              </w:rPr>
              <w:t>Class C-05</w:t>
            </w:r>
          </w:p>
        </w:tc>
      </w:tr>
      <w:tr w:rsidR="00562206" w:rsidRPr="00472F77" w14:paraId="48D5B7EE" w14:textId="77777777" w:rsidTr="0078031A">
        <w:trPr>
          <w:cantSplit/>
        </w:trPr>
        <w:tc>
          <w:tcPr>
            <w:tcW w:w="2405" w:type="dxa"/>
          </w:tcPr>
          <w:p w14:paraId="0BA7F332" w14:textId="77777777" w:rsidR="00562206" w:rsidRPr="00472F77" w:rsidRDefault="00562206" w:rsidP="000C6FA7">
            <w:pPr>
              <w:spacing w:line="0" w:lineRule="atLeast"/>
              <w:jc w:val="both"/>
              <w:rPr>
                <w:szCs w:val="20"/>
                <w:lang w:val="en-GB"/>
              </w:rPr>
            </w:pPr>
            <w:r w:rsidRPr="00472F77">
              <w:rPr>
                <w:szCs w:val="20"/>
                <w:lang w:val="en-GB"/>
              </w:rPr>
              <w:t>General waste</w:t>
            </w:r>
          </w:p>
        </w:tc>
        <w:tc>
          <w:tcPr>
            <w:tcW w:w="4111" w:type="dxa"/>
          </w:tcPr>
          <w:p w14:paraId="45296D7A" w14:textId="77777777" w:rsidR="00562206" w:rsidRPr="00472F77" w:rsidRDefault="00562206" w:rsidP="000C6FA7">
            <w:pPr>
              <w:spacing w:line="0" w:lineRule="atLeast"/>
              <w:jc w:val="both"/>
              <w:rPr>
                <w:szCs w:val="20"/>
                <w:lang w:val="en-GB"/>
              </w:rPr>
            </w:pPr>
            <w:r w:rsidRPr="00472F77">
              <w:rPr>
                <w:szCs w:val="20"/>
                <w:lang w:val="en-GB"/>
              </w:rPr>
              <w:t>Waste produced by industry that is not hazardous industrial waste</w:t>
            </w:r>
          </w:p>
        </w:tc>
        <w:tc>
          <w:tcPr>
            <w:tcW w:w="1780" w:type="dxa"/>
          </w:tcPr>
          <w:p w14:paraId="6159B085" w14:textId="77777777" w:rsidR="00562206" w:rsidRPr="00472F77" w:rsidRDefault="00562206" w:rsidP="000C6FA7">
            <w:pPr>
              <w:spacing w:line="0" w:lineRule="atLeast"/>
              <w:jc w:val="both"/>
              <w:rPr>
                <w:szCs w:val="20"/>
                <w:lang w:val="en-GB"/>
              </w:rPr>
            </w:pPr>
            <w:r w:rsidRPr="00472F77">
              <w:rPr>
                <w:szCs w:val="20"/>
                <w:lang w:val="en-GB"/>
              </w:rPr>
              <w:t>Class D</w:t>
            </w:r>
          </w:p>
        </w:tc>
      </w:tr>
      <w:tr w:rsidR="00562206" w:rsidRPr="00472F77" w14:paraId="5905393F" w14:textId="77777777" w:rsidTr="0078031A">
        <w:trPr>
          <w:cantSplit/>
        </w:trPr>
        <w:tc>
          <w:tcPr>
            <w:tcW w:w="2405" w:type="dxa"/>
          </w:tcPr>
          <w:p w14:paraId="49FE0897" w14:textId="77777777" w:rsidR="00562206" w:rsidRPr="00472F77" w:rsidRDefault="00562206" w:rsidP="000C6FA7">
            <w:pPr>
              <w:spacing w:line="0" w:lineRule="atLeast"/>
              <w:jc w:val="both"/>
              <w:rPr>
                <w:szCs w:val="20"/>
                <w:lang w:val="en-GB"/>
              </w:rPr>
            </w:pPr>
            <w:r w:rsidRPr="00472F77">
              <w:rPr>
                <w:szCs w:val="20"/>
                <w:lang w:val="en-GB"/>
              </w:rPr>
              <w:t>Recyclable waste</w:t>
            </w:r>
          </w:p>
        </w:tc>
        <w:tc>
          <w:tcPr>
            <w:tcW w:w="4111" w:type="dxa"/>
          </w:tcPr>
          <w:p w14:paraId="319C6E9C" w14:textId="77777777" w:rsidR="00562206" w:rsidRPr="00472F77" w:rsidRDefault="00562206" w:rsidP="000C6FA7">
            <w:pPr>
              <w:spacing w:line="0" w:lineRule="atLeast"/>
              <w:jc w:val="both"/>
              <w:rPr>
                <w:szCs w:val="20"/>
                <w:lang w:val="en-GB"/>
              </w:rPr>
            </w:pPr>
            <w:r w:rsidRPr="00472F77">
              <w:rPr>
                <w:szCs w:val="20"/>
                <w:lang w:val="en-GB"/>
              </w:rPr>
              <w:t>Recyclable and reusable waste</w:t>
            </w:r>
          </w:p>
        </w:tc>
        <w:tc>
          <w:tcPr>
            <w:tcW w:w="1780" w:type="dxa"/>
          </w:tcPr>
          <w:p w14:paraId="594C23C6" w14:textId="77777777" w:rsidR="00562206" w:rsidRPr="00472F77" w:rsidRDefault="00562206" w:rsidP="000C6FA7">
            <w:pPr>
              <w:spacing w:line="0" w:lineRule="atLeast"/>
              <w:jc w:val="both"/>
              <w:rPr>
                <w:szCs w:val="20"/>
                <w:lang w:val="en-GB"/>
              </w:rPr>
            </w:pPr>
            <w:r w:rsidRPr="00472F77">
              <w:rPr>
                <w:szCs w:val="20"/>
                <w:lang w:val="en-GB"/>
              </w:rPr>
              <w:t>Class R</w:t>
            </w:r>
          </w:p>
        </w:tc>
      </w:tr>
    </w:tbl>
    <w:p w14:paraId="7DC6A602" w14:textId="6238929A" w:rsidR="00562206" w:rsidRPr="00472F77" w:rsidRDefault="00562206" w:rsidP="007E14C5">
      <w:pPr>
        <w:rPr>
          <w:lang w:val="en-GB"/>
        </w:rPr>
      </w:pPr>
    </w:p>
    <w:p w14:paraId="2F5D0ABE" w14:textId="77777777" w:rsidR="00562206" w:rsidRPr="00472F77" w:rsidRDefault="00562206">
      <w:pPr>
        <w:rPr>
          <w:lang w:val="en-GB"/>
        </w:rPr>
      </w:pPr>
      <w:r w:rsidRPr="00472F77">
        <w:rPr>
          <w:lang w:val="en-GB"/>
        </w:rPr>
        <w:br w:type="page"/>
      </w:r>
    </w:p>
    <w:p w14:paraId="3244A9B7" w14:textId="521D470D" w:rsidR="00562206" w:rsidRPr="00472F77" w:rsidRDefault="00562206" w:rsidP="00562206">
      <w:pPr>
        <w:spacing w:line="480" w:lineRule="auto"/>
        <w:rPr>
          <w:lang w:val="en-GB"/>
        </w:rPr>
      </w:pPr>
      <w:r w:rsidRPr="00472F77">
        <w:rPr>
          <w:b/>
          <w:bCs/>
          <w:kern w:val="2"/>
          <w:lang w:val="en-GB"/>
        </w:rPr>
        <w:lastRenderedPageBreak/>
        <w:t>Table S6</w:t>
      </w:r>
      <w:r w:rsidRPr="00472F77">
        <w:rPr>
          <w:kern w:val="2"/>
          <w:lang w:val="en-GB"/>
        </w:rPr>
        <w:t xml:space="preserve"> Circularity class pairing </w:t>
      </w:r>
      <w:proofErr w:type="gramStart"/>
      <w:r w:rsidRPr="00472F77">
        <w:rPr>
          <w:kern w:val="2"/>
          <w:lang w:val="en-GB"/>
        </w:rPr>
        <w:t>result</w:t>
      </w:r>
      <w:proofErr w:type="gramEnd"/>
    </w:p>
    <w:tbl>
      <w:tblPr>
        <w:tblStyle w:val="ckeshowborder"/>
        <w:tblW w:w="8789" w:type="dxa"/>
        <w:jc w:val="center"/>
        <w:tblBorders>
          <w:top w:val="single" w:sz="12" w:space="0" w:color="auto"/>
          <w:bottom w:val="single" w:sz="12" w:space="0" w:color="auto"/>
        </w:tblBorders>
        <w:tblCellMar>
          <w:top w:w="28" w:type="dxa"/>
          <w:bottom w:w="28" w:type="dxa"/>
        </w:tblCellMar>
        <w:tblLook w:val="04A0" w:firstRow="1" w:lastRow="0" w:firstColumn="1" w:lastColumn="0" w:noHBand="0" w:noVBand="1"/>
      </w:tblPr>
      <w:tblGrid>
        <w:gridCol w:w="1444"/>
        <w:gridCol w:w="1223"/>
        <w:gridCol w:w="1128"/>
        <w:gridCol w:w="4994"/>
      </w:tblGrid>
      <w:tr w:rsidR="00562206" w:rsidRPr="00472F77" w14:paraId="3EE803ED" w14:textId="77777777" w:rsidTr="00472F77">
        <w:trPr>
          <w:trHeight w:val="473"/>
          <w:jc w:val="center"/>
        </w:trPr>
        <w:tc>
          <w:tcPr>
            <w:tcW w:w="1444" w:type="dxa"/>
            <w:tcBorders>
              <w:bottom w:val="single" w:sz="6" w:space="0" w:color="auto"/>
            </w:tcBorders>
            <w:vAlign w:val="center"/>
            <w:hideMark/>
          </w:tcPr>
          <w:p w14:paraId="75815139" w14:textId="77777777" w:rsidR="00562206" w:rsidRPr="00472F77" w:rsidRDefault="00562206" w:rsidP="000C6FA7">
            <w:pPr>
              <w:spacing w:before="100" w:beforeAutospacing="1" w:after="100" w:afterAutospacing="1"/>
              <w:jc w:val="center"/>
              <w:rPr>
                <w:rFonts w:eastAsia="新細明體"/>
                <w:b/>
                <w:bCs/>
                <w:szCs w:val="20"/>
                <w:lang w:val="en-GB"/>
              </w:rPr>
            </w:pPr>
            <w:r w:rsidRPr="00472F77">
              <w:rPr>
                <w:rFonts w:eastAsia="新細明體"/>
                <w:b/>
                <w:bCs/>
                <w:szCs w:val="20"/>
                <w:lang w:val="en-GB"/>
              </w:rPr>
              <w:t>Circularity class</w:t>
            </w:r>
          </w:p>
        </w:tc>
        <w:tc>
          <w:tcPr>
            <w:tcW w:w="1223" w:type="dxa"/>
            <w:tcBorders>
              <w:bottom w:val="single" w:sz="6" w:space="0" w:color="auto"/>
            </w:tcBorders>
            <w:vAlign w:val="center"/>
            <w:hideMark/>
          </w:tcPr>
          <w:p w14:paraId="7D15F549" w14:textId="77777777" w:rsidR="00562206" w:rsidRPr="00472F77" w:rsidRDefault="00562206" w:rsidP="000C6FA7">
            <w:pPr>
              <w:spacing w:before="100" w:beforeAutospacing="1" w:after="100" w:afterAutospacing="1"/>
              <w:jc w:val="center"/>
              <w:rPr>
                <w:rFonts w:eastAsia="新細明體"/>
                <w:b/>
                <w:bCs/>
                <w:szCs w:val="20"/>
                <w:lang w:val="en-GB"/>
              </w:rPr>
            </w:pPr>
            <w:r w:rsidRPr="00472F77">
              <w:rPr>
                <w:rFonts w:eastAsia="新細明體"/>
                <w:b/>
                <w:bCs/>
                <w:szCs w:val="20"/>
                <w:lang w:val="en-GB"/>
              </w:rPr>
              <w:t>Circularity level</w:t>
            </w:r>
          </w:p>
        </w:tc>
        <w:tc>
          <w:tcPr>
            <w:tcW w:w="1128" w:type="dxa"/>
            <w:tcBorders>
              <w:bottom w:val="single" w:sz="6" w:space="0" w:color="auto"/>
            </w:tcBorders>
            <w:vAlign w:val="center"/>
            <w:hideMark/>
          </w:tcPr>
          <w:p w14:paraId="4E6FDBD8" w14:textId="77777777" w:rsidR="00562206" w:rsidRPr="00472F77" w:rsidRDefault="00562206" w:rsidP="000C6FA7">
            <w:pPr>
              <w:spacing w:before="100" w:beforeAutospacing="1" w:after="100" w:afterAutospacing="1"/>
              <w:jc w:val="center"/>
              <w:rPr>
                <w:rFonts w:eastAsia="新細明體"/>
                <w:b/>
                <w:bCs/>
                <w:szCs w:val="20"/>
                <w:lang w:val="en-GB"/>
              </w:rPr>
            </w:pPr>
            <w:r w:rsidRPr="00472F77">
              <w:rPr>
                <w:rFonts w:eastAsia="新細明體"/>
                <w:b/>
                <w:bCs/>
                <w:szCs w:val="20"/>
                <w:lang w:val="en-GB"/>
              </w:rPr>
              <w:t>Treatment code</w:t>
            </w:r>
          </w:p>
        </w:tc>
        <w:tc>
          <w:tcPr>
            <w:tcW w:w="4994" w:type="dxa"/>
            <w:tcBorders>
              <w:bottom w:val="single" w:sz="6" w:space="0" w:color="auto"/>
            </w:tcBorders>
            <w:vAlign w:val="center"/>
            <w:hideMark/>
          </w:tcPr>
          <w:p w14:paraId="3451BDB8" w14:textId="77777777" w:rsidR="00562206" w:rsidRPr="00472F77" w:rsidRDefault="00562206" w:rsidP="000C6FA7">
            <w:pPr>
              <w:spacing w:before="100" w:beforeAutospacing="1" w:after="100" w:afterAutospacing="1"/>
              <w:jc w:val="center"/>
              <w:rPr>
                <w:rFonts w:eastAsia="新細明體"/>
                <w:b/>
                <w:bCs/>
                <w:szCs w:val="20"/>
                <w:lang w:val="en-GB"/>
              </w:rPr>
            </w:pPr>
            <w:r w:rsidRPr="00472F77">
              <w:rPr>
                <w:rFonts w:eastAsia="新細明體"/>
                <w:b/>
                <w:bCs/>
                <w:szCs w:val="20"/>
                <w:lang w:val="en-GB"/>
              </w:rPr>
              <w:t>Definition</w:t>
            </w:r>
          </w:p>
        </w:tc>
      </w:tr>
      <w:tr w:rsidR="00562206" w:rsidRPr="00472F77" w14:paraId="2F6A9B31" w14:textId="77777777" w:rsidTr="00472F77">
        <w:trPr>
          <w:trHeight w:val="308"/>
          <w:jc w:val="center"/>
        </w:trPr>
        <w:tc>
          <w:tcPr>
            <w:tcW w:w="1444" w:type="dxa"/>
            <w:tcBorders>
              <w:top w:val="single" w:sz="6" w:space="0" w:color="auto"/>
              <w:bottom w:val="nil"/>
            </w:tcBorders>
            <w:vAlign w:val="center"/>
            <w:hideMark/>
          </w:tcPr>
          <w:p w14:paraId="65EB6AE5"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C1</w:t>
            </w:r>
          </w:p>
        </w:tc>
        <w:tc>
          <w:tcPr>
            <w:tcW w:w="1223" w:type="dxa"/>
            <w:tcBorders>
              <w:top w:val="single" w:sz="6" w:space="0" w:color="auto"/>
              <w:bottom w:val="nil"/>
            </w:tcBorders>
            <w:vAlign w:val="center"/>
            <w:hideMark/>
          </w:tcPr>
          <w:p w14:paraId="1370BE31"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CL7</w:t>
            </w:r>
          </w:p>
        </w:tc>
        <w:tc>
          <w:tcPr>
            <w:tcW w:w="1128" w:type="dxa"/>
            <w:tcBorders>
              <w:top w:val="single" w:sz="6" w:space="0" w:color="auto"/>
              <w:bottom w:val="nil"/>
            </w:tcBorders>
            <w:vAlign w:val="center"/>
            <w:hideMark/>
          </w:tcPr>
          <w:p w14:paraId="673D1FF6"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G01, R01</w:t>
            </w:r>
          </w:p>
        </w:tc>
        <w:tc>
          <w:tcPr>
            <w:tcW w:w="4994" w:type="dxa"/>
            <w:tcBorders>
              <w:top w:val="single" w:sz="6" w:space="0" w:color="auto"/>
              <w:bottom w:val="nil"/>
            </w:tcBorders>
            <w:vAlign w:val="center"/>
            <w:hideMark/>
          </w:tcPr>
          <w:p w14:paraId="2F00091E"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Unlimited recycling as raw material in original form</w:t>
            </w:r>
          </w:p>
        </w:tc>
      </w:tr>
      <w:tr w:rsidR="00562206" w:rsidRPr="00472F77" w14:paraId="24C7FD2A" w14:textId="77777777" w:rsidTr="00472F77">
        <w:trPr>
          <w:trHeight w:val="151"/>
          <w:jc w:val="center"/>
        </w:trPr>
        <w:tc>
          <w:tcPr>
            <w:tcW w:w="1444" w:type="dxa"/>
            <w:tcBorders>
              <w:top w:val="nil"/>
            </w:tcBorders>
            <w:vAlign w:val="center"/>
            <w:hideMark/>
          </w:tcPr>
          <w:p w14:paraId="27D071BB" w14:textId="77777777" w:rsidR="00562206" w:rsidRPr="00472F77" w:rsidRDefault="00562206" w:rsidP="00472F77">
            <w:pPr>
              <w:spacing w:beforeLines="50" w:before="180"/>
              <w:jc w:val="center"/>
              <w:rPr>
                <w:rFonts w:eastAsia="新細明體"/>
                <w:szCs w:val="20"/>
                <w:lang w:val="en-GB"/>
              </w:rPr>
            </w:pPr>
            <w:r w:rsidRPr="00472F77">
              <w:rPr>
                <w:rFonts w:eastAsia="新細明體"/>
                <w:szCs w:val="20"/>
                <w:lang w:val="en-GB"/>
              </w:rPr>
              <w:t>C2</w:t>
            </w:r>
          </w:p>
        </w:tc>
        <w:tc>
          <w:tcPr>
            <w:tcW w:w="1223" w:type="dxa"/>
            <w:vMerge w:val="restart"/>
            <w:tcBorders>
              <w:top w:val="nil"/>
            </w:tcBorders>
            <w:vAlign w:val="center"/>
            <w:hideMark/>
          </w:tcPr>
          <w:p w14:paraId="02A7DEFD" w14:textId="77777777" w:rsidR="00562206" w:rsidRPr="00472F77" w:rsidRDefault="00562206" w:rsidP="00472F77">
            <w:pPr>
              <w:spacing w:beforeLines="50" w:before="180"/>
              <w:jc w:val="center"/>
              <w:rPr>
                <w:rFonts w:eastAsia="新細明體"/>
                <w:szCs w:val="20"/>
                <w:lang w:val="en-GB"/>
              </w:rPr>
            </w:pPr>
            <w:r w:rsidRPr="00472F77">
              <w:rPr>
                <w:rFonts w:eastAsia="新細明體"/>
                <w:szCs w:val="20"/>
                <w:lang w:val="en-GB"/>
              </w:rPr>
              <w:t>CL6</w:t>
            </w:r>
          </w:p>
        </w:tc>
        <w:tc>
          <w:tcPr>
            <w:tcW w:w="1128" w:type="dxa"/>
            <w:tcBorders>
              <w:top w:val="nil"/>
            </w:tcBorders>
            <w:vAlign w:val="center"/>
            <w:hideMark/>
          </w:tcPr>
          <w:p w14:paraId="7D225165" w14:textId="77777777" w:rsidR="00562206" w:rsidRPr="00472F77" w:rsidRDefault="00562206" w:rsidP="00472F77">
            <w:pPr>
              <w:spacing w:beforeLines="50" w:before="180"/>
              <w:jc w:val="center"/>
              <w:rPr>
                <w:rFonts w:eastAsia="新細明體"/>
                <w:szCs w:val="20"/>
                <w:lang w:val="en-GB"/>
              </w:rPr>
            </w:pPr>
            <w:r w:rsidRPr="00472F77">
              <w:rPr>
                <w:rFonts w:eastAsia="新細明體"/>
                <w:szCs w:val="20"/>
                <w:lang w:val="en-GB"/>
              </w:rPr>
              <w:t>R02</w:t>
            </w:r>
          </w:p>
        </w:tc>
        <w:tc>
          <w:tcPr>
            <w:tcW w:w="4994" w:type="dxa"/>
            <w:tcBorders>
              <w:top w:val="nil"/>
            </w:tcBorders>
            <w:vAlign w:val="center"/>
            <w:hideMark/>
          </w:tcPr>
          <w:p w14:paraId="28998675" w14:textId="77777777" w:rsidR="00562206" w:rsidRPr="00472F77" w:rsidRDefault="00562206" w:rsidP="00472F77">
            <w:pPr>
              <w:spacing w:beforeLines="50" w:before="180" w:line="0" w:lineRule="atLeast"/>
              <w:rPr>
                <w:rFonts w:eastAsia="新細明體"/>
                <w:szCs w:val="20"/>
                <w:lang w:val="en-GB"/>
              </w:rPr>
            </w:pPr>
            <w:r w:rsidRPr="00472F77">
              <w:rPr>
                <w:rFonts w:eastAsia="新細明體"/>
                <w:szCs w:val="20"/>
                <w:lang w:val="en-GB"/>
              </w:rPr>
              <w:t>Multiple recycling as raw material in original form</w:t>
            </w:r>
          </w:p>
        </w:tc>
      </w:tr>
      <w:tr w:rsidR="00562206" w:rsidRPr="00472F77" w14:paraId="6420CE6C" w14:textId="77777777" w:rsidTr="00472F77">
        <w:trPr>
          <w:trHeight w:val="308"/>
          <w:jc w:val="center"/>
        </w:trPr>
        <w:tc>
          <w:tcPr>
            <w:tcW w:w="1444" w:type="dxa"/>
            <w:vAlign w:val="center"/>
            <w:hideMark/>
          </w:tcPr>
          <w:p w14:paraId="2747F2C0"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C3</w:t>
            </w:r>
          </w:p>
        </w:tc>
        <w:tc>
          <w:tcPr>
            <w:tcW w:w="1223" w:type="dxa"/>
            <w:vMerge/>
            <w:vAlign w:val="center"/>
            <w:hideMark/>
          </w:tcPr>
          <w:p w14:paraId="0E3875F6" w14:textId="77777777" w:rsidR="00562206" w:rsidRPr="00472F77" w:rsidRDefault="00562206" w:rsidP="000C6FA7">
            <w:pPr>
              <w:spacing w:after="100" w:afterAutospacing="1"/>
              <w:jc w:val="center"/>
              <w:rPr>
                <w:rFonts w:eastAsia="新細明體"/>
                <w:szCs w:val="20"/>
                <w:lang w:val="en-GB"/>
              </w:rPr>
            </w:pPr>
          </w:p>
        </w:tc>
        <w:tc>
          <w:tcPr>
            <w:tcW w:w="1128" w:type="dxa"/>
            <w:vAlign w:val="center"/>
            <w:hideMark/>
          </w:tcPr>
          <w:p w14:paraId="2712196A"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R02</w:t>
            </w:r>
          </w:p>
        </w:tc>
        <w:tc>
          <w:tcPr>
            <w:tcW w:w="4994" w:type="dxa"/>
            <w:vAlign w:val="center"/>
            <w:hideMark/>
          </w:tcPr>
          <w:p w14:paraId="7C65B013"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Multiple recycling as raw materials in different forms (upcycling)</w:t>
            </w:r>
          </w:p>
        </w:tc>
      </w:tr>
      <w:tr w:rsidR="00562206" w:rsidRPr="00472F77" w14:paraId="505E3418" w14:textId="77777777" w:rsidTr="00472F77">
        <w:trPr>
          <w:trHeight w:val="413"/>
          <w:jc w:val="center"/>
        </w:trPr>
        <w:tc>
          <w:tcPr>
            <w:tcW w:w="1444" w:type="dxa"/>
            <w:vAlign w:val="center"/>
            <w:hideMark/>
          </w:tcPr>
          <w:p w14:paraId="599BF972" w14:textId="77777777" w:rsidR="00562206" w:rsidRPr="00472F77" w:rsidRDefault="00562206" w:rsidP="00472F77">
            <w:pPr>
              <w:spacing w:afterLines="50" w:after="180"/>
              <w:jc w:val="center"/>
              <w:rPr>
                <w:rFonts w:eastAsia="新細明體"/>
                <w:szCs w:val="20"/>
                <w:lang w:val="en-GB"/>
              </w:rPr>
            </w:pPr>
            <w:r w:rsidRPr="00472F77">
              <w:rPr>
                <w:rFonts w:eastAsia="新細明體"/>
                <w:szCs w:val="20"/>
                <w:lang w:val="en-GB"/>
              </w:rPr>
              <w:t>C4</w:t>
            </w:r>
          </w:p>
        </w:tc>
        <w:tc>
          <w:tcPr>
            <w:tcW w:w="1223" w:type="dxa"/>
            <w:vMerge/>
            <w:vAlign w:val="center"/>
            <w:hideMark/>
          </w:tcPr>
          <w:p w14:paraId="4FBD800D" w14:textId="77777777" w:rsidR="00562206" w:rsidRPr="00472F77" w:rsidRDefault="00562206" w:rsidP="00472F77">
            <w:pPr>
              <w:spacing w:afterLines="50" w:after="180"/>
              <w:jc w:val="center"/>
              <w:rPr>
                <w:rFonts w:eastAsia="新細明體"/>
                <w:szCs w:val="20"/>
                <w:lang w:val="en-GB"/>
              </w:rPr>
            </w:pPr>
          </w:p>
        </w:tc>
        <w:tc>
          <w:tcPr>
            <w:tcW w:w="1128" w:type="dxa"/>
            <w:vAlign w:val="center"/>
            <w:hideMark/>
          </w:tcPr>
          <w:p w14:paraId="33E6534E" w14:textId="77777777" w:rsidR="00562206" w:rsidRPr="00472F77" w:rsidRDefault="00562206" w:rsidP="00472F77">
            <w:pPr>
              <w:spacing w:afterLines="50" w:after="180"/>
              <w:jc w:val="center"/>
              <w:rPr>
                <w:rFonts w:eastAsia="新細明體"/>
                <w:szCs w:val="20"/>
                <w:lang w:val="en-GB"/>
              </w:rPr>
            </w:pPr>
            <w:r w:rsidRPr="00472F77">
              <w:rPr>
                <w:rFonts w:eastAsia="新細明體"/>
                <w:szCs w:val="20"/>
                <w:lang w:val="en-GB"/>
              </w:rPr>
              <w:t>R02</w:t>
            </w:r>
          </w:p>
        </w:tc>
        <w:tc>
          <w:tcPr>
            <w:tcW w:w="4994" w:type="dxa"/>
            <w:vAlign w:val="center"/>
            <w:hideMark/>
          </w:tcPr>
          <w:p w14:paraId="2616B659" w14:textId="77777777" w:rsidR="00562206" w:rsidRPr="00472F77" w:rsidRDefault="00562206" w:rsidP="00472F77">
            <w:pPr>
              <w:spacing w:afterLines="50" w:after="180" w:line="0" w:lineRule="atLeast"/>
              <w:rPr>
                <w:rFonts w:eastAsia="新細明體"/>
                <w:szCs w:val="20"/>
                <w:lang w:val="en-GB"/>
              </w:rPr>
            </w:pPr>
            <w:r w:rsidRPr="00472F77">
              <w:rPr>
                <w:rFonts w:eastAsia="新細明體"/>
                <w:szCs w:val="20"/>
                <w:lang w:val="en-GB"/>
              </w:rPr>
              <w:t>Multiple recycling as raw materials in different forms with a higher market value (upcycling)</w:t>
            </w:r>
          </w:p>
        </w:tc>
      </w:tr>
      <w:tr w:rsidR="00562206" w:rsidRPr="00472F77" w14:paraId="68F7B04C" w14:textId="77777777" w:rsidTr="00472F77">
        <w:trPr>
          <w:trHeight w:val="308"/>
          <w:jc w:val="center"/>
        </w:trPr>
        <w:tc>
          <w:tcPr>
            <w:tcW w:w="1444" w:type="dxa"/>
            <w:vAlign w:val="center"/>
            <w:hideMark/>
          </w:tcPr>
          <w:p w14:paraId="49016CA9"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C5</w:t>
            </w:r>
          </w:p>
        </w:tc>
        <w:tc>
          <w:tcPr>
            <w:tcW w:w="1223" w:type="dxa"/>
            <w:vAlign w:val="center"/>
            <w:hideMark/>
          </w:tcPr>
          <w:p w14:paraId="56B27778"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CL5</w:t>
            </w:r>
          </w:p>
        </w:tc>
        <w:tc>
          <w:tcPr>
            <w:tcW w:w="1128" w:type="dxa"/>
            <w:vAlign w:val="center"/>
            <w:hideMark/>
          </w:tcPr>
          <w:p w14:paraId="179E1BE6"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R03</w:t>
            </w:r>
          </w:p>
        </w:tc>
        <w:tc>
          <w:tcPr>
            <w:tcW w:w="4994" w:type="dxa"/>
            <w:vAlign w:val="center"/>
            <w:hideMark/>
          </w:tcPr>
          <w:p w14:paraId="27A11036"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Single recycling as additives of other products</w:t>
            </w:r>
          </w:p>
        </w:tc>
      </w:tr>
      <w:tr w:rsidR="00562206" w:rsidRPr="00472F77" w14:paraId="6D915CEE" w14:textId="77777777" w:rsidTr="00472F77">
        <w:trPr>
          <w:trHeight w:val="308"/>
          <w:jc w:val="center"/>
        </w:trPr>
        <w:tc>
          <w:tcPr>
            <w:tcW w:w="1444" w:type="dxa"/>
            <w:vAlign w:val="center"/>
            <w:hideMark/>
          </w:tcPr>
          <w:p w14:paraId="013334CC"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C6</w:t>
            </w:r>
          </w:p>
        </w:tc>
        <w:tc>
          <w:tcPr>
            <w:tcW w:w="1223" w:type="dxa"/>
            <w:vAlign w:val="center"/>
            <w:hideMark/>
          </w:tcPr>
          <w:p w14:paraId="247D19C7"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CL4</w:t>
            </w:r>
          </w:p>
        </w:tc>
        <w:tc>
          <w:tcPr>
            <w:tcW w:w="1128" w:type="dxa"/>
            <w:vAlign w:val="center"/>
            <w:hideMark/>
          </w:tcPr>
          <w:p w14:paraId="6E52AC73"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R04</w:t>
            </w:r>
          </w:p>
        </w:tc>
        <w:tc>
          <w:tcPr>
            <w:tcW w:w="4994" w:type="dxa"/>
            <w:vAlign w:val="center"/>
            <w:hideMark/>
          </w:tcPr>
          <w:p w14:paraId="74AEB637"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Single recycling as an energy source with no potential to be reused and a negative market value</w:t>
            </w:r>
          </w:p>
        </w:tc>
      </w:tr>
      <w:tr w:rsidR="00562206" w:rsidRPr="00472F77" w14:paraId="6FC4FF0A" w14:textId="77777777" w:rsidTr="00472F77">
        <w:trPr>
          <w:trHeight w:val="308"/>
          <w:jc w:val="center"/>
        </w:trPr>
        <w:tc>
          <w:tcPr>
            <w:tcW w:w="1444" w:type="dxa"/>
            <w:vAlign w:val="center"/>
            <w:hideMark/>
          </w:tcPr>
          <w:p w14:paraId="7CA70786"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C7</w:t>
            </w:r>
          </w:p>
        </w:tc>
        <w:tc>
          <w:tcPr>
            <w:tcW w:w="1223" w:type="dxa"/>
            <w:vAlign w:val="center"/>
            <w:hideMark/>
          </w:tcPr>
          <w:p w14:paraId="2ED8A3A1"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CL3</w:t>
            </w:r>
          </w:p>
        </w:tc>
        <w:tc>
          <w:tcPr>
            <w:tcW w:w="1128" w:type="dxa"/>
            <w:vAlign w:val="center"/>
            <w:hideMark/>
          </w:tcPr>
          <w:p w14:paraId="480A2C62"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R05, R06</w:t>
            </w:r>
          </w:p>
        </w:tc>
        <w:tc>
          <w:tcPr>
            <w:tcW w:w="4994" w:type="dxa"/>
            <w:vAlign w:val="center"/>
            <w:hideMark/>
          </w:tcPr>
          <w:p w14:paraId="49557DB9"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Single recycling returned to the biosphere with no potential to be reused and a negative market value</w:t>
            </w:r>
          </w:p>
        </w:tc>
      </w:tr>
      <w:tr w:rsidR="00562206" w:rsidRPr="00472F77" w14:paraId="20D39AAC" w14:textId="77777777" w:rsidTr="00472F77">
        <w:trPr>
          <w:trHeight w:val="308"/>
          <w:jc w:val="center"/>
        </w:trPr>
        <w:tc>
          <w:tcPr>
            <w:tcW w:w="1444" w:type="dxa"/>
            <w:vAlign w:val="center"/>
            <w:hideMark/>
          </w:tcPr>
          <w:p w14:paraId="737924DB"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C8</w:t>
            </w:r>
          </w:p>
        </w:tc>
        <w:tc>
          <w:tcPr>
            <w:tcW w:w="1223" w:type="dxa"/>
            <w:vAlign w:val="center"/>
            <w:hideMark/>
          </w:tcPr>
          <w:p w14:paraId="0987DA13"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CL2</w:t>
            </w:r>
          </w:p>
        </w:tc>
        <w:tc>
          <w:tcPr>
            <w:tcW w:w="1128" w:type="dxa"/>
            <w:vAlign w:val="center"/>
            <w:hideMark/>
          </w:tcPr>
          <w:p w14:paraId="3BC5CFC3"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R07,</w:t>
            </w:r>
          </w:p>
        </w:tc>
        <w:tc>
          <w:tcPr>
            <w:tcW w:w="4994" w:type="dxa"/>
            <w:vAlign w:val="center"/>
            <w:hideMark/>
          </w:tcPr>
          <w:p w14:paraId="2EC042E8"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Direct return to the biosphere without treatment and a negative market value</w:t>
            </w:r>
          </w:p>
        </w:tc>
      </w:tr>
      <w:tr w:rsidR="00562206" w:rsidRPr="00472F77" w14:paraId="74E3DA69" w14:textId="77777777" w:rsidTr="00472F77">
        <w:trPr>
          <w:trHeight w:val="308"/>
          <w:jc w:val="center"/>
        </w:trPr>
        <w:tc>
          <w:tcPr>
            <w:tcW w:w="1444" w:type="dxa"/>
            <w:vAlign w:val="center"/>
            <w:hideMark/>
          </w:tcPr>
          <w:p w14:paraId="70E16A89"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C9</w:t>
            </w:r>
          </w:p>
        </w:tc>
        <w:tc>
          <w:tcPr>
            <w:tcW w:w="1223" w:type="dxa"/>
            <w:vAlign w:val="center"/>
            <w:hideMark/>
          </w:tcPr>
          <w:p w14:paraId="12C0F080"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CL1</w:t>
            </w:r>
          </w:p>
        </w:tc>
        <w:tc>
          <w:tcPr>
            <w:tcW w:w="1128" w:type="dxa"/>
            <w:vAlign w:val="center"/>
            <w:hideMark/>
          </w:tcPr>
          <w:p w14:paraId="0ED7132E" w14:textId="77777777" w:rsidR="00562206" w:rsidRPr="00472F77" w:rsidRDefault="00562206" w:rsidP="000C6FA7">
            <w:pPr>
              <w:spacing w:after="100" w:afterAutospacing="1"/>
              <w:jc w:val="center"/>
              <w:rPr>
                <w:rFonts w:eastAsia="新細明體"/>
                <w:szCs w:val="20"/>
                <w:lang w:val="en-GB"/>
              </w:rPr>
            </w:pPr>
            <w:r w:rsidRPr="00472F77">
              <w:rPr>
                <w:rFonts w:eastAsia="新細明體"/>
                <w:szCs w:val="20"/>
                <w:lang w:val="en-GB"/>
              </w:rPr>
              <w:t>R08, R09, R10, R99</w:t>
            </w:r>
          </w:p>
        </w:tc>
        <w:tc>
          <w:tcPr>
            <w:tcW w:w="4994" w:type="dxa"/>
            <w:vAlign w:val="center"/>
            <w:hideMark/>
          </w:tcPr>
          <w:p w14:paraId="6C07736C" w14:textId="77777777" w:rsidR="00562206" w:rsidRPr="00472F77" w:rsidRDefault="00562206" w:rsidP="000C6FA7">
            <w:pPr>
              <w:spacing w:line="0" w:lineRule="atLeast"/>
              <w:rPr>
                <w:rFonts w:eastAsia="新細明體"/>
                <w:szCs w:val="20"/>
                <w:lang w:val="en-GB"/>
              </w:rPr>
            </w:pPr>
            <w:r w:rsidRPr="00472F77">
              <w:rPr>
                <w:rFonts w:eastAsia="新細明體"/>
                <w:szCs w:val="20"/>
                <w:lang w:val="en-GB"/>
              </w:rPr>
              <w:t>Single recycling as an energy source with no potential to be reused and a negative market value</w:t>
            </w:r>
          </w:p>
        </w:tc>
      </w:tr>
    </w:tbl>
    <w:p w14:paraId="70502506" w14:textId="77777777" w:rsidR="00562206" w:rsidRPr="00472F77" w:rsidRDefault="00562206" w:rsidP="007E14C5">
      <w:pPr>
        <w:rPr>
          <w:lang w:val="en-GB"/>
        </w:rPr>
      </w:pPr>
    </w:p>
    <w:sectPr w:rsidR="00562206" w:rsidRPr="00472F77" w:rsidSect="007E14C5">
      <w:pgSz w:w="11906" w:h="16838"/>
      <w:pgMar w:top="1440" w:right="1800" w:bottom="1440" w:left="180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B801F" w14:textId="77777777" w:rsidR="000F1EDB" w:rsidRDefault="000F1EDB" w:rsidP="00D32DC3">
      <w:r>
        <w:separator/>
      </w:r>
    </w:p>
  </w:endnote>
  <w:endnote w:type="continuationSeparator" w:id="0">
    <w:p w14:paraId="763BFBAF" w14:textId="77777777" w:rsidR="000F1EDB" w:rsidRDefault="000F1EDB" w:rsidP="00D32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925115"/>
      <w:docPartObj>
        <w:docPartGallery w:val="Page Numbers (Bottom of Page)"/>
        <w:docPartUnique/>
      </w:docPartObj>
    </w:sdtPr>
    <w:sdtEndPr>
      <w:rPr>
        <w:noProof/>
      </w:rPr>
    </w:sdtEndPr>
    <w:sdtContent>
      <w:p w14:paraId="44829BD2" w14:textId="77777777" w:rsidR="00D25377" w:rsidRDefault="00D25377" w:rsidP="00D25377">
        <w:pPr>
          <w:pStyle w:val="a5"/>
          <w:jc w:val="center"/>
        </w:pPr>
        <w:r>
          <w:fldChar w:fldCharType="begin"/>
        </w:r>
        <w:r>
          <w:instrText xml:space="preserve"> PAGE   \* MERGEFORMAT </w:instrText>
        </w:r>
        <w:r>
          <w:fldChar w:fldCharType="separate"/>
        </w:r>
        <w:r>
          <w:rPr>
            <w:noProof/>
          </w:rPr>
          <w:t>17</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370651"/>
      <w:docPartObj>
        <w:docPartGallery w:val="Page Numbers (Bottom of Page)"/>
        <w:docPartUnique/>
      </w:docPartObj>
    </w:sdtPr>
    <w:sdtEndPr>
      <w:rPr>
        <w:noProof/>
      </w:rPr>
    </w:sdtEndPr>
    <w:sdtContent>
      <w:p w14:paraId="0172B6BB" w14:textId="77777777" w:rsidR="006C239C" w:rsidRDefault="006C239C" w:rsidP="00D25377">
        <w:pPr>
          <w:pStyle w:val="a5"/>
          <w:jc w:val="center"/>
        </w:pPr>
        <w:r>
          <w:fldChar w:fldCharType="begin"/>
        </w:r>
        <w:r>
          <w:instrText xml:space="preserve"> PAGE   \* MERGEFORMAT </w:instrText>
        </w:r>
        <w:r>
          <w:fldChar w:fldCharType="separate"/>
        </w:r>
        <w:r>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19484"/>
      <w:docPartObj>
        <w:docPartGallery w:val="Page Numbers (Bottom of Page)"/>
        <w:docPartUnique/>
      </w:docPartObj>
    </w:sdtPr>
    <w:sdtEndPr>
      <w:rPr>
        <w:noProof/>
      </w:rPr>
    </w:sdtEndPr>
    <w:sdtContent>
      <w:p w14:paraId="3A353FAF" w14:textId="23CB2A7B" w:rsidR="00D25377" w:rsidRDefault="00D25377" w:rsidP="00475DBC">
        <w:pPr>
          <w:pStyle w:val="a5"/>
          <w:jc w:val="center"/>
        </w:pPr>
        <w:r>
          <w:t>A-</w:t>
        </w: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A9AAC" w14:textId="77777777" w:rsidR="000F1EDB" w:rsidRDefault="000F1EDB" w:rsidP="00D32DC3">
      <w:r>
        <w:separator/>
      </w:r>
    </w:p>
  </w:footnote>
  <w:footnote w:type="continuationSeparator" w:id="0">
    <w:p w14:paraId="12DA8A34" w14:textId="77777777" w:rsidR="000F1EDB" w:rsidRDefault="000F1EDB" w:rsidP="00D32DC3">
      <w:r>
        <w:continuationSeparator/>
      </w:r>
    </w:p>
  </w:footnote>
  <w:footnote w:id="1">
    <w:p w14:paraId="457C8243" w14:textId="77777777" w:rsidR="00D25377" w:rsidRPr="00994CE9" w:rsidRDefault="00D25377" w:rsidP="00C72DB7">
      <w:pPr>
        <w:pStyle w:val="aa"/>
      </w:pPr>
      <w:r>
        <w:rPr>
          <w:rStyle w:val="a9"/>
        </w:rPr>
        <w:footnoteRef/>
      </w:r>
      <w:r>
        <w:t xml:space="preserve"> </w:t>
      </w:r>
      <w:hyperlink r:id="rId1" w:history="1">
        <w:r w:rsidRPr="00283C0A">
          <w:rPr>
            <w:rStyle w:val="ac"/>
          </w:rPr>
          <w:t>https://eur-lex.europa.eu/legal-content/en/TXT/?uri=CELEX%3A52018DC0029</w:t>
        </w:r>
      </w:hyperlink>
      <w:r>
        <w:t xml:space="preserve"> </w:t>
      </w:r>
    </w:p>
  </w:footnote>
  <w:footnote w:id="2">
    <w:p w14:paraId="549E1B7B" w14:textId="77777777" w:rsidR="00D25377" w:rsidRPr="005268D3" w:rsidRDefault="00D25377" w:rsidP="00C72DB7">
      <w:pPr>
        <w:pStyle w:val="aa"/>
        <w:rPr>
          <w:rFonts w:ascii="Arial" w:hAnsi="Arial" w:cs="Arial"/>
        </w:rPr>
      </w:pPr>
      <w:r w:rsidRPr="005268D3">
        <w:rPr>
          <w:rStyle w:val="a9"/>
          <w:rFonts w:ascii="Arial" w:hAnsi="Arial" w:cs="Arial"/>
        </w:rPr>
        <w:footnoteRef/>
      </w:r>
      <w:r w:rsidRPr="005268D3">
        <w:rPr>
          <w:rFonts w:ascii="Arial" w:hAnsi="Arial" w:cs="Arial"/>
        </w:rPr>
        <w:t xml:space="preserve"> </w:t>
      </w:r>
      <w:hyperlink r:id="rId2" w:history="1">
        <w:r w:rsidRPr="005268D3">
          <w:rPr>
            <w:rStyle w:val="ac"/>
            <w:rFonts w:ascii="Arial" w:hAnsi="Arial" w:cs="Arial"/>
          </w:rPr>
          <w:t>https://eng.stat.gov.tw/News_Content.aspx?n=2597&amp;s=224515</w:t>
        </w:r>
      </w:hyperlink>
      <w:r w:rsidRPr="005268D3">
        <w:rPr>
          <w:rFonts w:ascii="Arial" w:hAnsi="Arial" w:cs="Arial"/>
        </w:rPr>
        <w:t xml:space="preserve"> </w:t>
      </w:r>
    </w:p>
  </w:footnote>
  <w:footnote w:id="3">
    <w:p w14:paraId="5091210A" w14:textId="77777777" w:rsidR="00D25377" w:rsidRPr="009B08CF" w:rsidRDefault="00D25377" w:rsidP="00C72DB7">
      <w:pPr>
        <w:pStyle w:val="aa"/>
      </w:pPr>
      <w:r w:rsidRPr="005268D3">
        <w:rPr>
          <w:rStyle w:val="a9"/>
          <w:rFonts w:ascii="Arial" w:hAnsi="Arial" w:cs="Arial"/>
        </w:rPr>
        <w:footnoteRef/>
      </w:r>
      <w:r w:rsidRPr="005268D3">
        <w:rPr>
          <w:rFonts w:ascii="Arial" w:hAnsi="Arial" w:cs="Arial"/>
        </w:rPr>
        <w:t xml:space="preserve"> </w:t>
      </w:r>
      <w:hyperlink r:id="rId3" w:history="1">
        <w:r w:rsidRPr="005268D3">
          <w:rPr>
            <w:rStyle w:val="ac"/>
            <w:rFonts w:ascii="Arial" w:hAnsi="Arial" w:cs="Arial"/>
          </w:rPr>
          <w:t>https://unstats.un.org/unsd/publication/seriesM/seriesm_4rev4e.pdf</w:t>
        </w:r>
      </w:hyperlink>
      <w:r w:rsidRPr="005268D3">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A50170C"/>
    <w:lvl w:ilvl="0">
      <w:start w:val="1"/>
      <w:numFmt w:val="decimal"/>
      <w:lvlText w:val="(%1)"/>
      <w:lvlJc w:val="left"/>
      <w:pPr>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D24EAD"/>
    <w:multiLevelType w:val="hybridMultilevel"/>
    <w:tmpl w:val="F16A1F20"/>
    <w:lvl w:ilvl="0" w:tplc="577217F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469AE"/>
    <w:multiLevelType w:val="hybridMultilevel"/>
    <w:tmpl w:val="95765FF2"/>
    <w:lvl w:ilvl="0" w:tplc="7918FC2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960A7"/>
    <w:multiLevelType w:val="hybridMultilevel"/>
    <w:tmpl w:val="515EE628"/>
    <w:lvl w:ilvl="0" w:tplc="B782A3D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C19105B"/>
    <w:multiLevelType w:val="hybridMultilevel"/>
    <w:tmpl w:val="4F9EB728"/>
    <w:lvl w:ilvl="0" w:tplc="F9D2B5CC">
      <w:start w:val="1"/>
      <w:numFmt w:val="decimal"/>
      <w:lvlText w:val="%1."/>
      <w:lvlJc w:val="left"/>
      <w:pPr>
        <w:ind w:left="1200" w:hanging="480"/>
      </w:pPr>
      <w:rPr>
        <w:rFonts w:ascii="Times New Roman" w:hAnsi="Times New Roman" w:cs="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62FE74F4"/>
    <w:multiLevelType w:val="multilevel"/>
    <w:tmpl w:val="01D221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imes New Roman" w:eastAsiaTheme="minorEastAsia"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27720">
    <w:abstractNumId w:val="1"/>
  </w:num>
  <w:num w:numId="2" w16cid:durableId="128328456">
    <w:abstractNumId w:val="4"/>
  </w:num>
  <w:num w:numId="3" w16cid:durableId="72239431">
    <w:abstractNumId w:val="3"/>
  </w:num>
  <w:num w:numId="4" w16cid:durableId="1071735419">
    <w:abstractNumId w:val="5"/>
  </w:num>
  <w:num w:numId="5" w16cid:durableId="1024984021">
    <w:abstractNumId w:val="0"/>
  </w:num>
  <w:num w:numId="6" w16cid:durableId="818502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F3F"/>
    <w:rsid w:val="00021BCB"/>
    <w:rsid w:val="00035C8C"/>
    <w:rsid w:val="000B689E"/>
    <w:rsid w:val="000F1EDB"/>
    <w:rsid w:val="00140C7A"/>
    <w:rsid w:val="00144D18"/>
    <w:rsid w:val="00147790"/>
    <w:rsid w:val="00156536"/>
    <w:rsid w:val="00165DFD"/>
    <w:rsid w:val="0016605A"/>
    <w:rsid w:val="00177C9F"/>
    <w:rsid w:val="00186E9C"/>
    <w:rsid w:val="001C36D2"/>
    <w:rsid w:val="001D2769"/>
    <w:rsid w:val="001D2A17"/>
    <w:rsid w:val="001D58FB"/>
    <w:rsid w:val="001F7797"/>
    <w:rsid w:val="0020475F"/>
    <w:rsid w:val="00205E6A"/>
    <w:rsid w:val="00245908"/>
    <w:rsid w:val="00250552"/>
    <w:rsid w:val="00282367"/>
    <w:rsid w:val="002B2235"/>
    <w:rsid w:val="002B7C2B"/>
    <w:rsid w:val="002D01DD"/>
    <w:rsid w:val="003232D3"/>
    <w:rsid w:val="00335D4F"/>
    <w:rsid w:val="00336123"/>
    <w:rsid w:val="003475B6"/>
    <w:rsid w:val="00356F29"/>
    <w:rsid w:val="003633E8"/>
    <w:rsid w:val="003671A3"/>
    <w:rsid w:val="00385D1B"/>
    <w:rsid w:val="003B2587"/>
    <w:rsid w:val="003C701A"/>
    <w:rsid w:val="003D2E77"/>
    <w:rsid w:val="003F541A"/>
    <w:rsid w:val="00427E9D"/>
    <w:rsid w:val="00453C69"/>
    <w:rsid w:val="00472F77"/>
    <w:rsid w:val="00475DBC"/>
    <w:rsid w:val="00486BA9"/>
    <w:rsid w:val="004B2429"/>
    <w:rsid w:val="004C117D"/>
    <w:rsid w:val="00501167"/>
    <w:rsid w:val="005268D3"/>
    <w:rsid w:val="00535FB6"/>
    <w:rsid w:val="00562206"/>
    <w:rsid w:val="005A28D6"/>
    <w:rsid w:val="005A66C6"/>
    <w:rsid w:val="005B276C"/>
    <w:rsid w:val="005B4914"/>
    <w:rsid w:val="00605E82"/>
    <w:rsid w:val="006164C7"/>
    <w:rsid w:val="00617087"/>
    <w:rsid w:val="00652E19"/>
    <w:rsid w:val="00674F3F"/>
    <w:rsid w:val="00676639"/>
    <w:rsid w:val="00686568"/>
    <w:rsid w:val="006866E1"/>
    <w:rsid w:val="00686A56"/>
    <w:rsid w:val="006A2A06"/>
    <w:rsid w:val="006B12C2"/>
    <w:rsid w:val="006C239C"/>
    <w:rsid w:val="006E3431"/>
    <w:rsid w:val="007143D9"/>
    <w:rsid w:val="0078031A"/>
    <w:rsid w:val="0078078E"/>
    <w:rsid w:val="007940F5"/>
    <w:rsid w:val="007A3D21"/>
    <w:rsid w:val="007B1DF1"/>
    <w:rsid w:val="007C067C"/>
    <w:rsid w:val="007D285C"/>
    <w:rsid w:val="007E14C5"/>
    <w:rsid w:val="0085513F"/>
    <w:rsid w:val="00891D2D"/>
    <w:rsid w:val="008A17EE"/>
    <w:rsid w:val="008E31D3"/>
    <w:rsid w:val="008E776A"/>
    <w:rsid w:val="00911714"/>
    <w:rsid w:val="00961DD1"/>
    <w:rsid w:val="009929F0"/>
    <w:rsid w:val="009B54AB"/>
    <w:rsid w:val="009E2F3A"/>
    <w:rsid w:val="00A5132D"/>
    <w:rsid w:val="00A6498B"/>
    <w:rsid w:val="00A75553"/>
    <w:rsid w:val="00A95AC3"/>
    <w:rsid w:val="00A97781"/>
    <w:rsid w:val="00AB5799"/>
    <w:rsid w:val="00AD1327"/>
    <w:rsid w:val="00AF6D5C"/>
    <w:rsid w:val="00B21EAE"/>
    <w:rsid w:val="00B25EEE"/>
    <w:rsid w:val="00B43869"/>
    <w:rsid w:val="00B674EE"/>
    <w:rsid w:val="00BC745A"/>
    <w:rsid w:val="00BD2C19"/>
    <w:rsid w:val="00BD453B"/>
    <w:rsid w:val="00C037E0"/>
    <w:rsid w:val="00C20246"/>
    <w:rsid w:val="00C62B6E"/>
    <w:rsid w:val="00C66EC6"/>
    <w:rsid w:val="00C72DB7"/>
    <w:rsid w:val="00C83D13"/>
    <w:rsid w:val="00CA6E02"/>
    <w:rsid w:val="00D14378"/>
    <w:rsid w:val="00D25377"/>
    <w:rsid w:val="00D32DC3"/>
    <w:rsid w:val="00D46F6F"/>
    <w:rsid w:val="00DA0678"/>
    <w:rsid w:val="00DC0BB3"/>
    <w:rsid w:val="00DC1DB0"/>
    <w:rsid w:val="00DC5378"/>
    <w:rsid w:val="00DD015B"/>
    <w:rsid w:val="00E24CBB"/>
    <w:rsid w:val="00E34B61"/>
    <w:rsid w:val="00E43454"/>
    <w:rsid w:val="00E61BD8"/>
    <w:rsid w:val="00E62584"/>
    <w:rsid w:val="00E81653"/>
    <w:rsid w:val="00EC54B7"/>
    <w:rsid w:val="00EC767D"/>
    <w:rsid w:val="00F21E79"/>
    <w:rsid w:val="00F51B11"/>
    <w:rsid w:val="00F6232C"/>
    <w:rsid w:val="00F642BB"/>
    <w:rsid w:val="00FB1435"/>
    <w:rsid w:val="00FD50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46E9B"/>
  <w15:chartTrackingRefBased/>
  <w15:docId w15:val="{A2B02F1B-BCE0-43DC-8250-879DBBA6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DC3"/>
    <w:rPr>
      <w:rFonts w:ascii="Times New Roman"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2DC3"/>
    <w:pPr>
      <w:tabs>
        <w:tab w:val="center" w:pos="4153"/>
        <w:tab w:val="right" w:pos="8306"/>
      </w:tabs>
      <w:snapToGrid w:val="0"/>
    </w:pPr>
    <w:rPr>
      <w:sz w:val="20"/>
      <w:szCs w:val="20"/>
    </w:rPr>
  </w:style>
  <w:style w:type="character" w:customStyle="1" w:styleId="a4">
    <w:name w:val="頁首 字元"/>
    <w:basedOn w:val="a0"/>
    <w:link w:val="a3"/>
    <w:uiPriority w:val="99"/>
    <w:rsid w:val="00D32DC3"/>
    <w:rPr>
      <w:sz w:val="20"/>
      <w:szCs w:val="20"/>
    </w:rPr>
  </w:style>
  <w:style w:type="paragraph" w:styleId="a5">
    <w:name w:val="footer"/>
    <w:basedOn w:val="a"/>
    <w:link w:val="a6"/>
    <w:uiPriority w:val="99"/>
    <w:unhideWhenUsed/>
    <w:rsid w:val="00D32DC3"/>
    <w:pPr>
      <w:tabs>
        <w:tab w:val="center" w:pos="4153"/>
        <w:tab w:val="right" w:pos="8306"/>
      </w:tabs>
      <w:snapToGrid w:val="0"/>
    </w:pPr>
    <w:rPr>
      <w:sz w:val="20"/>
      <w:szCs w:val="20"/>
    </w:rPr>
  </w:style>
  <w:style w:type="character" w:customStyle="1" w:styleId="a6">
    <w:name w:val="頁尾 字元"/>
    <w:basedOn w:val="a0"/>
    <w:link w:val="a5"/>
    <w:uiPriority w:val="99"/>
    <w:rsid w:val="00D32DC3"/>
    <w:rPr>
      <w:sz w:val="20"/>
      <w:szCs w:val="20"/>
    </w:rPr>
  </w:style>
  <w:style w:type="table" w:customStyle="1" w:styleId="ckeshowborder">
    <w:name w:val="cke_show_border"/>
    <w:basedOn w:val="a1"/>
    <w:rsid w:val="00D32DC3"/>
    <w:rPr>
      <w:rFonts w:ascii="Times New Roman" w:hAnsi="Times New Roman" w:cs="Times New Roman"/>
      <w:kern w:val="0"/>
      <w:sz w:val="20"/>
      <w:szCs w:val="20"/>
    </w:rPr>
    <w:tblPr/>
  </w:style>
  <w:style w:type="paragraph" w:styleId="a7">
    <w:name w:val="List Paragraph"/>
    <w:basedOn w:val="a"/>
    <w:uiPriority w:val="34"/>
    <w:qFormat/>
    <w:rsid w:val="00D32DC3"/>
    <w:pPr>
      <w:ind w:leftChars="200" w:left="480"/>
    </w:pPr>
    <w:rPr>
      <w:rFonts w:ascii="新細明體" w:eastAsia="新細明體" w:hAnsi="新細明體" w:cs="新細明體"/>
    </w:rPr>
  </w:style>
  <w:style w:type="table" w:styleId="a8">
    <w:name w:val="Table Grid"/>
    <w:basedOn w:val="a1"/>
    <w:uiPriority w:val="39"/>
    <w:rsid w:val="00D32DC3"/>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rsid w:val="00C72DB7"/>
    <w:rPr>
      <w:vertAlign w:val="superscript"/>
    </w:rPr>
  </w:style>
  <w:style w:type="paragraph" w:styleId="aa">
    <w:name w:val="footnote text"/>
    <w:basedOn w:val="a"/>
    <w:link w:val="ab"/>
    <w:unhideWhenUsed/>
    <w:rsid w:val="00C72DB7"/>
    <w:pPr>
      <w:snapToGrid w:val="0"/>
    </w:pPr>
    <w:rPr>
      <w:sz w:val="20"/>
      <w:szCs w:val="20"/>
    </w:rPr>
  </w:style>
  <w:style w:type="character" w:customStyle="1" w:styleId="ab">
    <w:name w:val="註腳文字 字元"/>
    <w:basedOn w:val="a0"/>
    <w:link w:val="aa"/>
    <w:rsid w:val="00C72DB7"/>
    <w:rPr>
      <w:rFonts w:ascii="Times New Roman" w:hAnsi="Times New Roman" w:cs="Times New Roman"/>
      <w:kern w:val="0"/>
      <w:sz w:val="20"/>
      <w:szCs w:val="20"/>
    </w:rPr>
  </w:style>
  <w:style w:type="character" w:styleId="ac">
    <w:name w:val="Hyperlink"/>
    <w:basedOn w:val="a0"/>
    <w:uiPriority w:val="99"/>
    <w:unhideWhenUsed/>
    <w:rsid w:val="00C72DB7"/>
    <w:rPr>
      <w:color w:val="0563C1" w:themeColor="hyperlink"/>
      <w:u w:val="single"/>
    </w:rPr>
  </w:style>
  <w:style w:type="paragraph" w:styleId="ad">
    <w:name w:val="Revision"/>
    <w:hidden/>
    <w:uiPriority w:val="99"/>
    <w:semiHidden/>
    <w:rsid w:val="006E3431"/>
    <w:rPr>
      <w:rFonts w:ascii="Times New Roman" w:hAnsi="Times New Roman" w:cs="Times New Roman"/>
      <w:kern w:val="0"/>
      <w:szCs w:val="24"/>
    </w:rPr>
  </w:style>
  <w:style w:type="character" w:styleId="ae">
    <w:name w:val="annotation reference"/>
    <w:basedOn w:val="a0"/>
    <w:uiPriority w:val="99"/>
    <w:semiHidden/>
    <w:unhideWhenUsed/>
    <w:rsid w:val="00385D1B"/>
    <w:rPr>
      <w:sz w:val="16"/>
      <w:szCs w:val="16"/>
    </w:rPr>
  </w:style>
  <w:style w:type="paragraph" w:styleId="af">
    <w:name w:val="annotation text"/>
    <w:basedOn w:val="a"/>
    <w:link w:val="af0"/>
    <w:uiPriority w:val="99"/>
    <w:semiHidden/>
    <w:unhideWhenUsed/>
    <w:rsid w:val="00385D1B"/>
    <w:rPr>
      <w:sz w:val="20"/>
      <w:szCs w:val="20"/>
    </w:rPr>
  </w:style>
  <w:style w:type="character" w:customStyle="1" w:styleId="af0">
    <w:name w:val="註解文字 字元"/>
    <w:basedOn w:val="a0"/>
    <w:link w:val="af"/>
    <w:uiPriority w:val="99"/>
    <w:semiHidden/>
    <w:rsid w:val="00385D1B"/>
    <w:rPr>
      <w:rFonts w:ascii="Times New Roman" w:hAnsi="Times New Roman" w:cs="Times New Roman"/>
      <w:kern w:val="0"/>
      <w:sz w:val="20"/>
      <w:szCs w:val="20"/>
    </w:rPr>
  </w:style>
  <w:style w:type="paragraph" w:styleId="af1">
    <w:name w:val="annotation subject"/>
    <w:basedOn w:val="af"/>
    <w:next w:val="af"/>
    <w:link w:val="af2"/>
    <w:uiPriority w:val="99"/>
    <w:semiHidden/>
    <w:unhideWhenUsed/>
    <w:rsid w:val="00385D1B"/>
    <w:rPr>
      <w:b/>
      <w:bCs/>
    </w:rPr>
  </w:style>
  <w:style w:type="character" w:customStyle="1" w:styleId="af2">
    <w:name w:val="註解主旨 字元"/>
    <w:basedOn w:val="af0"/>
    <w:link w:val="af1"/>
    <w:uiPriority w:val="99"/>
    <w:semiHidden/>
    <w:rsid w:val="00385D1B"/>
    <w:rPr>
      <w:rFonts w:ascii="Times New Roman" w:hAnsi="Times New Roman" w:cs="Times New Roman"/>
      <w:b/>
      <w:bCs/>
      <w:kern w:val="0"/>
      <w:sz w:val="20"/>
      <w:szCs w:val="20"/>
    </w:rPr>
  </w:style>
  <w:style w:type="paragraph" w:styleId="af3">
    <w:name w:val="Balloon Text"/>
    <w:basedOn w:val="a"/>
    <w:link w:val="af4"/>
    <w:uiPriority w:val="99"/>
    <w:semiHidden/>
    <w:unhideWhenUsed/>
    <w:rsid w:val="000B689E"/>
    <w:rPr>
      <w:rFonts w:ascii="Segoe UI" w:hAnsi="Segoe UI" w:cs="Segoe UI"/>
      <w:sz w:val="18"/>
      <w:szCs w:val="18"/>
    </w:rPr>
  </w:style>
  <w:style w:type="character" w:customStyle="1" w:styleId="af4">
    <w:name w:val="註解方塊文字 字元"/>
    <w:basedOn w:val="a0"/>
    <w:link w:val="af3"/>
    <w:uiPriority w:val="99"/>
    <w:semiHidden/>
    <w:rsid w:val="000B689E"/>
    <w:rPr>
      <w:rFonts w:ascii="Segoe UI" w:hAnsi="Segoe UI" w:cs="Segoe UI"/>
      <w:kern w:val="0"/>
      <w:sz w:val="18"/>
      <w:szCs w:val="18"/>
    </w:rPr>
  </w:style>
  <w:style w:type="table" w:customStyle="1" w:styleId="ckeshowborder1">
    <w:name w:val="cke_show_border1"/>
    <w:basedOn w:val="a1"/>
    <w:rsid w:val="006B12C2"/>
    <w:rPr>
      <w:rFonts w:ascii="Times New Roman" w:hAnsi="Times New Roman" w:cs="Times New Roman"/>
      <w:kern w:val="0"/>
      <w:sz w:val="20"/>
      <w:szCs w:val="20"/>
    </w:rPr>
    <w:tblPr/>
  </w:style>
  <w:style w:type="table" w:customStyle="1" w:styleId="ckeshowborder2">
    <w:name w:val="cke_show_border2"/>
    <w:basedOn w:val="a1"/>
    <w:rsid w:val="003B2587"/>
    <w:rPr>
      <w:rFonts w:ascii="Times New Roman" w:hAnsi="Times New Roman" w:cs="Times New Roman"/>
      <w:kern w:val="0"/>
      <w:sz w:val="20"/>
      <w:szCs w:val="20"/>
    </w:rPr>
    <w:tblPr/>
  </w:style>
  <w:style w:type="character" w:styleId="af5">
    <w:name w:val="FollowedHyperlink"/>
    <w:basedOn w:val="a0"/>
    <w:uiPriority w:val="99"/>
    <w:semiHidden/>
    <w:unhideWhenUsed/>
    <w:rsid w:val="005B49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aste1.epa.gov.tw/NMS40/_res/FileLoad.ashx?i=E28B60160D56F706" TargetMode="External"/><Relationship Id="rId4" Type="http://schemas.openxmlformats.org/officeDocument/2006/relationships/webSettings" Target="webSetting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nstats.un.org/unsd/publication/seriesM/seriesm_4rev4e.pdf" TargetMode="External"/><Relationship Id="rId2" Type="http://schemas.openxmlformats.org/officeDocument/2006/relationships/hyperlink" Target="https://eng.stat.gov.tw/News_Content.aspx?n=2597&amp;s=224515" TargetMode="External"/><Relationship Id="rId1" Type="http://schemas.openxmlformats.org/officeDocument/2006/relationships/hyperlink" Target="https://eur-lex.europa.eu/legal-content/en/TXT/?uri=CELEX%3A52018DC0029"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Yang</dc:creator>
  <cp:keywords/>
  <dc:description/>
  <cp:lastModifiedBy>Tsai</cp:lastModifiedBy>
  <cp:revision>14</cp:revision>
  <dcterms:created xsi:type="dcterms:W3CDTF">2023-08-15T08:21:00Z</dcterms:created>
  <dcterms:modified xsi:type="dcterms:W3CDTF">2023-08-21T03:14:00Z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7d3ca6899ca235c22d6e02faf2c1ef8cff4e01715ab4048a8f6a51d31596af8b</vt:lpwstr>
  </property>
</Properties>
</file>