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E58E8" w14:textId="1C15A340" w:rsidR="00FA130B" w:rsidRPr="00EE0444" w:rsidRDefault="00FA130B" w:rsidP="00EE0444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3791335"/>
      <w:r w:rsidRPr="00EE0444">
        <w:rPr>
          <w:rFonts w:ascii="Times New Roman" w:hAnsi="Times New Roman" w:cs="Times New Roman"/>
          <w:b/>
          <w:bCs/>
          <w:sz w:val="28"/>
          <w:szCs w:val="28"/>
        </w:rPr>
        <w:t xml:space="preserve">Supplementary </w:t>
      </w:r>
      <w:r w:rsidR="00DA306A" w:rsidRPr="00EE0444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Pr="00EE0444">
        <w:rPr>
          <w:rFonts w:ascii="Times New Roman" w:hAnsi="Times New Roman" w:cs="Times New Roman"/>
          <w:b/>
          <w:bCs/>
          <w:sz w:val="28"/>
          <w:szCs w:val="28"/>
        </w:rPr>
        <w:t>aterials</w:t>
      </w:r>
    </w:p>
    <w:bookmarkEnd w:id="0"/>
    <w:p w14:paraId="60B583B0" w14:textId="77777777" w:rsidR="00FA130B" w:rsidRPr="00EE0444" w:rsidRDefault="00FA130B" w:rsidP="00EE0444">
      <w:pPr>
        <w:spacing w:after="0" w:line="480" w:lineRule="auto"/>
        <w:jc w:val="center"/>
        <w:rPr>
          <w:rFonts w:ascii="Times New Roman" w:hAnsi="Times New Roman" w:cs="Times New Roman"/>
          <w:szCs w:val="24"/>
        </w:rPr>
      </w:pPr>
    </w:p>
    <w:p w14:paraId="1D9F037D" w14:textId="1C8899EE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Text S1</w:t>
      </w:r>
      <w:r w:rsidRPr="00EE0444">
        <w:rPr>
          <w:rFonts w:ascii="Times New Roman" w:hAnsi="Times New Roman" w:cs="Times New Roman"/>
          <w:b/>
          <w:sz w:val="24"/>
          <w:szCs w:val="24"/>
        </w:rPr>
        <w:t xml:space="preserve"> Standardized Mathematical Formulations of Machine-Learning models used for PM</w:t>
      </w:r>
      <w:r w:rsidRPr="00EE0444">
        <w:rPr>
          <w:rFonts w:ascii="Times New Roman" w:hAnsi="Times New Roman" w:cs="Times New Roman"/>
          <w:b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b/>
          <w:sz w:val="24"/>
          <w:szCs w:val="24"/>
        </w:rPr>
        <w:t xml:space="preserve"> prediction in the study</w:t>
      </w:r>
    </w:p>
    <w:p w14:paraId="785581FD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Decision Tree</w:t>
      </w:r>
    </w:p>
    <w:p w14:paraId="0368ADDE" w14:textId="20865691" w:rsidR="00FA130B" w:rsidRPr="00EE0444" w:rsidRDefault="00EE0444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>(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)=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.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∈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e>
          </m:nary>
        </m:oMath>
      </m:oMathPara>
    </w:p>
    <w:p w14:paraId="61E2C0F0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t>where ‘</w:t>
      </w:r>
      <m:oMath>
        <m:acc>
          <m:ac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</m:acc>
        <m:r>
          <w:rPr>
            <w:rFonts w:ascii="Cambria Math" w:hAnsi="Cambria Math" w:cs="Times New Roman"/>
            <w:sz w:val="24"/>
            <w:szCs w:val="24"/>
          </w:rPr>
          <m:t>(x)</m:t>
        </m:r>
      </m:oMath>
      <w:r w:rsidRPr="00EE0444">
        <w:rPr>
          <w:rFonts w:ascii="Times New Roman" w:hAnsi="Times New Roman" w:cs="Times New Roman"/>
          <w:sz w:val="24"/>
          <w:szCs w:val="24"/>
        </w:rPr>
        <w:t>’ denotes the predicted PM</w:t>
      </w:r>
      <w:r w:rsidRPr="00EE0444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sz w:val="24"/>
          <w:szCs w:val="24"/>
        </w:rPr>
        <w:t xml:space="preserve"> concentration,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EE0444">
        <w:rPr>
          <w:rFonts w:ascii="Times New Roman" w:hAnsi="Times New Roman" w:cs="Times New Roman"/>
          <w:sz w:val="24"/>
          <w:szCs w:val="24"/>
        </w:rPr>
        <w:t xml:space="preserve"> represents the </w:t>
      </w:r>
      <w:proofErr w:type="spellStart"/>
      <w:r w:rsidRPr="00EE0444">
        <w:rPr>
          <w:rFonts w:ascii="Times New Roman" w:hAnsi="Times New Roman" w:cs="Times New Roman"/>
          <w:sz w:val="24"/>
          <w:szCs w:val="24"/>
        </w:rPr>
        <w:t>i</w:t>
      </w:r>
      <w:r w:rsidRPr="00EE044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spellEnd"/>
      <w:r w:rsidRPr="00EE0444">
        <w:rPr>
          <w:rFonts w:ascii="Times New Roman" w:hAnsi="Times New Roman" w:cs="Times New Roman"/>
          <w:sz w:val="24"/>
          <w:szCs w:val="24"/>
        </w:rPr>
        <w:t xml:space="preserve"> partition region,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 xml:space="preserve">i </m:t>
            </m:r>
          </m:sub>
        </m:sSub>
      </m:oMath>
      <w:r w:rsidRPr="00EE0444">
        <w:rPr>
          <w:rFonts w:ascii="Times New Roman" w:hAnsi="Times New Roman" w:cs="Times New Roman"/>
          <w:sz w:val="24"/>
          <w:szCs w:val="24"/>
        </w:rPr>
        <w:t xml:space="preserve">is the prediction associated with region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EE0444">
        <w:rPr>
          <w:rFonts w:ascii="Times New Roman" w:hAnsi="Times New Roman" w:cs="Times New Roman"/>
          <w:sz w:val="24"/>
          <w:szCs w:val="24"/>
        </w:rPr>
        <w:t>, and I(·) denotes the indicator function.</w:t>
      </w:r>
    </w:p>
    <w:p w14:paraId="5310A63B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Random Forest</w:t>
      </w:r>
    </w:p>
    <w:p w14:paraId="40C6069E" w14:textId="7132B628" w:rsidR="00FA130B" w:rsidRPr="00EE0444" w:rsidRDefault="00EE0444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</m:acc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e>
          </m:nary>
        </m:oMath>
      </m:oMathPara>
    </w:p>
    <w:p w14:paraId="07F8A56E" w14:textId="54A912F4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t xml:space="preserve">where M is the total number of decision trees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(x)</m:t>
        </m:r>
      </m:oMath>
      <w:r w:rsidRPr="00EE0444">
        <w:rPr>
          <w:rFonts w:ascii="Times New Roman" w:hAnsi="Times New Roman" w:cs="Times New Roman"/>
          <w:sz w:val="24"/>
          <w:szCs w:val="24"/>
        </w:rPr>
        <w:t xml:space="preserve"> represents the prediction of the </w:t>
      </w:r>
      <w:proofErr w:type="spellStart"/>
      <w:r w:rsidRPr="00EE0444">
        <w:rPr>
          <w:rFonts w:ascii="Times New Roman" w:hAnsi="Times New Roman" w:cs="Times New Roman"/>
          <w:sz w:val="24"/>
          <w:szCs w:val="24"/>
        </w:rPr>
        <w:t>m</w:t>
      </w:r>
      <w:r w:rsidRPr="00EE044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proofErr w:type="spellEnd"/>
      <w:r w:rsidRPr="00EE044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E0444">
        <w:rPr>
          <w:rFonts w:ascii="Times New Roman" w:hAnsi="Times New Roman" w:cs="Times New Roman"/>
          <w:sz w:val="24"/>
          <w:szCs w:val="24"/>
        </w:rPr>
        <w:t>tree.</w:t>
      </w:r>
    </w:p>
    <w:p w14:paraId="68EF321E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Elastic Net</w:t>
      </w:r>
    </w:p>
    <w:p w14:paraId="3B629BD7" w14:textId="7516FF2B" w:rsidR="00FA130B" w:rsidRPr="00EE0444" w:rsidRDefault="00EE0444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limLow>
            <m:limLow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min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⁡</m:t>
              </m:r>
            </m:e>
            <m:lim>
              <m:r>
                <w:rPr>
                  <w:rFonts w:ascii="Cambria Math" w:hAnsi="Cambria Math" w:cs="Times New Roman"/>
                  <w:sz w:val="24"/>
                  <w:szCs w:val="24"/>
                </w:rPr>
                <m:t>β</m:t>
              </m:r>
            </m:lim>
          </m:limLow>
          <m:r>
            <w:rPr>
              <w:rFonts w:ascii="Cambria Math" w:hAnsi="Cambria Math" w:cs="Times New Roman"/>
              <w:sz w:val="24"/>
              <w:szCs w:val="24"/>
            </w:rPr>
            <m:t>{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sup>
                      </m:sSub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β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λ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[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α</m:t>
              </m:r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j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sup>
                <m:e>
                  <m:r>
                    <m:rPr>
                      <m:sty m:val="p"/>
                    </m:rPr>
                    <w:rPr>
                      <w:rStyle w:val="mopen"/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∣</m:t>
                  </m:r>
                  <m:sSub>
                    <m:sSubPr>
                      <m:ctrlPr>
                        <w:rPr>
                          <w:rStyle w:val="mord"/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  <w:shd w:val="clear" w:color="auto" w:fill="FFFFFF"/>
                        </w:rPr>
                      </m:ctrlPr>
                    </m:sSubPr>
                    <m:e>
                      <m:r>
                        <w:rPr>
                          <w:rStyle w:val="mord"/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β</m:t>
                      </m:r>
                    </m:e>
                    <m:sub>
                      <m:r>
                        <w:rPr>
                          <w:rStyle w:val="mord"/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j</m:t>
                      </m:r>
                    </m:sub>
                  </m:sSub>
                  <m:r>
                    <m:rPr>
                      <m:sty m:val="p"/>
                    </m:rPr>
                    <w:rPr>
                      <w:rStyle w:val="mclose"/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 xml:space="preserve">∣+ </m:t>
                  </m:r>
                  <m:d>
                    <m:dPr>
                      <m:ctrlPr>
                        <w:rPr>
                          <w:rStyle w:val="mclose"/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Style w:val="mclose"/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1-α</m:t>
                      </m:r>
                    </m:e>
                  </m:d>
                  <m:r>
                    <w:rPr>
                      <w:rStyle w:val="mclose"/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 xml:space="preserve"> </m:t>
                  </m:r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j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=1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p</m:t>
                      </m:r>
                    </m:sup>
                    <m:e>
                      <m:r>
                        <m:rPr>
                          <m:sty m:val="p"/>
                        </m:rPr>
                        <w:rPr>
                          <w:rStyle w:val="mopen"/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 xml:space="preserve"> </m:t>
                      </m:r>
                      <m:sSubSup>
                        <m:sSubSupPr>
                          <m:ctrlPr>
                            <w:rPr>
                              <w:rStyle w:val="mord"/>
                              <w:rFonts w:ascii="Cambria Math" w:hAnsi="Cambria Math" w:cs="Times New Roman"/>
                              <w:i/>
                              <w:iCs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SupPr>
                        <m:e>
                          <m:r>
                            <w:rPr>
                              <w:rStyle w:val="mord"/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β</m:t>
                          </m:r>
                        </m:e>
                        <m:sub>
                          <m:r>
                            <w:rPr>
                              <w:rStyle w:val="mord"/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Style w:val="mord"/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</m:t>
                      </m:r>
                      <m:r>
                        <m:rPr>
                          <m:sty m:val="p"/>
                        </m:rPr>
                        <w:rPr>
                          <w:rStyle w:val="mclose"/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]</m:t>
                      </m:r>
                    </m:e>
                  </m:nary>
                  <m:r>
                    <m:rPr>
                      <m:sty m:val="p"/>
                    </m:rPr>
                    <w:rPr>
                      <w:rStyle w:val="mclose"/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 xml:space="preserve"> }</m:t>
                  </m:r>
                </m:e>
              </m:nary>
            </m:e>
          </m:nary>
        </m:oMath>
      </m:oMathPara>
    </w:p>
    <w:p w14:paraId="51015302" w14:textId="16D6E165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lastRenderedPageBreak/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EE0444">
        <w:rPr>
          <w:rFonts w:ascii="Times New Roman" w:hAnsi="Times New Roman" w:cs="Times New Roman"/>
          <w:sz w:val="24"/>
          <w:szCs w:val="24"/>
        </w:rPr>
        <w:t xml:space="preserve"> denotes the observed PM</w:t>
      </w:r>
      <w:r w:rsidRPr="00EE0444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sz w:val="24"/>
          <w:szCs w:val="24"/>
        </w:rPr>
        <w:t xml:space="preserve"> concentration, x is the predictor vector,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Pr="00EE0444">
        <w:rPr>
          <w:rFonts w:ascii="Times New Roman" w:hAnsi="Times New Roman" w:cs="Times New Roman"/>
          <w:sz w:val="24"/>
          <w:szCs w:val="24"/>
        </w:rPr>
        <w:t xml:space="preserve"> controls regularization strength, and </w:t>
      </w:r>
      <m:oMath>
        <m:r>
          <m:rPr>
            <m:sty m:val="p"/>
          </m:rPr>
          <w:rPr>
            <w:rStyle w:val="mclose"/>
            <w:rFonts w:ascii="Cambria Math" w:hAnsi="Cambria Math" w:cs="Times New Roman"/>
            <w:sz w:val="24"/>
            <w:szCs w:val="24"/>
            <w:shd w:val="clear" w:color="auto" w:fill="FFFFFF"/>
          </w:rPr>
          <m:t>α</m:t>
        </m:r>
      </m:oMath>
      <w:r w:rsidRPr="00EE0444">
        <w:rPr>
          <w:rStyle w:val="mclose"/>
          <w:rFonts w:ascii="Times New Roman" w:hAnsi="Times New Roman" w:cs="Times New Roman"/>
          <w:sz w:val="24"/>
          <w:szCs w:val="24"/>
          <w:shd w:val="clear" w:color="auto" w:fill="FFFFFF"/>
        </w:rPr>
        <w:t xml:space="preserve"> determines the balance L1 and L2 penalties.</w:t>
      </w:r>
    </w:p>
    <w:p w14:paraId="3ADA4DA4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Support Vector Regressor (SVR)</w:t>
      </w:r>
    </w:p>
    <w:p w14:paraId="63E16537" w14:textId="1A606629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- 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*</m:t>
                      </m:r>
                    </m:sup>
                  </m:sSub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,x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+b</m:t>
              </m:r>
            </m:e>
          </m:nary>
        </m:oMath>
      </m:oMathPara>
    </w:p>
    <w:p w14:paraId="58F4EA9C" w14:textId="79DF1B14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hAnsi="Cambria Math" w:cs="Times New Roman"/>
            <w:sz w:val="24"/>
            <w:szCs w:val="24"/>
          </w:rPr>
          <m:t>K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,x</m:t>
            </m:r>
          </m:e>
        </m:d>
      </m:oMath>
      <w:r w:rsidRPr="00EE0444">
        <w:rPr>
          <w:rFonts w:ascii="Times New Roman" w:hAnsi="Times New Roman" w:cs="Times New Roman"/>
          <w:sz w:val="24"/>
          <w:szCs w:val="24"/>
        </w:rPr>
        <w:t xml:space="preserve"> is the kernel similarity function,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</m:oMath>
      <w:r w:rsidRPr="00EE0444">
        <w:rPr>
          <w:rFonts w:ascii="Times New Roman" w:hAnsi="Times New Roman" w:cs="Times New Roman"/>
          <w:sz w:val="24"/>
          <w:szCs w:val="24"/>
        </w:rPr>
        <w:t xml:space="preserve"> and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*</m:t>
            </m:r>
          </m:sup>
        </m:sSubSup>
      </m:oMath>
      <w:r w:rsidRPr="00EE0444">
        <w:rPr>
          <w:rFonts w:ascii="Times New Roman" w:hAnsi="Times New Roman" w:cs="Times New Roman"/>
          <w:sz w:val="24"/>
          <w:szCs w:val="24"/>
        </w:rPr>
        <w:t xml:space="preserve"> are Lagrange multipliers, and b is the bias term.</w:t>
      </w:r>
    </w:p>
    <w:p w14:paraId="46D957A3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Extreme Gradient Boosting (</w:t>
      </w:r>
      <w:proofErr w:type="spellStart"/>
      <w:r w:rsidRPr="00EE0444">
        <w:rPr>
          <w:rFonts w:ascii="Times New Roman" w:hAnsi="Times New Roman" w:cs="Times New Roman"/>
          <w:b/>
          <w:bCs/>
          <w:sz w:val="24"/>
          <w:szCs w:val="24"/>
        </w:rPr>
        <w:t>XGBoost</w:t>
      </w:r>
      <w:proofErr w:type="spellEnd"/>
      <w:r w:rsidRPr="00EE0444">
        <w:rPr>
          <w:rFonts w:ascii="Times New Roman" w:hAnsi="Times New Roman" w:cs="Times New Roman"/>
          <w:b/>
          <w:bCs/>
          <w:sz w:val="24"/>
          <w:szCs w:val="24"/>
        </w:rPr>
        <w:t>) &amp; Light Gradient Boosting Machine (</w:t>
      </w:r>
      <w:proofErr w:type="spellStart"/>
      <w:r w:rsidRPr="00EE0444">
        <w:rPr>
          <w:rFonts w:ascii="Times New Roman" w:hAnsi="Times New Roman" w:cs="Times New Roman"/>
          <w:b/>
          <w:bCs/>
          <w:sz w:val="24"/>
          <w:szCs w:val="24"/>
        </w:rPr>
        <w:t>LightGBM</w:t>
      </w:r>
      <w:proofErr w:type="spellEnd"/>
      <w:r w:rsidRPr="00EE044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B03D073" w14:textId="57DE939F" w:rsidR="00FA130B" w:rsidRPr="00EE0444" w:rsidRDefault="00EE0444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acc>
            <m:ac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acc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</m:sub>
              </m:sSub>
            </m:e>
          </m:acc>
          <m:r>
            <w:rPr>
              <w:rFonts w:ascii="Cambria Math" w:hAnsi="Cambria Math" w:cs="Times New Roman"/>
              <w:sz w:val="24"/>
              <w:szCs w:val="24"/>
            </w:rPr>
            <m:t xml:space="preserve">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K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</m:e>
              </m:d>
            </m:e>
          </m:nary>
        </m:oMath>
      </m:oMathPara>
    </w:p>
    <w:p w14:paraId="7C608325" w14:textId="6BA5E59A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t xml:space="preserve">where K denotes the total number of boosting trees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sub>
        </m:sSub>
      </m:oMath>
      <w:r w:rsidRPr="00EE0444">
        <w:rPr>
          <w:rFonts w:ascii="Times New Roman" w:hAnsi="Times New Roman" w:cs="Times New Roman"/>
          <w:sz w:val="24"/>
          <w:szCs w:val="24"/>
        </w:rPr>
        <w:t>(·) represents the k</w:t>
      </w:r>
      <w:r w:rsidRPr="00EE044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E0444">
        <w:rPr>
          <w:rFonts w:ascii="Times New Roman" w:hAnsi="Times New Roman" w:cs="Times New Roman"/>
          <w:sz w:val="24"/>
          <w:szCs w:val="24"/>
        </w:rPr>
        <w:t xml:space="preserve"> regression tree.</w:t>
      </w:r>
    </w:p>
    <w:p w14:paraId="1D942B90" w14:textId="77777777" w:rsidR="00FA130B" w:rsidRPr="00EE0444" w:rsidRDefault="00FA130B" w:rsidP="00EE0444">
      <w:pPr>
        <w:tabs>
          <w:tab w:val="center" w:pos="4513"/>
        </w:tabs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Gradient Boosting Regressor (GBR)</w:t>
      </w:r>
    </w:p>
    <w:p w14:paraId="5857F65F" w14:textId="5155E7DE" w:rsidR="00FA130B" w:rsidRPr="00EE0444" w:rsidRDefault="00EE0444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>)=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>)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+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v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.h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) ⁡</m:t>
              </m:r>
            </m:e>
          </m:func>
        </m:oMath>
      </m:oMathPara>
    </w:p>
    <w:p w14:paraId="41938A28" w14:textId="52432D65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(x)</m:t>
        </m:r>
      </m:oMath>
      <w:r w:rsidRPr="00EE0444">
        <w:rPr>
          <w:rFonts w:ascii="Times New Roman" w:hAnsi="Times New Roman" w:cs="Times New Roman"/>
          <w:sz w:val="24"/>
          <w:szCs w:val="24"/>
        </w:rPr>
        <w:t xml:space="preserve"> denotes the prediction at boosting iteration m,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(x)</m:t>
        </m:r>
      </m:oMath>
      <w:r w:rsidRPr="00EE0444">
        <w:rPr>
          <w:rFonts w:ascii="Times New Roman" w:hAnsi="Times New Roman" w:cs="Times New Roman"/>
          <w:sz w:val="24"/>
          <w:szCs w:val="24"/>
        </w:rPr>
        <w:t xml:space="preserve"> is the weak learner fitted at iteration m, and v is the learning rate.</w:t>
      </w:r>
    </w:p>
    <w:p w14:paraId="5427ECBB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Gradient Optimization Rule</w:t>
      </w:r>
    </w:p>
    <w:p w14:paraId="1AB1B7B9" w14:textId="45FA2011" w:rsidR="00FA130B" w:rsidRPr="00EE0444" w:rsidRDefault="00EE0444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>)=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arg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limLow>
                <m:limLow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min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⁡</m:t>
                  </m:r>
                </m:e>
                <m:li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</m:t>
                  </m:r>
                </m:lim>
              </m:limLow>
              <m:nary>
                <m:naryPr>
                  <m:chr m:val="∑"/>
                  <m:limLoc m:val="undOvr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i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=1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L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i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, 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m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 xml:space="preserve">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i</m:t>
                              </m:r>
                            </m:sub>
                          </m:sSub>
                        </m:e>
                      </m:d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+h(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))</m:t>
                  </m:r>
                </m:e>
              </m:nary>
              <m:r>
                <w:rPr>
                  <w:rFonts w:ascii="Cambria Math" w:hAnsi="Cambria Math" w:cs="Times New Roman"/>
                  <w:sz w:val="24"/>
                  <w:szCs w:val="24"/>
                </w:rPr>
                <m:t>⁡</m:t>
              </m:r>
            </m:e>
          </m:func>
        </m:oMath>
      </m:oMathPara>
    </w:p>
    <w:p w14:paraId="2EE1FC5D" w14:textId="7E0F8023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lastRenderedPageBreak/>
        <w:t xml:space="preserve">where </w:t>
      </w:r>
      <w:proofErr w:type="gramStart"/>
      <w:r w:rsidRPr="00EE0444">
        <w:rPr>
          <w:rFonts w:ascii="Times New Roman" w:hAnsi="Times New Roman" w:cs="Times New Roman"/>
          <w:sz w:val="24"/>
          <w:szCs w:val="24"/>
        </w:rPr>
        <w:t>L(</w:t>
      </w:r>
      <w:proofErr w:type="gramEnd"/>
      <w:r w:rsidRPr="00EE0444">
        <w:rPr>
          <w:rFonts w:ascii="Times New Roman" w:hAnsi="Times New Roman" w:cs="Times New Roman"/>
          <w:sz w:val="24"/>
          <w:szCs w:val="24"/>
        </w:rPr>
        <w:t>·) denotes the selected loss function.</w:t>
      </w:r>
    </w:p>
    <w:p w14:paraId="2E9B528E" w14:textId="77777777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Gradient Optimization Rule</w:t>
      </w:r>
    </w:p>
    <w:p w14:paraId="17BAD21A" w14:textId="0674EBB3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Lδ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{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, </m:t>
              </m:r>
              <m:r>
                <w:rPr>
                  <w:rStyle w:val="mclose"/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∣</m:t>
              </m:r>
              <m:r>
                <w:rPr>
                  <w:rStyle w:val="mord"/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r</m:t>
              </m:r>
              <m:r>
                <w:rPr>
                  <w:rStyle w:val="mclose"/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∣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≤ δ ; δ(</m:t>
              </m:r>
              <m:r>
                <w:rPr>
                  <w:rStyle w:val="mclose"/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∣</m:t>
              </m:r>
              <m:r>
                <w:rPr>
                  <w:rStyle w:val="mord"/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r</m:t>
              </m:r>
              <m:r>
                <w:rPr>
                  <w:rStyle w:val="mclose"/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 xml:space="preserve">∣- </m:t>
              </m:r>
              <m:f>
                <m:fPr>
                  <m:ctrlPr>
                    <w:rPr>
                      <w:rStyle w:val="mclose"/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fPr>
                <m:num>
                  <m:r>
                    <w:rPr>
                      <w:rStyle w:val="mclose"/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1</m:t>
                  </m:r>
                </m:num>
                <m:den>
                  <m:r>
                    <w:rPr>
                      <w:rStyle w:val="mclose"/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 xml:space="preserve">δ), </m:t>
          </m:r>
          <m:r>
            <w:rPr>
              <w:rStyle w:val="mclose"/>
              <w:rFonts w:ascii="Cambria Math" w:hAnsi="Cambria Math" w:cs="Times New Roman"/>
              <w:sz w:val="24"/>
              <w:szCs w:val="24"/>
              <w:shd w:val="clear" w:color="auto" w:fill="FFFFFF"/>
            </w:rPr>
            <m:t>∣</m:t>
          </m:r>
          <m:r>
            <w:rPr>
              <w:rStyle w:val="mord"/>
              <w:rFonts w:ascii="Cambria Math" w:hAnsi="Cambria Math" w:cs="Times New Roman"/>
              <w:sz w:val="24"/>
              <w:szCs w:val="24"/>
              <w:shd w:val="clear" w:color="auto" w:fill="FFFFFF"/>
            </w:rPr>
            <m:t>r</m:t>
          </m:r>
          <m:r>
            <w:rPr>
              <w:rStyle w:val="mclose"/>
              <w:rFonts w:ascii="Cambria Math" w:hAnsi="Cambria Math" w:cs="Times New Roman"/>
              <w:sz w:val="24"/>
              <w:szCs w:val="24"/>
              <w:shd w:val="clear" w:color="auto" w:fill="FFFFFF"/>
            </w:rPr>
            <m:t>∣&gt;δ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</m:oMath>
      </m:oMathPara>
    </w:p>
    <w:p w14:paraId="751AF1FB" w14:textId="79D447FB" w:rsidR="00FA130B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t xml:space="preserve">where r represents the residual error and </w:t>
      </w:r>
      <m:oMath>
        <m:r>
          <w:rPr>
            <w:rStyle w:val="mclose"/>
            <w:rFonts w:ascii="Cambria Math" w:hAnsi="Cambria Math" w:cs="Times New Roman"/>
            <w:sz w:val="24"/>
            <w:szCs w:val="24"/>
            <w:shd w:val="clear" w:color="auto" w:fill="FFFFFF"/>
          </w:rPr>
          <m:t>δ</m:t>
        </m:r>
      </m:oMath>
      <w:r w:rsidRPr="00EE0444">
        <w:rPr>
          <w:rStyle w:val="mclose"/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the transition threshold between quadratic and linear optimization behavior.</w:t>
      </w:r>
    </w:p>
    <w:p w14:paraId="29C3D0D0" w14:textId="77777777" w:rsidR="00FA130B" w:rsidRPr="00EE0444" w:rsidRDefault="00FA130B" w:rsidP="00EE044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AC0E7B3" w14:textId="11065C9A" w:rsidR="00860481" w:rsidRPr="00EE0444" w:rsidRDefault="00860481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 </w:t>
      </w:r>
      <w:r w:rsidRPr="00EE0444">
        <w:rPr>
          <w:rFonts w:ascii="Times New Roman" w:hAnsi="Times New Roman" w:cs="Times New Roman"/>
          <w:sz w:val="24"/>
          <w:szCs w:val="24"/>
        </w:rPr>
        <w:t xml:space="preserve">Top correlated predictor variables of </w:t>
      </w:r>
      <w:r w:rsidR="00705E20" w:rsidRPr="00EE0444">
        <w:rPr>
          <w:rFonts w:ascii="Times New Roman" w:hAnsi="Times New Roman" w:cs="Times New Roman"/>
          <w:sz w:val="24"/>
          <w:szCs w:val="24"/>
        </w:rPr>
        <w:t>PM</w:t>
      </w:r>
      <w:r w:rsidR="00705E20" w:rsidRPr="00EE0444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sz w:val="24"/>
          <w:szCs w:val="24"/>
        </w:rPr>
        <w:t xml:space="preserve"> concentrations along with Pearson correlation coefficients and statistical significance levels</w:t>
      </w:r>
      <w:r w:rsidR="00FF4A97" w:rsidRPr="00EE0444">
        <w:rPr>
          <w:rFonts w:ascii="Times New Roman" w:hAnsi="Times New Roman" w:cs="Times New Roman"/>
          <w:sz w:val="24"/>
          <w:szCs w:val="24"/>
        </w:rPr>
        <w:t xml:space="preserve"> (p</w:t>
      </w:r>
      <w:r w:rsidR="003D593F" w:rsidRPr="00EE0444">
        <w:rPr>
          <w:rFonts w:ascii="Times New Roman" w:hAnsi="Times New Roman" w:cs="Times New Roman"/>
          <w:sz w:val="24"/>
          <w:szCs w:val="24"/>
        </w:rPr>
        <w:t xml:space="preserve"> </w:t>
      </w:r>
      <w:r w:rsidR="00FF4A97" w:rsidRPr="00EE0444">
        <w:rPr>
          <w:rFonts w:ascii="Times New Roman" w:hAnsi="Times New Roman" w:cs="Times New Roman"/>
          <w:sz w:val="24"/>
          <w:szCs w:val="24"/>
        </w:rPr>
        <w:t>&lt;</w:t>
      </w:r>
      <w:r w:rsidR="003D593F" w:rsidRPr="00EE0444">
        <w:rPr>
          <w:rFonts w:ascii="Times New Roman" w:hAnsi="Times New Roman" w:cs="Times New Roman"/>
          <w:sz w:val="24"/>
          <w:szCs w:val="24"/>
        </w:rPr>
        <w:t xml:space="preserve"> </w:t>
      </w:r>
      <w:r w:rsidR="00FF4A97" w:rsidRPr="00EE0444">
        <w:rPr>
          <w:rFonts w:ascii="Times New Roman" w:hAnsi="Times New Roman" w:cs="Times New Roman"/>
          <w:sz w:val="24"/>
          <w:szCs w:val="24"/>
        </w:rPr>
        <w:t>0.001)</w:t>
      </w:r>
    </w:p>
    <w:tbl>
      <w:tblPr>
        <w:tblW w:w="679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</w:tblGrid>
      <w:tr w:rsidR="00EE0444" w:rsidRPr="00EE0444" w14:paraId="0925147D" w14:textId="77777777" w:rsidTr="00FF4A97">
        <w:trPr>
          <w:trHeight w:val="312"/>
        </w:trPr>
        <w:tc>
          <w:tcPr>
            <w:tcW w:w="3539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0585AA27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Feature</w:t>
            </w:r>
          </w:p>
        </w:tc>
        <w:tc>
          <w:tcPr>
            <w:tcW w:w="3260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73DD51C3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Correlation Coefficient</w:t>
            </w:r>
          </w:p>
        </w:tc>
      </w:tr>
      <w:tr w:rsidR="00EE0444" w:rsidRPr="00EE0444" w14:paraId="1657AD19" w14:textId="77777777" w:rsidTr="00FF4A97">
        <w:trPr>
          <w:trHeight w:val="312"/>
        </w:trPr>
        <w:tc>
          <w:tcPr>
            <w:tcW w:w="3539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6E8FC2D8" w14:textId="024F45A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</w:p>
        </w:tc>
        <w:tc>
          <w:tcPr>
            <w:tcW w:w="3260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1C32C498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0.8807</w:t>
            </w:r>
          </w:p>
        </w:tc>
      </w:tr>
      <w:tr w:rsidR="00EE0444" w:rsidRPr="00EE0444" w14:paraId="4CDF0A8E" w14:textId="77777777" w:rsidTr="00FF4A97">
        <w:trPr>
          <w:trHeight w:val="312"/>
        </w:trPr>
        <w:tc>
          <w:tcPr>
            <w:tcW w:w="3539" w:type="dxa"/>
            <w:tcBorders>
              <w:top w:val="nil"/>
            </w:tcBorders>
            <w:noWrap/>
            <w:vAlign w:val="center"/>
            <w:hideMark/>
          </w:tcPr>
          <w:p w14:paraId="3C984A82" w14:textId="69075DAC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3260" w:type="dxa"/>
            <w:tcBorders>
              <w:top w:val="nil"/>
            </w:tcBorders>
            <w:noWrap/>
            <w:vAlign w:val="center"/>
            <w:hideMark/>
          </w:tcPr>
          <w:p w14:paraId="396F406F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0.837</w:t>
            </w:r>
          </w:p>
        </w:tc>
      </w:tr>
      <w:tr w:rsidR="00EE0444" w:rsidRPr="00EE0444" w14:paraId="6BFCAC9E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23A4C06E" w14:textId="57223634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_roll_mean_3</w:t>
            </w:r>
          </w:p>
        </w:tc>
        <w:tc>
          <w:tcPr>
            <w:tcW w:w="3260" w:type="dxa"/>
            <w:noWrap/>
            <w:vAlign w:val="center"/>
            <w:hideMark/>
          </w:tcPr>
          <w:p w14:paraId="02770372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0.7929</w:t>
            </w:r>
          </w:p>
        </w:tc>
      </w:tr>
      <w:tr w:rsidR="00EE0444" w:rsidRPr="00EE0444" w14:paraId="60E0D574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577725EE" w14:textId="4396586E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3260" w:type="dxa"/>
            <w:noWrap/>
            <w:vAlign w:val="center"/>
            <w:hideMark/>
          </w:tcPr>
          <w:p w14:paraId="10F6F11B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0.7377</w:t>
            </w:r>
          </w:p>
        </w:tc>
      </w:tr>
      <w:tr w:rsidR="00EE0444" w:rsidRPr="00EE0444" w14:paraId="5F02D464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2C69A2D3" w14:textId="59CC654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_roll_mean_7</w:t>
            </w:r>
          </w:p>
        </w:tc>
        <w:tc>
          <w:tcPr>
            <w:tcW w:w="3260" w:type="dxa"/>
            <w:noWrap/>
            <w:vAlign w:val="center"/>
            <w:hideMark/>
          </w:tcPr>
          <w:p w14:paraId="6B9850C4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0.7318</w:t>
            </w:r>
          </w:p>
        </w:tc>
      </w:tr>
      <w:tr w:rsidR="00EE0444" w:rsidRPr="00EE0444" w14:paraId="2BF30A5E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0A9AF346" w14:textId="3EBD754A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_roll_mean_14</w:t>
            </w:r>
          </w:p>
        </w:tc>
        <w:tc>
          <w:tcPr>
            <w:tcW w:w="3260" w:type="dxa"/>
            <w:noWrap/>
            <w:vAlign w:val="center"/>
            <w:hideMark/>
          </w:tcPr>
          <w:p w14:paraId="757369F7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0.6915</w:t>
            </w:r>
          </w:p>
        </w:tc>
      </w:tr>
      <w:tr w:rsidR="00EE0444" w:rsidRPr="00EE0444" w14:paraId="33FAA12D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25E18D6B" w14:textId="5B626C61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_lag3</w:t>
            </w:r>
          </w:p>
        </w:tc>
        <w:tc>
          <w:tcPr>
            <w:tcW w:w="3260" w:type="dxa"/>
            <w:noWrap/>
            <w:vAlign w:val="center"/>
            <w:hideMark/>
          </w:tcPr>
          <w:p w14:paraId="58FB1078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0.6494</w:t>
            </w:r>
          </w:p>
        </w:tc>
      </w:tr>
      <w:tr w:rsidR="00EE0444" w:rsidRPr="00EE0444" w14:paraId="324205DA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3105F7BE" w14:textId="70AAA6BB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3</w:t>
            </w:r>
          </w:p>
        </w:tc>
        <w:tc>
          <w:tcPr>
            <w:tcW w:w="3260" w:type="dxa"/>
            <w:noWrap/>
            <w:vAlign w:val="center"/>
            <w:hideMark/>
          </w:tcPr>
          <w:p w14:paraId="4CFDF6EF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0.5588</w:t>
            </w:r>
          </w:p>
        </w:tc>
      </w:tr>
      <w:tr w:rsidR="00EE0444" w:rsidRPr="00EE0444" w14:paraId="4CE94390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29E74ADF" w14:textId="588CE1E6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3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3260" w:type="dxa"/>
            <w:noWrap/>
            <w:vAlign w:val="center"/>
            <w:hideMark/>
          </w:tcPr>
          <w:p w14:paraId="29301C36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0.5565</w:t>
            </w:r>
          </w:p>
        </w:tc>
      </w:tr>
      <w:tr w:rsidR="00FF4A97" w:rsidRPr="00EE0444" w14:paraId="72D75D99" w14:textId="77777777" w:rsidTr="00FF4A97">
        <w:trPr>
          <w:trHeight w:val="312"/>
        </w:trPr>
        <w:tc>
          <w:tcPr>
            <w:tcW w:w="3539" w:type="dxa"/>
            <w:noWrap/>
            <w:vAlign w:val="center"/>
            <w:hideMark/>
          </w:tcPr>
          <w:p w14:paraId="2BD1D111" w14:textId="412EC175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_roll_std_14</w:t>
            </w:r>
          </w:p>
        </w:tc>
        <w:tc>
          <w:tcPr>
            <w:tcW w:w="3260" w:type="dxa"/>
            <w:noWrap/>
            <w:vAlign w:val="center"/>
            <w:hideMark/>
          </w:tcPr>
          <w:p w14:paraId="2B4E4647" w14:textId="77777777" w:rsidR="00FF4A97" w:rsidRPr="00EE0444" w:rsidRDefault="00FF4A97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0.5511</w:t>
            </w:r>
          </w:p>
        </w:tc>
      </w:tr>
    </w:tbl>
    <w:p w14:paraId="4B2EB848" w14:textId="77777777" w:rsidR="00860481" w:rsidRPr="00EE0444" w:rsidRDefault="00860481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CD1EC" w14:textId="77777777" w:rsidR="00085B6C" w:rsidRPr="00EE0444" w:rsidRDefault="00085B6C" w:rsidP="00EE044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CDE2439" w14:textId="703F0F0E" w:rsidR="00860481" w:rsidRPr="00EE0444" w:rsidRDefault="00860481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S2 </w:t>
      </w:r>
      <w:r w:rsidRPr="00EE0444">
        <w:rPr>
          <w:rFonts w:ascii="Times New Roman" w:hAnsi="Times New Roman" w:cs="Times New Roman"/>
          <w:sz w:val="24"/>
          <w:szCs w:val="24"/>
        </w:rPr>
        <w:t xml:space="preserve">Top 15 predictor variables ranked by variance inflation factor (VIF) values for multicollinearity assessment in the </w:t>
      </w:r>
      <w:r w:rsidR="00705E20" w:rsidRPr="00EE0444">
        <w:rPr>
          <w:rFonts w:ascii="Times New Roman" w:hAnsi="Times New Roman" w:cs="Times New Roman"/>
          <w:sz w:val="24"/>
          <w:szCs w:val="24"/>
        </w:rPr>
        <w:t>PM</w:t>
      </w:r>
      <w:r w:rsidR="00705E20" w:rsidRPr="00EE0444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sz w:val="24"/>
          <w:szCs w:val="24"/>
        </w:rPr>
        <w:t xml:space="preserve"> prediction </w:t>
      </w:r>
      <w:proofErr w:type="spellStart"/>
      <w:r w:rsidRPr="00EE0444">
        <w:rPr>
          <w:rFonts w:ascii="Times New Roman" w:hAnsi="Times New Roman" w:cs="Times New Roman"/>
          <w:sz w:val="24"/>
          <w:szCs w:val="24"/>
        </w:rPr>
        <w:t>modeling</w:t>
      </w:r>
      <w:proofErr w:type="spellEnd"/>
      <w:r w:rsidRPr="00EE0444">
        <w:rPr>
          <w:rFonts w:ascii="Times New Roman" w:hAnsi="Times New Roman" w:cs="Times New Roman"/>
          <w:sz w:val="24"/>
          <w:szCs w:val="24"/>
        </w:rPr>
        <w:t xml:space="preserve"> framework</w:t>
      </w:r>
    </w:p>
    <w:tbl>
      <w:tblPr>
        <w:tblW w:w="662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960"/>
        <w:gridCol w:w="3380"/>
        <w:gridCol w:w="2280"/>
      </w:tblGrid>
      <w:tr w:rsidR="00EE0444" w:rsidRPr="00EE0444" w14:paraId="34F901A7" w14:textId="77777777" w:rsidTr="004F6E63">
        <w:trPr>
          <w:trHeight w:val="312"/>
        </w:trPr>
        <w:tc>
          <w:tcPr>
            <w:tcW w:w="960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612070E7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Rank</w:t>
            </w:r>
          </w:p>
        </w:tc>
        <w:tc>
          <w:tcPr>
            <w:tcW w:w="3380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349831B9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Feature</w:t>
            </w:r>
          </w:p>
        </w:tc>
        <w:tc>
          <w:tcPr>
            <w:tcW w:w="2280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4DB85DF3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VIF</w:t>
            </w:r>
          </w:p>
        </w:tc>
      </w:tr>
      <w:tr w:rsidR="00EE0444" w:rsidRPr="00EE0444" w14:paraId="208E5EBC" w14:textId="77777777" w:rsidTr="004F6E63">
        <w:trPr>
          <w:trHeight w:val="312"/>
        </w:trPr>
        <w:tc>
          <w:tcPr>
            <w:tcW w:w="960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4FC13D5B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3380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435BB628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Years</w:t>
            </w:r>
          </w:p>
        </w:tc>
        <w:tc>
          <w:tcPr>
            <w:tcW w:w="2280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3067FE2A" w14:textId="26E595AE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131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</w:t>
            </w:r>
          </w:p>
        </w:tc>
      </w:tr>
      <w:tr w:rsidR="00EE0444" w:rsidRPr="00EE0444" w14:paraId="03A5FD3A" w14:textId="77777777" w:rsidTr="004F6E63">
        <w:trPr>
          <w:trHeight w:val="312"/>
        </w:trPr>
        <w:tc>
          <w:tcPr>
            <w:tcW w:w="960" w:type="dxa"/>
            <w:tcBorders>
              <w:top w:val="nil"/>
            </w:tcBorders>
            <w:noWrap/>
            <w:vAlign w:val="center"/>
            <w:hideMark/>
          </w:tcPr>
          <w:p w14:paraId="10D52519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3380" w:type="dxa"/>
            <w:tcBorders>
              <w:top w:val="nil"/>
            </w:tcBorders>
            <w:noWrap/>
            <w:vAlign w:val="center"/>
            <w:hideMark/>
          </w:tcPr>
          <w:p w14:paraId="5BFCD88B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Barometric Pressure</w:t>
            </w:r>
          </w:p>
        </w:tc>
        <w:tc>
          <w:tcPr>
            <w:tcW w:w="2280" w:type="dxa"/>
            <w:tcBorders>
              <w:top w:val="nil"/>
            </w:tcBorders>
            <w:noWrap/>
            <w:vAlign w:val="center"/>
            <w:hideMark/>
          </w:tcPr>
          <w:p w14:paraId="0E0C29A3" w14:textId="69EC1ECD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121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</w:tr>
      <w:tr w:rsidR="00EE0444" w:rsidRPr="00EE0444" w14:paraId="20CA1A82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11F05797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3380" w:type="dxa"/>
            <w:noWrap/>
            <w:vAlign w:val="center"/>
            <w:hideMark/>
          </w:tcPr>
          <w:p w14:paraId="4C5CF433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Relative humidity</w:t>
            </w:r>
          </w:p>
        </w:tc>
        <w:tc>
          <w:tcPr>
            <w:tcW w:w="2280" w:type="dxa"/>
            <w:noWrap/>
            <w:vAlign w:val="center"/>
            <w:hideMark/>
          </w:tcPr>
          <w:p w14:paraId="25113926" w14:textId="6E6388F4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307.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</w:tr>
      <w:tr w:rsidR="00EE0444" w:rsidRPr="00EE0444" w14:paraId="76C94195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0467AD72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3380" w:type="dxa"/>
            <w:noWrap/>
            <w:vAlign w:val="center"/>
            <w:hideMark/>
          </w:tcPr>
          <w:p w14:paraId="18759514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Ambient Temperature</w:t>
            </w:r>
          </w:p>
        </w:tc>
        <w:tc>
          <w:tcPr>
            <w:tcW w:w="2280" w:type="dxa"/>
            <w:noWrap/>
            <w:vAlign w:val="center"/>
            <w:hideMark/>
          </w:tcPr>
          <w:p w14:paraId="71E4EF9D" w14:textId="7639325B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224.5</w:t>
            </w:r>
          </w:p>
        </w:tc>
      </w:tr>
      <w:tr w:rsidR="00EE0444" w:rsidRPr="00EE0444" w14:paraId="2C4FC766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21E5F288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3380" w:type="dxa"/>
            <w:noWrap/>
            <w:vAlign w:val="center"/>
            <w:hideMark/>
          </w:tcPr>
          <w:p w14:paraId="0D96198F" w14:textId="139FD5FF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_roll_mean_3</w:t>
            </w:r>
          </w:p>
        </w:tc>
        <w:tc>
          <w:tcPr>
            <w:tcW w:w="2280" w:type="dxa"/>
            <w:noWrap/>
            <w:vAlign w:val="center"/>
            <w:hideMark/>
          </w:tcPr>
          <w:p w14:paraId="525F47BC" w14:textId="72437EBD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190.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</w:tr>
      <w:tr w:rsidR="00EE0444" w:rsidRPr="00EE0444" w14:paraId="0AD5C34E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0BA14E34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3380" w:type="dxa"/>
            <w:noWrap/>
            <w:vAlign w:val="center"/>
            <w:hideMark/>
          </w:tcPr>
          <w:p w14:paraId="4641D291" w14:textId="72D2864D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_roll_mean_7</w:t>
            </w:r>
          </w:p>
        </w:tc>
        <w:tc>
          <w:tcPr>
            <w:tcW w:w="2280" w:type="dxa"/>
            <w:noWrap/>
            <w:vAlign w:val="center"/>
            <w:hideMark/>
          </w:tcPr>
          <w:p w14:paraId="6637EEEC" w14:textId="66144EDD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137.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EE0444" w:rsidRPr="00EE0444" w14:paraId="37B121B8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45B24C92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3380" w:type="dxa"/>
            <w:noWrap/>
            <w:vAlign w:val="center"/>
            <w:hideMark/>
          </w:tcPr>
          <w:p w14:paraId="64305095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Seasons</w:t>
            </w:r>
          </w:p>
        </w:tc>
        <w:tc>
          <w:tcPr>
            <w:tcW w:w="2280" w:type="dxa"/>
            <w:noWrap/>
            <w:vAlign w:val="center"/>
            <w:hideMark/>
          </w:tcPr>
          <w:p w14:paraId="2C905246" w14:textId="37658E5E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124.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</w:tr>
      <w:tr w:rsidR="00EE0444" w:rsidRPr="00EE0444" w14:paraId="4738473E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216764F7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3380" w:type="dxa"/>
            <w:noWrap/>
            <w:vAlign w:val="center"/>
            <w:hideMark/>
          </w:tcPr>
          <w:p w14:paraId="16991865" w14:textId="72CD1B06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_roll_mean_14</w:t>
            </w:r>
          </w:p>
        </w:tc>
        <w:tc>
          <w:tcPr>
            <w:tcW w:w="2280" w:type="dxa"/>
            <w:noWrap/>
            <w:vAlign w:val="center"/>
            <w:hideMark/>
          </w:tcPr>
          <w:p w14:paraId="0A49AB2B" w14:textId="3956AEE3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98.8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</w:tr>
      <w:tr w:rsidR="00EE0444" w:rsidRPr="00EE0444" w14:paraId="66AD4B9B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5511FF52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3380" w:type="dxa"/>
            <w:noWrap/>
            <w:vAlign w:val="center"/>
            <w:hideMark/>
          </w:tcPr>
          <w:p w14:paraId="2E7CD8E9" w14:textId="5DACA2DA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_lag3</w:t>
            </w:r>
          </w:p>
        </w:tc>
        <w:tc>
          <w:tcPr>
            <w:tcW w:w="2280" w:type="dxa"/>
            <w:noWrap/>
            <w:vAlign w:val="center"/>
            <w:hideMark/>
          </w:tcPr>
          <w:p w14:paraId="069A409C" w14:textId="460AC0D6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71.63</w:t>
            </w:r>
          </w:p>
        </w:tc>
      </w:tr>
      <w:tr w:rsidR="00EE0444" w:rsidRPr="00EE0444" w14:paraId="64D163A7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213A5639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3380" w:type="dxa"/>
            <w:noWrap/>
            <w:vAlign w:val="center"/>
            <w:hideMark/>
          </w:tcPr>
          <w:p w14:paraId="560A852C" w14:textId="41187778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2280" w:type="dxa"/>
            <w:noWrap/>
            <w:vAlign w:val="center"/>
            <w:hideMark/>
          </w:tcPr>
          <w:p w14:paraId="6CA3D939" w14:textId="51C1193C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70.84</w:t>
            </w:r>
          </w:p>
        </w:tc>
      </w:tr>
      <w:tr w:rsidR="00EE0444" w:rsidRPr="00EE0444" w14:paraId="4530BB93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4FE8F8ED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3380" w:type="dxa"/>
            <w:noWrap/>
            <w:vAlign w:val="center"/>
            <w:hideMark/>
          </w:tcPr>
          <w:p w14:paraId="37A26E38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Months</w:t>
            </w:r>
          </w:p>
        </w:tc>
        <w:tc>
          <w:tcPr>
            <w:tcW w:w="2280" w:type="dxa"/>
            <w:noWrap/>
            <w:vAlign w:val="center"/>
            <w:hideMark/>
          </w:tcPr>
          <w:p w14:paraId="6D6B372D" w14:textId="2A81222F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48.</w:t>
            </w:r>
            <w:r w:rsidR="00451B5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50</w:t>
            </w:r>
          </w:p>
        </w:tc>
      </w:tr>
      <w:tr w:rsidR="00EE0444" w:rsidRPr="00EE0444" w14:paraId="21789CFF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7998C48D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3380" w:type="dxa"/>
            <w:noWrap/>
            <w:vAlign w:val="center"/>
            <w:hideMark/>
          </w:tcPr>
          <w:p w14:paraId="74B9405E" w14:textId="08A16254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2280" w:type="dxa"/>
            <w:noWrap/>
            <w:vAlign w:val="center"/>
            <w:hideMark/>
          </w:tcPr>
          <w:p w14:paraId="01E74CC4" w14:textId="1B3C9868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48.22</w:t>
            </w:r>
          </w:p>
        </w:tc>
      </w:tr>
      <w:tr w:rsidR="00EE0444" w:rsidRPr="00EE0444" w14:paraId="210D5E1B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2B2BB968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3380" w:type="dxa"/>
            <w:noWrap/>
            <w:vAlign w:val="center"/>
            <w:hideMark/>
          </w:tcPr>
          <w:p w14:paraId="4774A24C" w14:textId="4B576C47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_lag3</w:t>
            </w:r>
          </w:p>
        </w:tc>
        <w:tc>
          <w:tcPr>
            <w:tcW w:w="2280" w:type="dxa"/>
            <w:noWrap/>
            <w:vAlign w:val="center"/>
            <w:hideMark/>
          </w:tcPr>
          <w:p w14:paraId="60831D71" w14:textId="32797F0C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40.90</w:t>
            </w:r>
          </w:p>
        </w:tc>
      </w:tr>
      <w:tr w:rsidR="00EE0444" w:rsidRPr="00EE0444" w14:paraId="3F1006FC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18DFF46C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3380" w:type="dxa"/>
            <w:noWrap/>
            <w:vAlign w:val="center"/>
            <w:hideMark/>
          </w:tcPr>
          <w:p w14:paraId="62B09911" w14:textId="4D73EA08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_lag7</w:t>
            </w:r>
          </w:p>
        </w:tc>
        <w:tc>
          <w:tcPr>
            <w:tcW w:w="2280" w:type="dxa"/>
            <w:noWrap/>
            <w:vAlign w:val="center"/>
            <w:hideMark/>
          </w:tcPr>
          <w:p w14:paraId="2BED061B" w14:textId="31F032AA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39.61</w:t>
            </w:r>
          </w:p>
        </w:tc>
      </w:tr>
      <w:tr w:rsidR="00EE0444" w:rsidRPr="00EE0444" w14:paraId="0BEDF5DD" w14:textId="77777777" w:rsidTr="004F6E63">
        <w:trPr>
          <w:trHeight w:val="312"/>
        </w:trPr>
        <w:tc>
          <w:tcPr>
            <w:tcW w:w="960" w:type="dxa"/>
            <w:noWrap/>
            <w:vAlign w:val="center"/>
            <w:hideMark/>
          </w:tcPr>
          <w:p w14:paraId="64E8CED5" w14:textId="77777777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3380" w:type="dxa"/>
            <w:noWrap/>
            <w:vAlign w:val="center"/>
            <w:hideMark/>
          </w:tcPr>
          <w:p w14:paraId="5253A0B0" w14:textId="7579F140" w:rsidR="00860481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  <w:r w:rsidR="0086048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_lag7</w:t>
            </w:r>
          </w:p>
        </w:tc>
        <w:tc>
          <w:tcPr>
            <w:tcW w:w="2280" w:type="dxa"/>
            <w:noWrap/>
            <w:vAlign w:val="center"/>
            <w:hideMark/>
          </w:tcPr>
          <w:p w14:paraId="6D485B93" w14:textId="004DAEFC" w:rsidR="00860481" w:rsidRPr="00EE0444" w:rsidRDefault="00860481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37.88</w:t>
            </w:r>
          </w:p>
        </w:tc>
      </w:tr>
    </w:tbl>
    <w:p w14:paraId="3478BDC9" w14:textId="3E318FC6" w:rsidR="000247D0" w:rsidRPr="00EE0444" w:rsidRDefault="000247D0" w:rsidP="00EE0444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376E8" w14:textId="77777777" w:rsidR="00085B6C" w:rsidRPr="00EE0444" w:rsidRDefault="00085B6C" w:rsidP="00EE044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87769D" w14:textId="6C3C8F6B" w:rsidR="00EA2D80" w:rsidRPr="00EE0444" w:rsidRDefault="00EA2D80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  <w:r w:rsidRPr="00EE0444">
        <w:rPr>
          <w:rFonts w:ascii="Times New Roman" w:hAnsi="Times New Roman" w:cs="Times New Roman"/>
          <w:sz w:val="24"/>
          <w:szCs w:val="24"/>
        </w:rPr>
        <w:t xml:space="preserve"> Comparative ranking of machine learning models based on predictive accuracy metrics evaluated on the test dataset for </w:t>
      </w:r>
      <w:r w:rsidR="00705E20" w:rsidRPr="00EE0444">
        <w:rPr>
          <w:rFonts w:ascii="Times New Roman" w:hAnsi="Times New Roman" w:cs="Times New Roman"/>
          <w:sz w:val="24"/>
          <w:szCs w:val="24"/>
        </w:rPr>
        <w:t>PM</w:t>
      </w:r>
      <w:r w:rsidR="00705E20" w:rsidRPr="00EE0444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sz w:val="24"/>
          <w:szCs w:val="24"/>
        </w:rPr>
        <w:t xml:space="preserve"> prediction</w:t>
      </w:r>
    </w:p>
    <w:tbl>
      <w:tblPr>
        <w:tblW w:w="927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77"/>
        <w:gridCol w:w="1628"/>
        <w:gridCol w:w="1196"/>
        <w:gridCol w:w="1417"/>
        <w:gridCol w:w="1276"/>
        <w:gridCol w:w="1559"/>
        <w:gridCol w:w="1418"/>
      </w:tblGrid>
      <w:tr w:rsidR="00EE0444" w:rsidRPr="00EE0444" w14:paraId="46E18241" w14:textId="77777777" w:rsidTr="004F6E63">
        <w:trPr>
          <w:trHeight w:val="312"/>
        </w:trPr>
        <w:tc>
          <w:tcPr>
            <w:tcW w:w="777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39DE5DBF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Rank</w:t>
            </w:r>
          </w:p>
        </w:tc>
        <w:tc>
          <w:tcPr>
            <w:tcW w:w="1628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22BF33D7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Model</w:t>
            </w:r>
          </w:p>
        </w:tc>
        <w:tc>
          <w:tcPr>
            <w:tcW w:w="1196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1C349593" w14:textId="27356A02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Test R</w:t>
            </w:r>
            <w:r w:rsidR="00705E20"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en-IN"/>
              </w:rPr>
              <w:t>2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285AF368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Test RMSE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4438AFCD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Test MAE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4DBD2F34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Test MAPE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6DC8AEA9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Test MASE</w:t>
            </w:r>
          </w:p>
        </w:tc>
      </w:tr>
      <w:tr w:rsidR="00EE0444" w:rsidRPr="00EE0444" w14:paraId="294CF1C1" w14:textId="77777777" w:rsidTr="004F6E63">
        <w:trPr>
          <w:trHeight w:val="312"/>
        </w:trPr>
        <w:tc>
          <w:tcPr>
            <w:tcW w:w="777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544ED100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628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6EB4E196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RF</w:t>
            </w:r>
          </w:p>
        </w:tc>
        <w:tc>
          <w:tcPr>
            <w:tcW w:w="1196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2C3F299C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0.8444</w:t>
            </w:r>
          </w:p>
        </w:tc>
        <w:tc>
          <w:tcPr>
            <w:tcW w:w="1417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0E2C11BA" w14:textId="5C667EA8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9.3</w:t>
            </w:r>
            <w:r w:rsidR="00A0082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4BB0CE0F" w14:textId="626196E3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6.4</w:t>
            </w:r>
            <w:r w:rsidR="00A0082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559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58DDE5D9" w14:textId="24F14831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15.1</w:t>
            </w:r>
          </w:p>
        </w:tc>
        <w:tc>
          <w:tcPr>
            <w:tcW w:w="1418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53C78BD9" w14:textId="576B3932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0.771</w:t>
            </w:r>
          </w:p>
        </w:tc>
      </w:tr>
      <w:tr w:rsidR="00EE0444" w:rsidRPr="00EE0444" w14:paraId="2877DF6B" w14:textId="77777777" w:rsidTr="004F6E63">
        <w:trPr>
          <w:trHeight w:val="312"/>
        </w:trPr>
        <w:tc>
          <w:tcPr>
            <w:tcW w:w="777" w:type="dxa"/>
            <w:tcBorders>
              <w:top w:val="nil"/>
            </w:tcBorders>
            <w:noWrap/>
            <w:vAlign w:val="center"/>
            <w:hideMark/>
          </w:tcPr>
          <w:p w14:paraId="07E33E80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628" w:type="dxa"/>
            <w:tcBorders>
              <w:top w:val="nil"/>
            </w:tcBorders>
            <w:noWrap/>
            <w:vAlign w:val="center"/>
            <w:hideMark/>
          </w:tcPr>
          <w:p w14:paraId="33E16F9F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GBR-SE</w:t>
            </w:r>
          </w:p>
        </w:tc>
        <w:tc>
          <w:tcPr>
            <w:tcW w:w="1196" w:type="dxa"/>
            <w:tcBorders>
              <w:top w:val="nil"/>
            </w:tcBorders>
            <w:noWrap/>
            <w:vAlign w:val="center"/>
            <w:hideMark/>
          </w:tcPr>
          <w:p w14:paraId="6A83E64C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0.8256</w:t>
            </w:r>
          </w:p>
        </w:tc>
        <w:tc>
          <w:tcPr>
            <w:tcW w:w="1417" w:type="dxa"/>
            <w:tcBorders>
              <w:top w:val="nil"/>
            </w:tcBorders>
            <w:noWrap/>
            <w:vAlign w:val="center"/>
            <w:hideMark/>
          </w:tcPr>
          <w:p w14:paraId="6126F302" w14:textId="607D32D0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9.8</w:t>
            </w:r>
            <w:r w:rsidR="00A0082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276" w:type="dxa"/>
            <w:tcBorders>
              <w:top w:val="nil"/>
            </w:tcBorders>
            <w:noWrap/>
            <w:vAlign w:val="center"/>
            <w:hideMark/>
          </w:tcPr>
          <w:p w14:paraId="2E45882B" w14:textId="4D13D61B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6.6</w:t>
            </w:r>
            <w:r w:rsidR="00A00821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559" w:type="dxa"/>
            <w:tcBorders>
              <w:top w:val="nil"/>
            </w:tcBorders>
            <w:noWrap/>
            <w:vAlign w:val="center"/>
            <w:hideMark/>
          </w:tcPr>
          <w:p w14:paraId="3C859770" w14:textId="3BC1E61C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15.2</w:t>
            </w:r>
          </w:p>
        </w:tc>
        <w:tc>
          <w:tcPr>
            <w:tcW w:w="1418" w:type="dxa"/>
            <w:tcBorders>
              <w:top w:val="nil"/>
            </w:tcBorders>
            <w:noWrap/>
            <w:vAlign w:val="center"/>
            <w:hideMark/>
          </w:tcPr>
          <w:p w14:paraId="6C0F77E8" w14:textId="26A54F08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0.801</w:t>
            </w:r>
          </w:p>
        </w:tc>
      </w:tr>
      <w:tr w:rsidR="00EE0444" w:rsidRPr="00EE0444" w14:paraId="06EE8CDD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19C2C126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628" w:type="dxa"/>
            <w:noWrap/>
            <w:vAlign w:val="center"/>
            <w:hideMark/>
          </w:tcPr>
          <w:p w14:paraId="5F7887E6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XGBoost</w:t>
            </w:r>
            <w:proofErr w:type="spellEnd"/>
          </w:p>
        </w:tc>
        <w:tc>
          <w:tcPr>
            <w:tcW w:w="1196" w:type="dxa"/>
            <w:noWrap/>
            <w:vAlign w:val="center"/>
            <w:hideMark/>
          </w:tcPr>
          <w:p w14:paraId="2E026C21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0.8238</w:t>
            </w:r>
          </w:p>
        </w:tc>
        <w:tc>
          <w:tcPr>
            <w:tcW w:w="1417" w:type="dxa"/>
            <w:noWrap/>
            <w:vAlign w:val="center"/>
            <w:hideMark/>
          </w:tcPr>
          <w:p w14:paraId="2DFB0535" w14:textId="376D4240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9.9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12038638" w14:textId="171D665D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7.3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559" w:type="dxa"/>
            <w:noWrap/>
            <w:vAlign w:val="center"/>
            <w:hideMark/>
          </w:tcPr>
          <w:p w14:paraId="2C40BC28" w14:textId="1A23C2D0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18.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418" w:type="dxa"/>
            <w:noWrap/>
            <w:vAlign w:val="center"/>
            <w:hideMark/>
          </w:tcPr>
          <w:p w14:paraId="4A7F0BA5" w14:textId="094567FC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0.88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EE0444" w:rsidRPr="00EE0444" w14:paraId="50CAEA2D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089EBE8C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628" w:type="dxa"/>
            <w:noWrap/>
            <w:vAlign w:val="center"/>
            <w:hideMark/>
          </w:tcPr>
          <w:p w14:paraId="4D00C68B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LightGBM</w:t>
            </w:r>
            <w:proofErr w:type="spellEnd"/>
          </w:p>
        </w:tc>
        <w:tc>
          <w:tcPr>
            <w:tcW w:w="1196" w:type="dxa"/>
            <w:noWrap/>
            <w:vAlign w:val="center"/>
            <w:hideMark/>
          </w:tcPr>
          <w:p w14:paraId="31CD997D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0.8147</w:t>
            </w:r>
          </w:p>
        </w:tc>
        <w:tc>
          <w:tcPr>
            <w:tcW w:w="1417" w:type="dxa"/>
            <w:noWrap/>
            <w:vAlign w:val="center"/>
            <w:hideMark/>
          </w:tcPr>
          <w:p w14:paraId="378625D4" w14:textId="045BD63B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3066128E" w14:textId="09A02CE9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7.14</w:t>
            </w:r>
          </w:p>
        </w:tc>
        <w:tc>
          <w:tcPr>
            <w:tcW w:w="1559" w:type="dxa"/>
            <w:noWrap/>
            <w:vAlign w:val="center"/>
            <w:hideMark/>
          </w:tcPr>
          <w:p w14:paraId="56E29193" w14:textId="611652F4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4CF792E3" w14:textId="3079529A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0.856</w:t>
            </w:r>
          </w:p>
        </w:tc>
      </w:tr>
      <w:tr w:rsidR="00EE0444" w:rsidRPr="00EE0444" w14:paraId="07DEDE2B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1386A6C7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628" w:type="dxa"/>
            <w:noWrap/>
            <w:vAlign w:val="center"/>
            <w:hideMark/>
          </w:tcPr>
          <w:p w14:paraId="2FB8DF62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GBR-Q</w:t>
            </w:r>
          </w:p>
        </w:tc>
        <w:tc>
          <w:tcPr>
            <w:tcW w:w="1196" w:type="dxa"/>
            <w:noWrap/>
            <w:vAlign w:val="center"/>
            <w:hideMark/>
          </w:tcPr>
          <w:p w14:paraId="625E8A31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0.8116</w:t>
            </w:r>
          </w:p>
        </w:tc>
        <w:tc>
          <w:tcPr>
            <w:tcW w:w="1417" w:type="dxa"/>
            <w:noWrap/>
            <w:vAlign w:val="center"/>
            <w:hideMark/>
          </w:tcPr>
          <w:p w14:paraId="5FE8609A" w14:textId="2E8DA229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70CED5E0" w14:textId="3D16070A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8.10</w:t>
            </w:r>
          </w:p>
        </w:tc>
        <w:tc>
          <w:tcPr>
            <w:tcW w:w="1559" w:type="dxa"/>
            <w:noWrap/>
            <w:vAlign w:val="center"/>
            <w:hideMark/>
          </w:tcPr>
          <w:p w14:paraId="49EFDBB9" w14:textId="773BDE3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21.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418" w:type="dxa"/>
            <w:noWrap/>
            <w:vAlign w:val="center"/>
            <w:hideMark/>
          </w:tcPr>
          <w:p w14:paraId="11CD3109" w14:textId="0A30FB96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0.97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EE0444" w:rsidRPr="00EE0444" w14:paraId="5ABAD39E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0BFDDE6F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628" w:type="dxa"/>
            <w:noWrap/>
            <w:vAlign w:val="center"/>
            <w:hideMark/>
          </w:tcPr>
          <w:p w14:paraId="254AEE64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GBR-H</w:t>
            </w:r>
          </w:p>
        </w:tc>
        <w:tc>
          <w:tcPr>
            <w:tcW w:w="1196" w:type="dxa"/>
            <w:noWrap/>
            <w:vAlign w:val="center"/>
            <w:hideMark/>
          </w:tcPr>
          <w:p w14:paraId="46A8304B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0.8096</w:t>
            </w:r>
          </w:p>
        </w:tc>
        <w:tc>
          <w:tcPr>
            <w:tcW w:w="1417" w:type="dxa"/>
            <w:noWrap/>
            <w:vAlign w:val="center"/>
            <w:hideMark/>
          </w:tcPr>
          <w:p w14:paraId="3D518F67" w14:textId="0C2BADB8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10.3</w:t>
            </w:r>
          </w:p>
        </w:tc>
        <w:tc>
          <w:tcPr>
            <w:tcW w:w="1276" w:type="dxa"/>
            <w:noWrap/>
            <w:vAlign w:val="center"/>
            <w:hideMark/>
          </w:tcPr>
          <w:p w14:paraId="7CF73A4E" w14:textId="1B48BD75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7.1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1559" w:type="dxa"/>
            <w:noWrap/>
            <w:vAlign w:val="center"/>
            <w:hideMark/>
          </w:tcPr>
          <w:p w14:paraId="3384C503" w14:textId="2166280A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16.07</w:t>
            </w:r>
          </w:p>
        </w:tc>
        <w:tc>
          <w:tcPr>
            <w:tcW w:w="1418" w:type="dxa"/>
            <w:noWrap/>
            <w:vAlign w:val="center"/>
            <w:hideMark/>
          </w:tcPr>
          <w:p w14:paraId="0786D58A" w14:textId="143068A9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0.854</w:t>
            </w:r>
          </w:p>
        </w:tc>
      </w:tr>
      <w:tr w:rsidR="00EE0444" w:rsidRPr="00EE0444" w14:paraId="1B7C37CB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4C552EFC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628" w:type="dxa"/>
            <w:noWrap/>
            <w:vAlign w:val="center"/>
            <w:hideMark/>
          </w:tcPr>
          <w:p w14:paraId="7AF86A89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GBR-AE</w:t>
            </w:r>
          </w:p>
        </w:tc>
        <w:tc>
          <w:tcPr>
            <w:tcW w:w="1196" w:type="dxa"/>
            <w:noWrap/>
            <w:vAlign w:val="center"/>
            <w:hideMark/>
          </w:tcPr>
          <w:p w14:paraId="271C06AD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0.7898</w:t>
            </w:r>
          </w:p>
        </w:tc>
        <w:tc>
          <w:tcPr>
            <w:tcW w:w="1417" w:type="dxa"/>
            <w:noWrap/>
            <w:vAlign w:val="center"/>
            <w:hideMark/>
          </w:tcPr>
          <w:p w14:paraId="7938ECE4" w14:textId="2C12ECA5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276" w:type="dxa"/>
            <w:noWrap/>
            <w:vAlign w:val="center"/>
            <w:hideMark/>
          </w:tcPr>
          <w:p w14:paraId="17E4E310" w14:textId="6D4D053D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7.4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559" w:type="dxa"/>
            <w:noWrap/>
            <w:vAlign w:val="center"/>
            <w:hideMark/>
          </w:tcPr>
          <w:p w14:paraId="42E79695" w14:textId="6424749A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17.2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1418" w:type="dxa"/>
            <w:noWrap/>
            <w:vAlign w:val="center"/>
            <w:hideMark/>
          </w:tcPr>
          <w:p w14:paraId="4988ADB1" w14:textId="46A9AC13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0.89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</w:tr>
      <w:tr w:rsidR="00EE0444" w:rsidRPr="00EE0444" w14:paraId="0DA93BE9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07752E15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1628" w:type="dxa"/>
            <w:noWrap/>
            <w:vAlign w:val="center"/>
            <w:hideMark/>
          </w:tcPr>
          <w:p w14:paraId="35758C1C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SVR</w:t>
            </w:r>
          </w:p>
        </w:tc>
        <w:tc>
          <w:tcPr>
            <w:tcW w:w="1196" w:type="dxa"/>
            <w:noWrap/>
            <w:vAlign w:val="center"/>
            <w:hideMark/>
          </w:tcPr>
          <w:p w14:paraId="798CD5A6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0.7872</w:t>
            </w:r>
          </w:p>
        </w:tc>
        <w:tc>
          <w:tcPr>
            <w:tcW w:w="1417" w:type="dxa"/>
            <w:noWrap/>
            <w:vAlign w:val="center"/>
            <w:hideMark/>
          </w:tcPr>
          <w:p w14:paraId="2AED4C73" w14:textId="6517283B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10.9</w:t>
            </w:r>
          </w:p>
        </w:tc>
        <w:tc>
          <w:tcPr>
            <w:tcW w:w="1276" w:type="dxa"/>
            <w:noWrap/>
            <w:vAlign w:val="center"/>
            <w:hideMark/>
          </w:tcPr>
          <w:p w14:paraId="6C9A9717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7.37</w:t>
            </w:r>
          </w:p>
        </w:tc>
        <w:tc>
          <w:tcPr>
            <w:tcW w:w="1559" w:type="dxa"/>
            <w:noWrap/>
            <w:vAlign w:val="center"/>
            <w:hideMark/>
          </w:tcPr>
          <w:p w14:paraId="01A339DB" w14:textId="6574DD7D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16.80</w:t>
            </w:r>
          </w:p>
        </w:tc>
        <w:tc>
          <w:tcPr>
            <w:tcW w:w="1418" w:type="dxa"/>
            <w:noWrap/>
            <w:vAlign w:val="center"/>
            <w:hideMark/>
          </w:tcPr>
          <w:p w14:paraId="6DEF3AA2" w14:textId="763B3ABA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0.883</w:t>
            </w:r>
          </w:p>
        </w:tc>
      </w:tr>
      <w:tr w:rsidR="00EE0444" w:rsidRPr="00EE0444" w14:paraId="32D82CC6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306C1D9B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628" w:type="dxa"/>
            <w:noWrap/>
            <w:vAlign w:val="center"/>
            <w:hideMark/>
          </w:tcPr>
          <w:p w14:paraId="3EB8937B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DT</w:t>
            </w:r>
          </w:p>
        </w:tc>
        <w:tc>
          <w:tcPr>
            <w:tcW w:w="1196" w:type="dxa"/>
            <w:noWrap/>
            <w:vAlign w:val="center"/>
            <w:hideMark/>
          </w:tcPr>
          <w:p w14:paraId="49FEBD29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0.751</w:t>
            </w:r>
          </w:p>
        </w:tc>
        <w:tc>
          <w:tcPr>
            <w:tcW w:w="1417" w:type="dxa"/>
            <w:noWrap/>
            <w:vAlign w:val="center"/>
            <w:hideMark/>
          </w:tcPr>
          <w:p w14:paraId="4CABA1D0" w14:textId="04AF0E65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11.8</w:t>
            </w:r>
          </w:p>
        </w:tc>
        <w:tc>
          <w:tcPr>
            <w:tcW w:w="1276" w:type="dxa"/>
            <w:noWrap/>
            <w:vAlign w:val="center"/>
            <w:hideMark/>
          </w:tcPr>
          <w:p w14:paraId="6F6B932F" w14:textId="79F99F03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8.38</w:t>
            </w:r>
          </w:p>
        </w:tc>
        <w:tc>
          <w:tcPr>
            <w:tcW w:w="1559" w:type="dxa"/>
            <w:noWrap/>
            <w:vAlign w:val="center"/>
            <w:hideMark/>
          </w:tcPr>
          <w:p w14:paraId="0CFA5E20" w14:textId="2DA0CB2D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19.58</w:t>
            </w:r>
          </w:p>
        </w:tc>
        <w:tc>
          <w:tcPr>
            <w:tcW w:w="1418" w:type="dxa"/>
            <w:noWrap/>
            <w:vAlign w:val="center"/>
            <w:hideMark/>
          </w:tcPr>
          <w:p w14:paraId="7BF9A266" w14:textId="602B757E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1.00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</w:tr>
      <w:tr w:rsidR="00EA2D80" w:rsidRPr="00EE0444" w14:paraId="31DFFB1B" w14:textId="77777777" w:rsidTr="004F6E63">
        <w:trPr>
          <w:trHeight w:val="312"/>
        </w:trPr>
        <w:tc>
          <w:tcPr>
            <w:tcW w:w="777" w:type="dxa"/>
            <w:noWrap/>
            <w:vAlign w:val="center"/>
            <w:hideMark/>
          </w:tcPr>
          <w:p w14:paraId="2A3A7C60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1628" w:type="dxa"/>
            <w:noWrap/>
            <w:vAlign w:val="center"/>
            <w:hideMark/>
          </w:tcPr>
          <w:p w14:paraId="20C23D8D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ElasticNet</w:t>
            </w:r>
            <w:proofErr w:type="spellEnd"/>
          </w:p>
        </w:tc>
        <w:tc>
          <w:tcPr>
            <w:tcW w:w="1196" w:type="dxa"/>
            <w:noWrap/>
            <w:vAlign w:val="center"/>
            <w:hideMark/>
          </w:tcPr>
          <w:p w14:paraId="56C0196C" w14:textId="77777777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0.7083</w:t>
            </w:r>
          </w:p>
        </w:tc>
        <w:tc>
          <w:tcPr>
            <w:tcW w:w="1417" w:type="dxa"/>
            <w:noWrap/>
            <w:vAlign w:val="center"/>
            <w:hideMark/>
          </w:tcPr>
          <w:p w14:paraId="229C1DDA" w14:textId="52B79831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1276" w:type="dxa"/>
            <w:noWrap/>
            <w:vAlign w:val="center"/>
            <w:hideMark/>
          </w:tcPr>
          <w:p w14:paraId="5A31F0F6" w14:textId="79747962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8.</w:t>
            </w:r>
            <w:r w:rsidR="002A501D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90</w:t>
            </w:r>
          </w:p>
        </w:tc>
        <w:tc>
          <w:tcPr>
            <w:tcW w:w="1559" w:type="dxa"/>
            <w:noWrap/>
            <w:vAlign w:val="center"/>
            <w:hideMark/>
          </w:tcPr>
          <w:p w14:paraId="48F5F31F" w14:textId="587EB6FF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22.43</w:t>
            </w:r>
          </w:p>
        </w:tc>
        <w:tc>
          <w:tcPr>
            <w:tcW w:w="1418" w:type="dxa"/>
            <w:noWrap/>
            <w:vAlign w:val="center"/>
            <w:hideMark/>
          </w:tcPr>
          <w:p w14:paraId="1E7CB95E" w14:textId="7E4758A2" w:rsidR="00EA2D80" w:rsidRPr="00EE0444" w:rsidRDefault="00EA2D8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1.066</w:t>
            </w:r>
          </w:p>
        </w:tc>
      </w:tr>
    </w:tbl>
    <w:p w14:paraId="78B0F7DF" w14:textId="77777777" w:rsidR="00EA2D80" w:rsidRPr="00EE0444" w:rsidRDefault="00EA2D80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37FB0F" w14:textId="77777777" w:rsidR="00085B6C" w:rsidRPr="00EE0444" w:rsidRDefault="00085B6C" w:rsidP="00EE044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CA1275D" w14:textId="5A8FE41B" w:rsidR="00E54422" w:rsidRPr="00EE0444" w:rsidRDefault="00E54422" w:rsidP="00EE044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</w:t>
      </w:r>
      <w:r w:rsidRPr="00EE0444">
        <w:rPr>
          <w:rFonts w:ascii="Times New Roman" w:hAnsi="Times New Roman" w:cs="Times New Roman"/>
          <w:sz w:val="24"/>
          <w:szCs w:val="24"/>
        </w:rPr>
        <w:t xml:space="preserve"> Optimal hyperparameter configuration of the Random Forest </w:t>
      </w:r>
      <w:proofErr w:type="spellStart"/>
      <w:r w:rsidRPr="00EE0444">
        <w:rPr>
          <w:rFonts w:ascii="Times New Roman" w:hAnsi="Times New Roman" w:cs="Times New Roman"/>
          <w:sz w:val="24"/>
          <w:szCs w:val="24"/>
        </w:rPr>
        <w:t>regressor</w:t>
      </w:r>
      <w:proofErr w:type="spellEnd"/>
      <w:r w:rsidRPr="00EE0444">
        <w:rPr>
          <w:rFonts w:ascii="Times New Roman" w:hAnsi="Times New Roman" w:cs="Times New Roman"/>
          <w:sz w:val="24"/>
          <w:szCs w:val="24"/>
        </w:rPr>
        <w:t xml:space="preserve"> identified using </w:t>
      </w:r>
      <w:proofErr w:type="spellStart"/>
      <w:r w:rsidRPr="00EE0444">
        <w:rPr>
          <w:rFonts w:ascii="Times New Roman" w:hAnsi="Times New Roman" w:cs="Times New Roman"/>
          <w:sz w:val="24"/>
          <w:szCs w:val="24"/>
        </w:rPr>
        <w:t>RandomizedSearchCV</w:t>
      </w:r>
      <w:proofErr w:type="spellEnd"/>
      <w:r w:rsidRPr="00EE0444">
        <w:rPr>
          <w:rFonts w:ascii="Times New Roman" w:hAnsi="Times New Roman" w:cs="Times New Roman"/>
          <w:sz w:val="24"/>
          <w:szCs w:val="24"/>
        </w:rPr>
        <w:t xml:space="preserve"> with five-fold </w:t>
      </w:r>
      <w:proofErr w:type="spellStart"/>
      <w:r w:rsidRPr="00EE0444">
        <w:rPr>
          <w:rFonts w:ascii="Times New Roman" w:hAnsi="Times New Roman" w:cs="Times New Roman"/>
          <w:sz w:val="24"/>
          <w:szCs w:val="24"/>
        </w:rPr>
        <w:t>TimeSeriesSplit</w:t>
      </w:r>
      <w:proofErr w:type="spellEnd"/>
      <w:r w:rsidRPr="00EE0444">
        <w:rPr>
          <w:rFonts w:ascii="Times New Roman" w:hAnsi="Times New Roman" w:cs="Times New Roman"/>
          <w:sz w:val="24"/>
          <w:szCs w:val="24"/>
        </w:rPr>
        <w:t xml:space="preserve"> cross-validation</w:t>
      </w:r>
    </w:p>
    <w:tbl>
      <w:tblPr>
        <w:tblW w:w="483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735"/>
        <w:gridCol w:w="2096"/>
      </w:tblGrid>
      <w:tr w:rsidR="00EE0444" w:rsidRPr="00EE0444" w14:paraId="338987CC" w14:textId="77777777" w:rsidTr="004F6E63">
        <w:trPr>
          <w:trHeight w:val="348"/>
        </w:trPr>
        <w:tc>
          <w:tcPr>
            <w:tcW w:w="2735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0D6FF7D9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Parameter</w:t>
            </w:r>
          </w:p>
        </w:tc>
        <w:tc>
          <w:tcPr>
            <w:tcW w:w="2096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1B840A3D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Optimal Value</w:t>
            </w:r>
          </w:p>
        </w:tc>
      </w:tr>
      <w:tr w:rsidR="00EE0444" w:rsidRPr="00EE0444" w14:paraId="13942A1C" w14:textId="77777777" w:rsidTr="004F6E63">
        <w:trPr>
          <w:trHeight w:val="348"/>
        </w:trPr>
        <w:tc>
          <w:tcPr>
            <w:tcW w:w="2735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3E2B7B72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Number of Estimators</w:t>
            </w:r>
          </w:p>
        </w:tc>
        <w:tc>
          <w:tcPr>
            <w:tcW w:w="2096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252B9231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347</w:t>
            </w:r>
          </w:p>
        </w:tc>
      </w:tr>
      <w:tr w:rsidR="00EE0444" w:rsidRPr="00EE0444" w14:paraId="5B15365B" w14:textId="77777777" w:rsidTr="004F6E63">
        <w:trPr>
          <w:trHeight w:val="348"/>
        </w:trPr>
        <w:tc>
          <w:tcPr>
            <w:tcW w:w="2735" w:type="dxa"/>
            <w:tcBorders>
              <w:top w:val="nil"/>
            </w:tcBorders>
            <w:noWrap/>
            <w:vAlign w:val="center"/>
            <w:hideMark/>
          </w:tcPr>
          <w:p w14:paraId="36203283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Max Depth</w:t>
            </w:r>
          </w:p>
        </w:tc>
        <w:tc>
          <w:tcPr>
            <w:tcW w:w="2096" w:type="dxa"/>
            <w:tcBorders>
              <w:top w:val="nil"/>
            </w:tcBorders>
            <w:noWrap/>
            <w:vAlign w:val="center"/>
            <w:hideMark/>
          </w:tcPr>
          <w:p w14:paraId="0C3EAA3A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</w:tr>
      <w:tr w:rsidR="00EE0444" w:rsidRPr="00EE0444" w14:paraId="30FE771F" w14:textId="77777777" w:rsidTr="004F6E63">
        <w:trPr>
          <w:trHeight w:val="348"/>
        </w:trPr>
        <w:tc>
          <w:tcPr>
            <w:tcW w:w="2735" w:type="dxa"/>
            <w:noWrap/>
            <w:vAlign w:val="center"/>
            <w:hideMark/>
          </w:tcPr>
          <w:p w14:paraId="57D31F3E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 Samples Split</w:t>
            </w:r>
          </w:p>
        </w:tc>
        <w:tc>
          <w:tcPr>
            <w:tcW w:w="2096" w:type="dxa"/>
            <w:noWrap/>
            <w:vAlign w:val="center"/>
            <w:hideMark/>
          </w:tcPr>
          <w:p w14:paraId="596273B9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</w:tr>
      <w:tr w:rsidR="00EE0444" w:rsidRPr="00EE0444" w14:paraId="490BEC82" w14:textId="77777777" w:rsidTr="004F6E63">
        <w:trPr>
          <w:trHeight w:val="348"/>
        </w:trPr>
        <w:tc>
          <w:tcPr>
            <w:tcW w:w="2735" w:type="dxa"/>
            <w:noWrap/>
            <w:vAlign w:val="center"/>
            <w:hideMark/>
          </w:tcPr>
          <w:p w14:paraId="2D2C9DDB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Min Samples Leaf</w:t>
            </w:r>
          </w:p>
        </w:tc>
        <w:tc>
          <w:tcPr>
            <w:tcW w:w="2096" w:type="dxa"/>
            <w:noWrap/>
            <w:vAlign w:val="center"/>
            <w:hideMark/>
          </w:tcPr>
          <w:p w14:paraId="23B099E0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</w:tr>
      <w:tr w:rsidR="00EE0444" w:rsidRPr="00EE0444" w14:paraId="0182CF5A" w14:textId="77777777" w:rsidTr="004F6E63">
        <w:trPr>
          <w:trHeight w:val="348"/>
        </w:trPr>
        <w:tc>
          <w:tcPr>
            <w:tcW w:w="2735" w:type="dxa"/>
            <w:noWrap/>
            <w:vAlign w:val="center"/>
            <w:hideMark/>
          </w:tcPr>
          <w:p w14:paraId="697D11AA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Max Features</w:t>
            </w:r>
          </w:p>
        </w:tc>
        <w:tc>
          <w:tcPr>
            <w:tcW w:w="2096" w:type="dxa"/>
            <w:noWrap/>
            <w:vAlign w:val="center"/>
            <w:hideMark/>
          </w:tcPr>
          <w:p w14:paraId="7E1B89CF" w14:textId="77777777" w:rsidR="00E54422" w:rsidRPr="00EE0444" w:rsidRDefault="00E54422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None</w:t>
            </w:r>
          </w:p>
        </w:tc>
      </w:tr>
    </w:tbl>
    <w:p w14:paraId="520DE847" w14:textId="77777777" w:rsidR="00085B6C" w:rsidRPr="00EE0444" w:rsidRDefault="00085B6C" w:rsidP="00EE044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B91ED4D" w14:textId="7FE4DBCF" w:rsidR="00C176EF" w:rsidRPr="00EE0444" w:rsidRDefault="00C176EF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</w:t>
      </w:r>
      <w:r w:rsidRPr="00EE0444">
        <w:rPr>
          <w:rFonts w:ascii="Times New Roman" w:hAnsi="Times New Roman" w:cs="Times New Roman"/>
          <w:sz w:val="24"/>
          <w:szCs w:val="24"/>
        </w:rPr>
        <w:t xml:space="preserve"> Conformal prediction interval coverage analysis for the evaluated machine learning models, including nominal coverage, empirical coverage, interval width, and uncertainty bound statistics for PM</w:t>
      </w:r>
      <w:r w:rsidRPr="00EE0444">
        <w:rPr>
          <w:rFonts w:ascii="Times New Roman" w:hAnsi="Times New Roman" w:cs="Times New Roman"/>
          <w:sz w:val="24"/>
          <w:szCs w:val="24"/>
          <w:vertAlign w:val="subscript"/>
        </w:rPr>
        <w:t>2.5</w:t>
      </w:r>
      <w:r w:rsidRPr="00EE0444">
        <w:rPr>
          <w:rFonts w:ascii="Times New Roman" w:hAnsi="Times New Roman" w:cs="Times New Roman"/>
          <w:sz w:val="24"/>
          <w:szCs w:val="24"/>
        </w:rPr>
        <w:t xml:space="preserve"> prediction</w:t>
      </w:r>
    </w:p>
    <w:tbl>
      <w:tblPr>
        <w:tblW w:w="9159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83"/>
        <w:gridCol w:w="1264"/>
        <w:gridCol w:w="1276"/>
        <w:gridCol w:w="1842"/>
        <w:gridCol w:w="1701"/>
        <w:gridCol w:w="1793"/>
      </w:tblGrid>
      <w:tr w:rsidR="00EE0444" w:rsidRPr="00EE0444" w14:paraId="1BD0DF93" w14:textId="77777777" w:rsidTr="004F6E63">
        <w:trPr>
          <w:trHeight w:val="669"/>
        </w:trPr>
        <w:tc>
          <w:tcPr>
            <w:tcW w:w="1283" w:type="dxa"/>
            <w:tcBorders>
              <w:bottom w:val="single" w:sz="6" w:space="0" w:color="auto"/>
            </w:tcBorders>
            <w:vAlign w:val="center"/>
            <w:hideMark/>
          </w:tcPr>
          <w:p w14:paraId="384974D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Model</w:t>
            </w:r>
          </w:p>
        </w:tc>
        <w:tc>
          <w:tcPr>
            <w:tcW w:w="1264" w:type="dxa"/>
            <w:tcBorders>
              <w:bottom w:val="single" w:sz="6" w:space="0" w:color="auto"/>
            </w:tcBorders>
            <w:vAlign w:val="center"/>
            <w:hideMark/>
          </w:tcPr>
          <w:p w14:paraId="751556F1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Nominal Coverage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  <w:hideMark/>
          </w:tcPr>
          <w:p w14:paraId="4EB543C7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Empirical Coverage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vAlign w:val="center"/>
            <w:hideMark/>
          </w:tcPr>
          <w:p w14:paraId="1AF5F63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Average Interval Width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  <w:hideMark/>
          </w:tcPr>
          <w:p w14:paraId="68F49744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Lower </w:t>
            </w:r>
          </w:p>
          <w:p w14:paraId="0A5BF761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Bound Mean</w:t>
            </w:r>
          </w:p>
        </w:tc>
        <w:tc>
          <w:tcPr>
            <w:tcW w:w="1793" w:type="dxa"/>
            <w:tcBorders>
              <w:bottom w:val="single" w:sz="6" w:space="0" w:color="auto"/>
            </w:tcBorders>
            <w:vAlign w:val="center"/>
            <w:hideMark/>
          </w:tcPr>
          <w:p w14:paraId="052DF864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Upper </w:t>
            </w:r>
          </w:p>
          <w:p w14:paraId="4F9ED7FD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Bound Mean</w:t>
            </w:r>
          </w:p>
        </w:tc>
      </w:tr>
      <w:tr w:rsidR="00EE0444" w:rsidRPr="00EE0444" w14:paraId="707C214F" w14:textId="77777777" w:rsidTr="004F6E63">
        <w:trPr>
          <w:trHeight w:val="334"/>
        </w:trPr>
        <w:tc>
          <w:tcPr>
            <w:tcW w:w="1283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371DDC00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DT</w:t>
            </w:r>
          </w:p>
        </w:tc>
        <w:tc>
          <w:tcPr>
            <w:tcW w:w="1264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0F8DBE6D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4BCF0795" w14:textId="67CF13ED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0.91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842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6062AA81" w14:textId="272613B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37.31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44340CBA" w14:textId="4447578B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24.66</w:t>
            </w:r>
          </w:p>
        </w:tc>
        <w:tc>
          <w:tcPr>
            <w:tcW w:w="1793" w:type="dxa"/>
            <w:tcBorders>
              <w:top w:val="single" w:sz="6" w:space="0" w:color="auto"/>
              <w:bottom w:val="nil"/>
            </w:tcBorders>
            <w:vAlign w:val="center"/>
            <w:hideMark/>
          </w:tcPr>
          <w:p w14:paraId="1BD90AB2" w14:textId="0BAC8505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61.9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</w:tr>
      <w:tr w:rsidR="00EE0444" w:rsidRPr="00EE0444" w14:paraId="390AFC2F" w14:textId="77777777" w:rsidTr="004F6E63">
        <w:trPr>
          <w:trHeight w:val="334"/>
        </w:trPr>
        <w:tc>
          <w:tcPr>
            <w:tcW w:w="1283" w:type="dxa"/>
            <w:tcBorders>
              <w:top w:val="nil"/>
            </w:tcBorders>
            <w:vAlign w:val="center"/>
            <w:hideMark/>
          </w:tcPr>
          <w:p w14:paraId="6516BAF3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RF</w:t>
            </w:r>
          </w:p>
        </w:tc>
        <w:tc>
          <w:tcPr>
            <w:tcW w:w="1264" w:type="dxa"/>
            <w:tcBorders>
              <w:top w:val="nil"/>
            </w:tcBorders>
            <w:vAlign w:val="center"/>
            <w:hideMark/>
          </w:tcPr>
          <w:p w14:paraId="340EE1CE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tcBorders>
              <w:top w:val="nil"/>
            </w:tcBorders>
            <w:vAlign w:val="center"/>
            <w:hideMark/>
          </w:tcPr>
          <w:p w14:paraId="39F97A65" w14:textId="0E3C4B9C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0.882</w:t>
            </w:r>
          </w:p>
        </w:tc>
        <w:tc>
          <w:tcPr>
            <w:tcW w:w="1842" w:type="dxa"/>
            <w:tcBorders>
              <w:top w:val="nil"/>
            </w:tcBorders>
            <w:vAlign w:val="center"/>
            <w:hideMark/>
          </w:tcPr>
          <w:p w14:paraId="32D95760" w14:textId="700530B3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26.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40</w:t>
            </w:r>
          </w:p>
        </w:tc>
        <w:tc>
          <w:tcPr>
            <w:tcW w:w="1701" w:type="dxa"/>
            <w:tcBorders>
              <w:top w:val="nil"/>
            </w:tcBorders>
            <w:vAlign w:val="center"/>
            <w:hideMark/>
          </w:tcPr>
          <w:p w14:paraId="56F9B9D1" w14:textId="24B06DB4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29.40</w:t>
            </w:r>
          </w:p>
        </w:tc>
        <w:tc>
          <w:tcPr>
            <w:tcW w:w="1793" w:type="dxa"/>
            <w:tcBorders>
              <w:top w:val="nil"/>
            </w:tcBorders>
            <w:vAlign w:val="center"/>
            <w:hideMark/>
          </w:tcPr>
          <w:p w14:paraId="455A6CC1" w14:textId="7D4109DC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55.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80</w:t>
            </w:r>
          </w:p>
        </w:tc>
      </w:tr>
      <w:tr w:rsidR="00EE0444" w:rsidRPr="00EE0444" w14:paraId="67BA9F57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75796945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ElasticNet</w:t>
            </w:r>
            <w:proofErr w:type="spellEnd"/>
          </w:p>
        </w:tc>
        <w:tc>
          <w:tcPr>
            <w:tcW w:w="1264" w:type="dxa"/>
            <w:vAlign w:val="center"/>
            <w:hideMark/>
          </w:tcPr>
          <w:p w14:paraId="4DC85FD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1B12C5C1" w14:textId="6A8DF655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0.80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842" w:type="dxa"/>
            <w:vAlign w:val="center"/>
            <w:hideMark/>
          </w:tcPr>
          <w:p w14:paraId="3A394B7D" w14:textId="1750D9F6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30.1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701" w:type="dxa"/>
            <w:vAlign w:val="center"/>
            <w:hideMark/>
          </w:tcPr>
          <w:p w14:paraId="4311D419" w14:textId="0DCD7A59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23.3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793" w:type="dxa"/>
            <w:vAlign w:val="center"/>
            <w:hideMark/>
          </w:tcPr>
          <w:p w14:paraId="1E02AD2F" w14:textId="6644F924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53.5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</w:tr>
      <w:tr w:rsidR="00EE0444" w:rsidRPr="00EE0444" w14:paraId="51823658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7D7FC071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SVR</w:t>
            </w:r>
          </w:p>
        </w:tc>
        <w:tc>
          <w:tcPr>
            <w:tcW w:w="1264" w:type="dxa"/>
            <w:vAlign w:val="center"/>
            <w:hideMark/>
          </w:tcPr>
          <w:p w14:paraId="2906A836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7F6FEE83" w14:textId="50E5FB52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0.86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842" w:type="dxa"/>
            <w:vAlign w:val="center"/>
            <w:hideMark/>
          </w:tcPr>
          <w:p w14:paraId="041E2210" w14:textId="15F62CBB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29.6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701" w:type="dxa"/>
            <w:vAlign w:val="center"/>
            <w:hideMark/>
          </w:tcPr>
          <w:p w14:paraId="130D66B4" w14:textId="5F5E1161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25.14</w:t>
            </w:r>
          </w:p>
        </w:tc>
        <w:tc>
          <w:tcPr>
            <w:tcW w:w="1793" w:type="dxa"/>
            <w:vAlign w:val="center"/>
            <w:hideMark/>
          </w:tcPr>
          <w:p w14:paraId="0429C549" w14:textId="15BA600F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54.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80</w:t>
            </w:r>
          </w:p>
        </w:tc>
      </w:tr>
      <w:tr w:rsidR="00EE0444" w:rsidRPr="00EE0444" w14:paraId="55935FF0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0B6BA9FC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XGBoost</w:t>
            </w:r>
            <w:proofErr w:type="spellEnd"/>
          </w:p>
        </w:tc>
        <w:tc>
          <w:tcPr>
            <w:tcW w:w="1264" w:type="dxa"/>
            <w:vAlign w:val="center"/>
            <w:hideMark/>
          </w:tcPr>
          <w:p w14:paraId="3C64DE1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04AA203C" w14:textId="21E75374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0.885</w:t>
            </w:r>
          </w:p>
        </w:tc>
        <w:tc>
          <w:tcPr>
            <w:tcW w:w="1842" w:type="dxa"/>
            <w:vAlign w:val="center"/>
            <w:hideMark/>
          </w:tcPr>
          <w:p w14:paraId="0DA35087" w14:textId="46511C70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28.2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701" w:type="dxa"/>
            <w:vAlign w:val="center"/>
            <w:hideMark/>
          </w:tcPr>
          <w:p w14:paraId="4D54FD65" w14:textId="5000B4F8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30.7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793" w:type="dxa"/>
            <w:vAlign w:val="center"/>
            <w:hideMark/>
          </w:tcPr>
          <w:p w14:paraId="5089E7ED" w14:textId="5D82E2D8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.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00</w:t>
            </w:r>
          </w:p>
        </w:tc>
      </w:tr>
      <w:tr w:rsidR="00EE0444" w:rsidRPr="00EE0444" w14:paraId="3E53987D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11D46929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proofErr w:type="spellStart"/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LightGBM</w:t>
            </w:r>
            <w:proofErr w:type="spellEnd"/>
          </w:p>
        </w:tc>
        <w:tc>
          <w:tcPr>
            <w:tcW w:w="1264" w:type="dxa"/>
            <w:vAlign w:val="center"/>
            <w:hideMark/>
          </w:tcPr>
          <w:p w14:paraId="1CD2FDB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655D5689" w14:textId="42795ABD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0.871</w:t>
            </w:r>
          </w:p>
        </w:tc>
        <w:tc>
          <w:tcPr>
            <w:tcW w:w="1842" w:type="dxa"/>
            <w:vAlign w:val="center"/>
            <w:hideMark/>
          </w:tcPr>
          <w:p w14:paraId="48CDB0EB" w14:textId="588AC8D9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26.82</w:t>
            </w:r>
          </w:p>
        </w:tc>
        <w:tc>
          <w:tcPr>
            <w:tcW w:w="1701" w:type="dxa"/>
            <w:vAlign w:val="center"/>
            <w:hideMark/>
          </w:tcPr>
          <w:p w14:paraId="1608F779" w14:textId="6A77FA70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28.4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793" w:type="dxa"/>
            <w:vAlign w:val="center"/>
            <w:hideMark/>
          </w:tcPr>
          <w:p w14:paraId="710A9719" w14:textId="368FB3CF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55.2</w:t>
            </w:r>
            <w:r w:rsidR="00945F6B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</w:tr>
      <w:tr w:rsidR="00EE0444" w:rsidRPr="00EE0444" w14:paraId="0A84E666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280DB75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GBR-H</w:t>
            </w:r>
          </w:p>
        </w:tc>
        <w:tc>
          <w:tcPr>
            <w:tcW w:w="1264" w:type="dxa"/>
            <w:vAlign w:val="center"/>
            <w:hideMark/>
          </w:tcPr>
          <w:p w14:paraId="314087B0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13A22C0E" w14:textId="0C99829D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60</w:t>
            </w:r>
          </w:p>
        </w:tc>
        <w:tc>
          <w:tcPr>
            <w:tcW w:w="1842" w:type="dxa"/>
            <w:vAlign w:val="center"/>
            <w:hideMark/>
          </w:tcPr>
          <w:p w14:paraId="4F80C2A4" w14:textId="1BC9F158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27.6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701" w:type="dxa"/>
            <w:vAlign w:val="center"/>
            <w:hideMark/>
          </w:tcPr>
          <w:p w14:paraId="19B7F834" w14:textId="0E2BDFE8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27.87</w:t>
            </w:r>
          </w:p>
        </w:tc>
        <w:tc>
          <w:tcPr>
            <w:tcW w:w="1793" w:type="dxa"/>
            <w:vAlign w:val="center"/>
            <w:hideMark/>
          </w:tcPr>
          <w:p w14:paraId="41B9A893" w14:textId="73FC8E60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55.53</w:t>
            </w:r>
          </w:p>
        </w:tc>
      </w:tr>
      <w:tr w:rsidR="00EE0444" w:rsidRPr="00EE0444" w14:paraId="237DC66A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2787861D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GBR-SE</w:t>
            </w:r>
          </w:p>
        </w:tc>
        <w:tc>
          <w:tcPr>
            <w:tcW w:w="1264" w:type="dxa"/>
            <w:vAlign w:val="center"/>
            <w:hideMark/>
          </w:tcPr>
          <w:p w14:paraId="1530BCB6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09C4521C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0.874</w:t>
            </w:r>
          </w:p>
        </w:tc>
        <w:tc>
          <w:tcPr>
            <w:tcW w:w="1842" w:type="dxa"/>
            <w:vAlign w:val="center"/>
            <w:hideMark/>
          </w:tcPr>
          <w:p w14:paraId="4B8EB44B" w14:textId="4A53C1F5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26.9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1701" w:type="dxa"/>
            <w:vAlign w:val="center"/>
            <w:hideMark/>
          </w:tcPr>
          <w:p w14:paraId="3CA77CF5" w14:textId="44397BA8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28.55</w:t>
            </w:r>
          </w:p>
        </w:tc>
        <w:tc>
          <w:tcPr>
            <w:tcW w:w="1793" w:type="dxa"/>
            <w:vAlign w:val="center"/>
            <w:hideMark/>
          </w:tcPr>
          <w:p w14:paraId="0071A96F" w14:textId="3AEEFC86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55.52</w:t>
            </w:r>
          </w:p>
        </w:tc>
      </w:tr>
      <w:tr w:rsidR="00EE0444" w:rsidRPr="00EE0444" w14:paraId="70115F7E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2B31A81A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GBR-AE</w:t>
            </w:r>
          </w:p>
        </w:tc>
        <w:tc>
          <w:tcPr>
            <w:tcW w:w="1264" w:type="dxa"/>
            <w:vAlign w:val="center"/>
            <w:hideMark/>
          </w:tcPr>
          <w:p w14:paraId="2B0AB963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5576D52E" w14:textId="2EC293E4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0.84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842" w:type="dxa"/>
            <w:vAlign w:val="center"/>
            <w:hideMark/>
          </w:tcPr>
          <w:p w14:paraId="4ADD2F79" w14:textId="0697971D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27.28</w:t>
            </w:r>
          </w:p>
        </w:tc>
        <w:tc>
          <w:tcPr>
            <w:tcW w:w="1701" w:type="dxa"/>
            <w:vAlign w:val="center"/>
            <w:hideMark/>
          </w:tcPr>
          <w:p w14:paraId="22730A61" w14:textId="2C728D61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27.2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793" w:type="dxa"/>
            <w:vAlign w:val="center"/>
            <w:hideMark/>
          </w:tcPr>
          <w:p w14:paraId="3261E16A" w14:textId="7D5A800F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54.54</w:t>
            </w:r>
          </w:p>
        </w:tc>
      </w:tr>
      <w:tr w:rsidR="00C176EF" w:rsidRPr="00EE0444" w14:paraId="6BDE3B2E" w14:textId="77777777" w:rsidTr="004F6E63">
        <w:trPr>
          <w:trHeight w:val="334"/>
        </w:trPr>
        <w:tc>
          <w:tcPr>
            <w:tcW w:w="1283" w:type="dxa"/>
            <w:vAlign w:val="center"/>
            <w:hideMark/>
          </w:tcPr>
          <w:p w14:paraId="6589699F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GBR-Q</w:t>
            </w:r>
          </w:p>
        </w:tc>
        <w:tc>
          <w:tcPr>
            <w:tcW w:w="1264" w:type="dxa"/>
            <w:vAlign w:val="center"/>
            <w:hideMark/>
          </w:tcPr>
          <w:p w14:paraId="63A5D48C" w14:textId="77777777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76" w:type="dxa"/>
            <w:vAlign w:val="center"/>
            <w:hideMark/>
          </w:tcPr>
          <w:p w14:paraId="6BD7EC41" w14:textId="79B04D8B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0.924</w:t>
            </w:r>
          </w:p>
        </w:tc>
        <w:tc>
          <w:tcPr>
            <w:tcW w:w="1842" w:type="dxa"/>
            <w:vAlign w:val="center"/>
            <w:hideMark/>
          </w:tcPr>
          <w:p w14:paraId="558F5AF2" w14:textId="362B8AEC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34.80</w:t>
            </w:r>
          </w:p>
        </w:tc>
        <w:tc>
          <w:tcPr>
            <w:tcW w:w="1701" w:type="dxa"/>
            <w:vAlign w:val="center"/>
            <w:hideMark/>
          </w:tcPr>
          <w:p w14:paraId="77A0CDF4" w14:textId="0D2EBF33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30.2</w:t>
            </w:r>
            <w:r w:rsidR="00A9280E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1793" w:type="dxa"/>
            <w:vAlign w:val="center"/>
            <w:hideMark/>
          </w:tcPr>
          <w:p w14:paraId="6F09F3E3" w14:textId="13EFC86C" w:rsidR="00C176EF" w:rsidRPr="00EE0444" w:rsidRDefault="00C176EF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65.09</w:t>
            </w:r>
          </w:p>
        </w:tc>
      </w:tr>
    </w:tbl>
    <w:p w14:paraId="47914D52" w14:textId="77777777" w:rsidR="00C176EF" w:rsidRPr="00EE0444" w:rsidRDefault="00C176EF" w:rsidP="00EE044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319E33" w14:textId="77777777" w:rsidR="00085B6C" w:rsidRPr="00EE0444" w:rsidRDefault="00085B6C" w:rsidP="00EE044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2A225DB" w14:textId="65DA236A" w:rsidR="00781DDC" w:rsidRPr="00EE0444" w:rsidRDefault="00781DDC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S6</w:t>
      </w:r>
      <w:r w:rsidRPr="00EE0444">
        <w:rPr>
          <w:rFonts w:ascii="Times New Roman" w:hAnsi="Times New Roman" w:cs="Times New Roman"/>
          <w:sz w:val="24"/>
          <w:szCs w:val="24"/>
        </w:rPr>
        <w:t xml:space="preserve"> SHAP-based feature importance ranking for Random Forest</w:t>
      </w:r>
    </w:p>
    <w:tbl>
      <w:tblPr>
        <w:tblW w:w="839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304"/>
        <w:gridCol w:w="3685"/>
        <w:gridCol w:w="3402"/>
      </w:tblGrid>
      <w:tr w:rsidR="00EE0444" w:rsidRPr="00EE0444" w14:paraId="51AF3BF3" w14:textId="77777777" w:rsidTr="004F6E63">
        <w:trPr>
          <w:trHeight w:val="312"/>
        </w:trPr>
        <w:tc>
          <w:tcPr>
            <w:tcW w:w="1304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4193059F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Rank</w:t>
            </w:r>
          </w:p>
        </w:tc>
        <w:tc>
          <w:tcPr>
            <w:tcW w:w="3685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404B6E0B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Feature</w:t>
            </w:r>
          </w:p>
        </w:tc>
        <w:tc>
          <w:tcPr>
            <w:tcW w:w="3402" w:type="dxa"/>
            <w:tcBorders>
              <w:bottom w:val="single" w:sz="6" w:space="0" w:color="auto"/>
            </w:tcBorders>
            <w:noWrap/>
            <w:vAlign w:val="center"/>
            <w:hideMark/>
          </w:tcPr>
          <w:p w14:paraId="28C96833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Mean SHAP importance</w:t>
            </w:r>
          </w:p>
        </w:tc>
      </w:tr>
      <w:tr w:rsidR="00EE0444" w:rsidRPr="00EE0444" w14:paraId="0727A327" w14:textId="77777777" w:rsidTr="004F6E63">
        <w:trPr>
          <w:trHeight w:val="312"/>
        </w:trPr>
        <w:tc>
          <w:tcPr>
            <w:tcW w:w="1304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4A9BC7CC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554CB3E0" w14:textId="4F4175C7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</w:p>
        </w:tc>
        <w:tc>
          <w:tcPr>
            <w:tcW w:w="3402" w:type="dxa"/>
            <w:tcBorders>
              <w:top w:val="single" w:sz="6" w:space="0" w:color="auto"/>
              <w:bottom w:val="nil"/>
            </w:tcBorders>
            <w:noWrap/>
            <w:vAlign w:val="center"/>
            <w:hideMark/>
          </w:tcPr>
          <w:p w14:paraId="7A9D7F40" w14:textId="31EF67A8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10.</w:t>
            </w:r>
            <w:r w:rsidR="00173032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</w:tr>
      <w:tr w:rsidR="00EE0444" w:rsidRPr="00EE0444" w14:paraId="4EE28FA5" w14:textId="77777777" w:rsidTr="004F6E63">
        <w:trPr>
          <w:trHeight w:val="312"/>
        </w:trPr>
        <w:tc>
          <w:tcPr>
            <w:tcW w:w="1304" w:type="dxa"/>
            <w:tcBorders>
              <w:top w:val="nil"/>
            </w:tcBorders>
            <w:noWrap/>
            <w:vAlign w:val="center"/>
            <w:hideMark/>
          </w:tcPr>
          <w:p w14:paraId="16AACE09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3685" w:type="dxa"/>
            <w:tcBorders>
              <w:top w:val="nil"/>
            </w:tcBorders>
            <w:noWrap/>
            <w:vAlign w:val="center"/>
            <w:hideMark/>
          </w:tcPr>
          <w:p w14:paraId="31AEF1F5" w14:textId="58236BD6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3402" w:type="dxa"/>
            <w:tcBorders>
              <w:top w:val="nil"/>
            </w:tcBorders>
            <w:noWrap/>
            <w:vAlign w:val="center"/>
            <w:hideMark/>
          </w:tcPr>
          <w:p w14:paraId="1F8510CF" w14:textId="380B6C42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5.58</w:t>
            </w:r>
          </w:p>
        </w:tc>
      </w:tr>
      <w:tr w:rsidR="00EE0444" w:rsidRPr="00EE0444" w14:paraId="38D1BC54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64AD7A7E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3685" w:type="dxa"/>
            <w:noWrap/>
            <w:vAlign w:val="center"/>
            <w:hideMark/>
          </w:tcPr>
          <w:p w14:paraId="6E410D89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Ambient Temperature</w:t>
            </w:r>
          </w:p>
        </w:tc>
        <w:tc>
          <w:tcPr>
            <w:tcW w:w="3402" w:type="dxa"/>
            <w:noWrap/>
            <w:vAlign w:val="center"/>
            <w:hideMark/>
          </w:tcPr>
          <w:p w14:paraId="50B131D6" w14:textId="0A0BD9C8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0.95</w:t>
            </w:r>
            <w:r w:rsidR="00173032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</w:t>
            </w:r>
          </w:p>
        </w:tc>
      </w:tr>
      <w:tr w:rsidR="00EE0444" w:rsidRPr="00EE0444" w14:paraId="055A03F2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6132B755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3685" w:type="dxa"/>
            <w:noWrap/>
            <w:vAlign w:val="center"/>
            <w:hideMark/>
          </w:tcPr>
          <w:p w14:paraId="71B02964" w14:textId="2F428076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3</w:t>
            </w:r>
          </w:p>
        </w:tc>
        <w:tc>
          <w:tcPr>
            <w:tcW w:w="3402" w:type="dxa"/>
            <w:noWrap/>
            <w:vAlign w:val="center"/>
            <w:hideMark/>
          </w:tcPr>
          <w:p w14:paraId="0E30E8A7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0.859</w:t>
            </w:r>
          </w:p>
        </w:tc>
      </w:tr>
      <w:tr w:rsidR="00EE0444" w:rsidRPr="00EE0444" w14:paraId="23E122C3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69561402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3685" w:type="dxa"/>
            <w:noWrap/>
            <w:vAlign w:val="center"/>
            <w:hideMark/>
          </w:tcPr>
          <w:p w14:paraId="264A7A4D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Wind Direction</w:t>
            </w:r>
          </w:p>
        </w:tc>
        <w:tc>
          <w:tcPr>
            <w:tcW w:w="3402" w:type="dxa"/>
            <w:noWrap/>
            <w:vAlign w:val="center"/>
            <w:hideMark/>
          </w:tcPr>
          <w:p w14:paraId="1242B331" w14:textId="78A7FBD9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0.4</w:t>
            </w:r>
            <w:r w:rsidR="00173032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90</w:t>
            </w:r>
          </w:p>
        </w:tc>
      </w:tr>
      <w:tr w:rsidR="00EE0444" w:rsidRPr="00EE0444" w14:paraId="4007E0D8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0EFF6304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3685" w:type="dxa"/>
            <w:noWrap/>
            <w:vAlign w:val="center"/>
            <w:hideMark/>
          </w:tcPr>
          <w:p w14:paraId="76865190" w14:textId="737312E7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_roll_mean_7</w:t>
            </w:r>
          </w:p>
        </w:tc>
        <w:tc>
          <w:tcPr>
            <w:tcW w:w="3402" w:type="dxa"/>
            <w:noWrap/>
            <w:vAlign w:val="center"/>
            <w:hideMark/>
          </w:tcPr>
          <w:p w14:paraId="19F3FB99" w14:textId="2AF3A7B5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0.40</w:t>
            </w:r>
            <w:r w:rsidR="00173032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6</w:t>
            </w:r>
          </w:p>
        </w:tc>
      </w:tr>
      <w:tr w:rsidR="00EE0444" w:rsidRPr="00EE0444" w14:paraId="4987A699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09498428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3685" w:type="dxa"/>
            <w:noWrap/>
            <w:vAlign w:val="center"/>
            <w:hideMark/>
          </w:tcPr>
          <w:p w14:paraId="645FA328" w14:textId="6CCEC411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_roll_mean_3</w:t>
            </w:r>
          </w:p>
        </w:tc>
        <w:tc>
          <w:tcPr>
            <w:tcW w:w="3402" w:type="dxa"/>
            <w:noWrap/>
            <w:vAlign w:val="center"/>
            <w:hideMark/>
          </w:tcPr>
          <w:p w14:paraId="44033150" w14:textId="59DC68FE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0.36</w:t>
            </w:r>
            <w:r w:rsidR="00173032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2</w:t>
            </w:r>
          </w:p>
        </w:tc>
      </w:tr>
      <w:tr w:rsidR="00EE0444" w:rsidRPr="00EE0444" w14:paraId="42043871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740F21EE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3685" w:type="dxa"/>
            <w:noWrap/>
            <w:vAlign w:val="center"/>
            <w:hideMark/>
          </w:tcPr>
          <w:p w14:paraId="0395AC50" w14:textId="2AD2966F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_roll_std_14</w:t>
            </w:r>
          </w:p>
        </w:tc>
        <w:tc>
          <w:tcPr>
            <w:tcW w:w="3402" w:type="dxa"/>
            <w:noWrap/>
            <w:vAlign w:val="center"/>
            <w:hideMark/>
          </w:tcPr>
          <w:p w14:paraId="20002E7D" w14:textId="77B4AC0A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0.346</w:t>
            </w:r>
          </w:p>
        </w:tc>
      </w:tr>
      <w:tr w:rsidR="00EE0444" w:rsidRPr="00EE0444" w14:paraId="48695454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36F62862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3685" w:type="dxa"/>
            <w:noWrap/>
            <w:vAlign w:val="center"/>
            <w:hideMark/>
          </w:tcPr>
          <w:p w14:paraId="1C780F92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Solar Radiation</w:t>
            </w:r>
          </w:p>
        </w:tc>
        <w:tc>
          <w:tcPr>
            <w:tcW w:w="3402" w:type="dxa"/>
            <w:noWrap/>
            <w:vAlign w:val="center"/>
            <w:hideMark/>
          </w:tcPr>
          <w:p w14:paraId="44FA10F5" w14:textId="6938FEAE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0.318</w:t>
            </w:r>
          </w:p>
        </w:tc>
      </w:tr>
      <w:tr w:rsidR="00EE0444" w:rsidRPr="00EE0444" w14:paraId="1866C86C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0BD505BE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3685" w:type="dxa"/>
            <w:noWrap/>
            <w:vAlign w:val="center"/>
            <w:hideMark/>
          </w:tcPr>
          <w:p w14:paraId="0649FABB" w14:textId="1D63A246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O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3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3402" w:type="dxa"/>
            <w:noWrap/>
            <w:vAlign w:val="center"/>
            <w:hideMark/>
          </w:tcPr>
          <w:p w14:paraId="5F248DF5" w14:textId="4A8F4D93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0.315</w:t>
            </w:r>
          </w:p>
        </w:tc>
      </w:tr>
      <w:tr w:rsidR="00EE0444" w:rsidRPr="00EE0444" w14:paraId="50850408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3A239799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11</w:t>
            </w:r>
          </w:p>
        </w:tc>
        <w:tc>
          <w:tcPr>
            <w:tcW w:w="3685" w:type="dxa"/>
            <w:noWrap/>
            <w:vAlign w:val="center"/>
            <w:hideMark/>
          </w:tcPr>
          <w:p w14:paraId="027BA38D" w14:textId="6D3C2245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Pr="00EE044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2.5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_roll_mean_14</w:t>
            </w:r>
          </w:p>
        </w:tc>
        <w:tc>
          <w:tcPr>
            <w:tcW w:w="3402" w:type="dxa"/>
            <w:noWrap/>
            <w:vAlign w:val="center"/>
            <w:hideMark/>
          </w:tcPr>
          <w:p w14:paraId="5C3DF8F7" w14:textId="769FDD9C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0.293</w:t>
            </w:r>
          </w:p>
        </w:tc>
      </w:tr>
      <w:tr w:rsidR="00EE0444" w:rsidRPr="00EE0444" w14:paraId="7AB5155B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19F891C2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12</w:t>
            </w:r>
          </w:p>
        </w:tc>
        <w:tc>
          <w:tcPr>
            <w:tcW w:w="3685" w:type="dxa"/>
            <w:noWrap/>
            <w:vAlign w:val="center"/>
            <w:hideMark/>
          </w:tcPr>
          <w:p w14:paraId="6FFC73B3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Relative humidity</w:t>
            </w:r>
          </w:p>
        </w:tc>
        <w:tc>
          <w:tcPr>
            <w:tcW w:w="3402" w:type="dxa"/>
            <w:noWrap/>
            <w:vAlign w:val="center"/>
            <w:hideMark/>
          </w:tcPr>
          <w:p w14:paraId="42EF8B05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0.258</w:t>
            </w:r>
          </w:p>
        </w:tc>
      </w:tr>
      <w:tr w:rsidR="00EE0444" w:rsidRPr="00EE0444" w14:paraId="0D00D767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10013C66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13</w:t>
            </w:r>
          </w:p>
        </w:tc>
        <w:tc>
          <w:tcPr>
            <w:tcW w:w="3685" w:type="dxa"/>
            <w:noWrap/>
            <w:vAlign w:val="center"/>
            <w:hideMark/>
          </w:tcPr>
          <w:p w14:paraId="1A76BDBE" w14:textId="1A1D014D" w:rsidR="00781DDC" w:rsidRPr="00EE0444" w:rsidRDefault="00705E20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PM</w:t>
            </w: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IN"/>
              </w:rPr>
              <w:t>10</w:t>
            </w:r>
            <w:r w:rsidR="00781DDC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_lag1</w:t>
            </w:r>
          </w:p>
        </w:tc>
        <w:tc>
          <w:tcPr>
            <w:tcW w:w="3402" w:type="dxa"/>
            <w:noWrap/>
            <w:vAlign w:val="center"/>
            <w:hideMark/>
          </w:tcPr>
          <w:p w14:paraId="5859EDB3" w14:textId="6E05A860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0.245</w:t>
            </w:r>
          </w:p>
        </w:tc>
      </w:tr>
      <w:tr w:rsidR="00EE0444" w:rsidRPr="00EE0444" w14:paraId="1759E729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7454490E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14</w:t>
            </w:r>
          </w:p>
        </w:tc>
        <w:tc>
          <w:tcPr>
            <w:tcW w:w="3685" w:type="dxa"/>
            <w:noWrap/>
            <w:vAlign w:val="center"/>
            <w:hideMark/>
          </w:tcPr>
          <w:p w14:paraId="60839898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Months</w:t>
            </w:r>
          </w:p>
        </w:tc>
        <w:tc>
          <w:tcPr>
            <w:tcW w:w="3402" w:type="dxa"/>
            <w:noWrap/>
            <w:vAlign w:val="center"/>
            <w:hideMark/>
          </w:tcPr>
          <w:p w14:paraId="3381D876" w14:textId="6A194AB5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0.228</w:t>
            </w:r>
          </w:p>
        </w:tc>
      </w:tr>
      <w:tr w:rsidR="00EE0444" w:rsidRPr="00EE0444" w14:paraId="7BF8D4A3" w14:textId="77777777" w:rsidTr="004F6E63">
        <w:trPr>
          <w:trHeight w:val="312"/>
        </w:trPr>
        <w:tc>
          <w:tcPr>
            <w:tcW w:w="1304" w:type="dxa"/>
            <w:noWrap/>
            <w:vAlign w:val="center"/>
            <w:hideMark/>
          </w:tcPr>
          <w:p w14:paraId="6F05BD86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15</w:t>
            </w:r>
          </w:p>
        </w:tc>
        <w:tc>
          <w:tcPr>
            <w:tcW w:w="3685" w:type="dxa"/>
            <w:noWrap/>
            <w:vAlign w:val="center"/>
            <w:hideMark/>
          </w:tcPr>
          <w:p w14:paraId="4A44AF45" w14:textId="77777777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Wind speed</w:t>
            </w:r>
          </w:p>
        </w:tc>
        <w:tc>
          <w:tcPr>
            <w:tcW w:w="3402" w:type="dxa"/>
            <w:noWrap/>
            <w:vAlign w:val="center"/>
            <w:hideMark/>
          </w:tcPr>
          <w:p w14:paraId="4804D1FE" w14:textId="534F0549" w:rsidR="00781DDC" w:rsidRPr="00EE0444" w:rsidRDefault="00781DDC" w:rsidP="00EE0444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0.21</w:t>
            </w:r>
            <w:r w:rsidR="00173032" w:rsidRPr="00EE044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3</w:t>
            </w:r>
          </w:p>
        </w:tc>
      </w:tr>
    </w:tbl>
    <w:p w14:paraId="6FC1AADE" w14:textId="77777777" w:rsidR="005F3FF6" w:rsidRPr="00EE0444" w:rsidRDefault="005F3FF6" w:rsidP="00EE044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sz w:val="24"/>
          <w:szCs w:val="24"/>
        </w:rPr>
        <w:br w:type="page"/>
      </w:r>
    </w:p>
    <w:p w14:paraId="6007175C" w14:textId="66D4B08B" w:rsidR="000247D0" w:rsidRPr="00EE0444" w:rsidRDefault="005F3FF6" w:rsidP="00EE044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E0444">
        <w:rPr>
          <w:noProof/>
          <w:lang w:val="en-US" w:eastAsia="zh-TW"/>
        </w:rPr>
        <w:lastRenderedPageBreak/>
        <w:drawing>
          <wp:inline distT="0" distB="0" distL="0" distR="0" wp14:anchorId="57E053D4" wp14:editId="6349494E">
            <wp:extent cx="5278120" cy="1442720"/>
            <wp:effectExtent l="0" t="0" r="0" b="5080"/>
            <wp:docPr id="214210666" name="Picture 1" descr="No description has been provided for thi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 description has been provided for this 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3252C" w14:textId="4A406DB3" w:rsidR="00350B95" w:rsidRPr="00EE0444" w:rsidRDefault="00FA130B" w:rsidP="00EE044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0444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Pr="00EE0444">
        <w:rPr>
          <w:rFonts w:ascii="Times New Roman" w:hAnsi="Times New Roman" w:cs="Times New Roman" w:hint="eastAsia"/>
          <w:b/>
          <w:bCs/>
          <w:sz w:val="24"/>
          <w:szCs w:val="24"/>
          <w:lang w:eastAsia="zh-TW"/>
        </w:rPr>
        <w:t>.</w:t>
      </w:r>
      <w:r w:rsidRPr="00EE0444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0247D0" w:rsidRPr="00EE044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247D0" w:rsidRPr="00EE0444">
        <w:rPr>
          <w:rFonts w:ascii="Times New Roman" w:hAnsi="Times New Roman" w:cs="Times New Roman"/>
          <w:sz w:val="24"/>
          <w:szCs w:val="24"/>
        </w:rPr>
        <w:t xml:space="preserve"> SHAP dependence plots illustrating the nonlinear relationships between (</w:t>
      </w:r>
      <w:r w:rsidR="000247D0" w:rsidRPr="00EE0444">
        <w:rPr>
          <w:rFonts w:ascii="Times New Roman" w:hAnsi="Times New Roman" w:cs="Times New Roman"/>
          <w:bCs/>
          <w:sz w:val="24"/>
          <w:szCs w:val="24"/>
        </w:rPr>
        <w:t>a</w:t>
      </w:r>
      <w:r w:rsidR="000247D0" w:rsidRPr="00EE0444">
        <w:rPr>
          <w:rFonts w:ascii="Times New Roman" w:hAnsi="Times New Roman" w:cs="Times New Roman"/>
          <w:sz w:val="24"/>
          <w:szCs w:val="24"/>
        </w:rPr>
        <w:t>) PM</w:t>
      </w:r>
      <w:r w:rsidR="000247D0" w:rsidRPr="00EE0444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="000247D0" w:rsidRPr="00EE0444">
        <w:rPr>
          <w:rFonts w:ascii="Times New Roman" w:hAnsi="Times New Roman" w:cs="Times New Roman"/>
          <w:sz w:val="24"/>
          <w:szCs w:val="24"/>
        </w:rPr>
        <w:t>, (</w:t>
      </w:r>
      <w:r w:rsidR="000247D0" w:rsidRPr="00EE0444">
        <w:rPr>
          <w:rFonts w:ascii="Times New Roman" w:hAnsi="Times New Roman" w:cs="Times New Roman"/>
          <w:bCs/>
          <w:sz w:val="24"/>
          <w:szCs w:val="24"/>
        </w:rPr>
        <w:t>b</w:t>
      </w:r>
      <w:r w:rsidR="000247D0" w:rsidRPr="00EE0444">
        <w:rPr>
          <w:rFonts w:ascii="Times New Roman" w:hAnsi="Times New Roman" w:cs="Times New Roman"/>
          <w:sz w:val="24"/>
          <w:szCs w:val="24"/>
        </w:rPr>
        <w:t>) PM</w:t>
      </w:r>
      <w:r w:rsidR="000247D0" w:rsidRPr="00EE0444">
        <w:rPr>
          <w:rFonts w:ascii="Times New Roman" w:hAnsi="Times New Roman" w:cs="Times New Roman"/>
          <w:sz w:val="24"/>
          <w:szCs w:val="24"/>
          <w:vertAlign w:val="subscript"/>
        </w:rPr>
        <w:t>2.5_</w:t>
      </w:r>
      <w:r w:rsidR="000247D0" w:rsidRPr="00EE0444">
        <w:rPr>
          <w:rFonts w:ascii="Times New Roman" w:hAnsi="Times New Roman" w:cs="Times New Roman"/>
          <w:sz w:val="24"/>
          <w:szCs w:val="24"/>
        </w:rPr>
        <w:t>lag1, (</w:t>
      </w:r>
      <w:r w:rsidR="000247D0" w:rsidRPr="00EE0444">
        <w:rPr>
          <w:rFonts w:ascii="Times New Roman" w:hAnsi="Times New Roman" w:cs="Times New Roman"/>
          <w:bCs/>
          <w:sz w:val="24"/>
          <w:szCs w:val="24"/>
        </w:rPr>
        <w:t>c</w:t>
      </w:r>
      <w:r w:rsidR="000247D0" w:rsidRPr="00EE0444">
        <w:rPr>
          <w:rFonts w:ascii="Times New Roman" w:hAnsi="Times New Roman" w:cs="Times New Roman"/>
          <w:sz w:val="24"/>
          <w:szCs w:val="24"/>
        </w:rPr>
        <w:t>) Ambient Temperature, and their corresponding contributions to PM</w:t>
      </w:r>
      <w:r w:rsidR="000247D0" w:rsidRPr="00EE0444">
        <w:rPr>
          <w:rFonts w:ascii="Times New Roman" w:hAnsi="Times New Roman" w:cs="Times New Roman"/>
          <w:sz w:val="24"/>
          <w:szCs w:val="24"/>
          <w:vertAlign w:val="subscript"/>
        </w:rPr>
        <w:t xml:space="preserve">2.5 </w:t>
      </w:r>
      <w:r w:rsidR="000247D0" w:rsidRPr="00EE0444">
        <w:rPr>
          <w:rFonts w:ascii="Times New Roman" w:hAnsi="Times New Roman" w:cs="Times New Roman"/>
          <w:sz w:val="24"/>
          <w:szCs w:val="24"/>
        </w:rPr>
        <w:t>predictions in the R</w:t>
      </w:r>
      <w:r w:rsidR="00764EA2" w:rsidRPr="00EE0444">
        <w:rPr>
          <w:rFonts w:ascii="Times New Roman" w:hAnsi="Times New Roman" w:cs="Times New Roman"/>
          <w:sz w:val="24"/>
          <w:szCs w:val="24"/>
        </w:rPr>
        <w:t xml:space="preserve">andom </w:t>
      </w:r>
      <w:r w:rsidR="000247D0" w:rsidRPr="00EE0444">
        <w:rPr>
          <w:rFonts w:ascii="Times New Roman" w:hAnsi="Times New Roman" w:cs="Times New Roman"/>
          <w:sz w:val="24"/>
          <w:szCs w:val="24"/>
        </w:rPr>
        <w:t>F</w:t>
      </w:r>
      <w:r w:rsidR="00764EA2" w:rsidRPr="00EE0444">
        <w:rPr>
          <w:rFonts w:ascii="Times New Roman" w:hAnsi="Times New Roman" w:cs="Times New Roman"/>
          <w:sz w:val="24"/>
          <w:szCs w:val="24"/>
        </w:rPr>
        <w:t>orest</w:t>
      </w:r>
      <w:r w:rsidR="000247D0" w:rsidRPr="00EE0444">
        <w:rPr>
          <w:rFonts w:ascii="Times New Roman" w:hAnsi="Times New Roman" w:cs="Times New Roman"/>
          <w:sz w:val="24"/>
          <w:szCs w:val="24"/>
        </w:rPr>
        <w:t xml:space="preserve"> framework</w:t>
      </w:r>
      <w:bookmarkStart w:id="1" w:name="_GoBack"/>
      <w:bookmarkEnd w:id="1"/>
    </w:p>
    <w:sectPr w:rsidR="00350B95" w:rsidRPr="00EE0444" w:rsidSect="00FA130B">
      <w:pgSz w:w="11906" w:h="16838" w:code="9"/>
      <w:pgMar w:top="1440" w:right="1797" w:bottom="1440" w:left="1797" w:header="709" w:footer="709" w:gutter="0"/>
      <w:lnNumType w:countBy="1" w:restart="continuous"/>
      <w:cols w:space="708"/>
      <w:docGrid w:type="lines" w:linePitch="4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rawingGridVerticalSpacing w:val="205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FD7"/>
    <w:rsid w:val="00013D8C"/>
    <w:rsid w:val="000247D0"/>
    <w:rsid w:val="00085B6C"/>
    <w:rsid w:val="000E7D21"/>
    <w:rsid w:val="00107C31"/>
    <w:rsid w:val="00173032"/>
    <w:rsid w:val="00177013"/>
    <w:rsid w:val="00177582"/>
    <w:rsid w:val="001A7CAC"/>
    <w:rsid w:val="001C63E2"/>
    <w:rsid w:val="00205FD7"/>
    <w:rsid w:val="0022049F"/>
    <w:rsid w:val="002A501D"/>
    <w:rsid w:val="00304CFB"/>
    <w:rsid w:val="003106D2"/>
    <w:rsid w:val="00350B95"/>
    <w:rsid w:val="003A6BCD"/>
    <w:rsid w:val="003D593F"/>
    <w:rsid w:val="003E7E48"/>
    <w:rsid w:val="003F3D52"/>
    <w:rsid w:val="00451B51"/>
    <w:rsid w:val="004646D2"/>
    <w:rsid w:val="004D7050"/>
    <w:rsid w:val="004F6E63"/>
    <w:rsid w:val="00506D80"/>
    <w:rsid w:val="00572AA2"/>
    <w:rsid w:val="005C102E"/>
    <w:rsid w:val="005C3E24"/>
    <w:rsid w:val="005F3FF6"/>
    <w:rsid w:val="006033AC"/>
    <w:rsid w:val="006138EA"/>
    <w:rsid w:val="006A103B"/>
    <w:rsid w:val="006A14BB"/>
    <w:rsid w:val="006F1A8D"/>
    <w:rsid w:val="00700EA7"/>
    <w:rsid w:val="00705E20"/>
    <w:rsid w:val="00736CF7"/>
    <w:rsid w:val="00751466"/>
    <w:rsid w:val="00764EA2"/>
    <w:rsid w:val="00781DDC"/>
    <w:rsid w:val="007A18E3"/>
    <w:rsid w:val="007E7FC8"/>
    <w:rsid w:val="00825577"/>
    <w:rsid w:val="00830ADF"/>
    <w:rsid w:val="00833ADA"/>
    <w:rsid w:val="00860481"/>
    <w:rsid w:val="008C66DB"/>
    <w:rsid w:val="008F0E33"/>
    <w:rsid w:val="00945F6B"/>
    <w:rsid w:val="0095398D"/>
    <w:rsid w:val="009D431E"/>
    <w:rsid w:val="00A00821"/>
    <w:rsid w:val="00A557C5"/>
    <w:rsid w:val="00A9280E"/>
    <w:rsid w:val="00AA6AA4"/>
    <w:rsid w:val="00B47E29"/>
    <w:rsid w:val="00B723C8"/>
    <w:rsid w:val="00BA248A"/>
    <w:rsid w:val="00BB7C43"/>
    <w:rsid w:val="00BC094B"/>
    <w:rsid w:val="00BC31B8"/>
    <w:rsid w:val="00BC7786"/>
    <w:rsid w:val="00BD7C90"/>
    <w:rsid w:val="00BE6E30"/>
    <w:rsid w:val="00C176EF"/>
    <w:rsid w:val="00CA05DC"/>
    <w:rsid w:val="00D026BE"/>
    <w:rsid w:val="00D311D3"/>
    <w:rsid w:val="00D50767"/>
    <w:rsid w:val="00DA306A"/>
    <w:rsid w:val="00DF4334"/>
    <w:rsid w:val="00E54422"/>
    <w:rsid w:val="00E9769F"/>
    <w:rsid w:val="00EA2D80"/>
    <w:rsid w:val="00EC2971"/>
    <w:rsid w:val="00EE0444"/>
    <w:rsid w:val="00EF3093"/>
    <w:rsid w:val="00F24D27"/>
    <w:rsid w:val="00F377D2"/>
    <w:rsid w:val="00FA130B"/>
    <w:rsid w:val="00FD12CB"/>
    <w:rsid w:val="00FD3D3D"/>
    <w:rsid w:val="00FE15BD"/>
    <w:rsid w:val="00F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B4A7E"/>
  <w15:chartTrackingRefBased/>
  <w15:docId w15:val="{02CCF431-A290-4829-A5FF-4ABC1093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E48"/>
  </w:style>
  <w:style w:type="paragraph" w:styleId="1">
    <w:name w:val="heading 1"/>
    <w:basedOn w:val="a"/>
    <w:next w:val="a"/>
    <w:link w:val="10"/>
    <w:uiPriority w:val="9"/>
    <w:qFormat/>
    <w:rsid w:val="00205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F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F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5F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05F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05F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05F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05FD7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5F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5FD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5F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5F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5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05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05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5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05F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5F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5F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5F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05F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05FD7"/>
    <w:rPr>
      <w:b/>
      <w:bCs/>
      <w:smallCaps/>
      <w:color w:val="2F5496" w:themeColor="accent1" w:themeShade="BF"/>
      <w:spacing w:val="5"/>
    </w:rPr>
  </w:style>
  <w:style w:type="character" w:customStyle="1" w:styleId="mord">
    <w:name w:val="mord"/>
    <w:basedOn w:val="a0"/>
    <w:rsid w:val="00304CFB"/>
  </w:style>
  <w:style w:type="character" w:customStyle="1" w:styleId="mopen">
    <w:name w:val="mopen"/>
    <w:basedOn w:val="a0"/>
    <w:rsid w:val="00304CFB"/>
  </w:style>
  <w:style w:type="character" w:customStyle="1" w:styleId="mclose">
    <w:name w:val="mclose"/>
    <w:basedOn w:val="a0"/>
    <w:rsid w:val="00304CFB"/>
  </w:style>
  <w:style w:type="character" w:styleId="ae">
    <w:name w:val="line number"/>
    <w:basedOn w:val="a0"/>
    <w:uiPriority w:val="99"/>
    <w:semiHidden/>
    <w:unhideWhenUsed/>
    <w:rsid w:val="00FA1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271C3-7FA1-4F85-9B07-9FF55A670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 Lawrence</dc:creator>
  <cp:keywords/>
  <dc:description/>
  <cp:lastModifiedBy>owner</cp:lastModifiedBy>
  <cp:revision>2</cp:revision>
  <dcterms:created xsi:type="dcterms:W3CDTF">2026-07-09T03:06:00Z</dcterms:created>
  <dcterms:modified xsi:type="dcterms:W3CDTF">2026-07-09T03:06:00Z</dcterms:modified>
</cp:coreProperties>
</file>