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3DA517" w14:textId="6D9ACBB2" w:rsidR="00820D13" w:rsidRDefault="0012671E" w:rsidP="0012671E">
      <w:pPr>
        <w:ind w:left="-180"/>
        <w:jc w:val="center"/>
        <w:rPr>
          <w:rFonts w:ascii="Times New Roman" w:eastAsiaTheme="minorEastAsia" w:hAnsi="Times New Roman" w:cs="Times New Roman"/>
          <w:b/>
          <w:bCs/>
          <w:color w:val="000000"/>
          <w:sz w:val="36"/>
          <w:szCs w:val="36"/>
          <w:vertAlign w:val="superscript"/>
          <w:lang w:eastAsia="zh-CN"/>
        </w:rPr>
      </w:pPr>
      <w:r w:rsidRPr="0012671E">
        <w:rPr>
          <w:rFonts w:ascii="Times New Roman" w:eastAsiaTheme="minorEastAsia" w:hAnsi="Times New Roman" w:cs="Times New Roman"/>
          <w:b/>
          <w:bCs/>
          <w:color w:val="000000"/>
          <w:sz w:val="36"/>
          <w:szCs w:val="36"/>
          <w:vertAlign w:val="superscript"/>
          <w:lang w:eastAsia="zh-CN"/>
        </w:rPr>
        <w:t>S</w:t>
      </w:r>
      <w:r w:rsidRPr="0012671E">
        <w:rPr>
          <w:rFonts w:ascii="Times New Roman" w:eastAsiaTheme="minorEastAsia" w:hAnsi="Times New Roman" w:cs="Times New Roman" w:hint="eastAsia"/>
          <w:b/>
          <w:bCs/>
          <w:color w:val="000000"/>
          <w:sz w:val="36"/>
          <w:szCs w:val="36"/>
          <w:vertAlign w:val="superscript"/>
          <w:lang w:eastAsia="zh-CN"/>
        </w:rPr>
        <w:t>u</w:t>
      </w:r>
      <w:r w:rsidRPr="0012671E">
        <w:rPr>
          <w:rFonts w:ascii="Times New Roman" w:eastAsiaTheme="minorEastAsia" w:hAnsi="Times New Roman" w:cs="Times New Roman"/>
          <w:b/>
          <w:bCs/>
          <w:color w:val="000000"/>
          <w:sz w:val="36"/>
          <w:szCs w:val="36"/>
          <w:vertAlign w:val="superscript"/>
          <w:lang w:eastAsia="zh-CN"/>
        </w:rPr>
        <w:t>pplemental Materials</w:t>
      </w:r>
    </w:p>
    <w:p w14:paraId="255D2E6F" w14:textId="77777777" w:rsidR="005F1AF9" w:rsidRDefault="005F1AF9" w:rsidP="005F1AF9">
      <w:pPr>
        <w:ind w:left="-102" w:right="-1012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Supplemental Table 1.</w:t>
      </w:r>
      <w:r>
        <w:rPr>
          <w:rFonts w:ascii="Times New Roman" w:eastAsia="Times New Roman" w:hAnsi="Times New Roman" w:cs="Times New Roman"/>
          <w:color w:val="000000"/>
        </w:rPr>
        <w:t xml:space="preserve"> Demographics and comorbidities for patients undergoing THA.</w:t>
      </w:r>
    </w:p>
    <w:p w14:paraId="66855D67" w14:textId="77777777" w:rsidR="005F1AF9" w:rsidRPr="005F1AF9" w:rsidRDefault="005F1AF9" w:rsidP="0033521C">
      <w:pPr>
        <w:rPr>
          <w:rFonts w:ascii="Times New Roman" w:eastAsiaTheme="minorEastAsia" w:hAnsi="Times New Roman" w:cs="Times New Roman"/>
          <w:b/>
          <w:bCs/>
          <w:color w:val="000000"/>
          <w:sz w:val="36"/>
          <w:szCs w:val="36"/>
          <w:vertAlign w:val="superscript"/>
          <w:lang w:eastAsia="zh-CN"/>
        </w:rPr>
      </w:pPr>
    </w:p>
    <w:tbl>
      <w:tblPr>
        <w:tblW w:w="9900" w:type="dxa"/>
        <w:tblInd w:w="-275" w:type="dxa"/>
        <w:tblLook w:val="04A0" w:firstRow="1" w:lastRow="0" w:firstColumn="1" w:lastColumn="0" w:noHBand="0" w:noVBand="1"/>
      </w:tblPr>
      <w:tblGrid>
        <w:gridCol w:w="4360"/>
        <w:gridCol w:w="876"/>
        <w:gridCol w:w="956"/>
        <w:gridCol w:w="876"/>
        <w:gridCol w:w="956"/>
        <w:gridCol w:w="1876"/>
      </w:tblGrid>
      <w:tr w:rsidR="00820D13" w14:paraId="54F7A866" w14:textId="77777777" w:rsidTr="005F1AF9">
        <w:trPr>
          <w:trHeight w:val="340"/>
        </w:trPr>
        <w:tc>
          <w:tcPr>
            <w:tcW w:w="4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5B709D94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Demographics and Comorbidities</w:t>
            </w:r>
          </w:p>
        </w:tc>
        <w:tc>
          <w:tcPr>
            <w:tcW w:w="3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0A5A2A15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Hydration Status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400D3003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i/>
                <w:iCs/>
                <w:color w:val="000000"/>
                <w:lang w:eastAsia="zh-CN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a</w:t>
            </w:r>
          </w:p>
        </w:tc>
      </w:tr>
      <w:tr w:rsidR="00820D13" w14:paraId="4FC508FA" w14:textId="77777777" w:rsidTr="005F1AF9">
        <w:trPr>
          <w:trHeight w:val="320"/>
        </w:trPr>
        <w:tc>
          <w:tcPr>
            <w:tcW w:w="4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3C042B92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070843B4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Non-Dehydrated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631A04B0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Dehydrated</w:t>
            </w:r>
          </w:p>
        </w:tc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7832CBE5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20D13" w14:paraId="38F06EC6" w14:textId="77777777" w:rsidTr="005F1AF9">
        <w:trPr>
          <w:trHeight w:val="320"/>
        </w:trPr>
        <w:tc>
          <w:tcPr>
            <w:tcW w:w="4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54F6312A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03C90A01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i/>
                <w:iCs/>
                <w:color w:val="000000"/>
                <w:lang w:eastAsia="zh-CN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= 5,034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52917180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i/>
                <w:iCs/>
                <w:color w:val="000000"/>
                <w:lang w:eastAsia="zh-CN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= 3,685 </w:t>
            </w: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30BC0AA0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20D13" w14:paraId="5769E18B" w14:textId="77777777" w:rsidTr="005F1AF9">
        <w:trPr>
          <w:trHeight w:val="413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D662D0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Age (years) mean ± SD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99D14F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64.0 ± 11.7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F6E08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68.1 ± 10.8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D1ACC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820D13" w14:paraId="288DCBA6" w14:textId="77777777" w:rsidTr="005F1AF9">
        <w:trPr>
          <w:trHeight w:val="320"/>
        </w:trPr>
        <w:tc>
          <w:tcPr>
            <w:tcW w:w="4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E7EBF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1126C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C7315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7A8CC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36E7B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22C64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820D13" w14:paraId="679CCB7E" w14:textId="77777777" w:rsidTr="005F1AF9">
        <w:trPr>
          <w:trHeight w:val="76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A788B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Female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F5327" w14:textId="20E0A016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2241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5ACCE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44.5%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2FFB3" w14:textId="646A2D6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85DF4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67.3%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93114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414DA90E" w14:textId="77777777" w:rsidTr="005F1AF9">
        <w:trPr>
          <w:trHeight w:val="32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78B1A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BMI (kg/m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183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E00E41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48FBB17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93547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820D13" w14:paraId="048244D8" w14:textId="77777777" w:rsidTr="005F1AF9">
        <w:trPr>
          <w:trHeight w:val="243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B43C5" w14:textId="77777777" w:rsidR="00820D13" w:rsidRDefault="00820D13" w:rsidP="00A70B1E">
            <w:pPr>
              <w:ind w:firstLine="24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&lt;18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3B38F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C4A5E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DD4B0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523EE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01995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73D4F6B2" w14:textId="77777777" w:rsidTr="005F1AF9">
        <w:trPr>
          <w:trHeight w:val="243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7D289" w14:textId="585CB836" w:rsidR="00820D13" w:rsidRDefault="00820D13" w:rsidP="00A70B1E">
            <w:pPr>
              <w:ind w:firstLine="24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33521C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490DD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61F83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18.6%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3CB63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783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E9D42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21.3%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3D666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46851EB8" w14:textId="77777777" w:rsidTr="005F1AF9">
        <w:trPr>
          <w:trHeight w:val="76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8FD3B" w14:textId="7813C9C1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25</w:t>
            </w:r>
            <w:r w:rsidR="0033521C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78FF0" w14:textId="2A2FDEA9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992F3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33.1%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746EC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1,155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8B2FC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31.3%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752ED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5D5A19B9" w14:textId="77777777" w:rsidTr="005F1AF9">
        <w:trPr>
          <w:trHeight w:val="144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863C3" w14:textId="097DC274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30</w:t>
            </w:r>
            <w:r w:rsidR="0033521C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837C4" w14:textId="38999370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FFA7F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27.8%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9BEFF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888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0F37D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24.1%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9B464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0450CA61" w14:textId="77777777" w:rsidTr="005F1AF9">
        <w:trPr>
          <w:trHeight w:val="76"/>
        </w:trPr>
        <w:tc>
          <w:tcPr>
            <w:tcW w:w="43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9DCFA" w14:textId="5A570E5A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35</w:t>
            </w:r>
            <w:r w:rsidR="0033521C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BF4EA5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676</w:t>
            </w:r>
          </w:p>
        </w:tc>
        <w:tc>
          <w:tcPr>
            <w:tcW w:w="9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8D21A" w14:textId="77777777" w:rsidR="00820D13" w:rsidRDefault="00820D13" w:rsidP="00A70B1E">
            <w:pPr>
              <w:ind w:left="-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13.4%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E11833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496</w:t>
            </w:r>
          </w:p>
        </w:tc>
        <w:tc>
          <w:tcPr>
            <w:tcW w:w="9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A0D74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13.5%</w:t>
            </w:r>
          </w:p>
        </w:tc>
        <w:tc>
          <w:tcPr>
            <w:tcW w:w="18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30C6E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030854BF" w14:textId="77777777" w:rsidTr="005F1AF9">
        <w:trPr>
          <w:trHeight w:val="76"/>
        </w:trPr>
        <w:tc>
          <w:tcPr>
            <w:tcW w:w="43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0ACBA" w14:textId="77777777" w:rsidR="00820D13" w:rsidRDefault="00820D13" w:rsidP="00A70B1E">
            <w:pPr>
              <w:ind w:firstLine="24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&gt; 40</w:t>
            </w:r>
          </w:p>
        </w:tc>
        <w:tc>
          <w:tcPr>
            <w:tcW w:w="87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F9F2BF8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335</w:t>
            </w:r>
          </w:p>
        </w:tc>
        <w:tc>
          <w:tcPr>
            <w:tcW w:w="95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69F1C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6.7%</w:t>
            </w:r>
          </w:p>
        </w:tc>
        <w:tc>
          <w:tcPr>
            <w:tcW w:w="87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3F2E317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324</w:t>
            </w:r>
          </w:p>
        </w:tc>
        <w:tc>
          <w:tcPr>
            <w:tcW w:w="95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ED51A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8.8%</w:t>
            </w:r>
          </w:p>
        </w:tc>
        <w:tc>
          <w:tcPr>
            <w:tcW w:w="187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22814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288302D5" w14:textId="77777777" w:rsidTr="005F1AF9">
        <w:trPr>
          <w:trHeight w:val="320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7CFD1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Functional status prior to surgery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C7A1E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59EC0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7FB06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5F5C3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218EC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0.133</w:t>
            </w:r>
          </w:p>
        </w:tc>
      </w:tr>
      <w:tr w:rsidR="00820D13" w14:paraId="43D8CAB4" w14:textId="77777777" w:rsidTr="005F1AF9">
        <w:trPr>
          <w:trHeight w:val="76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06AD6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Independent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F7C32" w14:textId="58CE740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4894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C4596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97.2%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6408B" w14:textId="03460883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3562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6DF0C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96.7%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7C54C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310C7ED6" w14:textId="77777777" w:rsidTr="005F1AF9">
        <w:trPr>
          <w:trHeight w:val="81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529EA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Dependent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885DDA2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471C8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3DDEF01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6E230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029B2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2E8BA55E" w14:textId="77777777" w:rsidTr="005F1AF9">
        <w:trPr>
          <w:trHeight w:val="320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AA42B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ASA</w:t>
            </w:r>
          </w:p>
        </w:tc>
        <w:tc>
          <w:tcPr>
            <w:tcW w:w="183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28E9F3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A3F16E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20738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0.036</w:t>
            </w:r>
          </w:p>
        </w:tc>
      </w:tr>
      <w:tr w:rsidR="00820D13" w14:paraId="45B84E05" w14:textId="77777777" w:rsidTr="005F1AF9">
        <w:trPr>
          <w:trHeight w:val="76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3DF90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47E0A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42098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354B1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4CC3E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2.9%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C1401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20D13" w14:paraId="3F951F1C" w14:textId="77777777" w:rsidTr="005F1AF9">
        <w:trPr>
          <w:trHeight w:val="76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5DFC5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66D1E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2,395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50EF5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47.6%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BBEF9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A147F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46.3%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13544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4CB29547" w14:textId="77777777" w:rsidTr="005F1AF9">
        <w:trPr>
          <w:trHeight w:val="117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751DB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C32DA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2,237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78513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44.4%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9065C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1,723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5FD2B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46.8%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E3D4E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2536ED85" w14:textId="77777777" w:rsidTr="005F1AF9">
        <w:trPr>
          <w:trHeight w:val="76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5AA9E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≥ 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C3F69D5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BE2BA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3C5C4F4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16DC6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4.0%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D3A6A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40310219" w14:textId="77777777" w:rsidTr="005F1AF9">
        <w:trPr>
          <w:trHeight w:val="320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42C847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Diabetes Mellitus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A3823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88994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2DE11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DE9DA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820D13" w14:paraId="7B1AAF54" w14:textId="77777777" w:rsidTr="005F1AF9">
        <w:trPr>
          <w:trHeight w:val="99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A51E0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No diabetes mellitus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3BB37" w14:textId="30C14682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4387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219B4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87.1%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0D773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3,074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60E14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83.4%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6CAB1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3B12ED91" w14:textId="77777777" w:rsidTr="005F1AF9">
        <w:trPr>
          <w:trHeight w:val="76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53136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Non-insulin-dependent diabetes mellitus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DBCA9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B6348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9.4%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C8A5D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4D705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11.5%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9AE5C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322C8ED8" w14:textId="77777777" w:rsidTr="005F1AF9">
        <w:trPr>
          <w:trHeight w:val="76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0ADF6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Insulin-dependent diabetes mellitus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68EB1D9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9B8DB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645A066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71FD4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5.1%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CD963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5BFAB976" w14:textId="77777777" w:rsidTr="005F1AF9">
        <w:trPr>
          <w:trHeight w:val="320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0D32D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Smoker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255F6" w14:textId="77777777" w:rsidR="00820D13" w:rsidRDefault="00820D13" w:rsidP="00A70B1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8BEDE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F3845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E7F03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B8F06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820D13" w14:paraId="49837F34" w14:textId="77777777" w:rsidTr="005F1AF9">
        <w:trPr>
          <w:trHeight w:val="76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9CD5E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No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85F65" w14:textId="01BAB68F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4288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09422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85.2%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FD284" w14:textId="72FA4172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3328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BD696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90.3%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42105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730EF441" w14:textId="77777777" w:rsidTr="005F1AF9">
        <w:trPr>
          <w:trHeight w:val="81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3C52E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Yes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A06701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746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C5D6B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14.8%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B8935B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A00D3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9.7%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E4E4E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20D13" w14:paraId="7300E870" w14:textId="77777777" w:rsidTr="005F1AF9">
        <w:trPr>
          <w:trHeight w:val="34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D4D70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Congestive Heart Failure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083DA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F0494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F9F6C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3BD3C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FA02D" w14:textId="77777777" w:rsidR="00820D13" w:rsidRDefault="00820D13" w:rsidP="00A70B1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0.175</w:t>
            </w:r>
          </w:p>
        </w:tc>
      </w:tr>
      <w:tr w:rsidR="00820D13" w14:paraId="559F292E" w14:textId="77777777" w:rsidTr="005F1AF9">
        <w:trPr>
          <w:trHeight w:val="117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207E7" w14:textId="77777777" w:rsidR="00820D13" w:rsidRDefault="00820D13" w:rsidP="00A70B1E">
            <w:pPr>
              <w:ind w:firstLine="16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5DC17" w14:textId="05ADA6C9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5004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960E1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99.4%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681C4" w14:textId="71E41481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3654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CF093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99.2%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63655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20D13" w14:paraId="1C1CAC3C" w14:textId="77777777" w:rsidTr="005F1AF9">
        <w:trPr>
          <w:trHeight w:val="76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B9C6E" w14:textId="77777777" w:rsidR="00820D13" w:rsidRDefault="00820D13" w:rsidP="00A70B1E">
            <w:pPr>
              <w:ind w:firstLine="16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AD162F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8C3F7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C2D217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2A3D6" w14:textId="77777777" w:rsidR="00820D13" w:rsidRDefault="00820D13" w:rsidP="00A70B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3F64C" w14:textId="77777777" w:rsidR="00820D13" w:rsidRDefault="00820D13" w:rsidP="00A70B1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11FBC151" w14:textId="77777777" w:rsidR="00820D13" w:rsidRDefault="00820D13">
      <w:pPr>
        <w:ind w:left="-180"/>
        <w:rPr>
          <w:rFonts w:ascii="Times New Roman" w:eastAsia="Times New Roman" w:hAnsi="Times New Roman" w:cs="Times New Roman"/>
          <w:color w:val="000000"/>
          <w:vertAlign w:val="superscript"/>
        </w:rPr>
      </w:pPr>
    </w:p>
    <w:p w14:paraId="1874901B" w14:textId="55F38E80" w:rsidR="00323DB3" w:rsidRDefault="006E6FB4">
      <w:pPr>
        <w:ind w:left="-180"/>
        <w:rPr>
          <w:rFonts w:ascii="Times New Roman" w:hAnsi="Times New Roman" w:cs="Times New Roman"/>
        </w:rPr>
        <w:sectPr w:rsidR="00323DB3">
          <w:headerReference w:type="default" r:id="rId8"/>
          <w:footerReference w:type="even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proofErr w:type="spellStart"/>
      <w:r>
        <w:rPr>
          <w:rFonts w:ascii="Times New Roman" w:eastAsia="Times New Roman" w:hAnsi="Times New Roman" w:cs="Times New Roman"/>
          <w:color w:val="000000"/>
          <w:vertAlign w:val="superscript"/>
        </w:rPr>
        <w:t>a</w:t>
      </w:r>
      <w:r>
        <w:rPr>
          <w:rFonts w:ascii="Times New Roman" w:eastAsia="Times New Roman" w:hAnsi="Times New Roman" w:cs="Times New Roman"/>
          <w:color w:val="000000"/>
        </w:rPr>
        <w:t>Statistical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significance set at </w:t>
      </w:r>
      <w:r w:rsidR="0033521C" w:rsidRPr="0015779D">
        <w:rPr>
          <w:rFonts w:ascii="Times New Roman" w:eastAsia="Times New Roman" w:hAnsi="Times New Roman" w:cs="Times New Roman"/>
          <w:i/>
          <w:iCs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</w:rPr>
        <w:t xml:space="preserve"> &lt;0.05. </w:t>
      </w:r>
      <w:r>
        <w:rPr>
          <w:rFonts w:ascii="Times New Roman" w:eastAsia="Times New Roman" w:hAnsi="Times New Roman" w:cs="Times New Roman"/>
          <w:b/>
          <w:bCs/>
          <w:color w:val="000000"/>
        </w:rPr>
        <w:t>Bold</w:t>
      </w:r>
      <w:r>
        <w:rPr>
          <w:rFonts w:ascii="Times New Roman" w:eastAsia="SimSun" w:hAnsi="Times New Roman" w:cs="Times New Roman" w:hint="eastAsia"/>
          <w:b/>
          <w:bCs/>
          <w:color w:val="000000"/>
          <w:lang w:eastAsia="zh-CN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color w:val="0000FF"/>
          <w:lang w:eastAsia="zh-CN"/>
        </w:rPr>
        <w:t>fonts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indicates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statistical significance.</w:t>
      </w:r>
    </w:p>
    <w:p w14:paraId="4AC9192D" w14:textId="77777777" w:rsidR="00323DB3" w:rsidRDefault="006E6FB4">
      <w:pPr>
        <w:ind w:lef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Supplemental Table 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Relative risk of Complications in the 30-day postoperative period for patients undergoing primary total hip arthroplasty.</w:t>
      </w:r>
    </w:p>
    <w:tbl>
      <w:tblPr>
        <w:tblW w:w="7091" w:type="dxa"/>
        <w:tblInd w:w="1160" w:type="dxa"/>
        <w:tblLook w:val="04A0" w:firstRow="1" w:lastRow="0" w:firstColumn="1" w:lastColumn="0" w:noHBand="0" w:noVBand="1"/>
      </w:tblPr>
      <w:tblGrid>
        <w:gridCol w:w="3495"/>
        <w:gridCol w:w="896"/>
        <w:gridCol w:w="1669"/>
        <w:gridCol w:w="1031"/>
      </w:tblGrid>
      <w:tr w:rsidR="00323DB3" w14:paraId="6980EAC3" w14:textId="77777777" w:rsidTr="0015779D">
        <w:trPr>
          <w:trHeight w:val="324"/>
        </w:trPr>
        <w:tc>
          <w:tcPr>
            <w:tcW w:w="3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1FD7A41F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EC00BC2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89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188FEACB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66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642F3500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99.7% CI</w:t>
            </w:r>
          </w:p>
        </w:tc>
        <w:tc>
          <w:tcPr>
            <w:tcW w:w="1031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0211373E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i/>
                <w:iCs/>
                <w:color w:val="000000"/>
                <w:lang w:eastAsia="zh-CN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b</w:t>
            </w:r>
          </w:p>
        </w:tc>
      </w:tr>
      <w:tr w:rsidR="00323DB3" w14:paraId="373D0008" w14:textId="77777777" w:rsidTr="0015779D">
        <w:trPr>
          <w:trHeight w:val="305"/>
        </w:trPr>
        <w:tc>
          <w:tcPr>
            <w:tcW w:w="349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11BB1F40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52AA8DA6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74090A5E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3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center"/>
          </w:tcPr>
          <w:p w14:paraId="19DFBC06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23DB3" w14:paraId="062FF09B" w14:textId="77777777" w:rsidTr="0015779D">
        <w:trPr>
          <w:trHeight w:val="315"/>
        </w:trPr>
        <w:tc>
          <w:tcPr>
            <w:tcW w:w="349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37022E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5B7F4B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02F3F42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F9A86BE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DB3" w14:paraId="2CF656E8" w14:textId="77777777" w:rsidTr="0015779D">
        <w:trPr>
          <w:trHeight w:val="351"/>
        </w:trPr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2E2C05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Any Complication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E5BA11F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0EBEB" w14:textId="7605B560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0.78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75F0E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0.594</w:t>
            </w:r>
          </w:p>
        </w:tc>
      </w:tr>
      <w:tr w:rsidR="00323DB3" w14:paraId="3C8EC65D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70CC51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Extended length of stay (&gt;3 days)</w:t>
            </w:r>
          </w:p>
        </w:tc>
        <w:tc>
          <w:tcPr>
            <w:tcW w:w="896" w:type="dxa"/>
            <w:tcBorders>
              <w:left w:val="nil"/>
              <w:right w:val="single" w:sz="4" w:space="0" w:color="auto"/>
            </w:tcBorders>
            <w:vAlign w:val="center"/>
          </w:tcPr>
          <w:p w14:paraId="5F5ADE38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</w:t>
            </w:r>
          </w:p>
        </w:tc>
        <w:tc>
          <w:tcPr>
            <w:tcW w:w="16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BFD49" w14:textId="540C2846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1.13</w:t>
            </w:r>
          </w:p>
        </w:tc>
        <w:tc>
          <w:tcPr>
            <w:tcW w:w="103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0B0E3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0.682</w:t>
            </w:r>
          </w:p>
        </w:tc>
      </w:tr>
      <w:tr w:rsidR="00323DB3" w14:paraId="59BE8735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5CA5B7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Blood transfusion</w:t>
            </w:r>
          </w:p>
        </w:tc>
        <w:tc>
          <w:tcPr>
            <w:tcW w:w="8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94E45B5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6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D4FDA1" w14:textId="7171DDC4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0.83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1.27</w:t>
            </w:r>
          </w:p>
        </w:tc>
        <w:tc>
          <w:tcPr>
            <w:tcW w:w="103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2F145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0.714</w:t>
            </w:r>
          </w:p>
        </w:tc>
      </w:tr>
      <w:tr w:rsidR="00323DB3" w14:paraId="7CC3C4F9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55DD5C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Readmission</w:t>
            </w:r>
          </w:p>
        </w:tc>
        <w:tc>
          <w:tcPr>
            <w:tcW w:w="89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219FBD8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9DF7D31" w14:textId="3855AE53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0.80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1.55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26D9C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0.333</w:t>
            </w:r>
          </w:p>
        </w:tc>
      </w:tr>
      <w:tr w:rsidR="00323DB3" w14:paraId="44CCAF53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687359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Death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1E16F1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0.94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62EDE6" w14:textId="4A0D8563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5.10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D5BEF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0.913</w:t>
            </w:r>
          </w:p>
        </w:tc>
      </w:tr>
      <w:tr w:rsidR="00323DB3" w14:paraId="29EF0831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6ED246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Urinary tract infection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85C070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1.24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347003" w14:textId="03C2FBA3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0.65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2.33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A0F70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0.322</w:t>
            </w:r>
          </w:p>
        </w:tc>
      </w:tr>
      <w:tr w:rsidR="00323DB3" w14:paraId="552981A3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1A04BC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Pneumonia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347E55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0.87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DF5B25" w14:textId="6A3C596E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2.20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8733C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0.666</w:t>
            </w:r>
          </w:p>
        </w:tc>
      </w:tr>
      <w:tr w:rsidR="00323DB3" w14:paraId="0896611E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5F36F0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Return to the operating room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CB5E2B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1.22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E86E50" w14:textId="283FBA29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1.88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CD2F8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0.181</w:t>
            </w:r>
          </w:p>
        </w:tc>
      </w:tr>
      <w:tr w:rsidR="00323DB3" w14:paraId="3F728751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187A64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Wound complications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1C148A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1.60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4CAD2E" w14:textId="2FD591A2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2.83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C7648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0.014</w:t>
            </w:r>
          </w:p>
        </w:tc>
      </w:tr>
      <w:tr w:rsidR="00323DB3" w14:paraId="6084206F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BDFC21" w14:textId="2F40CC6B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Thromboembolic </w:t>
            </w:r>
            <w:r w:rsidR="0015779D">
              <w:rPr>
                <w:rFonts w:ascii="Times New Roman" w:eastAsia="Times New Roman" w:hAnsi="Times New Roman" w:cs="Times New Roman"/>
                <w:color w:val="000000"/>
              </w:rPr>
              <w:t>complications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c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7E3F54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503BFB" w14:textId="63EEF32B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1.96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9C414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0.439</w:t>
            </w:r>
          </w:p>
        </w:tc>
      </w:tr>
      <w:tr w:rsidR="00323DB3" w14:paraId="7246303B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DD3530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Sepsis/septic shock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4E5DBD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6ED355" w14:textId="60F3B1B4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2.93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E3C24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0.930</w:t>
            </w:r>
          </w:p>
        </w:tc>
      </w:tr>
      <w:tr w:rsidR="00323DB3" w14:paraId="0FCDF38C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B52AB8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Respiratory complications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347BE3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8158EE" w14:textId="7FF5349B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4.44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D7568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0.836</w:t>
            </w:r>
          </w:p>
        </w:tc>
      </w:tr>
      <w:tr w:rsidR="00323DB3" w14:paraId="2E5EAD8E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04F063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Cardiac complications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86FE73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DC5E9D" w14:textId="7CF025ED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1.56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688E6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0.067</w:t>
            </w:r>
          </w:p>
        </w:tc>
      </w:tr>
      <w:tr w:rsidR="00323DB3" w14:paraId="55744481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34FDCD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Renal complications</w:t>
            </w:r>
          </w:p>
        </w:tc>
        <w:tc>
          <w:tcPr>
            <w:tcW w:w="89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8F95373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0.90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003428A" w14:textId="23EBEC9C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4.23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C6C51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0.838</w:t>
            </w:r>
          </w:p>
        </w:tc>
      </w:tr>
      <w:tr w:rsidR="00323DB3" w14:paraId="70261CEC" w14:textId="77777777" w:rsidTr="0015779D">
        <w:trPr>
          <w:trHeight w:val="305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74E3F9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Cerebrovascular accident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C2DD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7858" w14:textId="2CE0EBB9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3.46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F9C90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0.393</w:t>
            </w:r>
          </w:p>
        </w:tc>
      </w:tr>
    </w:tbl>
    <w:p w14:paraId="0130770F" w14:textId="77777777" w:rsidR="00323DB3" w:rsidRDefault="006E6FB4">
      <w:pPr>
        <w:ind w:left="630" w:right="81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Poisson</w:t>
      </w:r>
      <w:proofErr w:type="spellEnd"/>
      <w:r>
        <w:rPr>
          <w:rFonts w:ascii="Times New Roman" w:hAnsi="Times New Roman" w:cs="Times New Roman"/>
        </w:rPr>
        <w:t xml:space="preserve"> regressions with robust error variance were used to compare these variables. Adjusted for age, gender, BMI, ASA class, diabetes, and smoking status.</w:t>
      </w:r>
      <w:r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>Bold</w:t>
      </w:r>
      <w:proofErr w:type="spellEnd"/>
      <w:r>
        <w:rPr>
          <w:rFonts w:ascii="Times New Roman" w:eastAsia="SimSun" w:hAnsi="Times New Roman" w:cs="Times New Roman" w:hint="eastAsia"/>
          <w:lang w:eastAsia="zh-CN"/>
        </w:rPr>
        <w:t xml:space="preserve"> </w:t>
      </w:r>
      <w:r>
        <w:rPr>
          <w:rFonts w:ascii="Times New Roman" w:eastAsia="SimSun" w:hAnsi="Times New Roman" w:cs="Times New Roman" w:hint="eastAsia"/>
          <w:color w:val="0000FF"/>
          <w:lang w:eastAsia="zh-CN"/>
        </w:rPr>
        <w:t>fonts</w:t>
      </w:r>
      <w:r>
        <w:rPr>
          <w:rFonts w:ascii="Times New Roman" w:hAnsi="Times New Roman" w:cs="Times New Roman"/>
        </w:rPr>
        <w:t xml:space="preserve"> indicates statistical significance (significant at </w:t>
      </w:r>
      <w:r>
        <w:rPr>
          <w:rFonts w:ascii="Times New Roman" w:eastAsia="SimSun" w:hAnsi="Times New Roman" w:cs="Times New Roman" w:hint="eastAsia"/>
          <w:i/>
          <w:iCs/>
          <w:lang w:eastAsia="zh-CN"/>
        </w:rPr>
        <w:t>P</w:t>
      </w:r>
      <w:r>
        <w:rPr>
          <w:rFonts w:ascii="Times New Roman" w:hAnsi="Times New Roman" w:cs="Times New Roman"/>
        </w:rPr>
        <w:t xml:space="preserve"> &lt;0.003 due to Bonferroni correction for multiple comparisons).  RR - relative risk.  CI - confidence interval (99.7% CI due to Bonferroni). </w:t>
      </w:r>
      <w:proofErr w:type="spellStart"/>
      <w:r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>includes</w:t>
      </w:r>
      <w:proofErr w:type="spellEnd"/>
      <w:r>
        <w:rPr>
          <w:rFonts w:ascii="Times New Roman" w:hAnsi="Times New Roman" w:cs="Times New Roman"/>
        </w:rPr>
        <w:t xml:space="preserve"> deep vein thrombosis and pulmonary </w:t>
      </w:r>
      <w:proofErr w:type="spellStart"/>
      <w:r>
        <w:rPr>
          <w:rFonts w:ascii="Times New Roman" w:hAnsi="Times New Roman" w:cs="Times New Roman"/>
        </w:rPr>
        <w:t>embolim</w:t>
      </w:r>
      <w:proofErr w:type="spellEnd"/>
      <w:r>
        <w:rPr>
          <w:rFonts w:ascii="Times New Roman" w:hAnsi="Times New Roman" w:cs="Times New Roman"/>
        </w:rPr>
        <w:t>.</w:t>
      </w:r>
    </w:p>
    <w:p w14:paraId="3B542E86" w14:textId="77777777" w:rsidR="00323DB3" w:rsidRDefault="006E6F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12059" w:type="dxa"/>
        <w:tblInd w:w="1" w:type="dxa"/>
        <w:tblLook w:val="04A0" w:firstRow="1" w:lastRow="0" w:firstColumn="1" w:lastColumn="0" w:noHBand="0" w:noVBand="1"/>
      </w:tblPr>
      <w:tblGrid>
        <w:gridCol w:w="12059"/>
      </w:tblGrid>
      <w:tr w:rsidR="00323DB3" w14:paraId="67DAEF8B" w14:textId="77777777">
        <w:trPr>
          <w:trHeight w:val="305"/>
        </w:trPr>
        <w:tc>
          <w:tcPr>
            <w:tcW w:w="1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89ADBD" w14:textId="77777777" w:rsidR="00323DB3" w:rsidRDefault="00323DB3">
            <w:pPr>
              <w:ind w:right="-229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5249710" w14:textId="77777777" w:rsidR="00323DB3" w:rsidRDefault="006E6FB4">
      <w:pPr>
        <w:ind w:left="-63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Supplemental Table 3. </w:t>
      </w:r>
      <w:r>
        <w:rPr>
          <w:rFonts w:ascii="Times New Roman" w:eastAsia="Times New Roman" w:hAnsi="Times New Roman" w:cs="Times New Roman"/>
          <w:color w:val="000000"/>
        </w:rPr>
        <w:t>Demographics and comorbidities for patients undergoing primary total knee arthroplasty.</w:t>
      </w:r>
    </w:p>
    <w:tbl>
      <w:tblPr>
        <w:tblW w:w="10620" w:type="dxa"/>
        <w:tblInd w:w="-638" w:type="dxa"/>
        <w:tblLook w:val="04A0" w:firstRow="1" w:lastRow="0" w:firstColumn="1" w:lastColumn="0" w:noHBand="0" w:noVBand="1"/>
      </w:tblPr>
      <w:tblGrid>
        <w:gridCol w:w="4599"/>
        <w:gridCol w:w="1054"/>
        <w:gridCol w:w="1070"/>
        <w:gridCol w:w="1054"/>
        <w:gridCol w:w="1070"/>
        <w:gridCol w:w="1773"/>
      </w:tblGrid>
      <w:tr w:rsidR="00323DB3" w14:paraId="2FB50E62" w14:textId="77777777">
        <w:trPr>
          <w:trHeight w:val="340"/>
        </w:trPr>
        <w:tc>
          <w:tcPr>
            <w:tcW w:w="4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77C42C68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BE88BB1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4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6343CD28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Hydration Status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3B2258CA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DB3" w14:paraId="67AB79D0" w14:textId="77777777">
        <w:trPr>
          <w:trHeight w:val="320"/>
        </w:trPr>
        <w:tc>
          <w:tcPr>
            <w:tcW w:w="45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4FF586A4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193B0E88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Non-Dehydrated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09A93FCA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Dehydrated</w:t>
            </w:r>
          </w:p>
        </w:tc>
        <w:tc>
          <w:tcPr>
            <w:tcW w:w="1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3D00EDB1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DB3" w14:paraId="4A21E57E" w14:textId="77777777">
        <w:trPr>
          <w:trHeight w:val="320"/>
        </w:trPr>
        <w:tc>
          <w:tcPr>
            <w:tcW w:w="4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386D0A96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4A3BF728" w14:textId="4BBFE3E2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 = 8393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79858B20" w14:textId="1B96407A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 = 6345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1337436A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value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a</w:t>
            </w:r>
            <w:proofErr w:type="spellEnd"/>
          </w:p>
        </w:tc>
      </w:tr>
      <w:tr w:rsidR="00323DB3" w14:paraId="302347A9" w14:textId="77777777">
        <w:trPr>
          <w:trHeight w:val="340"/>
        </w:trPr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6DDE28" w14:textId="77777777" w:rsidR="00323DB3" w:rsidRDefault="006E6F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Age (years) mean ± SD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04DAB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65.8 ± 9.8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0683F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68.3 ± 9.2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C0B88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323DB3" w14:paraId="45FF8936" w14:textId="77777777">
        <w:trPr>
          <w:trHeight w:val="320"/>
        </w:trPr>
        <w:tc>
          <w:tcPr>
            <w:tcW w:w="459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0DD8F" w14:textId="77777777" w:rsidR="00323DB3" w:rsidRDefault="006E6F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09582" w14:textId="77777777" w:rsidR="00323DB3" w:rsidRDefault="00323D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47EE8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56CAA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67C45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A13A0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323DB3" w14:paraId="6317EEF7" w14:textId="77777777">
        <w:trPr>
          <w:trHeight w:val="162"/>
        </w:trPr>
        <w:tc>
          <w:tcPr>
            <w:tcW w:w="4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FBD46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Male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D0C68" w14:textId="6E3446F5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4049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1D3DD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48.2%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99634" w14:textId="66931F82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1874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44FAF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29.5%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1E417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17E3A5A3" w14:textId="77777777">
        <w:trPr>
          <w:trHeight w:val="320"/>
        </w:trPr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764CE" w14:textId="77777777" w:rsidR="00323DB3" w:rsidRDefault="006E6F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BMI (kg/m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12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22FBF7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929175D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1FC2B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0.001</w:t>
            </w:r>
          </w:p>
        </w:tc>
      </w:tr>
      <w:tr w:rsidR="00323DB3" w14:paraId="44661239" w14:textId="77777777">
        <w:trPr>
          <w:trHeight w:val="76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6118B" w14:textId="77777777" w:rsidR="00323DB3" w:rsidRDefault="006E6FB4">
            <w:pPr>
              <w:ind w:firstLine="24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&lt;18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BC53B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A4A10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83BA7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54877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9CC0E" w14:textId="77777777" w:rsidR="00323DB3" w:rsidRDefault="00323DB3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DB3" w14:paraId="471C4277" w14:textId="77777777">
        <w:trPr>
          <w:trHeight w:val="76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5E615" w14:textId="352CBDD5" w:rsidR="00323DB3" w:rsidRDefault="006E6FB4">
            <w:pPr>
              <w:ind w:firstLine="24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87126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728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97726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8.7%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CDD6C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7524C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10.4%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D1431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4E0D6595" w14:textId="77777777">
        <w:trPr>
          <w:trHeight w:val="76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E9E95" w14:textId="107B54AC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25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67B50" w14:textId="666BF81D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2264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5AD50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6BCA3" w14:textId="571A6220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1658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FAC9C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26.1%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D85A9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2DDAD0A1" w14:textId="77777777">
        <w:trPr>
          <w:trHeight w:val="76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EE004" w14:textId="2A334D8D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30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4DFF5" w14:textId="0D32F198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2459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08011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29.3%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DB948" w14:textId="766AFFC0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9E656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28.4%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62949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2D429DF7" w14:textId="77777777">
        <w:trPr>
          <w:trHeight w:val="76"/>
        </w:trPr>
        <w:tc>
          <w:tcPr>
            <w:tcW w:w="45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274C0" w14:textId="01E2570C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35</w:t>
            </w:r>
            <w:r w:rsidR="00A324AE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0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C5AF6F" w14:textId="63322938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1697</w:t>
            </w:r>
          </w:p>
        </w:tc>
        <w:tc>
          <w:tcPr>
            <w:tcW w:w="107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80C52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20.2%</w:t>
            </w:r>
          </w:p>
        </w:tc>
        <w:tc>
          <w:tcPr>
            <w:tcW w:w="10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2D54D8" w14:textId="16643C9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1211</w:t>
            </w:r>
          </w:p>
        </w:tc>
        <w:tc>
          <w:tcPr>
            <w:tcW w:w="107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CBF02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19.1%</w:t>
            </w:r>
          </w:p>
        </w:tc>
        <w:tc>
          <w:tcPr>
            <w:tcW w:w="177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86FB6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1197BBFD" w14:textId="77777777">
        <w:trPr>
          <w:trHeight w:val="76"/>
        </w:trPr>
        <w:tc>
          <w:tcPr>
            <w:tcW w:w="459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2E884" w14:textId="77777777" w:rsidR="00323DB3" w:rsidRDefault="006E6FB4">
            <w:pPr>
              <w:ind w:firstLine="24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&gt; 40</w:t>
            </w:r>
          </w:p>
        </w:tc>
        <w:tc>
          <w:tcPr>
            <w:tcW w:w="105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D8EFD59" w14:textId="1E751EE9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1189</w:t>
            </w:r>
          </w:p>
        </w:tc>
        <w:tc>
          <w:tcPr>
            <w:tcW w:w="107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A20AA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14.2%</w:t>
            </w:r>
          </w:p>
        </w:tc>
        <w:tc>
          <w:tcPr>
            <w:tcW w:w="105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0E3F1BA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961</w:t>
            </w:r>
          </w:p>
        </w:tc>
        <w:tc>
          <w:tcPr>
            <w:tcW w:w="107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D297D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15.2%</w:t>
            </w:r>
          </w:p>
        </w:tc>
        <w:tc>
          <w:tcPr>
            <w:tcW w:w="177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D6DBD" w14:textId="77777777" w:rsidR="00323DB3" w:rsidRDefault="00323DB3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DB3" w14:paraId="248F17D3" w14:textId="77777777">
        <w:trPr>
          <w:trHeight w:val="320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3819A" w14:textId="77777777" w:rsidR="00323DB3" w:rsidRDefault="006E6F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Functional status prior to surgery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F9642" w14:textId="77777777" w:rsidR="00323DB3" w:rsidRDefault="00323D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44D59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83456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C9B62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1FE21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0.003</w:t>
            </w:r>
          </w:p>
        </w:tc>
      </w:tr>
      <w:tr w:rsidR="00323DB3" w14:paraId="41598389" w14:textId="77777777">
        <w:trPr>
          <w:trHeight w:val="320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1B958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Independent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02795" w14:textId="0E2F9103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8186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B44F5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98.1%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1764C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6,153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40EDC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97.4%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AF22E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648ED3F5" w14:textId="77777777">
        <w:trPr>
          <w:trHeight w:val="81"/>
        </w:trPr>
        <w:tc>
          <w:tcPr>
            <w:tcW w:w="459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7FAC9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Dependent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CFCA699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FEA30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1.9%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3180C87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56FC2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2.6%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D41B6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3E6D0C40" w14:textId="77777777">
        <w:trPr>
          <w:trHeight w:val="320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64CF9" w14:textId="77777777" w:rsidR="00323DB3" w:rsidRDefault="006E6F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ASA</w:t>
            </w:r>
          </w:p>
        </w:tc>
        <w:tc>
          <w:tcPr>
            <w:tcW w:w="212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A3C6AC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0982A2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56C00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0.959</w:t>
            </w:r>
          </w:p>
        </w:tc>
      </w:tr>
      <w:tr w:rsidR="00323DB3" w14:paraId="7BED9232" w14:textId="77777777">
        <w:trPr>
          <w:trHeight w:val="117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BBB54" w14:textId="77777777" w:rsidR="00323DB3" w:rsidRDefault="006E6F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E7BAE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B86EC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3D4DC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A06E9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816C1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323DB3" w14:paraId="520D8D4B" w14:textId="77777777">
        <w:trPr>
          <w:trHeight w:val="180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E8F2F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7E434" w14:textId="51DAD4B0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3613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A6878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43.1%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6ABAA" w14:textId="531E5168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2755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4A46D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43.5%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4B342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4B315D2D" w14:textId="77777777">
        <w:trPr>
          <w:trHeight w:val="76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2576E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0F7FF" w14:textId="4D25EB15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4394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6ADCE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52.4%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68C34" w14:textId="42B85879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3293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D94F7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52.0%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874B0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2AF5A017" w14:textId="77777777">
        <w:trPr>
          <w:trHeight w:val="99"/>
        </w:trPr>
        <w:tc>
          <w:tcPr>
            <w:tcW w:w="459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06E00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≥ 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A18C9FF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A06DD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2.8%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FB63435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DD2FC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2.9%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3DF99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279B7587" w14:textId="77777777">
        <w:trPr>
          <w:trHeight w:val="320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0B4BFA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Diabetes Mellitus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E8372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58D25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4B164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600D9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0.002</w:t>
            </w:r>
          </w:p>
        </w:tc>
      </w:tr>
      <w:tr w:rsidR="00323DB3" w14:paraId="5B930B0F" w14:textId="77777777">
        <w:trPr>
          <w:trHeight w:val="99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876B7" w14:textId="77777777" w:rsidR="00323DB3" w:rsidRDefault="006E6F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No diabetes mellitus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F0694" w14:textId="3526FD9D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6647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C02CF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79.2%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464AA" w14:textId="33DC39D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4884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6A0B4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76.9%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FF627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262CF08A" w14:textId="77777777">
        <w:trPr>
          <w:trHeight w:val="162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C36EF" w14:textId="77777777" w:rsidR="00323DB3" w:rsidRDefault="006E6F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Non-insulin-dependent diabetes mellitus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44BA9" w14:textId="22A3C3BA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1305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76E41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15.6%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DA7FB" w14:textId="7F986925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1057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1FF1B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16.7%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48E1E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064A0BCF" w14:textId="77777777">
        <w:trPr>
          <w:trHeight w:val="76"/>
        </w:trPr>
        <w:tc>
          <w:tcPr>
            <w:tcW w:w="459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4973B" w14:textId="77777777" w:rsidR="00323DB3" w:rsidRDefault="006E6F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Insulin-dependent diabetes mellitus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1FA75A5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01229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5.2%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C4572DA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40BBB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6.4%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2EC90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53BB19BF" w14:textId="77777777">
        <w:trPr>
          <w:trHeight w:val="320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3C037" w14:textId="77777777" w:rsidR="00323DB3" w:rsidRDefault="006E6F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Smoker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1EAC7" w14:textId="77777777" w:rsidR="00323DB3" w:rsidRDefault="00323D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8A43E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1B119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3C601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FD780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323DB3" w14:paraId="0ADB7664" w14:textId="77777777">
        <w:trPr>
          <w:trHeight w:val="297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7A2D5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No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E952E" w14:textId="1506A196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7533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DCA59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89.7%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87A7F" w14:textId="3A71B5C2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5940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01C86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93.6%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317FA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74E524F1" w14:textId="77777777">
        <w:trPr>
          <w:trHeight w:val="340"/>
        </w:trPr>
        <w:tc>
          <w:tcPr>
            <w:tcW w:w="4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98005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Yes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91014E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860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BDDBB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10.3%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A64B51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429FC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6.4%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B6DEE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23DB3" w14:paraId="08853DE2" w14:textId="77777777">
        <w:trPr>
          <w:trHeight w:val="188"/>
        </w:trPr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71775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CHF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B982F" w14:textId="77777777" w:rsidR="00323DB3" w:rsidRDefault="00323DB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9EACA" w14:textId="77777777" w:rsidR="00323DB3" w:rsidRDefault="00323DB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10532" w14:textId="77777777" w:rsidR="00323DB3" w:rsidRDefault="00323DB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149C0" w14:textId="77777777" w:rsidR="00323DB3" w:rsidRDefault="00323DB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70485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0.168</w:t>
            </w:r>
          </w:p>
        </w:tc>
      </w:tr>
      <w:tr w:rsidR="00323DB3" w14:paraId="68234E1E" w14:textId="77777777">
        <w:trPr>
          <w:trHeight w:val="340"/>
        </w:trPr>
        <w:tc>
          <w:tcPr>
            <w:tcW w:w="4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3B93A" w14:textId="77777777" w:rsidR="00323DB3" w:rsidRDefault="006E6FB4">
            <w:pPr>
              <w:ind w:firstLine="16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5D3C3" w14:textId="3756AB25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8345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9DD0B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99.4%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1DCEB" w14:textId="12F071DA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6297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4E8C2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99.2%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21598" w14:textId="77777777" w:rsidR="00323DB3" w:rsidRDefault="00323DB3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DB3" w14:paraId="6992FA41" w14:textId="77777777">
        <w:trPr>
          <w:trHeight w:val="76"/>
        </w:trPr>
        <w:tc>
          <w:tcPr>
            <w:tcW w:w="4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8D64D" w14:textId="77777777" w:rsidR="00323DB3" w:rsidRDefault="006E6FB4">
            <w:pPr>
              <w:ind w:firstLine="16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C2160D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4AE8A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0.6%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38B85A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534D4" w14:textId="77777777" w:rsidR="00323DB3" w:rsidRDefault="006E6FB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0.8%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88494" w14:textId="77777777" w:rsidR="00323DB3" w:rsidRDefault="00323DB3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6977D4F" w14:textId="2D4C6FA5" w:rsidR="00323DB3" w:rsidRDefault="006E6FB4">
      <w:pPr>
        <w:ind w:left="-630"/>
        <w:rPr>
          <w:rFonts w:ascii="Times New Roman" w:hAnsi="Times New Roman" w:cs="Times New Roman"/>
        </w:rPr>
        <w:sectPr w:rsidR="00323DB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proofErr w:type="spellStart"/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Statistical</w:t>
      </w:r>
      <w:proofErr w:type="spellEnd"/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significance set at </w:t>
      </w:r>
      <w:r w:rsidR="00A324AE" w:rsidRPr="0015779D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&lt;0.05. Bolding indicates statistical significance.</w:t>
      </w:r>
    </w:p>
    <w:p w14:paraId="3CAF168B" w14:textId="77777777" w:rsidR="00323DB3" w:rsidRDefault="00323DB3">
      <w:pPr>
        <w:rPr>
          <w:rFonts w:ascii="Times New Roman" w:hAnsi="Times New Roman" w:cs="Times New Roman"/>
        </w:rPr>
      </w:pPr>
    </w:p>
    <w:p w14:paraId="240099FB" w14:textId="77777777" w:rsidR="00323DB3" w:rsidRDefault="006E6FB4">
      <w:pPr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Supplemental Table 4. </w:t>
      </w:r>
      <w:r>
        <w:rPr>
          <w:rFonts w:ascii="Times New Roman" w:eastAsia="Times New Roman" w:hAnsi="Times New Roman" w:cs="Times New Roman"/>
          <w:color w:val="000000"/>
        </w:rPr>
        <w:t>Relative risk of complications in the 30-day postoperative period for patients undergoing primary total knee arthroplasty.</w:t>
      </w:r>
    </w:p>
    <w:tbl>
      <w:tblPr>
        <w:tblpPr w:leftFromText="180" w:rightFromText="180" w:vertAnchor="text" w:horzAnchor="margin" w:tblpXSpec="center" w:tblpY="11"/>
        <w:tblW w:w="7390" w:type="dxa"/>
        <w:tblLayout w:type="fixed"/>
        <w:tblLook w:val="04A0" w:firstRow="1" w:lastRow="0" w:firstColumn="1" w:lastColumn="0" w:noHBand="0" w:noVBand="1"/>
      </w:tblPr>
      <w:tblGrid>
        <w:gridCol w:w="3520"/>
        <w:gridCol w:w="1170"/>
        <w:gridCol w:w="1679"/>
        <w:gridCol w:w="1021"/>
      </w:tblGrid>
      <w:tr w:rsidR="00323DB3" w14:paraId="5F20A0B1" w14:textId="77777777" w:rsidTr="0015779D">
        <w:trPr>
          <w:trHeight w:val="340"/>
        </w:trPr>
        <w:tc>
          <w:tcPr>
            <w:tcW w:w="3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461FF099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Adverse Event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525E032F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67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7BAD0799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99.7% CI</w:t>
            </w:r>
          </w:p>
        </w:tc>
        <w:tc>
          <w:tcPr>
            <w:tcW w:w="1021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38097D81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value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b</w:t>
            </w:r>
            <w:proofErr w:type="spellEnd"/>
          </w:p>
        </w:tc>
      </w:tr>
      <w:tr w:rsidR="00323DB3" w14:paraId="21AD4B97" w14:textId="77777777" w:rsidTr="0015779D">
        <w:trPr>
          <w:trHeight w:val="660"/>
        </w:trPr>
        <w:tc>
          <w:tcPr>
            <w:tcW w:w="35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01C1968C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7AB93014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</w:tcPr>
          <w:p w14:paraId="2D766A74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2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center"/>
          </w:tcPr>
          <w:p w14:paraId="32DEA002" w14:textId="77777777" w:rsidR="00323DB3" w:rsidRDefault="00323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23DB3" w14:paraId="04EA47FA" w14:textId="77777777" w:rsidTr="0015779D">
        <w:trPr>
          <w:trHeight w:val="3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103991B0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Any Complication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B96B866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2CE205" w14:textId="6863D04D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0.90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79FCD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0.494</w:t>
            </w:r>
          </w:p>
        </w:tc>
      </w:tr>
      <w:tr w:rsidR="00323DB3" w14:paraId="76392AB8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AD806C2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Urinary tract infection</w:t>
            </w:r>
          </w:p>
        </w:tc>
        <w:tc>
          <w:tcPr>
            <w:tcW w:w="1170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C87F826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0.94</w:t>
            </w:r>
          </w:p>
        </w:tc>
        <w:tc>
          <w:tcPr>
            <w:tcW w:w="167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47A212" w14:textId="583AFF20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1.54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16555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0.713</w:t>
            </w:r>
          </w:p>
        </w:tc>
      </w:tr>
      <w:tr w:rsidR="00323DB3" w14:paraId="68D3A5C2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A28C191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Blood transfusion</w:t>
            </w:r>
          </w:p>
        </w:tc>
        <w:tc>
          <w:tcPr>
            <w:tcW w:w="1170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896A0BB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1.14</w:t>
            </w:r>
          </w:p>
        </w:tc>
        <w:tc>
          <w:tcPr>
            <w:tcW w:w="167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A10399" w14:textId="6A5A50B4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0.92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1.41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3BA02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0.068</w:t>
            </w:r>
          </w:p>
        </w:tc>
      </w:tr>
      <w:tr w:rsidR="00323DB3" w14:paraId="2C32B5BA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1A8AE4D0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Extended length of stay (&gt;3 days)</w:t>
            </w:r>
          </w:p>
        </w:tc>
        <w:tc>
          <w:tcPr>
            <w:tcW w:w="1170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D78B12A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0.97</w:t>
            </w:r>
          </w:p>
        </w:tc>
        <w:tc>
          <w:tcPr>
            <w:tcW w:w="167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317B89" w14:textId="25D700AE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D2A75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0.386</w:t>
            </w:r>
          </w:p>
        </w:tc>
      </w:tr>
      <w:tr w:rsidR="00323DB3" w14:paraId="216B5CC5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07277A3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Readmission</w:t>
            </w:r>
          </w:p>
        </w:tc>
        <w:tc>
          <w:tcPr>
            <w:tcW w:w="11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264849A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3FE05C" w14:textId="4441CD48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0.86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1.44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F1027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0.222</w:t>
            </w:r>
          </w:p>
        </w:tc>
      </w:tr>
      <w:tr w:rsidR="00323DB3" w14:paraId="1230E45C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ED2B8AD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Death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0386C8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1.60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56A0DD" w14:textId="2B6D143B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0.42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6.12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621F1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0.297</w:t>
            </w:r>
          </w:p>
        </w:tc>
      </w:tr>
      <w:tr w:rsidR="00323DB3" w14:paraId="10EA2180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78B54DAC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Pneumonia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1BEC9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B1163C" w14:textId="12ADE371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2.05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EE73F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0.655</w:t>
            </w:r>
          </w:p>
        </w:tc>
      </w:tr>
      <w:tr w:rsidR="00323DB3" w14:paraId="69F0658B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113D52A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Return to the operating room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E55F6E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1.31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8B017D" w14:textId="33FB2EE2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0.84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2.05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4E776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0.070</w:t>
            </w:r>
          </w:p>
        </w:tc>
      </w:tr>
      <w:tr w:rsidR="00323DB3" w14:paraId="2C797A20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467470DE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Wound complications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1AD9A6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1.17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1CAFD0" w14:textId="46425CDB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0.73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1.88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197CD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0.320</w:t>
            </w:r>
          </w:p>
        </w:tc>
      </w:tr>
      <w:tr w:rsidR="00323DB3" w14:paraId="2EBB9912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4B4EF19F" w14:textId="14FD7D18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Thromboembolic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complications</w:t>
            </w:r>
            <w:r w:rsidR="0015779D" w:rsidRPr="0015779D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982BFE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0.95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DC70D7" w14:textId="7AF125B5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0.60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1991D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0.731</w:t>
            </w:r>
          </w:p>
        </w:tc>
      </w:tr>
      <w:tr w:rsidR="00323DB3" w14:paraId="1246EE98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6DEC0F78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Sepsis/septic shock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1A56D2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0.99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81833D" w14:textId="10407D0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0.39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2.48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4A9E7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0.771</w:t>
            </w:r>
          </w:p>
        </w:tc>
      </w:tr>
      <w:tr w:rsidR="00323DB3" w14:paraId="76A3D7B4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463BF172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Respiratory complications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AA6D0C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1.24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26158A" w14:textId="15093B28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3.26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5211A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0.547</w:t>
            </w:r>
          </w:p>
        </w:tc>
      </w:tr>
      <w:tr w:rsidR="00323DB3" w14:paraId="760E4815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6971EDD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Cardiac complications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87AB2C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BE9B3D" w14:textId="1E2F1732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0.40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2.42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64E7F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0.951</w:t>
            </w:r>
          </w:p>
        </w:tc>
      </w:tr>
      <w:tr w:rsidR="00323DB3" w14:paraId="70BBE089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CF047B1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Renal complications</w:t>
            </w:r>
          </w:p>
        </w:tc>
        <w:tc>
          <w:tcPr>
            <w:tcW w:w="11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8FB00BB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057DEF2" w14:textId="0F998C58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3.26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0E207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0.839</w:t>
            </w:r>
          </w:p>
        </w:tc>
      </w:tr>
      <w:tr w:rsidR="00323DB3" w14:paraId="3019EE97" w14:textId="77777777" w:rsidTr="0015779D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2A1D83C" w14:textId="77777777" w:rsidR="00323DB3" w:rsidRDefault="006E6F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Stroke/cerebrovascular accident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685D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8748" w14:textId="10A9C1C5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  <w:r w:rsidR="00D60419">
              <w:rPr>
                <w:rFonts w:asciiTheme="minorEastAsia" w:eastAsiaTheme="minorEastAsia" w:hAnsiTheme="minorEastAsia" w:cs="Times New Roman" w:hint="eastAsia"/>
                <w:color w:val="000000"/>
                <w:lang w:eastAsia="zh-CN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3.39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BCAA5" w14:textId="77777777" w:rsidR="00323DB3" w:rsidRDefault="006E6FB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0.333</w:t>
            </w:r>
          </w:p>
        </w:tc>
      </w:tr>
    </w:tbl>
    <w:p w14:paraId="6DE2D7BE" w14:textId="77777777" w:rsidR="00323DB3" w:rsidRDefault="00323DB3">
      <w:pPr>
        <w:ind w:left="-1080"/>
        <w:rPr>
          <w:rFonts w:ascii="Times New Roman" w:hAnsi="Times New Roman" w:cs="Times New Roman"/>
          <w:vertAlign w:val="superscript"/>
        </w:rPr>
      </w:pPr>
    </w:p>
    <w:p w14:paraId="327B7967" w14:textId="77777777" w:rsidR="00323DB3" w:rsidRDefault="00323DB3">
      <w:pPr>
        <w:ind w:left="-1080"/>
        <w:rPr>
          <w:rFonts w:ascii="Times New Roman" w:hAnsi="Times New Roman" w:cs="Times New Roman"/>
          <w:vertAlign w:val="superscript"/>
        </w:rPr>
      </w:pPr>
    </w:p>
    <w:p w14:paraId="45ED351E" w14:textId="77777777" w:rsidR="00323DB3" w:rsidRDefault="00323DB3">
      <w:pPr>
        <w:ind w:left="-1080"/>
      </w:pPr>
    </w:p>
    <w:p w14:paraId="381B8B6D" w14:textId="77777777" w:rsidR="00323DB3" w:rsidRDefault="00323DB3">
      <w:pPr>
        <w:ind w:left="-1080"/>
      </w:pPr>
    </w:p>
    <w:p w14:paraId="13C0B209" w14:textId="77777777" w:rsidR="00323DB3" w:rsidRDefault="00323DB3">
      <w:pPr>
        <w:ind w:left="-1080"/>
      </w:pPr>
    </w:p>
    <w:p w14:paraId="627ACA26" w14:textId="77777777" w:rsidR="00323DB3" w:rsidRDefault="00323DB3">
      <w:pPr>
        <w:ind w:left="-1080"/>
      </w:pPr>
    </w:p>
    <w:p w14:paraId="1BAA0D91" w14:textId="77777777" w:rsidR="00323DB3" w:rsidRDefault="00323DB3">
      <w:pPr>
        <w:ind w:left="-1080"/>
      </w:pPr>
    </w:p>
    <w:p w14:paraId="65D72D85" w14:textId="77777777" w:rsidR="00323DB3" w:rsidRDefault="00323DB3">
      <w:pPr>
        <w:ind w:left="-1080"/>
      </w:pPr>
    </w:p>
    <w:p w14:paraId="0AFA29DA" w14:textId="77777777" w:rsidR="00323DB3" w:rsidRDefault="00323DB3">
      <w:pPr>
        <w:ind w:left="-1080"/>
      </w:pPr>
    </w:p>
    <w:p w14:paraId="3A243E34" w14:textId="77777777" w:rsidR="00323DB3" w:rsidRDefault="00323DB3">
      <w:pPr>
        <w:ind w:left="-1080"/>
      </w:pPr>
    </w:p>
    <w:p w14:paraId="1B731899" w14:textId="77777777" w:rsidR="00323DB3" w:rsidRDefault="00323DB3">
      <w:pPr>
        <w:ind w:left="-1080"/>
      </w:pPr>
    </w:p>
    <w:p w14:paraId="298378E7" w14:textId="77777777" w:rsidR="00323DB3" w:rsidRDefault="00323DB3">
      <w:pPr>
        <w:ind w:left="-1080"/>
      </w:pPr>
    </w:p>
    <w:p w14:paraId="33C20F29" w14:textId="77777777" w:rsidR="00323DB3" w:rsidRDefault="00323DB3">
      <w:pPr>
        <w:ind w:left="-1080"/>
      </w:pPr>
    </w:p>
    <w:p w14:paraId="36CC582F" w14:textId="77777777" w:rsidR="00323DB3" w:rsidRDefault="00323DB3">
      <w:pPr>
        <w:ind w:left="-1080"/>
      </w:pPr>
    </w:p>
    <w:p w14:paraId="585FD711" w14:textId="77777777" w:rsidR="00323DB3" w:rsidRDefault="00323DB3">
      <w:pPr>
        <w:ind w:left="-1080"/>
      </w:pPr>
    </w:p>
    <w:p w14:paraId="6FCA98C4" w14:textId="77777777" w:rsidR="00323DB3" w:rsidRDefault="00323DB3">
      <w:pPr>
        <w:ind w:left="-1080"/>
      </w:pPr>
    </w:p>
    <w:p w14:paraId="4A537F21" w14:textId="77777777" w:rsidR="00323DB3" w:rsidRDefault="00323DB3">
      <w:pPr>
        <w:ind w:left="-1080"/>
      </w:pPr>
    </w:p>
    <w:p w14:paraId="0040EC6F" w14:textId="77777777" w:rsidR="00323DB3" w:rsidRDefault="00323DB3">
      <w:pPr>
        <w:ind w:left="-1080"/>
      </w:pPr>
    </w:p>
    <w:p w14:paraId="55BB10D3" w14:textId="77777777" w:rsidR="00323DB3" w:rsidRDefault="00323DB3">
      <w:pPr>
        <w:ind w:left="-1080"/>
      </w:pPr>
    </w:p>
    <w:p w14:paraId="048158D5" w14:textId="77777777" w:rsidR="00323DB3" w:rsidRDefault="00323DB3">
      <w:pPr>
        <w:ind w:left="-1080"/>
      </w:pPr>
    </w:p>
    <w:p w14:paraId="71398DA3" w14:textId="77777777" w:rsidR="00323DB3" w:rsidRDefault="00323DB3"/>
    <w:p w14:paraId="47FB9123" w14:textId="5042BF1D" w:rsidR="00323DB3" w:rsidRDefault="006E6FB4">
      <w:pPr>
        <w:ind w:left="63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Poisson</w:t>
      </w:r>
      <w:proofErr w:type="spellEnd"/>
      <w:r>
        <w:rPr>
          <w:rFonts w:ascii="Times New Roman" w:hAnsi="Times New Roman" w:cs="Times New Roman"/>
        </w:rPr>
        <w:t xml:space="preserve"> regressions with robust error variance were used to compare these variables. Adjusted for age, gender, BMI, functional status, diabetes, and smoking status. </w:t>
      </w:r>
      <w:proofErr w:type="spellStart"/>
      <w:r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>Bolding</w:t>
      </w:r>
      <w:proofErr w:type="spellEnd"/>
      <w:r>
        <w:rPr>
          <w:rFonts w:ascii="Times New Roman" w:hAnsi="Times New Roman" w:cs="Times New Roman"/>
        </w:rPr>
        <w:t xml:space="preserve"> indicates statistical significance (significant </w:t>
      </w:r>
      <w:r>
        <w:rPr>
          <w:rFonts w:ascii="Times New Roman" w:hAnsi="Times New Roman" w:cs="Times New Roman"/>
          <w:b/>
          <w:bCs/>
        </w:rPr>
        <w:t xml:space="preserve">at </w:t>
      </w:r>
      <w:r w:rsidR="00C55D1E" w:rsidRPr="00C55D1E">
        <w:rPr>
          <w:rFonts w:ascii="Times New Roman" w:hAnsi="Times New Roman" w:cs="Times New Roman"/>
          <w:b/>
          <w:bCs/>
          <w:i/>
          <w:iCs/>
        </w:rPr>
        <w:t>P</w:t>
      </w:r>
      <w:r>
        <w:rPr>
          <w:rFonts w:ascii="Times New Roman" w:hAnsi="Times New Roman" w:cs="Times New Roman"/>
          <w:b/>
          <w:bCs/>
        </w:rPr>
        <w:t xml:space="preserve"> &lt;0.003</w:t>
      </w:r>
      <w:r>
        <w:rPr>
          <w:rFonts w:ascii="Times New Roman" w:hAnsi="Times New Roman" w:cs="Times New Roman"/>
        </w:rPr>
        <w:t xml:space="preserve"> due to Bonferroni correction for multiple comparisons).  RR - relative risk.  CI - confidence interval (99.70% CI due to Bonferroni). </w:t>
      </w:r>
      <w:proofErr w:type="spellStart"/>
      <w:r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>includes</w:t>
      </w:r>
      <w:proofErr w:type="spellEnd"/>
      <w:r>
        <w:rPr>
          <w:rFonts w:ascii="Times New Roman" w:hAnsi="Times New Roman" w:cs="Times New Roman"/>
        </w:rPr>
        <w:t xml:space="preserve"> deep vein thrombosis and pulmonary embolism.</w:t>
      </w:r>
    </w:p>
    <w:p w14:paraId="0F019CD0" w14:textId="77777777" w:rsidR="00323DB3" w:rsidRDefault="00323DB3"/>
    <w:sectPr w:rsidR="00323D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885668" w14:textId="77777777" w:rsidR="00DD3352" w:rsidRDefault="00DD3352">
      <w:r>
        <w:separator/>
      </w:r>
    </w:p>
  </w:endnote>
  <w:endnote w:type="continuationSeparator" w:id="0">
    <w:p w14:paraId="3CD2E610" w14:textId="77777777" w:rsidR="00DD3352" w:rsidRDefault="00DD3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260175635"/>
      <w:docPartObj>
        <w:docPartGallery w:val="AutoText"/>
      </w:docPartObj>
    </w:sdtPr>
    <w:sdtEndPr>
      <w:rPr>
        <w:rStyle w:val="PageNumber"/>
      </w:rPr>
    </w:sdtEndPr>
    <w:sdtContent>
      <w:p w14:paraId="4475ADF9" w14:textId="77777777" w:rsidR="00323DB3" w:rsidRDefault="006E6FB4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1A0047E" w14:textId="77777777" w:rsidR="00323DB3" w:rsidRDefault="00323DB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483208378"/>
      <w:docPartObj>
        <w:docPartGallery w:val="AutoText"/>
      </w:docPartObj>
    </w:sdtPr>
    <w:sdtEndPr>
      <w:rPr>
        <w:rStyle w:val="PageNumber"/>
        <w:rFonts w:ascii="Times New Roman" w:hAnsi="Times New Roman" w:cs="Times New Roman"/>
      </w:rPr>
    </w:sdtEndPr>
    <w:sdtContent>
      <w:p w14:paraId="0500DDF3" w14:textId="77777777" w:rsidR="00323DB3" w:rsidRDefault="006E6FB4">
        <w:pPr>
          <w:pStyle w:val="Footer"/>
          <w:framePr w:wrap="auto" w:vAnchor="text" w:hAnchor="margin" w:xAlign="right" w:y="1"/>
          <w:rPr>
            <w:rStyle w:val="PageNumber"/>
            <w:rFonts w:ascii="Times New Roman" w:hAnsi="Times New Roman" w:cs="Times New Roman"/>
          </w:rPr>
        </w:pPr>
        <w:r>
          <w:rPr>
            <w:rStyle w:val="PageNumber"/>
            <w:rFonts w:ascii="Times New Roman" w:hAnsi="Times New Roman" w:cs="Times New Roman"/>
          </w:rPr>
          <w:fldChar w:fldCharType="begin"/>
        </w:r>
        <w:r>
          <w:rPr>
            <w:rStyle w:val="PageNumber"/>
            <w:rFonts w:ascii="Times New Roman" w:hAnsi="Times New Roman" w:cs="Times New Roman"/>
          </w:rPr>
          <w:instrText xml:space="preserve"> PAGE </w:instrText>
        </w:r>
        <w:r>
          <w:rPr>
            <w:rStyle w:val="PageNumber"/>
            <w:rFonts w:ascii="Times New Roman" w:hAnsi="Times New Roman" w:cs="Times New Roman"/>
          </w:rPr>
          <w:fldChar w:fldCharType="separate"/>
        </w:r>
        <w:r>
          <w:rPr>
            <w:rStyle w:val="PageNumber"/>
            <w:rFonts w:ascii="Times New Roman" w:hAnsi="Times New Roman" w:cs="Times New Roman"/>
          </w:rPr>
          <w:t>1</w:t>
        </w:r>
        <w:r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0D4F6F13" w14:textId="77777777" w:rsidR="00323DB3" w:rsidRDefault="00323DB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C48FA1" w14:textId="77777777" w:rsidR="00DD3352" w:rsidRDefault="00DD3352">
      <w:r>
        <w:separator/>
      </w:r>
    </w:p>
  </w:footnote>
  <w:footnote w:type="continuationSeparator" w:id="0">
    <w:p w14:paraId="55E8AD9E" w14:textId="77777777" w:rsidR="00DD3352" w:rsidRDefault="00DD3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944B7" w14:textId="77777777" w:rsidR="00323DB3" w:rsidRDefault="006E6FB4">
    <w:pPr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000000"/>
        <w:sz w:val="22"/>
        <w:szCs w:val="22"/>
      </w:rPr>
      <w:t>Dehydration Prior to Primary Total Joint Arthroplasty</w:t>
    </w:r>
  </w:p>
  <w:p w14:paraId="39EE13DF" w14:textId="77777777" w:rsidR="00323DB3" w:rsidRDefault="00323D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635"/>
    <w:rsid w:val="00035327"/>
    <w:rsid w:val="0004060C"/>
    <w:rsid w:val="00120B87"/>
    <w:rsid w:val="0012671E"/>
    <w:rsid w:val="0015779D"/>
    <w:rsid w:val="00197145"/>
    <w:rsid w:val="00202E45"/>
    <w:rsid w:val="00323DB3"/>
    <w:rsid w:val="0033521C"/>
    <w:rsid w:val="003D2635"/>
    <w:rsid w:val="00416F64"/>
    <w:rsid w:val="00487DE5"/>
    <w:rsid w:val="005B6D50"/>
    <w:rsid w:val="005F1AF9"/>
    <w:rsid w:val="00690D55"/>
    <w:rsid w:val="006E6FB4"/>
    <w:rsid w:val="00762F66"/>
    <w:rsid w:val="00820D13"/>
    <w:rsid w:val="0082451D"/>
    <w:rsid w:val="00956568"/>
    <w:rsid w:val="009A01C4"/>
    <w:rsid w:val="00A324AE"/>
    <w:rsid w:val="00C55D1E"/>
    <w:rsid w:val="00D60419"/>
    <w:rsid w:val="00D83D8C"/>
    <w:rsid w:val="00DD3352"/>
    <w:rsid w:val="6BF4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DC3B3A"/>
  <w15:docId w15:val="{31DAF374-0EB5-48EB-AE16-ADADC719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HAnsi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PageNumber">
    <w:name w:val="page number"/>
    <w:basedOn w:val="DefaultParagraphFon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1FFDCAF1-48FE-4082-A7F3-379298D1E8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Gregory Moore</dc:creator>
  <cp:lastModifiedBy>Gregory Moore</cp:lastModifiedBy>
  <cp:revision>2</cp:revision>
  <dcterms:created xsi:type="dcterms:W3CDTF">2021-08-04T02:42:00Z</dcterms:created>
  <dcterms:modified xsi:type="dcterms:W3CDTF">2021-08-04T02:42:00Z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11B675378DCA4999AB1A66155F7D0EA6</vt:lpwstr>
  </property>
</Properties>
</file>