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EB6EB" w14:textId="77777777" w:rsidR="007862FD" w:rsidRPr="00D76DA2" w:rsidRDefault="007862FD" w:rsidP="007862FD">
      <w:pPr>
        <w:spacing w:before="120" w:after="120" w:line="360" w:lineRule="auto"/>
        <w:jc w:val="both"/>
        <w:rPr>
          <w:b/>
          <w:bCs/>
          <w:sz w:val="24"/>
          <w:szCs w:val="24"/>
        </w:rPr>
      </w:pPr>
      <w:r w:rsidRPr="00D76DA2">
        <w:rPr>
          <w:b/>
          <w:bCs/>
          <w:sz w:val="24"/>
          <w:szCs w:val="24"/>
        </w:rPr>
        <w:t>Supplementary Material</w:t>
      </w:r>
    </w:p>
    <w:p w14:paraId="12F4A693" w14:textId="77777777" w:rsidR="007862FD" w:rsidRPr="00D76DA2" w:rsidRDefault="007862FD" w:rsidP="007862FD">
      <w:pPr>
        <w:pStyle w:val="Title1"/>
        <w:spacing w:before="120" w:after="120" w:line="360" w:lineRule="auto"/>
        <w:outlineLvl w:val="9"/>
        <w:rPr>
          <w:rFonts w:eastAsiaTheme="minorEastAsia"/>
          <w:sz w:val="24"/>
          <w:szCs w:val="24"/>
          <w:lang w:eastAsia="zh-CN"/>
        </w:rPr>
      </w:pPr>
    </w:p>
    <w:p w14:paraId="0B7B5395" w14:textId="083C78D8" w:rsidR="007862FD" w:rsidRPr="00D76DA2" w:rsidRDefault="007862FD" w:rsidP="007862FD">
      <w:pPr>
        <w:pStyle w:val="Title1"/>
        <w:spacing w:before="120" w:after="120" w:line="360" w:lineRule="auto"/>
        <w:outlineLvl w:val="9"/>
        <w:rPr>
          <w:sz w:val="24"/>
          <w:szCs w:val="24"/>
        </w:rPr>
      </w:pPr>
      <w:r w:rsidRPr="00D76DA2">
        <w:rPr>
          <w:sz w:val="24"/>
          <w:szCs w:val="24"/>
        </w:rPr>
        <w:t>Long-term use of drugs used for knee osteoarthritis and their association with primary arthroplasty: a nested case-control study</w:t>
      </w:r>
    </w:p>
    <w:p w14:paraId="16B13622" w14:textId="77777777" w:rsidR="00505B98" w:rsidRPr="00D76DA2" w:rsidRDefault="00505B98" w:rsidP="00A953C1">
      <w:pPr>
        <w:spacing w:before="120" w:after="120" w:line="360" w:lineRule="auto"/>
        <w:jc w:val="both"/>
        <w:rPr>
          <w:rFonts w:eastAsiaTheme="minorEastAsia"/>
          <w:b/>
          <w:bCs/>
          <w:sz w:val="24"/>
          <w:szCs w:val="24"/>
          <w:lang w:eastAsia="zh-CN"/>
        </w:rPr>
      </w:pPr>
    </w:p>
    <w:p w14:paraId="27768148" w14:textId="77777777" w:rsidR="00505B98" w:rsidRPr="00D76DA2" w:rsidRDefault="00505B98" w:rsidP="00A953C1">
      <w:pPr>
        <w:spacing w:before="120" w:after="120" w:line="360" w:lineRule="auto"/>
        <w:jc w:val="both"/>
        <w:rPr>
          <w:b/>
          <w:bCs/>
          <w:sz w:val="24"/>
          <w:szCs w:val="24"/>
        </w:rPr>
      </w:pPr>
      <w:r w:rsidRPr="00D76DA2">
        <w:rPr>
          <w:b/>
          <w:bCs/>
          <w:noProof/>
          <w:sz w:val="24"/>
          <w:szCs w:val="24"/>
          <w:lang w:val="en-PH" w:eastAsia="en-PH" w:bidi="ar-SA"/>
          <w14:ligatures w14:val="standardContextual"/>
        </w:rPr>
        <w:drawing>
          <wp:inline distT="0" distB="0" distL="0" distR="0" wp14:anchorId="5B70CAB1" wp14:editId="609169D3">
            <wp:extent cx="5400040" cy="1276985"/>
            <wp:effectExtent l="0" t="0" r="0" b="0"/>
            <wp:docPr id="411054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054013" name="Imagen 4110540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1276985"/>
                    </a:xfrm>
                    <a:prstGeom prst="rect">
                      <a:avLst/>
                    </a:prstGeom>
                  </pic:spPr>
                </pic:pic>
              </a:graphicData>
            </a:graphic>
          </wp:inline>
        </w:drawing>
      </w:r>
    </w:p>
    <w:p w14:paraId="084A7336" w14:textId="285D777D" w:rsidR="00714CE5" w:rsidRPr="00D76DA2" w:rsidRDefault="00714CE5" w:rsidP="008654B3">
      <w:pPr>
        <w:spacing w:before="120" w:after="120" w:line="360" w:lineRule="auto"/>
        <w:jc w:val="both"/>
        <w:rPr>
          <w:sz w:val="24"/>
          <w:szCs w:val="24"/>
        </w:rPr>
      </w:pPr>
      <w:r w:rsidRPr="00D76DA2">
        <w:rPr>
          <w:b/>
          <w:bCs/>
          <w:sz w:val="24"/>
          <w:szCs w:val="24"/>
        </w:rPr>
        <w:t>Fig</w:t>
      </w:r>
      <w:r w:rsidR="007862FD" w:rsidRPr="00D76DA2">
        <w:rPr>
          <w:rFonts w:eastAsia="SimSun"/>
          <w:b/>
          <w:bCs/>
          <w:sz w:val="24"/>
          <w:szCs w:val="24"/>
          <w:lang w:eastAsia="zh-CN"/>
        </w:rPr>
        <w:t>.</w:t>
      </w:r>
      <w:r w:rsidRPr="00D76DA2">
        <w:rPr>
          <w:b/>
          <w:bCs/>
          <w:sz w:val="24"/>
          <w:szCs w:val="24"/>
        </w:rPr>
        <w:t xml:space="preserve"> S1. Study timeline and exposure assessment.</w:t>
      </w:r>
      <w:r w:rsidRPr="00D76DA2">
        <w:rPr>
          <w:sz w:val="24"/>
          <w:szCs w:val="24"/>
        </w:rPr>
        <w:t xml:space="preserve"> Patients with a recorded diagnosis of knee osteoarthritis entered the study cohort when they fulfilled eligibility criteria (age 40 to 89 years, with at least 1 year of follow-up with their primary care physician). Patients were excluded </w:t>
      </w:r>
      <w:r w:rsidR="007862FD" w:rsidRPr="00D76DA2">
        <w:rPr>
          <w:sz w:val="24"/>
          <w:szCs w:val="24"/>
        </w:rPr>
        <w:t>if,</w:t>
      </w:r>
      <w:r w:rsidRPr="00D76DA2">
        <w:rPr>
          <w:sz w:val="24"/>
          <w:szCs w:val="24"/>
        </w:rPr>
        <w:t xml:space="preserve"> before the start date</w:t>
      </w:r>
      <w:r w:rsidR="007862FD" w:rsidRPr="00D76DA2">
        <w:rPr>
          <w:sz w:val="24"/>
          <w:szCs w:val="24"/>
        </w:rPr>
        <w:t>,</w:t>
      </w:r>
      <w:r w:rsidRPr="00D76DA2">
        <w:rPr>
          <w:sz w:val="24"/>
          <w:szCs w:val="24"/>
        </w:rPr>
        <w:t xml:space="preserve"> they had a record of cancer, hip, knee</w:t>
      </w:r>
      <w:r w:rsidR="007862FD" w:rsidRPr="00D76DA2">
        <w:rPr>
          <w:sz w:val="24"/>
          <w:szCs w:val="24"/>
        </w:rPr>
        <w:t>,</w:t>
      </w:r>
      <w:r w:rsidRPr="00D76DA2">
        <w:rPr>
          <w:sz w:val="24"/>
          <w:szCs w:val="24"/>
        </w:rPr>
        <w:t xml:space="preserve"> or femur fracture, a major traumatism requiring hospitalization, or any inflammatory arthropathy (excepting gout) </w:t>
      </w:r>
      <w:r w:rsidR="007862FD" w:rsidRPr="00D76DA2">
        <w:rPr>
          <w:sz w:val="24"/>
          <w:szCs w:val="24"/>
        </w:rPr>
        <w:t>and/or</w:t>
      </w:r>
      <w:r w:rsidRPr="00D76DA2">
        <w:rPr>
          <w:sz w:val="24"/>
          <w:szCs w:val="24"/>
        </w:rPr>
        <w:t xml:space="preserve"> had ≥3 months of consecutive prescriptions for any study drug during the year before cohort entry (i.e.</w:t>
      </w:r>
      <w:r w:rsidR="007862FD" w:rsidRPr="00D76DA2">
        <w:rPr>
          <w:sz w:val="24"/>
          <w:szCs w:val="24"/>
        </w:rPr>
        <w:t>,</w:t>
      </w:r>
      <w:r w:rsidRPr="00D76DA2">
        <w:rPr>
          <w:sz w:val="24"/>
          <w:szCs w:val="24"/>
        </w:rPr>
        <w:t xml:space="preserve"> prevalent regular users). For cases, index date was defined as 180 days before the record of primary knee arthroplasty (in sensitivity analyses</w:t>
      </w:r>
      <w:r w:rsidR="007862FD" w:rsidRPr="00D76DA2">
        <w:rPr>
          <w:sz w:val="24"/>
          <w:szCs w:val="24"/>
        </w:rPr>
        <w:t>,</w:t>
      </w:r>
      <w:r w:rsidRPr="00D76DA2">
        <w:rPr>
          <w:sz w:val="24"/>
          <w:szCs w:val="24"/>
        </w:rPr>
        <w:t xml:space="preserve"> lag periods of 120 and 365 days were also considered). Drug exposure was assessed from the start date until the index date.</w:t>
      </w:r>
    </w:p>
    <w:p w14:paraId="2B32A01B" w14:textId="77777777" w:rsidR="00714CE5" w:rsidRPr="00D76DA2" w:rsidRDefault="00714CE5">
      <w:pPr>
        <w:spacing w:before="120" w:after="120" w:line="360" w:lineRule="auto"/>
        <w:jc w:val="both"/>
        <w:rPr>
          <w:sz w:val="24"/>
          <w:szCs w:val="24"/>
        </w:rPr>
      </w:pPr>
      <w:r w:rsidRPr="00D76DA2">
        <w:rPr>
          <w:sz w:val="24"/>
          <w:szCs w:val="24"/>
        </w:rPr>
        <w:br w:type="page"/>
      </w:r>
    </w:p>
    <w:p w14:paraId="1BBC5346" w14:textId="77777777" w:rsidR="00D57B37" w:rsidRPr="00D76DA2" w:rsidRDefault="00C12303" w:rsidP="00A953C1">
      <w:pPr>
        <w:spacing w:before="120" w:after="120" w:line="360" w:lineRule="auto"/>
        <w:jc w:val="both"/>
        <w:rPr>
          <w:b/>
          <w:bCs/>
          <w:sz w:val="24"/>
          <w:szCs w:val="24"/>
        </w:rPr>
      </w:pPr>
      <w:r w:rsidRPr="00D76DA2">
        <w:rPr>
          <w:noProof/>
          <w:sz w:val="24"/>
          <w:szCs w:val="24"/>
          <w:lang w:val="en-PH" w:eastAsia="en-PH" w:bidi="ar-SA"/>
        </w:rPr>
        <w:lastRenderedPageBreak/>
        <w:drawing>
          <wp:inline distT="0" distB="0" distL="0" distR="0" wp14:anchorId="71C04374" wp14:editId="2E2BB6DB">
            <wp:extent cx="5633527" cy="3089892"/>
            <wp:effectExtent l="0" t="0" r="5715" b="0"/>
            <wp:docPr id="5688701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378" t="3846" r="1811" b="2662"/>
                    <a:stretch>
                      <a:fillRect/>
                    </a:stretch>
                  </pic:blipFill>
                  <pic:spPr bwMode="auto">
                    <a:xfrm>
                      <a:off x="0" y="0"/>
                      <a:ext cx="5671973" cy="3110979"/>
                    </a:xfrm>
                    <a:prstGeom prst="rect">
                      <a:avLst/>
                    </a:prstGeom>
                    <a:noFill/>
                    <a:ln>
                      <a:noFill/>
                    </a:ln>
                    <a:extLst>
                      <a:ext uri="{53640926-AAD7-44D8-BBD7-CCE9431645EC}">
                        <a14:shadowObscured xmlns:a14="http://schemas.microsoft.com/office/drawing/2010/main"/>
                      </a:ext>
                    </a:extLst>
                  </pic:spPr>
                </pic:pic>
              </a:graphicData>
            </a:graphic>
          </wp:inline>
        </w:drawing>
      </w:r>
    </w:p>
    <w:p w14:paraId="23E28E4C" w14:textId="1E722AC8" w:rsidR="000C0339" w:rsidRPr="00D76DA2" w:rsidRDefault="000C0339" w:rsidP="00A953C1">
      <w:pPr>
        <w:spacing w:before="120" w:after="120" w:line="360" w:lineRule="auto"/>
        <w:jc w:val="both"/>
        <w:rPr>
          <w:color w:val="000000" w:themeColor="text1"/>
          <w:sz w:val="24"/>
          <w:szCs w:val="24"/>
          <w:lang w:bidi="ar-SA"/>
        </w:rPr>
      </w:pPr>
      <w:r w:rsidRPr="00D76DA2">
        <w:rPr>
          <w:b/>
          <w:bCs/>
          <w:sz w:val="24"/>
          <w:szCs w:val="24"/>
        </w:rPr>
        <w:t>Fig</w:t>
      </w:r>
      <w:r w:rsidR="007862FD" w:rsidRPr="00D76DA2">
        <w:rPr>
          <w:rFonts w:eastAsiaTheme="minorEastAsia"/>
          <w:b/>
          <w:bCs/>
          <w:sz w:val="24"/>
          <w:szCs w:val="24"/>
          <w:lang w:eastAsia="zh-CN"/>
        </w:rPr>
        <w:t>.</w:t>
      </w:r>
      <w:r w:rsidRPr="00D76DA2">
        <w:rPr>
          <w:b/>
          <w:bCs/>
          <w:sz w:val="24"/>
          <w:szCs w:val="24"/>
        </w:rPr>
        <w:t xml:space="preserve"> S</w:t>
      </w:r>
      <w:r w:rsidR="00714CE5" w:rsidRPr="00D76DA2">
        <w:rPr>
          <w:b/>
          <w:bCs/>
          <w:sz w:val="24"/>
          <w:szCs w:val="24"/>
        </w:rPr>
        <w:t>2</w:t>
      </w:r>
      <w:r w:rsidRPr="00D76DA2">
        <w:rPr>
          <w:b/>
          <w:bCs/>
          <w:sz w:val="24"/>
          <w:szCs w:val="24"/>
        </w:rPr>
        <w:t xml:space="preserve">. </w:t>
      </w:r>
      <w:proofErr w:type="gramStart"/>
      <w:r w:rsidRPr="00D76DA2">
        <w:rPr>
          <w:b/>
          <w:bCs/>
          <w:sz w:val="24"/>
          <w:szCs w:val="24"/>
        </w:rPr>
        <w:t xml:space="preserve">Assessment of the potential modification effect by sex and age group </w:t>
      </w:r>
      <w:r w:rsidRPr="00D76DA2">
        <w:rPr>
          <w:b/>
          <w:bCs/>
          <w:color w:val="000000" w:themeColor="text1"/>
          <w:sz w:val="24"/>
          <w:szCs w:val="24"/>
        </w:rPr>
        <w:t xml:space="preserve">(&lt; 70 and </w:t>
      </w:r>
      <w:r w:rsidR="00BF10F4" w:rsidRPr="00D76DA2">
        <w:rPr>
          <w:b/>
          <w:bCs/>
          <w:color w:val="000000" w:themeColor="text1"/>
          <w:sz w:val="24"/>
          <w:szCs w:val="24"/>
        </w:rPr>
        <w:sym w:font="Symbol" w:char="F0B3"/>
      </w:r>
      <w:r w:rsidR="00BF10F4" w:rsidRPr="00D76DA2">
        <w:rPr>
          <w:b/>
          <w:bCs/>
          <w:color w:val="000000" w:themeColor="text1"/>
          <w:sz w:val="24"/>
          <w:szCs w:val="24"/>
        </w:rPr>
        <w:t> </w:t>
      </w:r>
      <w:r w:rsidRPr="00D76DA2">
        <w:rPr>
          <w:b/>
          <w:bCs/>
          <w:color w:val="000000" w:themeColor="text1"/>
          <w:sz w:val="24"/>
          <w:szCs w:val="24"/>
        </w:rPr>
        <w:t xml:space="preserve">70 years old) on the </w:t>
      </w:r>
      <w:r w:rsidRPr="00D76DA2">
        <w:rPr>
          <w:b/>
          <w:bCs/>
          <w:sz w:val="24"/>
          <w:szCs w:val="24"/>
        </w:rPr>
        <w:t>association of primary knee arthroplasty with the use of non-opioid analgesics by duration of treatment</w:t>
      </w:r>
      <w:r w:rsidR="000E0FB4" w:rsidRPr="00D76DA2">
        <w:rPr>
          <w:b/>
          <w:bCs/>
          <w:sz w:val="24"/>
          <w:szCs w:val="24"/>
        </w:rPr>
        <w:t>.</w:t>
      </w:r>
      <w:proofErr w:type="gramEnd"/>
      <w:r w:rsidR="000E0FB4" w:rsidRPr="00D76DA2">
        <w:rPr>
          <w:sz w:val="24"/>
          <w:szCs w:val="24"/>
        </w:rPr>
        <w:t xml:space="preserve"> The test of interaction was done comparing the adjusted OR of duration of use &gt; 5 years vs. &lt; 1 year in women with that of men, and the adjusted OR &gt; 5 years vs. &lt; 1 year observed in patients younger than 70 years old with that of patients aged 70 years or older.</w:t>
      </w:r>
      <w:r w:rsidR="007862FD" w:rsidRPr="00D76DA2">
        <w:rPr>
          <w:rFonts w:eastAsiaTheme="minorEastAsia"/>
          <w:sz w:val="24"/>
          <w:szCs w:val="24"/>
          <w:lang w:eastAsia="zh-CN"/>
        </w:rPr>
        <w:t xml:space="preserve"> </w:t>
      </w:r>
      <w:r w:rsidRPr="00D76DA2">
        <w:rPr>
          <w:color w:val="000000" w:themeColor="text1"/>
          <w:sz w:val="24"/>
          <w:szCs w:val="24"/>
          <w:lang w:bidi="ar-SA"/>
        </w:rPr>
        <w:t xml:space="preserve">* Adjusted for age, sex, </w:t>
      </w:r>
      <w:r w:rsidRPr="00D76DA2">
        <w:rPr>
          <w:sz w:val="24"/>
          <w:szCs w:val="24"/>
        </w:rPr>
        <w:t xml:space="preserve">number of visits to primary care physician during the year prior to index date, </w:t>
      </w:r>
      <w:r w:rsidRPr="00D76DA2">
        <w:rPr>
          <w:color w:val="000000" w:themeColor="text1"/>
          <w:sz w:val="24"/>
          <w:szCs w:val="24"/>
          <w:lang w:bidi="ar-SA"/>
        </w:rPr>
        <w:t xml:space="preserve">obesity, diabetes (recorded as such and/or use of glucose-lowering drugs), dyslipidemia (recorded as such and/or use of lipid-lowering drugs), </w:t>
      </w:r>
      <w:r w:rsidR="00B1383B" w:rsidRPr="00D76DA2">
        <w:rPr>
          <w:color w:val="000000" w:themeColor="text1"/>
          <w:sz w:val="24"/>
          <w:szCs w:val="24"/>
          <w:lang w:bidi="ar-SA"/>
        </w:rPr>
        <w:t>peripheral artery disease,</w:t>
      </w:r>
      <w:r w:rsidRPr="00D76DA2">
        <w:rPr>
          <w:color w:val="000000" w:themeColor="text1"/>
          <w:sz w:val="24"/>
          <w:szCs w:val="24"/>
          <w:lang w:bidi="ar-SA"/>
        </w:rPr>
        <w:t xml:space="preserve"> hypertension, heart failure, atrial fibrillation, angina pectoris (recorded as such and/or use of nitrates), myocardial infarction, ischemic stroke (including non-specified stroke and transient ischemic attack), hemorrhagic stroke, </w:t>
      </w:r>
      <w:r w:rsidR="00B1383B" w:rsidRPr="00D76DA2">
        <w:rPr>
          <w:color w:val="000000" w:themeColor="text1"/>
          <w:sz w:val="24"/>
          <w:szCs w:val="24"/>
          <w:lang w:bidi="ar-SA"/>
        </w:rPr>
        <w:t>chronic obstructive pulmonary disease</w:t>
      </w:r>
      <w:r w:rsidRPr="00D76DA2">
        <w:rPr>
          <w:color w:val="000000" w:themeColor="text1"/>
          <w:sz w:val="24"/>
          <w:szCs w:val="24"/>
          <w:lang w:bidi="ar-SA"/>
        </w:rPr>
        <w:t>, asthma, hyperuricemia, gout, thromboembolic disease, chronic hepatitis, cirrhosis, chronic kidney disease, depression, anxiety, Alzheimer’s disease, dementia, Parkinson disease and use of NSAIDs, SYSADOAs, tramadol in fixed-dose combination with paracetamol, and opioids.</w:t>
      </w:r>
    </w:p>
    <w:p w14:paraId="4579B4BA" w14:textId="7F387291" w:rsidR="007862FD" w:rsidRPr="00D76DA2" w:rsidRDefault="007862FD">
      <w:pPr>
        <w:spacing w:after="0" w:line="240" w:lineRule="auto"/>
        <w:rPr>
          <w:b/>
          <w:bCs/>
          <w:sz w:val="24"/>
          <w:szCs w:val="24"/>
        </w:rPr>
      </w:pPr>
      <w:r w:rsidRPr="00D76DA2">
        <w:rPr>
          <w:b/>
          <w:bCs/>
          <w:sz w:val="24"/>
          <w:szCs w:val="24"/>
        </w:rPr>
        <w:br w:type="page"/>
      </w:r>
    </w:p>
    <w:p w14:paraId="4250C1B6" w14:textId="77777777" w:rsidR="000C0339" w:rsidRPr="00D76DA2" w:rsidRDefault="001B194B" w:rsidP="00A953C1">
      <w:pPr>
        <w:spacing w:before="120" w:after="120" w:line="360" w:lineRule="auto"/>
        <w:jc w:val="both"/>
        <w:rPr>
          <w:b/>
          <w:bCs/>
          <w:sz w:val="24"/>
          <w:szCs w:val="24"/>
        </w:rPr>
      </w:pPr>
      <w:r w:rsidRPr="00D76DA2">
        <w:rPr>
          <w:noProof/>
          <w:sz w:val="24"/>
          <w:szCs w:val="24"/>
          <w:lang w:val="en-PH" w:eastAsia="en-PH" w:bidi="ar-SA"/>
        </w:rPr>
        <w:lastRenderedPageBreak/>
        <w:drawing>
          <wp:inline distT="0" distB="0" distL="0" distR="0" wp14:anchorId="476764EC" wp14:editId="2A7D7ABD">
            <wp:extent cx="5671174" cy="3063890"/>
            <wp:effectExtent l="0" t="0" r="6350" b="3175"/>
            <wp:docPr id="144735366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980" t="4694" r="2345" b="3348"/>
                    <a:stretch>
                      <a:fillRect/>
                    </a:stretch>
                  </pic:blipFill>
                  <pic:spPr bwMode="auto">
                    <a:xfrm>
                      <a:off x="0" y="0"/>
                      <a:ext cx="5690061" cy="3074094"/>
                    </a:xfrm>
                    <a:prstGeom prst="rect">
                      <a:avLst/>
                    </a:prstGeom>
                    <a:noFill/>
                    <a:ln>
                      <a:noFill/>
                    </a:ln>
                    <a:extLst>
                      <a:ext uri="{53640926-AAD7-44D8-BBD7-CCE9431645EC}">
                        <a14:shadowObscured xmlns:a14="http://schemas.microsoft.com/office/drawing/2010/main"/>
                      </a:ext>
                    </a:extLst>
                  </pic:spPr>
                </pic:pic>
              </a:graphicData>
            </a:graphic>
          </wp:inline>
        </w:drawing>
      </w:r>
    </w:p>
    <w:p w14:paraId="1DD002D5" w14:textId="1CE005A9" w:rsidR="007862FD" w:rsidRPr="00D76DA2" w:rsidRDefault="000C0339" w:rsidP="00A953C1">
      <w:pPr>
        <w:spacing w:before="120" w:after="120" w:line="360" w:lineRule="auto"/>
        <w:jc w:val="both"/>
        <w:rPr>
          <w:color w:val="000000" w:themeColor="text1"/>
          <w:sz w:val="24"/>
          <w:szCs w:val="24"/>
          <w:lang w:bidi="ar-SA"/>
        </w:rPr>
      </w:pPr>
      <w:r w:rsidRPr="00D76DA2">
        <w:rPr>
          <w:b/>
          <w:bCs/>
          <w:sz w:val="24"/>
          <w:szCs w:val="24"/>
        </w:rPr>
        <w:t>Fig</w:t>
      </w:r>
      <w:r w:rsidR="007862FD" w:rsidRPr="00D76DA2">
        <w:rPr>
          <w:rFonts w:eastAsiaTheme="minorEastAsia"/>
          <w:b/>
          <w:bCs/>
          <w:sz w:val="24"/>
          <w:szCs w:val="24"/>
          <w:lang w:eastAsia="zh-CN"/>
        </w:rPr>
        <w:t>.</w:t>
      </w:r>
      <w:r w:rsidRPr="00D76DA2">
        <w:rPr>
          <w:b/>
          <w:bCs/>
          <w:sz w:val="24"/>
          <w:szCs w:val="24"/>
        </w:rPr>
        <w:t xml:space="preserve"> S</w:t>
      </w:r>
      <w:r w:rsidR="00714CE5" w:rsidRPr="00D76DA2">
        <w:rPr>
          <w:b/>
          <w:bCs/>
          <w:sz w:val="24"/>
          <w:szCs w:val="24"/>
        </w:rPr>
        <w:t>3</w:t>
      </w:r>
      <w:r w:rsidRPr="00D76DA2">
        <w:rPr>
          <w:b/>
          <w:bCs/>
          <w:sz w:val="24"/>
          <w:szCs w:val="24"/>
        </w:rPr>
        <w:t xml:space="preserve">. </w:t>
      </w:r>
      <w:proofErr w:type="gramStart"/>
      <w:r w:rsidRPr="00D76DA2">
        <w:rPr>
          <w:b/>
          <w:bCs/>
          <w:sz w:val="24"/>
          <w:szCs w:val="24"/>
        </w:rPr>
        <w:t xml:space="preserve">Assessment of the potential modification effect by sex and age group </w:t>
      </w:r>
      <w:r w:rsidRPr="00D76DA2">
        <w:rPr>
          <w:b/>
          <w:bCs/>
          <w:color w:val="000000" w:themeColor="text1"/>
          <w:sz w:val="24"/>
          <w:szCs w:val="24"/>
        </w:rPr>
        <w:t xml:space="preserve">(&lt; 70 and </w:t>
      </w:r>
      <w:r w:rsidR="00BF10F4" w:rsidRPr="00D76DA2">
        <w:rPr>
          <w:b/>
          <w:bCs/>
          <w:color w:val="000000" w:themeColor="text1"/>
          <w:sz w:val="24"/>
          <w:szCs w:val="24"/>
        </w:rPr>
        <w:sym w:font="Symbol" w:char="F0B3"/>
      </w:r>
      <w:r w:rsidR="00BF10F4" w:rsidRPr="00D76DA2">
        <w:rPr>
          <w:b/>
          <w:bCs/>
          <w:color w:val="000000" w:themeColor="text1"/>
          <w:sz w:val="24"/>
          <w:szCs w:val="24"/>
        </w:rPr>
        <w:t> </w:t>
      </w:r>
      <w:r w:rsidRPr="00D76DA2">
        <w:rPr>
          <w:b/>
          <w:bCs/>
          <w:color w:val="000000" w:themeColor="text1"/>
          <w:sz w:val="24"/>
          <w:szCs w:val="24"/>
        </w:rPr>
        <w:t xml:space="preserve">70 years old) on the </w:t>
      </w:r>
      <w:r w:rsidRPr="00D76DA2">
        <w:rPr>
          <w:b/>
          <w:bCs/>
          <w:sz w:val="24"/>
          <w:szCs w:val="24"/>
        </w:rPr>
        <w:t xml:space="preserve">association of primary knee arthroplasty with the use of </w:t>
      </w:r>
      <w:r w:rsidRPr="00D76DA2">
        <w:rPr>
          <w:b/>
          <w:bCs/>
          <w:color w:val="000000" w:themeColor="text1"/>
          <w:sz w:val="24"/>
          <w:szCs w:val="24"/>
          <w:lang w:bidi="ar-SA"/>
        </w:rPr>
        <w:t>tramadol in fixed-dose combination with paracetamol</w:t>
      </w:r>
      <w:r w:rsidRPr="00D76DA2">
        <w:rPr>
          <w:b/>
          <w:bCs/>
          <w:sz w:val="24"/>
          <w:szCs w:val="24"/>
        </w:rPr>
        <w:t xml:space="preserve"> by duration of treatment</w:t>
      </w:r>
      <w:r w:rsidR="000E0FB4" w:rsidRPr="00D76DA2">
        <w:rPr>
          <w:b/>
          <w:bCs/>
          <w:sz w:val="24"/>
          <w:szCs w:val="24"/>
        </w:rPr>
        <w:t>.</w:t>
      </w:r>
      <w:proofErr w:type="gramEnd"/>
      <w:r w:rsidR="000E0FB4" w:rsidRPr="00D76DA2">
        <w:rPr>
          <w:sz w:val="24"/>
          <w:szCs w:val="24"/>
        </w:rPr>
        <w:t xml:space="preserve"> The test of interaction was done comparing the adjusted OR of duration of use &gt; 5 years vs. &lt; 1 year in women with that of men, and the adjusted OR &gt; 5 years vs. &lt; 1 year observed in patients younger than 70 years old with that of patients aged 70 years or older.</w:t>
      </w:r>
      <w:r w:rsidR="007862FD" w:rsidRPr="00D76DA2">
        <w:rPr>
          <w:rFonts w:eastAsiaTheme="minorEastAsia"/>
          <w:sz w:val="24"/>
          <w:szCs w:val="24"/>
          <w:lang w:eastAsia="zh-CN"/>
        </w:rPr>
        <w:t xml:space="preserve"> </w:t>
      </w:r>
      <w:r w:rsidRPr="00D76DA2">
        <w:rPr>
          <w:color w:val="000000" w:themeColor="text1"/>
          <w:sz w:val="24"/>
          <w:szCs w:val="24"/>
          <w:lang w:bidi="ar-SA"/>
        </w:rPr>
        <w:t xml:space="preserve">* Adjusted for </w:t>
      </w:r>
      <w:r w:rsidR="00F2164B" w:rsidRPr="00D76DA2">
        <w:rPr>
          <w:color w:val="000000" w:themeColor="text1"/>
          <w:sz w:val="24"/>
          <w:szCs w:val="24"/>
          <w:lang w:bidi="ar-SA"/>
        </w:rPr>
        <w:t xml:space="preserve">factors shown in </w:t>
      </w:r>
      <w:r w:rsidR="007862FD" w:rsidRPr="00D76DA2">
        <w:rPr>
          <w:color w:val="000000" w:themeColor="text1"/>
          <w:sz w:val="24"/>
          <w:szCs w:val="24"/>
          <w:lang w:bidi="ar-SA"/>
        </w:rPr>
        <w:t xml:space="preserve">the </w:t>
      </w:r>
      <w:r w:rsidR="00F2164B" w:rsidRPr="00D76DA2">
        <w:rPr>
          <w:color w:val="000000" w:themeColor="text1"/>
          <w:sz w:val="24"/>
          <w:szCs w:val="24"/>
          <w:lang w:bidi="ar-SA"/>
        </w:rPr>
        <w:t>footnote of Fig</w:t>
      </w:r>
      <w:r w:rsidR="007862FD" w:rsidRPr="00D76DA2">
        <w:rPr>
          <w:rFonts w:eastAsiaTheme="minorEastAsia"/>
          <w:color w:val="000000" w:themeColor="text1"/>
          <w:sz w:val="24"/>
          <w:szCs w:val="24"/>
          <w:lang w:eastAsia="zh-CN" w:bidi="ar-SA"/>
        </w:rPr>
        <w:t>.</w:t>
      </w:r>
      <w:r w:rsidR="00F2164B" w:rsidRPr="00D76DA2">
        <w:rPr>
          <w:color w:val="000000" w:themeColor="text1"/>
          <w:sz w:val="24"/>
          <w:szCs w:val="24"/>
          <w:lang w:bidi="ar-SA"/>
        </w:rPr>
        <w:t xml:space="preserve"> S</w:t>
      </w:r>
      <w:r w:rsidR="00FB4BEA" w:rsidRPr="00D76DA2">
        <w:rPr>
          <w:color w:val="000000" w:themeColor="text1"/>
          <w:sz w:val="24"/>
          <w:szCs w:val="24"/>
          <w:lang w:bidi="ar-SA"/>
        </w:rPr>
        <w:t>2</w:t>
      </w:r>
      <w:r w:rsidR="00150C17" w:rsidRPr="00D76DA2">
        <w:rPr>
          <w:color w:val="000000" w:themeColor="text1"/>
          <w:sz w:val="24"/>
          <w:szCs w:val="24"/>
          <w:lang w:bidi="ar-SA"/>
        </w:rPr>
        <w:t>.</w:t>
      </w:r>
    </w:p>
    <w:p w14:paraId="60C66977" w14:textId="77777777" w:rsidR="007862FD" w:rsidRPr="00D76DA2" w:rsidRDefault="007862FD">
      <w:pPr>
        <w:spacing w:after="0" w:line="240" w:lineRule="auto"/>
        <w:rPr>
          <w:color w:val="000000" w:themeColor="text1"/>
          <w:sz w:val="24"/>
          <w:szCs w:val="24"/>
          <w:lang w:bidi="ar-SA"/>
        </w:rPr>
      </w:pPr>
      <w:r w:rsidRPr="00D76DA2">
        <w:rPr>
          <w:color w:val="000000" w:themeColor="text1"/>
          <w:sz w:val="24"/>
          <w:szCs w:val="24"/>
          <w:lang w:bidi="ar-SA"/>
        </w:rPr>
        <w:br w:type="page"/>
      </w:r>
    </w:p>
    <w:p w14:paraId="6B0FA8F4" w14:textId="77777777" w:rsidR="001B194B" w:rsidRPr="00D76DA2" w:rsidRDefault="001B194B" w:rsidP="00A953C1">
      <w:pPr>
        <w:spacing w:before="120" w:after="120" w:line="360" w:lineRule="auto"/>
        <w:jc w:val="both"/>
        <w:rPr>
          <w:b/>
          <w:bCs/>
          <w:sz w:val="24"/>
          <w:szCs w:val="24"/>
        </w:rPr>
      </w:pPr>
      <w:r w:rsidRPr="00D76DA2">
        <w:rPr>
          <w:noProof/>
          <w:sz w:val="24"/>
          <w:szCs w:val="24"/>
          <w:lang w:val="en-PH" w:eastAsia="en-PH" w:bidi="ar-SA"/>
        </w:rPr>
        <w:lastRenderedPageBreak/>
        <w:drawing>
          <wp:inline distT="0" distB="0" distL="0" distR="0" wp14:anchorId="0F887EA5" wp14:editId="57B19F01">
            <wp:extent cx="5673432" cy="3349911"/>
            <wp:effectExtent l="0" t="0" r="3810" b="3175"/>
            <wp:docPr id="15750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999" t="4535" r="6150" b="3180"/>
                    <a:stretch>
                      <a:fillRect/>
                    </a:stretch>
                  </pic:blipFill>
                  <pic:spPr bwMode="auto">
                    <a:xfrm>
                      <a:off x="0" y="0"/>
                      <a:ext cx="5688640" cy="3358891"/>
                    </a:xfrm>
                    <a:prstGeom prst="rect">
                      <a:avLst/>
                    </a:prstGeom>
                    <a:noFill/>
                    <a:ln>
                      <a:noFill/>
                    </a:ln>
                    <a:extLst>
                      <a:ext uri="{53640926-AAD7-44D8-BBD7-CCE9431645EC}">
                        <a14:shadowObscured xmlns:a14="http://schemas.microsoft.com/office/drawing/2010/main"/>
                      </a:ext>
                    </a:extLst>
                  </pic:spPr>
                </pic:pic>
              </a:graphicData>
            </a:graphic>
          </wp:inline>
        </w:drawing>
      </w:r>
    </w:p>
    <w:p w14:paraId="48F660DC" w14:textId="5945F76A" w:rsidR="006300BE" w:rsidRPr="00D76DA2" w:rsidRDefault="006300BE" w:rsidP="00A953C1">
      <w:pPr>
        <w:spacing w:before="120" w:after="120" w:line="360" w:lineRule="auto"/>
        <w:jc w:val="both"/>
        <w:rPr>
          <w:strike/>
          <w:color w:val="000000" w:themeColor="text1"/>
          <w:sz w:val="24"/>
          <w:szCs w:val="24"/>
          <w:lang w:bidi="ar-SA"/>
        </w:rPr>
      </w:pPr>
      <w:r w:rsidRPr="00D76DA2">
        <w:rPr>
          <w:b/>
          <w:bCs/>
          <w:sz w:val="24"/>
          <w:szCs w:val="24"/>
        </w:rPr>
        <w:t>Fig</w:t>
      </w:r>
      <w:r w:rsidR="007862FD" w:rsidRPr="00D76DA2">
        <w:rPr>
          <w:rFonts w:eastAsiaTheme="minorEastAsia"/>
          <w:b/>
          <w:bCs/>
          <w:sz w:val="24"/>
          <w:szCs w:val="24"/>
          <w:lang w:eastAsia="zh-CN"/>
        </w:rPr>
        <w:t>.</w:t>
      </w:r>
      <w:r w:rsidRPr="00D76DA2">
        <w:rPr>
          <w:b/>
          <w:bCs/>
          <w:sz w:val="24"/>
          <w:szCs w:val="24"/>
        </w:rPr>
        <w:t xml:space="preserve"> S</w:t>
      </w:r>
      <w:r w:rsidR="00714CE5" w:rsidRPr="00D76DA2">
        <w:rPr>
          <w:b/>
          <w:bCs/>
          <w:sz w:val="24"/>
          <w:szCs w:val="24"/>
        </w:rPr>
        <w:t>4</w:t>
      </w:r>
      <w:r w:rsidRPr="00D76DA2">
        <w:rPr>
          <w:b/>
          <w:bCs/>
          <w:sz w:val="24"/>
          <w:szCs w:val="24"/>
        </w:rPr>
        <w:t xml:space="preserve">. </w:t>
      </w:r>
      <w:proofErr w:type="gramStart"/>
      <w:r w:rsidRPr="00D76DA2">
        <w:rPr>
          <w:b/>
          <w:bCs/>
          <w:sz w:val="24"/>
          <w:szCs w:val="24"/>
        </w:rPr>
        <w:t xml:space="preserve">Assessment of the potential modification effect by sex and age group </w:t>
      </w:r>
      <w:r w:rsidRPr="00D76DA2">
        <w:rPr>
          <w:b/>
          <w:bCs/>
          <w:color w:val="000000" w:themeColor="text1"/>
          <w:sz w:val="24"/>
          <w:szCs w:val="24"/>
        </w:rPr>
        <w:t xml:space="preserve">(&lt; 70 and </w:t>
      </w:r>
      <w:r w:rsidR="00BF10F4" w:rsidRPr="00D76DA2">
        <w:rPr>
          <w:b/>
          <w:bCs/>
          <w:color w:val="000000" w:themeColor="text1"/>
          <w:sz w:val="24"/>
          <w:szCs w:val="24"/>
        </w:rPr>
        <w:sym w:font="Symbol" w:char="F0B3"/>
      </w:r>
      <w:r w:rsidR="00BF10F4" w:rsidRPr="00D76DA2">
        <w:rPr>
          <w:b/>
          <w:bCs/>
          <w:color w:val="000000" w:themeColor="text1"/>
          <w:sz w:val="24"/>
          <w:szCs w:val="24"/>
        </w:rPr>
        <w:t> </w:t>
      </w:r>
      <w:r w:rsidRPr="00D76DA2">
        <w:rPr>
          <w:b/>
          <w:bCs/>
          <w:color w:val="000000" w:themeColor="text1"/>
          <w:sz w:val="24"/>
          <w:szCs w:val="24"/>
        </w:rPr>
        <w:t xml:space="preserve">70 years old) on the </w:t>
      </w:r>
      <w:r w:rsidRPr="00D76DA2">
        <w:rPr>
          <w:b/>
          <w:bCs/>
          <w:sz w:val="24"/>
          <w:szCs w:val="24"/>
        </w:rPr>
        <w:t xml:space="preserve">association of primary knee arthroplasty with the use of </w:t>
      </w:r>
      <w:r w:rsidRPr="00D76DA2">
        <w:rPr>
          <w:b/>
          <w:bCs/>
          <w:color w:val="000000" w:themeColor="text1"/>
          <w:sz w:val="24"/>
          <w:szCs w:val="24"/>
          <w:lang w:bidi="ar-SA"/>
        </w:rPr>
        <w:t>opioids</w:t>
      </w:r>
      <w:r w:rsidRPr="00D76DA2">
        <w:rPr>
          <w:b/>
          <w:bCs/>
          <w:sz w:val="24"/>
          <w:szCs w:val="24"/>
        </w:rPr>
        <w:t xml:space="preserve"> by duration of treatment</w:t>
      </w:r>
      <w:r w:rsidR="000E0FB4" w:rsidRPr="00D76DA2">
        <w:rPr>
          <w:b/>
          <w:bCs/>
          <w:sz w:val="24"/>
          <w:szCs w:val="24"/>
        </w:rPr>
        <w:t>.</w:t>
      </w:r>
      <w:proofErr w:type="gramEnd"/>
      <w:r w:rsidR="000E0FB4" w:rsidRPr="00D76DA2">
        <w:rPr>
          <w:sz w:val="24"/>
          <w:szCs w:val="24"/>
        </w:rPr>
        <w:t xml:space="preserve"> The test of interaction was done comparing the adjusted OR of duration of use &gt; 5 years vs. &lt; 1 year in women with that of men, and the adjusted OR &gt; 5 years vs. &lt; 1 year observed in patients younger than 70 years old with that of patients aged 70 years or older.</w:t>
      </w:r>
      <w:r w:rsidR="007862FD" w:rsidRPr="00D76DA2">
        <w:rPr>
          <w:rFonts w:eastAsiaTheme="minorEastAsia"/>
          <w:sz w:val="24"/>
          <w:szCs w:val="24"/>
          <w:lang w:eastAsia="zh-CN"/>
        </w:rPr>
        <w:t xml:space="preserve"> </w:t>
      </w:r>
      <w:r w:rsidRPr="00D76DA2">
        <w:rPr>
          <w:color w:val="000000" w:themeColor="text1"/>
          <w:sz w:val="24"/>
          <w:szCs w:val="24"/>
          <w:lang w:bidi="ar-SA"/>
        </w:rPr>
        <w:t xml:space="preserve">* Adjusted for </w:t>
      </w:r>
      <w:r w:rsidR="00F2164B" w:rsidRPr="00D76DA2">
        <w:rPr>
          <w:color w:val="000000" w:themeColor="text1"/>
          <w:sz w:val="24"/>
          <w:szCs w:val="24"/>
          <w:lang w:bidi="ar-SA"/>
        </w:rPr>
        <w:t xml:space="preserve">factors shown in </w:t>
      </w:r>
      <w:r w:rsidR="007862FD" w:rsidRPr="00D76DA2">
        <w:rPr>
          <w:color w:val="000000" w:themeColor="text1"/>
          <w:sz w:val="24"/>
          <w:szCs w:val="24"/>
          <w:lang w:bidi="ar-SA"/>
        </w:rPr>
        <w:t xml:space="preserve">the </w:t>
      </w:r>
      <w:r w:rsidR="00F2164B" w:rsidRPr="00D76DA2">
        <w:rPr>
          <w:color w:val="000000" w:themeColor="text1"/>
          <w:sz w:val="24"/>
          <w:szCs w:val="24"/>
          <w:lang w:bidi="ar-SA"/>
        </w:rPr>
        <w:t>footnote of Fig</w:t>
      </w:r>
      <w:r w:rsidR="007862FD" w:rsidRPr="00D76DA2">
        <w:rPr>
          <w:rFonts w:eastAsiaTheme="minorEastAsia"/>
          <w:color w:val="000000" w:themeColor="text1"/>
          <w:sz w:val="24"/>
          <w:szCs w:val="24"/>
          <w:lang w:eastAsia="zh-CN" w:bidi="ar-SA"/>
        </w:rPr>
        <w:t>.</w:t>
      </w:r>
      <w:r w:rsidR="00F2164B" w:rsidRPr="00D76DA2">
        <w:rPr>
          <w:color w:val="000000" w:themeColor="text1"/>
          <w:sz w:val="24"/>
          <w:szCs w:val="24"/>
          <w:lang w:bidi="ar-SA"/>
        </w:rPr>
        <w:t xml:space="preserve"> S</w:t>
      </w:r>
      <w:r w:rsidR="00FB4BEA" w:rsidRPr="00D76DA2">
        <w:rPr>
          <w:color w:val="000000" w:themeColor="text1"/>
          <w:sz w:val="24"/>
          <w:szCs w:val="24"/>
          <w:lang w:bidi="ar-SA"/>
        </w:rPr>
        <w:t>2</w:t>
      </w:r>
      <w:r w:rsidR="00150C17" w:rsidRPr="00D76DA2">
        <w:rPr>
          <w:color w:val="000000" w:themeColor="text1"/>
          <w:sz w:val="24"/>
          <w:szCs w:val="24"/>
          <w:lang w:bidi="ar-SA"/>
        </w:rPr>
        <w:t>.</w:t>
      </w:r>
    </w:p>
    <w:p w14:paraId="5D730961" w14:textId="0004D149" w:rsidR="007862FD" w:rsidRPr="00D76DA2" w:rsidRDefault="007862FD">
      <w:pPr>
        <w:spacing w:after="0" w:line="240" w:lineRule="auto"/>
        <w:rPr>
          <w:b/>
          <w:bCs/>
          <w:sz w:val="24"/>
          <w:szCs w:val="24"/>
        </w:rPr>
      </w:pPr>
      <w:r w:rsidRPr="00D76DA2">
        <w:rPr>
          <w:b/>
          <w:bCs/>
          <w:sz w:val="24"/>
          <w:szCs w:val="24"/>
        </w:rPr>
        <w:br w:type="page"/>
      </w:r>
    </w:p>
    <w:p w14:paraId="213BAB3A" w14:textId="77777777" w:rsidR="00361EE3" w:rsidRPr="00D76DA2" w:rsidRDefault="00361EE3" w:rsidP="00A953C1">
      <w:pPr>
        <w:spacing w:before="120" w:after="120" w:line="360" w:lineRule="auto"/>
        <w:jc w:val="both"/>
        <w:rPr>
          <w:sz w:val="24"/>
          <w:szCs w:val="24"/>
        </w:rPr>
      </w:pPr>
      <w:r w:rsidRPr="00D76DA2">
        <w:rPr>
          <w:b/>
          <w:bCs/>
          <w:sz w:val="24"/>
          <w:szCs w:val="24"/>
        </w:rPr>
        <w:lastRenderedPageBreak/>
        <w:t>Table S1.</w:t>
      </w:r>
      <w:r w:rsidRPr="00D76DA2">
        <w:rPr>
          <w:sz w:val="24"/>
          <w:szCs w:val="24"/>
        </w:rPr>
        <w:t xml:space="preserve"> Association of primary knee arthroplasty with the use of NSAIDs by duration of treatment, adjusting for the potential confounding factors at start date.</w:t>
      </w:r>
    </w:p>
    <w:tbl>
      <w:tblPr>
        <w:tblW w:w="8816" w:type="dxa"/>
        <w:tblBorders>
          <w:top w:val="single" w:sz="4" w:space="0" w:color="auto"/>
          <w:bottom w:val="single" w:sz="4" w:space="0" w:color="auto"/>
        </w:tblBorders>
        <w:tblLook w:val="04A0" w:firstRow="1" w:lastRow="0" w:firstColumn="1" w:lastColumn="0" w:noHBand="0" w:noVBand="1"/>
      </w:tblPr>
      <w:tblGrid>
        <w:gridCol w:w="1691"/>
        <w:gridCol w:w="1560"/>
        <w:gridCol w:w="1559"/>
        <w:gridCol w:w="1843"/>
        <w:gridCol w:w="2163"/>
      </w:tblGrid>
      <w:tr w:rsidR="007862FD" w:rsidRPr="00D76DA2" w14:paraId="1EB0612C" w14:textId="77777777" w:rsidTr="007862FD">
        <w:trPr>
          <w:trHeight w:val="184"/>
        </w:trPr>
        <w:tc>
          <w:tcPr>
            <w:tcW w:w="1691" w:type="dxa"/>
            <w:vMerge w:val="restart"/>
            <w:tcBorders>
              <w:top w:val="single" w:sz="4" w:space="0" w:color="auto"/>
              <w:bottom w:val="nil"/>
            </w:tcBorders>
            <w:vAlign w:val="center"/>
            <w:hideMark/>
          </w:tcPr>
          <w:p w14:paraId="2FF6BE8E" w14:textId="7E88D6D2" w:rsidR="007862FD" w:rsidRPr="00D76DA2" w:rsidRDefault="007862FD" w:rsidP="007862FD">
            <w:pPr>
              <w:spacing w:after="0" w:line="360" w:lineRule="auto"/>
              <w:rPr>
                <w:rFonts w:eastAsiaTheme="minorEastAsia"/>
                <w:b/>
                <w:bCs/>
                <w:color w:val="000000"/>
                <w:lang w:eastAsia="zh-CN" w:bidi="ar-SA"/>
              </w:rPr>
            </w:pPr>
          </w:p>
        </w:tc>
        <w:tc>
          <w:tcPr>
            <w:tcW w:w="1560" w:type="dxa"/>
            <w:tcBorders>
              <w:top w:val="single" w:sz="4" w:space="0" w:color="auto"/>
              <w:bottom w:val="nil"/>
            </w:tcBorders>
            <w:vAlign w:val="center"/>
            <w:hideMark/>
          </w:tcPr>
          <w:p w14:paraId="27F91B23" w14:textId="77777777" w:rsidR="007862FD" w:rsidRPr="00D76DA2" w:rsidRDefault="007862FD" w:rsidP="007862FD">
            <w:pPr>
              <w:spacing w:after="0" w:line="360" w:lineRule="auto"/>
              <w:rPr>
                <w:b/>
                <w:bCs/>
                <w:color w:val="000000"/>
              </w:rPr>
            </w:pPr>
            <w:r w:rsidRPr="00D76DA2">
              <w:rPr>
                <w:b/>
                <w:bCs/>
                <w:color w:val="000000"/>
                <w:lang w:eastAsia="es-ES_tradnl"/>
              </w:rPr>
              <w:t>Cases</w:t>
            </w:r>
          </w:p>
        </w:tc>
        <w:tc>
          <w:tcPr>
            <w:tcW w:w="1559" w:type="dxa"/>
            <w:tcBorders>
              <w:top w:val="single" w:sz="4" w:space="0" w:color="auto"/>
              <w:bottom w:val="nil"/>
            </w:tcBorders>
            <w:vAlign w:val="center"/>
            <w:hideMark/>
          </w:tcPr>
          <w:p w14:paraId="1A92E77B" w14:textId="77777777" w:rsidR="007862FD" w:rsidRPr="00D76DA2" w:rsidRDefault="007862FD" w:rsidP="007862FD">
            <w:pPr>
              <w:spacing w:after="0" w:line="360" w:lineRule="auto"/>
              <w:rPr>
                <w:b/>
                <w:bCs/>
                <w:color w:val="000000"/>
              </w:rPr>
            </w:pPr>
            <w:r w:rsidRPr="00D76DA2">
              <w:rPr>
                <w:b/>
                <w:bCs/>
                <w:color w:val="000000"/>
                <w:lang w:eastAsia="es-ES_tradnl"/>
              </w:rPr>
              <w:t>Controls</w:t>
            </w:r>
          </w:p>
        </w:tc>
        <w:tc>
          <w:tcPr>
            <w:tcW w:w="1843" w:type="dxa"/>
            <w:tcBorders>
              <w:top w:val="single" w:sz="4" w:space="0" w:color="auto"/>
              <w:bottom w:val="nil"/>
            </w:tcBorders>
            <w:vAlign w:val="center"/>
            <w:hideMark/>
          </w:tcPr>
          <w:p w14:paraId="10C72464" w14:textId="77777777" w:rsidR="007862FD" w:rsidRPr="00D76DA2" w:rsidRDefault="007862FD" w:rsidP="007862FD">
            <w:pPr>
              <w:spacing w:after="0" w:line="360" w:lineRule="auto"/>
              <w:rPr>
                <w:b/>
                <w:bCs/>
                <w:color w:val="000000"/>
              </w:rPr>
            </w:pPr>
            <w:r w:rsidRPr="00D76DA2">
              <w:rPr>
                <w:b/>
                <w:bCs/>
                <w:color w:val="000000"/>
                <w:lang w:eastAsia="es-ES_tradnl"/>
              </w:rPr>
              <w:t>Crude OR</w:t>
            </w:r>
          </w:p>
        </w:tc>
        <w:tc>
          <w:tcPr>
            <w:tcW w:w="2163" w:type="dxa"/>
            <w:tcBorders>
              <w:top w:val="single" w:sz="4" w:space="0" w:color="auto"/>
              <w:bottom w:val="nil"/>
            </w:tcBorders>
            <w:vAlign w:val="center"/>
            <w:hideMark/>
          </w:tcPr>
          <w:p w14:paraId="42CBC77A" w14:textId="77777777" w:rsidR="007862FD" w:rsidRPr="00D76DA2" w:rsidRDefault="007862FD" w:rsidP="007862FD">
            <w:pPr>
              <w:spacing w:after="0" w:line="360" w:lineRule="auto"/>
              <w:rPr>
                <w:b/>
                <w:bCs/>
                <w:color w:val="000000"/>
              </w:rPr>
            </w:pPr>
            <w:r w:rsidRPr="00D76DA2">
              <w:rPr>
                <w:b/>
                <w:bCs/>
                <w:color w:val="000000"/>
                <w:lang w:eastAsia="es-ES_tradnl"/>
              </w:rPr>
              <w:t>Adjusted OR*</w:t>
            </w:r>
          </w:p>
        </w:tc>
      </w:tr>
      <w:tr w:rsidR="007862FD" w:rsidRPr="00D76DA2" w14:paraId="7E1974E2" w14:textId="77777777" w:rsidTr="007862FD">
        <w:trPr>
          <w:trHeight w:val="173"/>
        </w:trPr>
        <w:tc>
          <w:tcPr>
            <w:tcW w:w="1691" w:type="dxa"/>
            <w:vMerge/>
            <w:tcBorders>
              <w:top w:val="nil"/>
              <w:bottom w:val="single" w:sz="4" w:space="0" w:color="auto"/>
            </w:tcBorders>
            <w:vAlign w:val="center"/>
            <w:hideMark/>
          </w:tcPr>
          <w:p w14:paraId="6F8CA442" w14:textId="77777777" w:rsidR="007862FD" w:rsidRPr="00D76DA2" w:rsidRDefault="007862FD" w:rsidP="007862FD">
            <w:pPr>
              <w:spacing w:after="0" w:line="360" w:lineRule="auto"/>
              <w:rPr>
                <w:b/>
                <w:bCs/>
                <w:color w:val="000000"/>
              </w:rPr>
            </w:pPr>
          </w:p>
        </w:tc>
        <w:tc>
          <w:tcPr>
            <w:tcW w:w="1560" w:type="dxa"/>
            <w:tcBorders>
              <w:top w:val="nil"/>
              <w:bottom w:val="single" w:sz="4" w:space="0" w:color="auto"/>
            </w:tcBorders>
            <w:vAlign w:val="center"/>
            <w:hideMark/>
          </w:tcPr>
          <w:p w14:paraId="01865890" w14:textId="77777777" w:rsidR="007862FD" w:rsidRPr="00D76DA2" w:rsidRDefault="007862FD" w:rsidP="007862FD">
            <w:pPr>
              <w:spacing w:after="0" w:line="360" w:lineRule="auto"/>
              <w:rPr>
                <w:b/>
                <w:bCs/>
                <w:i/>
                <w:iCs/>
                <w:color w:val="000000"/>
              </w:rPr>
            </w:pPr>
            <w:r w:rsidRPr="00D76DA2">
              <w:rPr>
                <w:b/>
                <w:bCs/>
                <w:i/>
                <w:iCs/>
                <w:color w:val="000000"/>
                <w:lang w:eastAsia="es-ES_tradnl"/>
              </w:rPr>
              <w:t>N</w:t>
            </w:r>
            <w:r w:rsidRPr="00D76DA2">
              <w:rPr>
                <w:b/>
                <w:bCs/>
                <w:color w:val="000000"/>
                <w:lang w:eastAsia="es-ES_tradnl"/>
              </w:rPr>
              <w:t xml:space="preserve"> = 15,892</w:t>
            </w:r>
          </w:p>
        </w:tc>
        <w:tc>
          <w:tcPr>
            <w:tcW w:w="1559" w:type="dxa"/>
            <w:tcBorders>
              <w:top w:val="nil"/>
              <w:bottom w:val="single" w:sz="4" w:space="0" w:color="auto"/>
            </w:tcBorders>
            <w:vAlign w:val="center"/>
            <w:hideMark/>
          </w:tcPr>
          <w:p w14:paraId="1A004509" w14:textId="77777777" w:rsidR="007862FD" w:rsidRPr="00D76DA2" w:rsidRDefault="007862FD" w:rsidP="007862FD">
            <w:pPr>
              <w:spacing w:after="0" w:line="360" w:lineRule="auto"/>
              <w:rPr>
                <w:b/>
                <w:bCs/>
                <w:i/>
                <w:iCs/>
                <w:color w:val="000000"/>
              </w:rPr>
            </w:pPr>
            <w:r w:rsidRPr="00D76DA2">
              <w:rPr>
                <w:b/>
                <w:bCs/>
                <w:i/>
                <w:iCs/>
                <w:color w:val="000000"/>
                <w:lang w:eastAsia="es-ES_tradnl"/>
              </w:rPr>
              <w:t>N</w:t>
            </w:r>
            <w:r w:rsidRPr="00D76DA2">
              <w:rPr>
                <w:b/>
                <w:bCs/>
                <w:color w:val="000000"/>
                <w:lang w:eastAsia="es-ES_tradnl"/>
              </w:rPr>
              <w:t xml:space="preserve"> = 45,235</w:t>
            </w:r>
          </w:p>
        </w:tc>
        <w:tc>
          <w:tcPr>
            <w:tcW w:w="1843" w:type="dxa"/>
            <w:tcBorders>
              <w:top w:val="nil"/>
              <w:bottom w:val="single" w:sz="4" w:space="0" w:color="auto"/>
            </w:tcBorders>
            <w:vAlign w:val="center"/>
            <w:hideMark/>
          </w:tcPr>
          <w:p w14:paraId="17653101" w14:textId="2213555D" w:rsidR="007862FD" w:rsidRPr="00D76DA2" w:rsidRDefault="007862FD" w:rsidP="007862FD">
            <w:pPr>
              <w:spacing w:after="0" w:line="360" w:lineRule="auto"/>
              <w:rPr>
                <w:b/>
                <w:bCs/>
                <w:color w:val="000000"/>
              </w:rPr>
            </w:pPr>
            <w:r w:rsidRPr="00D76DA2">
              <w:rPr>
                <w:b/>
                <w:bCs/>
                <w:color w:val="000000"/>
                <w:lang w:eastAsia="es-ES_tradnl"/>
              </w:rPr>
              <w:t>(95%</w:t>
            </w:r>
            <w:r w:rsidR="00F4304A" w:rsidRPr="00D76DA2">
              <w:rPr>
                <w:rFonts w:eastAsiaTheme="minorEastAsia" w:hint="eastAsia"/>
                <w:b/>
                <w:bCs/>
                <w:color w:val="000000"/>
                <w:lang w:eastAsia="zh-CN"/>
              </w:rPr>
              <w:t xml:space="preserve"> </w:t>
            </w:r>
            <w:r w:rsidRPr="00D76DA2">
              <w:rPr>
                <w:b/>
                <w:bCs/>
                <w:color w:val="000000"/>
                <w:lang w:eastAsia="es-ES_tradnl"/>
              </w:rPr>
              <w:t>CI)</w:t>
            </w:r>
          </w:p>
        </w:tc>
        <w:tc>
          <w:tcPr>
            <w:tcW w:w="2163" w:type="dxa"/>
            <w:tcBorders>
              <w:top w:val="nil"/>
              <w:bottom w:val="single" w:sz="4" w:space="0" w:color="auto"/>
            </w:tcBorders>
            <w:vAlign w:val="center"/>
            <w:hideMark/>
          </w:tcPr>
          <w:p w14:paraId="2015C453" w14:textId="5ABE9831" w:rsidR="007862FD" w:rsidRPr="00D76DA2" w:rsidRDefault="007862FD" w:rsidP="007862FD">
            <w:pPr>
              <w:spacing w:after="0" w:line="360" w:lineRule="auto"/>
              <w:rPr>
                <w:b/>
                <w:bCs/>
                <w:color w:val="000000"/>
              </w:rPr>
            </w:pPr>
            <w:r w:rsidRPr="00D76DA2">
              <w:rPr>
                <w:b/>
                <w:bCs/>
                <w:color w:val="000000"/>
                <w:lang w:eastAsia="es-ES_tradnl"/>
              </w:rPr>
              <w:t>(95%</w:t>
            </w:r>
            <w:r w:rsidR="00F4304A" w:rsidRPr="00D76DA2">
              <w:rPr>
                <w:rFonts w:eastAsiaTheme="minorEastAsia" w:hint="eastAsia"/>
                <w:b/>
                <w:bCs/>
                <w:color w:val="000000"/>
                <w:lang w:eastAsia="zh-CN"/>
              </w:rPr>
              <w:t xml:space="preserve"> </w:t>
            </w:r>
            <w:r w:rsidRPr="00D76DA2">
              <w:rPr>
                <w:b/>
                <w:bCs/>
                <w:color w:val="000000"/>
                <w:lang w:eastAsia="es-ES_tradnl"/>
              </w:rPr>
              <w:t>CI)</w:t>
            </w:r>
          </w:p>
        </w:tc>
      </w:tr>
      <w:tr w:rsidR="007862FD" w:rsidRPr="00D76DA2" w14:paraId="2F3CC657" w14:textId="77777777" w:rsidTr="007862FD">
        <w:trPr>
          <w:trHeight w:val="175"/>
        </w:trPr>
        <w:tc>
          <w:tcPr>
            <w:tcW w:w="1691" w:type="dxa"/>
            <w:tcBorders>
              <w:top w:val="single" w:sz="4" w:space="0" w:color="auto"/>
            </w:tcBorders>
            <w:vAlign w:val="center"/>
            <w:hideMark/>
          </w:tcPr>
          <w:p w14:paraId="31A60AA9" w14:textId="77777777" w:rsidR="007862FD" w:rsidRPr="00D76DA2" w:rsidRDefault="007862FD" w:rsidP="007862FD">
            <w:pPr>
              <w:spacing w:after="0" w:line="360" w:lineRule="auto"/>
              <w:rPr>
                <w:color w:val="000000"/>
              </w:rPr>
            </w:pPr>
            <w:r w:rsidRPr="00D76DA2">
              <w:rPr>
                <w:color w:val="000000"/>
                <w:lang w:eastAsia="es-ES_tradnl"/>
              </w:rPr>
              <w:t>Use of NSAIDs</w:t>
            </w:r>
          </w:p>
        </w:tc>
        <w:tc>
          <w:tcPr>
            <w:tcW w:w="1560" w:type="dxa"/>
            <w:tcBorders>
              <w:top w:val="single" w:sz="4" w:space="0" w:color="auto"/>
            </w:tcBorders>
            <w:vAlign w:val="center"/>
            <w:hideMark/>
          </w:tcPr>
          <w:p w14:paraId="49F3BDB3" w14:textId="77777777" w:rsidR="007862FD" w:rsidRPr="00D76DA2" w:rsidRDefault="007862FD" w:rsidP="007862FD">
            <w:pPr>
              <w:spacing w:after="0" w:line="360" w:lineRule="auto"/>
              <w:rPr>
                <w:color w:val="000000"/>
              </w:rPr>
            </w:pPr>
            <w:r w:rsidRPr="00D76DA2">
              <w:rPr>
                <w:color w:val="000000"/>
                <w:lang w:eastAsia="es-ES_tradnl"/>
              </w:rPr>
              <w:t>13,970 (87.9)</w:t>
            </w:r>
          </w:p>
        </w:tc>
        <w:tc>
          <w:tcPr>
            <w:tcW w:w="1559" w:type="dxa"/>
            <w:tcBorders>
              <w:top w:val="single" w:sz="4" w:space="0" w:color="auto"/>
            </w:tcBorders>
            <w:vAlign w:val="center"/>
            <w:hideMark/>
          </w:tcPr>
          <w:p w14:paraId="26C160BC" w14:textId="77777777" w:rsidR="007862FD" w:rsidRPr="00D76DA2" w:rsidRDefault="007862FD" w:rsidP="007862FD">
            <w:pPr>
              <w:spacing w:after="0" w:line="360" w:lineRule="auto"/>
              <w:rPr>
                <w:color w:val="000000"/>
              </w:rPr>
            </w:pPr>
            <w:r w:rsidRPr="00D76DA2">
              <w:rPr>
                <w:color w:val="000000"/>
                <w:lang w:eastAsia="es-ES_tradnl"/>
              </w:rPr>
              <w:t>37,755 (83.5)</w:t>
            </w:r>
          </w:p>
        </w:tc>
        <w:tc>
          <w:tcPr>
            <w:tcW w:w="1843" w:type="dxa"/>
            <w:tcBorders>
              <w:top w:val="single" w:sz="4" w:space="0" w:color="auto"/>
            </w:tcBorders>
            <w:vAlign w:val="center"/>
            <w:hideMark/>
          </w:tcPr>
          <w:p w14:paraId="63A8C491" w14:textId="22CA809E" w:rsidR="007862FD" w:rsidRPr="00D76DA2" w:rsidRDefault="00F4304A" w:rsidP="007862FD">
            <w:pPr>
              <w:spacing w:after="0" w:line="360" w:lineRule="auto"/>
              <w:rPr>
                <w:color w:val="000000"/>
              </w:rPr>
            </w:pPr>
            <w:r w:rsidRPr="00D76DA2">
              <w:rPr>
                <w:rFonts w:ascii="Palatino Linotype" w:hAnsi="Palatino Linotype"/>
                <w:color w:val="000000"/>
                <w:lang w:eastAsia="es-ES_tradnl"/>
              </w:rPr>
              <w:t xml:space="preserve"> </w:t>
            </w:r>
          </w:p>
        </w:tc>
        <w:tc>
          <w:tcPr>
            <w:tcW w:w="2163" w:type="dxa"/>
            <w:tcBorders>
              <w:top w:val="single" w:sz="4" w:space="0" w:color="auto"/>
            </w:tcBorders>
            <w:vAlign w:val="center"/>
            <w:hideMark/>
          </w:tcPr>
          <w:p w14:paraId="5C89D853" w14:textId="6CC0FB70" w:rsidR="007862FD" w:rsidRPr="00D76DA2" w:rsidRDefault="00F4304A" w:rsidP="007862FD">
            <w:pPr>
              <w:spacing w:after="0" w:line="360" w:lineRule="auto"/>
              <w:rPr>
                <w:color w:val="000000"/>
              </w:rPr>
            </w:pPr>
            <w:r w:rsidRPr="00D76DA2">
              <w:rPr>
                <w:rFonts w:ascii="Palatino Linotype" w:hAnsi="Palatino Linotype"/>
                <w:color w:val="000000"/>
                <w:lang w:eastAsia="es-ES_tradnl"/>
              </w:rPr>
              <w:t xml:space="preserve"> </w:t>
            </w:r>
          </w:p>
        </w:tc>
      </w:tr>
      <w:tr w:rsidR="007862FD" w:rsidRPr="00D76DA2" w14:paraId="1696B6CB" w14:textId="77777777" w:rsidTr="007862FD">
        <w:trPr>
          <w:trHeight w:val="87"/>
        </w:trPr>
        <w:tc>
          <w:tcPr>
            <w:tcW w:w="1691" w:type="dxa"/>
            <w:vAlign w:val="center"/>
            <w:hideMark/>
          </w:tcPr>
          <w:p w14:paraId="4991B772" w14:textId="77777777" w:rsidR="007862FD" w:rsidRPr="00D76DA2" w:rsidRDefault="007862FD" w:rsidP="007862FD">
            <w:pPr>
              <w:spacing w:after="0" w:line="360" w:lineRule="auto"/>
              <w:rPr>
                <w:color w:val="000000"/>
              </w:rPr>
            </w:pPr>
            <w:r w:rsidRPr="00D76DA2">
              <w:rPr>
                <w:color w:val="000000"/>
                <w:lang w:eastAsia="es-ES_tradnl"/>
              </w:rPr>
              <w:t>By duration:</w:t>
            </w:r>
          </w:p>
        </w:tc>
        <w:tc>
          <w:tcPr>
            <w:tcW w:w="1560" w:type="dxa"/>
            <w:vAlign w:val="center"/>
            <w:hideMark/>
          </w:tcPr>
          <w:p w14:paraId="763760F6" w14:textId="427AEA41" w:rsidR="007862FD" w:rsidRPr="00D76DA2" w:rsidRDefault="00F4304A" w:rsidP="007862FD">
            <w:pPr>
              <w:spacing w:after="0" w:line="360" w:lineRule="auto"/>
              <w:rPr>
                <w:color w:val="000000"/>
              </w:rPr>
            </w:pPr>
            <w:r w:rsidRPr="00D76DA2">
              <w:rPr>
                <w:rFonts w:ascii="Palatino Linotype" w:hAnsi="Palatino Linotype"/>
                <w:color w:val="000000"/>
                <w:lang w:eastAsia="es-ES_tradnl"/>
              </w:rPr>
              <w:t xml:space="preserve"> </w:t>
            </w:r>
          </w:p>
        </w:tc>
        <w:tc>
          <w:tcPr>
            <w:tcW w:w="1559" w:type="dxa"/>
            <w:vAlign w:val="center"/>
            <w:hideMark/>
          </w:tcPr>
          <w:p w14:paraId="458FA152" w14:textId="00798F1E" w:rsidR="007862FD" w:rsidRPr="00D76DA2" w:rsidRDefault="00F4304A" w:rsidP="007862FD">
            <w:pPr>
              <w:spacing w:after="0" w:line="360" w:lineRule="auto"/>
              <w:rPr>
                <w:color w:val="000000"/>
              </w:rPr>
            </w:pPr>
            <w:r w:rsidRPr="00D76DA2">
              <w:rPr>
                <w:rFonts w:ascii="Palatino Linotype" w:hAnsi="Palatino Linotype"/>
                <w:color w:val="000000"/>
                <w:lang w:eastAsia="es-ES_tradnl"/>
              </w:rPr>
              <w:t xml:space="preserve"> </w:t>
            </w:r>
          </w:p>
        </w:tc>
        <w:tc>
          <w:tcPr>
            <w:tcW w:w="1843" w:type="dxa"/>
            <w:vAlign w:val="center"/>
            <w:hideMark/>
          </w:tcPr>
          <w:p w14:paraId="322CAC9E" w14:textId="52741AA9" w:rsidR="007862FD" w:rsidRPr="00D76DA2" w:rsidRDefault="00F4304A" w:rsidP="007862FD">
            <w:pPr>
              <w:spacing w:after="0" w:line="360" w:lineRule="auto"/>
              <w:rPr>
                <w:color w:val="000000"/>
              </w:rPr>
            </w:pPr>
            <w:r w:rsidRPr="00D76DA2">
              <w:rPr>
                <w:rFonts w:ascii="Palatino Linotype" w:hAnsi="Palatino Linotype"/>
                <w:color w:val="000000"/>
                <w:lang w:eastAsia="es-ES_tradnl"/>
              </w:rPr>
              <w:t xml:space="preserve"> </w:t>
            </w:r>
          </w:p>
        </w:tc>
        <w:tc>
          <w:tcPr>
            <w:tcW w:w="2163" w:type="dxa"/>
            <w:vAlign w:val="center"/>
            <w:hideMark/>
          </w:tcPr>
          <w:p w14:paraId="76E6FD77" w14:textId="4B2F980B" w:rsidR="007862FD" w:rsidRPr="00D76DA2" w:rsidRDefault="00F4304A" w:rsidP="007862FD">
            <w:pPr>
              <w:spacing w:after="0" w:line="360" w:lineRule="auto"/>
              <w:rPr>
                <w:color w:val="000000"/>
              </w:rPr>
            </w:pPr>
            <w:r w:rsidRPr="00D76DA2">
              <w:rPr>
                <w:rFonts w:ascii="Palatino Linotype" w:hAnsi="Palatino Linotype"/>
                <w:color w:val="000000"/>
                <w:lang w:eastAsia="es-ES_tradnl"/>
              </w:rPr>
              <w:t xml:space="preserve"> </w:t>
            </w:r>
          </w:p>
        </w:tc>
      </w:tr>
      <w:tr w:rsidR="007862FD" w:rsidRPr="00D76DA2" w14:paraId="7D12843C" w14:textId="77777777" w:rsidTr="007862FD">
        <w:trPr>
          <w:trHeight w:val="175"/>
        </w:trPr>
        <w:tc>
          <w:tcPr>
            <w:tcW w:w="1691" w:type="dxa"/>
            <w:vAlign w:val="center"/>
            <w:hideMark/>
          </w:tcPr>
          <w:p w14:paraId="2EEF4743" w14:textId="58AB3DFA" w:rsidR="007862FD" w:rsidRPr="00D76DA2" w:rsidRDefault="007862FD" w:rsidP="007862FD">
            <w:pPr>
              <w:spacing w:after="0" w:line="360" w:lineRule="auto"/>
              <w:ind w:left="284"/>
              <w:rPr>
                <w:color w:val="000000"/>
              </w:rPr>
            </w:pPr>
            <w:r w:rsidRPr="00D76DA2">
              <w:rPr>
                <w:color w:val="000000"/>
              </w:rPr>
              <w:t>&lt; 1 year</w:t>
            </w:r>
          </w:p>
        </w:tc>
        <w:tc>
          <w:tcPr>
            <w:tcW w:w="1560" w:type="dxa"/>
            <w:vAlign w:val="center"/>
            <w:hideMark/>
          </w:tcPr>
          <w:p w14:paraId="2C8DB40D" w14:textId="77777777" w:rsidR="007862FD" w:rsidRPr="00D76DA2" w:rsidRDefault="007862FD" w:rsidP="007862FD">
            <w:pPr>
              <w:spacing w:after="0" w:line="360" w:lineRule="auto"/>
              <w:rPr>
                <w:color w:val="000000"/>
              </w:rPr>
            </w:pPr>
            <w:r w:rsidRPr="00D76DA2">
              <w:rPr>
                <w:color w:val="000000"/>
                <w:lang w:eastAsia="es-ES_tradnl"/>
              </w:rPr>
              <w:t>8,271 (52.1)</w:t>
            </w:r>
          </w:p>
        </w:tc>
        <w:tc>
          <w:tcPr>
            <w:tcW w:w="1559" w:type="dxa"/>
            <w:vAlign w:val="center"/>
            <w:hideMark/>
          </w:tcPr>
          <w:p w14:paraId="534120FA" w14:textId="77777777" w:rsidR="007862FD" w:rsidRPr="00D76DA2" w:rsidRDefault="007862FD" w:rsidP="007862FD">
            <w:pPr>
              <w:spacing w:after="0" w:line="360" w:lineRule="auto"/>
              <w:rPr>
                <w:color w:val="000000"/>
              </w:rPr>
            </w:pPr>
            <w:r w:rsidRPr="00D76DA2">
              <w:rPr>
                <w:color w:val="000000"/>
                <w:lang w:eastAsia="es-ES_tradnl"/>
              </w:rPr>
              <w:t>26,937 (59.6)</w:t>
            </w:r>
          </w:p>
        </w:tc>
        <w:tc>
          <w:tcPr>
            <w:tcW w:w="1843" w:type="dxa"/>
            <w:vAlign w:val="center"/>
            <w:hideMark/>
          </w:tcPr>
          <w:p w14:paraId="049AF0E3" w14:textId="77777777" w:rsidR="007862FD" w:rsidRPr="00D76DA2" w:rsidRDefault="007862FD" w:rsidP="007862FD">
            <w:pPr>
              <w:spacing w:after="0" w:line="360" w:lineRule="auto"/>
              <w:rPr>
                <w:color w:val="000000"/>
              </w:rPr>
            </w:pPr>
            <w:r w:rsidRPr="00D76DA2">
              <w:rPr>
                <w:color w:val="000000"/>
                <w:lang w:eastAsia="es-ES_tradnl"/>
              </w:rPr>
              <w:t>1 (ref)</w:t>
            </w:r>
          </w:p>
        </w:tc>
        <w:tc>
          <w:tcPr>
            <w:tcW w:w="2163" w:type="dxa"/>
            <w:vAlign w:val="center"/>
            <w:hideMark/>
          </w:tcPr>
          <w:p w14:paraId="4717F4AE" w14:textId="77777777" w:rsidR="007862FD" w:rsidRPr="00D76DA2" w:rsidRDefault="007862FD" w:rsidP="007862FD">
            <w:pPr>
              <w:spacing w:after="0" w:line="360" w:lineRule="auto"/>
              <w:rPr>
                <w:color w:val="000000"/>
              </w:rPr>
            </w:pPr>
            <w:r w:rsidRPr="00D76DA2">
              <w:rPr>
                <w:color w:val="000000"/>
                <w:lang w:eastAsia="es-ES_tradnl"/>
              </w:rPr>
              <w:t>1 (ref)</w:t>
            </w:r>
          </w:p>
        </w:tc>
      </w:tr>
      <w:tr w:rsidR="007862FD" w:rsidRPr="00D76DA2" w14:paraId="00033F7A" w14:textId="77777777" w:rsidTr="007862FD">
        <w:trPr>
          <w:trHeight w:val="263"/>
        </w:trPr>
        <w:tc>
          <w:tcPr>
            <w:tcW w:w="1691" w:type="dxa"/>
            <w:vAlign w:val="center"/>
            <w:hideMark/>
          </w:tcPr>
          <w:p w14:paraId="4A67E782" w14:textId="3C7592D6" w:rsidR="007862FD" w:rsidRPr="00D76DA2" w:rsidRDefault="007862FD" w:rsidP="007862FD">
            <w:pPr>
              <w:spacing w:after="0" w:line="360" w:lineRule="auto"/>
              <w:ind w:left="284"/>
              <w:rPr>
                <w:color w:val="000000"/>
              </w:rPr>
            </w:pPr>
            <w:r w:rsidRPr="00D76DA2">
              <w:rPr>
                <w:color w:val="000000"/>
              </w:rPr>
              <w:t>1–3 years</w:t>
            </w:r>
          </w:p>
        </w:tc>
        <w:tc>
          <w:tcPr>
            <w:tcW w:w="1560" w:type="dxa"/>
            <w:vAlign w:val="center"/>
            <w:hideMark/>
          </w:tcPr>
          <w:p w14:paraId="0F294DDB" w14:textId="77777777" w:rsidR="007862FD" w:rsidRPr="00D76DA2" w:rsidRDefault="007862FD" w:rsidP="007862FD">
            <w:pPr>
              <w:spacing w:after="0" w:line="360" w:lineRule="auto"/>
              <w:rPr>
                <w:color w:val="000000"/>
              </w:rPr>
            </w:pPr>
            <w:r w:rsidRPr="00D76DA2">
              <w:rPr>
                <w:color w:val="000000"/>
                <w:lang w:eastAsia="es-ES_tradnl"/>
              </w:rPr>
              <w:t>3,655 (23.0)</w:t>
            </w:r>
          </w:p>
        </w:tc>
        <w:tc>
          <w:tcPr>
            <w:tcW w:w="1559" w:type="dxa"/>
            <w:vAlign w:val="center"/>
            <w:hideMark/>
          </w:tcPr>
          <w:p w14:paraId="3E9C860D" w14:textId="77777777" w:rsidR="007862FD" w:rsidRPr="00D76DA2" w:rsidRDefault="007862FD" w:rsidP="007862FD">
            <w:pPr>
              <w:spacing w:after="0" w:line="360" w:lineRule="auto"/>
              <w:rPr>
                <w:color w:val="000000"/>
              </w:rPr>
            </w:pPr>
            <w:r w:rsidRPr="00D76DA2">
              <w:rPr>
                <w:color w:val="000000"/>
                <w:lang w:eastAsia="es-ES_tradnl"/>
              </w:rPr>
              <w:t>7,582 (16.8)</w:t>
            </w:r>
          </w:p>
        </w:tc>
        <w:tc>
          <w:tcPr>
            <w:tcW w:w="1843" w:type="dxa"/>
            <w:vAlign w:val="center"/>
            <w:hideMark/>
          </w:tcPr>
          <w:p w14:paraId="15CF831B" w14:textId="77777777" w:rsidR="007862FD" w:rsidRPr="00D76DA2" w:rsidRDefault="007862FD" w:rsidP="007862FD">
            <w:pPr>
              <w:spacing w:after="0" w:line="360" w:lineRule="auto"/>
              <w:rPr>
                <w:color w:val="000000"/>
              </w:rPr>
            </w:pPr>
            <w:r w:rsidRPr="00D76DA2">
              <w:rPr>
                <w:color w:val="000000"/>
              </w:rPr>
              <w:t>1.75 (1.67–1.84)</w:t>
            </w:r>
          </w:p>
        </w:tc>
        <w:tc>
          <w:tcPr>
            <w:tcW w:w="2163" w:type="dxa"/>
            <w:vAlign w:val="center"/>
            <w:hideMark/>
          </w:tcPr>
          <w:p w14:paraId="54E5693E" w14:textId="77777777" w:rsidR="007862FD" w:rsidRPr="00D76DA2" w:rsidRDefault="007862FD" w:rsidP="007862FD">
            <w:pPr>
              <w:spacing w:after="0" w:line="360" w:lineRule="auto"/>
              <w:rPr>
                <w:color w:val="000000"/>
              </w:rPr>
            </w:pPr>
            <w:r w:rsidRPr="00D76DA2">
              <w:rPr>
                <w:color w:val="000000"/>
                <w:lang w:eastAsia="es-ES_tradnl"/>
              </w:rPr>
              <w:t>1.53 (1.45–1.61)</w:t>
            </w:r>
          </w:p>
        </w:tc>
      </w:tr>
      <w:tr w:rsidR="007862FD" w:rsidRPr="00D76DA2" w14:paraId="60481A2F" w14:textId="77777777" w:rsidTr="007862FD">
        <w:trPr>
          <w:trHeight w:val="263"/>
        </w:trPr>
        <w:tc>
          <w:tcPr>
            <w:tcW w:w="1691" w:type="dxa"/>
            <w:vAlign w:val="center"/>
            <w:hideMark/>
          </w:tcPr>
          <w:p w14:paraId="17A6D788" w14:textId="058EEE9E" w:rsidR="007862FD" w:rsidRPr="00D76DA2" w:rsidRDefault="007862FD" w:rsidP="007862FD">
            <w:pPr>
              <w:spacing w:after="0" w:line="360" w:lineRule="auto"/>
              <w:ind w:left="284"/>
              <w:rPr>
                <w:color w:val="000000"/>
              </w:rPr>
            </w:pPr>
            <w:r w:rsidRPr="00D76DA2">
              <w:rPr>
                <w:color w:val="000000"/>
              </w:rPr>
              <w:t>&gt; 3–5 years</w:t>
            </w:r>
          </w:p>
        </w:tc>
        <w:tc>
          <w:tcPr>
            <w:tcW w:w="1560" w:type="dxa"/>
            <w:vAlign w:val="center"/>
            <w:hideMark/>
          </w:tcPr>
          <w:p w14:paraId="76A73653" w14:textId="77777777" w:rsidR="007862FD" w:rsidRPr="00D76DA2" w:rsidRDefault="007862FD" w:rsidP="007862FD">
            <w:pPr>
              <w:spacing w:after="0" w:line="360" w:lineRule="auto"/>
              <w:rPr>
                <w:color w:val="000000"/>
              </w:rPr>
            </w:pPr>
            <w:r w:rsidRPr="00D76DA2">
              <w:rPr>
                <w:color w:val="000000"/>
                <w:lang w:eastAsia="es-ES_tradnl"/>
              </w:rPr>
              <w:t>1,249 (7.9)</w:t>
            </w:r>
          </w:p>
        </w:tc>
        <w:tc>
          <w:tcPr>
            <w:tcW w:w="1559" w:type="dxa"/>
            <w:vAlign w:val="center"/>
            <w:hideMark/>
          </w:tcPr>
          <w:p w14:paraId="07DC057B" w14:textId="77777777" w:rsidR="007862FD" w:rsidRPr="00D76DA2" w:rsidRDefault="007862FD" w:rsidP="007862FD">
            <w:pPr>
              <w:spacing w:after="0" w:line="360" w:lineRule="auto"/>
              <w:rPr>
                <w:color w:val="000000"/>
              </w:rPr>
            </w:pPr>
            <w:r w:rsidRPr="00D76DA2">
              <w:rPr>
                <w:color w:val="000000"/>
                <w:lang w:eastAsia="es-ES_tradnl"/>
              </w:rPr>
              <w:t>2,073 (4.6)</w:t>
            </w:r>
          </w:p>
        </w:tc>
        <w:tc>
          <w:tcPr>
            <w:tcW w:w="1843" w:type="dxa"/>
            <w:vAlign w:val="center"/>
            <w:hideMark/>
          </w:tcPr>
          <w:p w14:paraId="1ECAEA2C" w14:textId="77777777" w:rsidR="007862FD" w:rsidRPr="00D76DA2" w:rsidRDefault="007862FD" w:rsidP="007862FD">
            <w:pPr>
              <w:spacing w:after="0" w:line="360" w:lineRule="auto"/>
              <w:rPr>
                <w:color w:val="000000"/>
              </w:rPr>
            </w:pPr>
            <w:r w:rsidRPr="00D76DA2">
              <w:rPr>
                <w:color w:val="000000"/>
              </w:rPr>
              <w:t>2.38 (2.21–2.58)</w:t>
            </w:r>
          </w:p>
        </w:tc>
        <w:tc>
          <w:tcPr>
            <w:tcW w:w="2163" w:type="dxa"/>
            <w:vAlign w:val="center"/>
            <w:hideMark/>
          </w:tcPr>
          <w:p w14:paraId="69864D15" w14:textId="77777777" w:rsidR="007862FD" w:rsidRPr="00D76DA2" w:rsidRDefault="007862FD" w:rsidP="007862FD">
            <w:pPr>
              <w:spacing w:after="0" w:line="360" w:lineRule="auto"/>
              <w:rPr>
                <w:color w:val="000000"/>
              </w:rPr>
            </w:pPr>
            <w:r w:rsidRPr="00D76DA2">
              <w:rPr>
                <w:color w:val="000000"/>
                <w:lang w:eastAsia="es-ES_tradnl"/>
              </w:rPr>
              <w:t>1.98 (1.82–2.15)</w:t>
            </w:r>
          </w:p>
        </w:tc>
      </w:tr>
      <w:tr w:rsidR="007862FD" w:rsidRPr="00D76DA2" w14:paraId="1D8D9179" w14:textId="77777777" w:rsidTr="007862FD">
        <w:trPr>
          <w:trHeight w:val="265"/>
        </w:trPr>
        <w:tc>
          <w:tcPr>
            <w:tcW w:w="1691" w:type="dxa"/>
            <w:vAlign w:val="center"/>
            <w:hideMark/>
          </w:tcPr>
          <w:p w14:paraId="49216B12" w14:textId="5764D2D4" w:rsidR="007862FD" w:rsidRPr="00D76DA2" w:rsidRDefault="007862FD" w:rsidP="007862FD">
            <w:pPr>
              <w:spacing w:after="0" w:line="360" w:lineRule="auto"/>
              <w:ind w:left="284"/>
              <w:rPr>
                <w:color w:val="000000"/>
              </w:rPr>
            </w:pPr>
            <w:r w:rsidRPr="00D76DA2">
              <w:rPr>
                <w:color w:val="000000"/>
              </w:rPr>
              <w:t>&gt; 5 years</w:t>
            </w:r>
          </w:p>
        </w:tc>
        <w:tc>
          <w:tcPr>
            <w:tcW w:w="1560" w:type="dxa"/>
            <w:vAlign w:val="center"/>
            <w:hideMark/>
          </w:tcPr>
          <w:p w14:paraId="22155DE5" w14:textId="77777777" w:rsidR="007862FD" w:rsidRPr="00D76DA2" w:rsidRDefault="007862FD" w:rsidP="007862FD">
            <w:pPr>
              <w:spacing w:after="0" w:line="360" w:lineRule="auto"/>
              <w:rPr>
                <w:color w:val="000000"/>
              </w:rPr>
            </w:pPr>
            <w:r w:rsidRPr="00D76DA2">
              <w:rPr>
                <w:color w:val="000000"/>
                <w:lang w:eastAsia="es-ES_tradnl"/>
              </w:rPr>
              <w:t>795 (5.0)</w:t>
            </w:r>
          </w:p>
        </w:tc>
        <w:tc>
          <w:tcPr>
            <w:tcW w:w="1559" w:type="dxa"/>
            <w:vAlign w:val="center"/>
            <w:hideMark/>
          </w:tcPr>
          <w:p w14:paraId="28BFD131" w14:textId="77777777" w:rsidR="007862FD" w:rsidRPr="00D76DA2" w:rsidRDefault="007862FD" w:rsidP="007862FD">
            <w:pPr>
              <w:spacing w:after="0" w:line="360" w:lineRule="auto"/>
              <w:rPr>
                <w:color w:val="000000"/>
              </w:rPr>
            </w:pPr>
            <w:r w:rsidRPr="00D76DA2">
              <w:rPr>
                <w:color w:val="000000"/>
                <w:lang w:eastAsia="es-ES_tradnl"/>
              </w:rPr>
              <w:t>1,163 (2.6)</w:t>
            </w:r>
          </w:p>
        </w:tc>
        <w:tc>
          <w:tcPr>
            <w:tcW w:w="1843" w:type="dxa"/>
            <w:vAlign w:val="center"/>
            <w:hideMark/>
          </w:tcPr>
          <w:p w14:paraId="61C904B6" w14:textId="77777777" w:rsidR="007862FD" w:rsidRPr="00D76DA2" w:rsidRDefault="007862FD" w:rsidP="007862FD">
            <w:pPr>
              <w:spacing w:after="0" w:line="360" w:lineRule="auto"/>
              <w:rPr>
                <w:color w:val="000000"/>
              </w:rPr>
            </w:pPr>
            <w:r w:rsidRPr="00D76DA2">
              <w:rPr>
                <w:color w:val="000000"/>
              </w:rPr>
              <w:t>2.97 (2.69–3.29)</w:t>
            </w:r>
          </w:p>
        </w:tc>
        <w:tc>
          <w:tcPr>
            <w:tcW w:w="2163" w:type="dxa"/>
            <w:vAlign w:val="center"/>
            <w:hideMark/>
          </w:tcPr>
          <w:p w14:paraId="77C6B7FE" w14:textId="77777777" w:rsidR="007862FD" w:rsidRPr="00D76DA2" w:rsidRDefault="007862FD" w:rsidP="007862FD">
            <w:pPr>
              <w:spacing w:after="0" w:line="360" w:lineRule="auto"/>
              <w:rPr>
                <w:color w:val="000000"/>
              </w:rPr>
            </w:pPr>
            <w:r w:rsidRPr="00D76DA2">
              <w:rPr>
                <w:color w:val="000000"/>
                <w:lang w:eastAsia="es-ES_tradnl"/>
              </w:rPr>
              <w:t>2.45 (2.20–2.73)</w:t>
            </w:r>
          </w:p>
        </w:tc>
      </w:tr>
    </w:tbl>
    <w:p w14:paraId="2C7305DA" w14:textId="63CBE24D" w:rsidR="00361EE3" w:rsidRPr="00D76DA2" w:rsidRDefault="00361EE3" w:rsidP="00A953C1">
      <w:pPr>
        <w:spacing w:before="120" w:after="120" w:line="360" w:lineRule="auto"/>
        <w:jc w:val="both"/>
        <w:rPr>
          <w:color w:val="000000" w:themeColor="text1"/>
          <w:sz w:val="24"/>
          <w:szCs w:val="24"/>
          <w:lang w:bidi="ar-SA"/>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r w:rsidR="007862FD" w:rsidRPr="00D76DA2">
        <w:rPr>
          <w:rFonts w:eastAsiaTheme="minorEastAsia"/>
          <w:color w:val="000000" w:themeColor="text1"/>
          <w:sz w:val="24"/>
          <w:szCs w:val="24"/>
          <w:lang w:eastAsia="zh-CN"/>
        </w:rPr>
        <w:t xml:space="preserve"> </w:t>
      </w:r>
      <w:r w:rsidRPr="00D76DA2">
        <w:rPr>
          <w:color w:val="000000" w:themeColor="text1"/>
          <w:sz w:val="24"/>
          <w:szCs w:val="24"/>
          <w:lang w:bidi="ar-SA"/>
        </w:rPr>
        <w:t xml:space="preserve">*Adjusted for </w:t>
      </w:r>
      <w:r w:rsidR="00F2164B" w:rsidRPr="00D76DA2">
        <w:rPr>
          <w:color w:val="000000" w:themeColor="text1"/>
          <w:sz w:val="24"/>
          <w:szCs w:val="24"/>
          <w:lang w:bidi="ar-SA"/>
        </w:rPr>
        <w:t xml:space="preserve">factors shown in </w:t>
      </w:r>
      <w:r w:rsidR="007862FD" w:rsidRPr="00D76DA2">
        <w:rPr>
          <w:color w:val="000000" w:themeColor="text1"/>
          <w:sz w:val="24"/>
          <w:szCs w:val="24"/>
          <w:lang w:bidi="ar-SA"/>
        </w:rPr>
        <w:t xml:space="preserve">the </w:t>
      </w:r>
      <w:r w:rsidR="00F2164B" w:rsidRPr="00D76DA2">
        <w:rPr>
          <w:color w:val="000000" w:themeColor="text1"/>
          <w:sz w:val="24"/>
          <w:szCs w:val="24"/>
          <w:lang w:bidi="ar-SA"/>
        </w:rPr>
        <w:t>footnote of Fig</w:t>
      </w:r>
      <w:r w:rsidR="007862FD" w:rsidRPr="00D76DA2">
        <w:rPr>
          <w:rFonts w:eastAsiaTheme="minorEastAsia"/>
          <w:color w:val="000000" w:themeColor="text1"/>
          <w:sz w:val="24"/>
          <w:szCs w:val="24"/>
          <w:lang w:eastAsia="zh-CN" w:bidi="ar-SA"/>
        </w:rPr>
        <w:t>.</w:t>
      </w:r>
      <w:r w:rsidR="00F2164B" w:rsidRPr="00D76DA2">
        <w:rPr>
          <w:color w:val="000000" w:themeColor="text1"/>
          <w:sz w:val="24"/>
          <w:szCs w:val="24"/>
          <w:lang w:bidi="ar-SA"/>
        </w:rPr>
        <w:t xml:space="preserve"> S</w:t>
      </w:r>
      <w:r w:rsidR="00FB4BEA" w:rsidRPr="00D76DA2">
        <w:rPr>
          <w:color w:val="000000" w:themeColor="text1"/>
          <w:sz w:val="24"/>
          <w:szCs w:val="24"/>
          <w:lang w:bidi="ar-SA"/>
        </w:rPr>
        <w:t>2</w:t>
      </w:r>
      <w:r w:rsidR="00F2164B" w:rsidRPr="00D76DA2">
        <w:rPr>
          <w:color w:val="000000" w:themeColor="text1"/>
          <w:sz w:val="24"/>
          <w:szCs w:val="24"/>
          <w:lang w:bidi="ar-SA"/>
        </w:rPr>
        <w:t>.</w:t>
      </w:r>
    </w:p>
    <w:p w14:paraId="15C75596" w14:textId="77777777" w:rsidR="00150C17" w:rsidRPr="00D76DA2" w:rsidRDefault="00150C17" w:rsidP="00A953C1">
      <w:pPr>
        <w:spacing w:before="120" w:after="120" w:line="360" w:lineRule="auto"/>
        <w:jc w:val="both"/>
        <w:rPr>
          <w:b/>
          <w:bCs/>
          <w:sz w:val="24"/>
          <w:szCs w:val="24"/>
        </w:rPr>
      </w:pPr>
    </w:p>
    <w:p w14:paraId="65CB33C3" w14:textId="77777777" w:rsidR="00BD3AFA" w:rsidRPr="00D76DA2" w:rsidRDefault="00BD3AFA">
      <w:pPr>
        <w:spacing w:after="0" w:line="240" w:lineRule="auto"/>
        <w:rPr>
          <w:b/>
          <w:bCs/>
          <w:sz w:val="24"/>
          <w:szCs w:val="24"/>
        </w:rPr>
      </w:pPr>
      <w:r w:rsidRPr="00D76DA2">
        <w:rPr>
          <w:b/>
          <w:bCs/>
          <w:sz w:val="24"/>
          <w:szCs w:val="24"/>
        </w:rPr>
        <w:br w:type="page"/>
      </w:r>
    </w:p>
    <w:p w14:paraId="4A2A99A5" w14:textId="21B632E5" w:rsidR="00361EE3" w:rsidRPr="00D76DA2" w:rsidRDefault="00361EE3" w:rsidP="00A953C1">
      <w:pPr>
        <w:spacing w:before="120" w:after="120" w:line="360" w:lineRule="auto"/>
        <w:jc w:val="both"/>
        <w:rPr>
          <w:rFonts w:eastAsiaTheme="minorEastAsia"/>
          <w:sz w:val="24"/>
          <w:szCs w:val="24"/>
          <w:lang w:eastAsia="zh-CN"/>
        </w:rPr>
      </w:pPr>
      <w:r w:rsidRPr="00D76DA2">
        <w:rPr>
          <w:b/>
          <w:bCs/>
          <w:sz w:val="24"/>
          <w:szCs w:val="24"/>
        </w:rPr>
        <w:lastRenderedPageBreak/>
        <w:t>Table S2.</w:t>
      </w:r>
      <w:r w:rsidRPr="00D76DA2">
        <w:rPr>
          <w:sz w:val="24"/>
          <w:szCs w:val="24"/>
        </w:rPr>
        <w:t xml:space="preserve"> Association of primary knee arthroplasty with the use of NSAIDs by duration of treatment, adjusting for the follow-up time.</w:t>
      </w:r>
    </w:p>
    <w:tbl>
      <w:tblPr>
        <w:tblW w:w="8988" w:type="dxa"/>
        <w:tblBorders>
          <w:top w:val="single" w:sz="4" w:space="0" w:color="auto"/>
          <w:bottom w:val="single" w:sz="4" w:space="0" w:color="auto"/>
        </w:tblBorders>
        <w:tblLook w:val="04A0" w:firstRow="1" w:lastRow="0" w:firstColumn="1" w:lastColumn="0" w:noHBand="0" w:noVBand="1"/>
      </w:tblPr>
      <w:tblGrid>
        <w:gridCol w:w="1602"/>
        <w:gridCol w:w="1935"/>
        <w:gridCol w:w="1612"/>
        <w:gridCol w:w="1775"/>
        <w:gridCol w:w="2064"/>
      </w:tblGrid>
      <w:tr w:rsidR="007862FD" w:rsidRPr="00D76DA2" w14:paraId="1538E6B3" w14:textId="77777777" w:rsidTr="007862FD">
        <w:trPr>
          <w:trHeight w:val="374"/>
        </w:trPr>
        <w:tc>
          <w:tcPr>
            <w:tcW w:w="1602" w:type="dxa"/>
            <w:vMerge w:val="restart"/>
            <w:tcBorders>
              <w:top w:val="single" w:sz="4" w:space="0" w:color="auto"/>
              <w:bottom w:val="nil"/>
            </w:tcBorders>
            <w:vAlign w:val="center"/>
            <w:hideMark/>
          </w:tcPr>
          <w:p w14:paraId="48320F7A" w14:textId="7BE8AA58" w:rsidR="007862FD" w:rsidRPr="00D76DA2" w:rsidRDefault="00F4304A" w:rsidP="007862FD">
            <w:pPr>
              <w:spacing w:after="0" w:line="360" w:lineRule="auto"/>
              <w:rPr>
                <w:b/>
                <w:bCs/>
                <w:color w:val="000000"/>
                <w:lang w:eastAsia="zh-CN" w:bidi="ar-SA"/>
              </w:rPr>
            </w:pPr>
            <w:r w:rsidRPr="00D76DA2">
              <w:rPr>
                <w:rFonts w:ascii="Palatino Linotype" w:hAnsi="Palatino Linotype"/>
                <w:b/>
                <w:bCs/>
                <w:color w:val="000000"/>
                <w:lang w:eastAsia="zh-CN" w:bidi="ar-SA"/>
              </w:rPr>
              <w:t xml:space="preserve"> </w:t>
            </w:r>
          </w:p>
        </w:tc>
        <w:tc>
          <w:tcPr>
            <w:tcW w:w="1935" w:type="dxa"/>
            <w:tcBorders>
              <w:top w:val="single" w:sz="4" w:space="0" w:color="auto"/>
              <w:bottom w:val="nil"/>
            </w:tcBorders>
            <w:vAlign w:val="center"/>
            <w:hideMark/>
          </w:tcPr>
          <w:p w14:paraId="4388A5F2" w14:textId="77777777" w:rsidR="007862FD" w:rsidRPr="00D76DA2" w:rsidRDefault="007862FD" w:rsidP="007862FD">
            <w:pPr>
              <w:spacing w:after="0" w:line="360" w:lineRule="auto"/>
              <w:rPr>
                <w:b/>
                <w:bCs/>
                <w:color w:val="000000"/>
                <w:lang w:eastAsia="zh-CN" w:bidi="ar-SA"/>
              </w:rPr>
            </w:pPr>
            <w:r w:rsidRPr="00D76DA2">
              <w:rPr>
                <w:b/>
                <w:bCs/>
                <w:color w:val="000000"/>
                <w:lang w:eastAsia="zh-CN" w:bidi="ar-SA"/>
              </w:rPr>
              <w:t>Cases</w:t>
            </w:r>
          </w:p>
        </w:tc>
        <w:tc>
          <w:tcPr>
            <w:tcW w:w="1612" w:type="dxa"/>
            <w:tcBorders>
              <w:top w:val="single" w:sz="4" w:space="0" w:color="auto"/>
              <w:bottom w:val="nil"/>
            </w:tcBorders>
            <w:vAlign w:val="center"/>
            <w:hideMark/>
          </w:tcPr>
          <w:p w14:paraId="6C52FA98" w14:textId="77777777" w:rsidR="007862FD" w:rsidRPr="00D76DA2" w:rsidRDefault="007862FD" w:rsidP="007862FD">
            <w:pPr>
              <w:spacing w:after="0" w:line="360" w:lineRule="auto"/>
              <w:rPr>
                <w:b/>
                <w:bCs/>
                <w:color w:val="000000"/>
                <w:lang w:eastAsia="zh-CN" w:bidi="ar-SA"/>
              </w:rPr>
            </w:pPr>
            <w:r w:rsidRPr="00D76DA2">
              <w:rPr>
                <w:b/>
                <w:bCs/>
                <w:color w:val="000000"/>
                <w:lang w:eastAsia="zh-CN" w:bidi="ar-SA"/>
              </w:rPr>
              <w:t>Controls</w:t>
            </w:r>
          </w:p>
        </w:tc>
        <w:tc>
          <w:tcPr>
            <w:tcW w:w="1775" w:type="dxa"/>
            <w:tcBorders>
              <w:top w:val="single" w:sz="4" w:space="0" w:color="auto"/>
              <w:bottom w:val="nil"/>
            </w:tcBorders>
            <w:vAlign w:val="center"/>
            <w:hideMark/>
          </w:tcPr>
          <w:p w14:paraId="46649693" w14:textId="77777777" w:rsidR="007862FD" w:rsidRPr="00D76DA2" w:rsidRDefault="007862FD" w:rsidP="007862FD">
            <w:pPr>
              <w:spacing w:after="0" w:line="360" w:lineRule="auto"/>
              <w:rPr>
                <w:b/>
                <w:bCs/>
                <w:color w:val="000000"/>
                <w:lang w:eastAsia="zh-CN" w:bidi="ar-SA"/>
              </w:rPr>
            </w:pPr>
            <w:r w:rsidRPr="00D76DA2">
              <w:rPr>
                <w:b/>
                <w:bCs/>
                <w:color w:val="000000"/>
                <w:lang w:eastAsia="zh-CN" w:bidi="ar-SA"/>
              </w:rPr>
              <w:t>Crude OR</w:t>
            </w:r>
          </w:p>
        </w:tc>
        <w:tc>
          <w:tcPr>
            <w:tcW w:w="2064" w:type="dxa"/>
            <w:tcBorders>
              <w:top w:val="single" w:sz="4" w:space="0" w:color="auto"/>
              <w:bottom w:val="nil"/>
            </w:tcBorders>
            <w:vAlign w:val="center"/>
            <w:hideMark/>
          </w:tcPr>
          <w:p w14:paraId="1BF15AE6" w14:textId="77777777" w:rsidR="007862FD" w:rsidRPr="00D76DA2" w:rsidRDefault="007862FD" w:rsidP="007862FD">
            <w:pPr>
              <w:spacing w:after="0" w:line="360" w:lineRule="auto"/>
              <w:rPr>
                <w:b/>
                <w:bCs/>
                <w:color w:val="000000"/>
                <w:lang w:eastAsia="zh-CN" w:bidi="ar-SA"/>
              </w:rPr>
            </w:pPr>
            <w:r w:rsidRPr="00D76DA2">
              <w:rPr>
                <w:b/>
                <w:bCs/>
                <w:color w:val="000000"/>
                <w:lang w:eastAsia="zh-CN" w:bidi="ar-SA"/>
              </w:rPr>
              <w:t>Adjusted OR*</w:t>
            </w:r>
          </w:p>
        </w:tc>
      </w:tr>
      <w:tr w:rsidR="007862FD" w:rsidRPr="00D76DA2" w14:paraId="2C93F1F4" w14:textId="77777777" w:rsidTr="007862FD">
        <w:trPr>
          <w:trHeight w:val="221"/>
        </w:trPr>
        <w:tc>
          <w:tcPr>
            <w:tcW w:w="1602" w:type="dxa"/>
            <w:vMerge/>
            <w:tcBorders>
              <w:top w:val="nil"/>
              <w:bottom w:val="single" w:sz="4" w:space="0" w:color="auto"/>
            </w:tcBorders>
            <w:vAlign w:val="center"/>
            <w:hideMark/>
          </w:tcPr>
          <w:p w14:paraId="42F71CE5" w14:textId="77777777" w:rsidR="007862FD" w:rsidRPr="00D76DA2" w:rsidRDefault="007862FD" w:rsidP="007862FD">
            <w:pPr>
              <w:spacing w:after="0" w:line="360" w:lineRule="auto"/>
              <w:rPr>
                <w:b/>
                <w:bCs/>
                <w:color w:val="000000"/>
                <w:lang w:eastAsia="zh-CN" w:bidi="ar-SA"/>
              </w:rPr>
            </w:pPr>
          </w:p>
        </w:tc>
        <w:tc>
          <w:tcPr>
            <w:tcW w:w="1935" w:type="dxa"/>
            <w:tcBorders>
              <w:top w:val="nil"/>
              <w:bottom w:val="single" w:sz="4" w:space="0" w:color="auto"/>
            </w:tcBorders>
            <w:vAlign w:val="center"/>
            <w:hideMark/>
          </w:tcPr>
          <w:p w14:paraId="1D1C5C0E" w14:textId="77777777" w:rsidR="007862FD" w:rsidRPr="00D76DA2" w:rsidRDefault="007862FD" w:rsidP="007862FD">
            <w:pPr>
              <w:spacing w:after="0" w:line="360" w:lineRule="auto"/>
              <w:rPr>
                <w:b/>
                <w:bCs/>
                <w:color w:val="000000"/>
                <w:lang w:eastAsia="zh-CN" w:bidi="ar-SA"/>
              </w:rPr>
            </w:pPr>
            <w:r w:rsidRPr="00D76DA2">
              <w:rPr>
                <w:b/>
                <w:bCs/>
                <w:i/>
                <w:iCs/>
                <w:color w:val="000000"/>
                <w:lang w:eastAsia="zh-CN" w:bidi="ar-SA"/>
              </w:rPr>
              <w:t>N</w:t>
            </w:r>
            <w:r w:rsidRPr="00D76DA2">
              <w:rPr>
                <w:b/>
                <w:bCs/>
                <w:color w:val="000000"/>
                <w:lang w:eastAsia="zh-CN" w:bidi="ar-SA"/>
              </w:rPr>
              <w:t xml:space="preserve"> = 15,892</w:t>
            </w:r>
          </w:p>
        </w:tc>
        <w:tc>
          <w:tcPr>
            <w:tcW w:w="1612" w:type="dxa"/>
            <w:tcBorders>
              <w:top w:val="nil"/>
              <w:bottom w:val="single" w:sz="4" w:space="0" w:color="auto"/>
            </w:tcBorders>
            <w:vAlign w:val="center"/>
            <w:hideMark/>
          </w:tcPr>
          <w:p w14:paraId="640436E9" w14:textId="77777777" w:rsidR="007862FD" w:rsidRPr="00D76DA2" w:rsidRDefault="007862FD" w:rsidP="007862FD">
            <w:pPr>
              <w:spacing w:after="0" w:line="360" w:lineRule="auto"/>
              <w:rPr>
                <w:b/>
                <w:bCs/>
                <w:color w:val="000000"/>
                <w:lang w:eastAsia="zh-CN" w:bidi="ar-SA"/>
              </w:rPr>
            </w:pPr>
            <w:r w:rsidRPr="00D76DA2">
              <w:rPr>
                <w:b/>
                <w:bCs/>
                <w:i/>
                <w:iCs/>
                <w:color w:val="000000"/>
                <w:lang w:eastAsia="zh-CN" w:bidi="ar-SA"/>
              </w:rPr>
              <w:t>N</w:t>
            </w:r>
            <w:r w:rsidRPr="00D76DA2">
              <w:rPr>
                <w:b/>
                <w:bCs/>
                <w:color w:val="000000"/>
                <w:lang w:eastAsia="zh-CN" w:bidi="ar-SA"/>
              </w:rPr>
              <w:t xml:space="preserve"> = 45,235</w:t>
            </w:r>
          </w:p>
        </w:tc>
        <w:tc>
          <w:tcPr>
            <w:tcW w:w="1775" w:type="dxa"/>
            <w:tcBorders>
              <w:top w:val="nil"/>
              <w:bottom w:val="single" w:sz="4" w:space="0" w:color="auto"/>
            </w:tcBorders>
            <w:vAlign w:val="center"/>
            <w:hideMark/>
          </w:tcPr>
          <w:p w14:paraId="10BB80D5" w14:textId="46CEB60D" w:rsidR="007862FD" w:rsidRPr="00D76DA2" w:rsidRDefault="007862FD" w:rsidP="007862FD">
            <w:pPr>
              <w:spacing w:after="0" w:line="360" w:lineRule="auto"/>
              <w:rPr>
                <w:b/>
                <w:bCs/>
                <w:color w:val="000000"/>
                <w:lang w:eastAsia="zh-CN" w:bidi="ar-SA"/>
              </w:rPr>
            </w:pPr>
            <w:r w:rsidRPr="00D76DA2">
              <w:rPr>
                <w:b/>
                <w:bCs/>
                <w:color w:val="000000"/>
                <w:lang w:eastAsia="zh-CN" w:bidi="ar-SA"/>
              </w:rPr>
              <w:t>(95%</w:t>
            </w:r>
            <w:r w:rsidR="00F4304A" w:rsidRPr="00D76DA2">
              <w:rPr>
                <w:rFonts w:eastAsiaTheme="minorEastAsia" w:hint="eastAsia"/>
                <w:b/>
                <w:bCs/>
                <w:color w:val="000000"/>
                <w:lang w:eastAsia="zh-CN" w:bidi="ar-SA"/>
              </w:rPr>
              <w:t xml:space="preserve"> </w:t>
            </w:r>
            <w:r w:rsidRPr="00D76DA2">
              <w:rPr>
                <w:b/>
                <w:bCs/>
                <w:color w:val="000000"/>
                <w:lang w:eastAsia="zh-CN" w:bidi="ar-SA"/>
              </w:rPr>
              <w:t>CI)</w:t>
            </w:r>
          </w:p>
        </w:tc>
        <w:tc>
          <w:tcPr>
            <w:tcW w:w="2064" w:type="dxa"/>
            <w:tcBorders>
              <w:top w:val="nil"/>
              <w:bottom w:val="single" w:sz="4" w:space="0" w:color="auto"/>
            </w:tcBorders>
            <w:vAlign w:val="center"/>
            <w:hideMark/>
          </w:tcPr>
          <w:p w14:paraId="044A2C59" w14:textId="032AF55B" w:rsidR="007862FD" w:rsidRPr="00D76DA2" w:rsidRDefault="007862FD" w:rsidP="007862FD">
            <w:pPr>
              <w:spacing w:after="0" w:line="360" w:lineRule="auto"/>
              <w:rPr>
                <w:b/>
                <w:bCs/>
                <w:color w:val="000000"/>
                <w:lang w:eastAsia="zh-CN" w:bidi="ar-SA"/>
              </w:rPr>
            </w:pPr>
            <w:r w:rsidRPr="00D76DA2">
              <w:rPr>
                <w:b/>
                <w:bCs/>
                <w:color w:val="000000"/>
                <w:lang w:eastAsia="zh-CN" w:bidi="ar-SA"/>
              </w:rPr>
              <w:t>(95%</w:t>
            </w:r>
            <w:r w:rsidR="00F4304A" w:rsidRPr="00D76DA2">
              <w:rPr>
                <w:rFonts w:eastAsiaTheme="minorEastAsia" w:hint="eastAsia"/>
                <w:b/>
                <w:bCs/>
                <w:color w:val="000000"/>
                <w:lang w:eastAsia="zh-CN" w:bidi="ar-SA"/>
              </w:rPr>
              <w:t xml:space="preserve"> </w:t>
            </w:r>
            <w:r w:rsidRPr="00D76DA2">
              <w:rPr>
                <w:b/>
                <w:bCs/>
                <w:color w:val="000000"/>
                <w:lang w:eastAsia="zh-CN" w:bidi="ar-SA"/>
              </w:rPr>
              <w:t>CI)</w:t>
            </w:r>
          </w:p>
        </w:tc>
      </w:tr>
      <w:tr w:rsidR="007862FD" w:rsidRPr="00D76DA2" w14:paraId="5B15A045" w14:textId="77777777" w:rsidTr="007862FD">
        <w:trPr>
          <w:trHeight w:val="351"/>
        </w:trPr>
        <w:tc>
          <w:tcPr>
            <w:tcW w:w="1602" w:type="dxa"/>
            <w:tcBorders>
              <w:top w:val="single" w:sz="4" w:space="0" w:color="auto"/>
            </w:tcBorders>
            <w:vAlign w:val="center"/>
            <w:hideMark/>
          </w:tcPr>
          <w:p w14:paraId="42B5EA24" w14:textId="77777777" w:rsidR="007862FD" w:rsidRPr="00D76DA2" w:rsidRDefault="007862FD" w:rsidP="007862FD">
            <w:pPr>
              <w:spacing w:after="0" w:line="360" w:lineRule="auto"/>
              <w:rPr>
                <w:color w:val="000000"/>
                <w:lang w:eastAsia="zh-CN" w:bidi="ar-SA"/>
              </w:rPr>
            </w:pPr>
            <w:r w:rsidRPr="00D76DA2">
              <w:rPr>
                <w:color w:val="000000"/>
                <w:lang w:eastAsia="zh-CN" w:bidi="ar-SA"/>
              </w:rPr>
              <w:t>Use of NSAIDs</w:t>
            </w:r>
          </w:p>
        </w:tc>
        <w:tc>
          <w:tcPr>
            <w:tcW w:w="1935" w:type="dxa"/>
            <w:tcBorders>
              <w:top w:val="single" w:sz="4" w:space="0" w:color="auto"/>
            </w:tcBorders>
            <w:vAlign w:val="center"/>
            <w:hideMark/>
          </w:tcPr>
          <w:p w14:paraId="57E45260" w14:textId="77777777" w:rsidR="007862FD" w:rsidRPr="00D76DA2" w:rsidRDefault="007862FD" w:rsidP="007862FD">
            <w:pPr>
              <w:spacing w:after="0" w:line="360" w:lineRule="auto"/>
              <w:rPr>
                <w:color w:val="000000"/>
                <w:lang w:eastAsia="zh-CN" w:bidi="ar-SA"/>
              </w:rPr>
            </w:pPr>
            <w:r w:rsidRPr="00D76DA2">
              <w:rPr>
                <w:color w:val="000000"/>
                <w:lang w:eastAsia="zh-CN" w:bidi="ar-SA"/>
              </w:rPr>
              <w:t>13,970 (87.9)</w:t>
            </w:r>
          </w:p>
        </w:tc>
        <w:tc>
          <w:tcPr>
            <w:tcW w:w="1612" w:type="dxa"/>
            <w:tcBorders>
              <w:top w:val="single" w:sz="4" w:space="0" w:color="auto"/>
            </w:tcBorders>
            <w:vAlign w:val="center"/>
            <w:hideMark/>
          </w:tcPr>
          <w:p w14:paraId="6D390AE8" w14:textId="77777777" w:rsidR="007862FD" w:rsidRPr="00D76DA2" w:rsidRDefault="007862FD" w:rsidP="007862FD">
            <w:pPr>
              <w:spacing w:after="0" w:line="360" w:lineRule="auto"/>
              <w:rPr>
                <w:color w:val="000000"/>
                <w:lang w:eastAsia="zh-CN" w:bidi="ar-SA"/>
              </w:rPr>
            </w:pPr>
            <w:r w:rsidRPr="00D76DA2">
              <w:rPr>
                <w:color w:val="000000"/>
                <w:lang w:eastAsia="zh-CN" w:bidi="ar-SA"/>
              </w:rPr>
              <w:t>37,755 (83.5)</w:t>
            </w:r>
          </w:p>
        </w:tc>
        <w:tc>
          <w:tcPr>
            <w:tcW w:w="1775" w:type="dxa"/>
            <w:tcBorders>
              <w:top w:val="single" w:sz="4" w:space="0" w:color="auto"/>
            </w:tcBorders>
            <w:vAlign w:val="center"/>
            <w:hideMark/>
          </w:tcPr>
          <w:p w14:paraId="406464E9" w14:textId="27DBF5B2"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zh-CN" w:bidi="ar-SA"/>
              </w:rPr>
              <w:t xml:space="preserve"> </w:t>
            </w:r>
          </w:p>
        </w:tc>
        <w:tc>
          <w:tcPr>
            <w:tcW w:w="2064" w:type="dxa"/>
            <w:tcBorders>
              <w:top w:val="single" w:sz="4" w:space="0" w:color="auto"/>
            </w:tcBorders>
            <w:vAlign w:val="center"/>
            <w:hideMark/>
          </w:tcPr>
          <w:p w14:paraId="66801795" w14:textId="3C6D6DBA"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zh-CN" w:bidi="ar-SA"/>
              </w:rPr>
              <w:t xml:space="preserve"> </w:t>
            </w:r>
          </w:p>
        </w:tc>
      </w:tr>
      <w:tr w:rsidR="007862FD" w:rsidRPr="00D76DA2" w14:paraId="5F4A183D" w14:textId="77777777" w:rsidTr="007862FD">
        <w:trPr>
          <w:trHeight w:val="215"/>
        </w:trPr>
        <w:tc>
          <w:tcPr>
            <w:tcW w:w="1602" w:type="dxa"/>
            <w:vAlign w:val="center"/>
            <w:hideMark/>
          </w:tcPr>
          <w:p w14:paraId="67B25B8B" w14:textId="77777777" w:rsidR="007862FD" w:rsidRPr="00D76DA2" w:rsidRDefault="007862FD" w:rsidP="007862FD">
            <w:pPr>
              <w:spacing w:after="0" w:line="360" w:lineRule="auto"/>
              <w:rPr>
                <w:color w:val="000000"/>
                <w:lang w:eastAsia="zh-CN" w:bidi="ar-SA"/>
              </w:rPr>
            </w:pPr>
            <w:r w:rsidRPr="00D76DA2">
              <w:rPr>
                <w:color w:val="000000"/>
                <w:lang w:eastAsia="zh-CN" w:bidi="ar-SA"/>
              </w:rPr>
              <w:t>By duration:</w:t>
            </w:r>
          </w:p>
        </w:tc>
        <w:tc>
          <w:tcPr>
            <w:tcW w:w="1935" w:type="dxa"/>
            <w:vAlign w:val="center"/>
            <w:hideMark/>
          </w:tcPr>
          <w:p w14:paraId="406ED397" w14:textId="4D175E06"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zh-CN" w:bidi="ar-SA"/>
              </w:rPr>
              <w:t xml:space="preserve"> </w:t>
            </w:r>
          </w:p>
        </w:tc>
        <w:tc>
          <w:tcPr>
            <w:tcW w:w="1612" w:type="dxa"/>
            <w:vAlign w:val="center"/>
            <w:hideMark/>
          </w:tcPr>
          <w:p w14:paraId="76B81780" w14:textId="147EE3C6"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zh-CN" w:bidi="ar-SA"/>
              </w:rPr>
              <w:t xml:space="preserve"> </w:t>
            </w:r>
          </w:p>
        </w:tc>
        <w:tc>
          <w:tcPr>
            <w:tcW w:w="1775" w:type="dxa"/>
            <w:vAlign w:val="center"/>
            <w:hideMark/>
          </w:tcPr>
          <w:p w14:paraId="0F6A8CED" w14:textId="62F4E35E"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zh-CN" w:bidi="ar-SA"/>
              </w:rPr>
              <w:t xml:space="preserve"> </w:t>
            </w:r>
          </w:p>
        </w:tc>
        <w:tc>
          <w:tcPr>
            <w:tcW w:w="2064" w:type="dxa"/>
            <w:vAlign w:val="center"/>
            <w:hideMark/>
          </w:tcPr>
          <w:p w14:paraId="05AD2AA8" w14:textId="67C36F14"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zh-CN" w:bidi="ar-SA"/>
              </w:rPr>
              <w:t xml:space="preserve"> </w:t>
            </w:r>
          </w:p>
        </w:tc>
      </w:tr>
      <w:tr w:rsidR="007862FD" w:rsidRPr="00D76DA2" w14:paraId="5D8931DB" w14:textId="77777777" w:rsidTr="007862FD">
        <w:trPr>
          <w:trHeight w:val="351"/>
        </w:trPr>
        <w:tc>
          <w:tcPr>
            <w:tcW w:w="1602" w:type="dxa"/>
            <w:vAlign w:val="center"/>
            <w:hideMark/>
          </w:tcPr>
          <w:p w14:paraId="3890D89E" w14:textId="2F4A7441" w:rsidR="007862FD" w:rsidRPr="00D76DA2" w:rsidRDefault="007862FD" w:rsidP="007862FD">
            <w:pPr>
              <w:spacing w:after="0" w:line="360" w:lineRule="auto"/>
              <w:ind w:left="284"/>
              <w:rPr>
                <w:color w:val="000000"/>
                <w:lang w:eastAsia="zh-CN" w:bidi="ar-SA"/>
              </w:rPr>
            </w:pPr>
            <w:r w:rsidRPr="00D76DA2">
              <w:rPr>
                <w:color w:val="000000"/>
                <w:lang w:eastAsia="zh-CN" w:bidi="ar-SA"/>
              </w:rPr>
              <w:t>&lt; 1 year</w:t>
            </w:r>
          </w:p>
        </w:tc>
        <w:tc>
          <w:tcPr>
            <w:tcW w:w="1935" w:type="dxa"/>
            <w:vAlign w:val="center"/>
            <w:hideMark/>
          </w:tcPr>
          <w:p w14:paraId="27D2F3ED" w14:textId="77777777" w:rsidR="007862FD" w:rsidRPr="00D76DA2" w:rsidRDefault="007862FD" w:rsidP="007862FD">
            <w:pPr>
              <w:spacing w:after="0" w:line="360" w:lineRule="auto"/>
              <w:rPr>
                <w:color w:val="000000"/>
                <w:lang w:eastAsia="zh-CN" w:bidi="ar-SA"/>
              </w:rPr>
            </w:pPr>
            <w:r w:rsidRPr="00D76DA2">
              <w:rPr>
                <w:color w:val="000000"/>
                <w:lang w:eastAsia="zh-CN" w:bidi="ar-SA"/>
              </w:rPr>
              <w:t>8,271 (52.1)</w:t>
            </w:r>
          </w:p>
        </w:tc>
        <w:tc>
          <w:tcPr>
            <w:tcW w:w="1612" w:type="dxa"/>
            <w:vAlign w:val="center"/>
            <w:hideMark/>
          </w:tcPr>
          <w:p w14:paraId="62E48C5C" w14:textId="77777777" w:rsidR="007862FD" w:rsidRPr="00D76DA2" w:rsidRDefault="007862FD" w:rsidP="007862FD">
            <w:pPr>
              <w:spacing w:after="0" w:line="360" w:lineRule="auto"/>
              <w:rPr>
                <w:color w:val="000000"/>
                <w:lang w:eastAsia="zh-CN" w:bidi="ar-SA"/>
              </w:rPr>
            </w:pPr>
            <w:r w:rsidRPr="00D76DA2">
              <w:rPr>
                <w:color w:val="000000"/>
                <w:lang w:eastAsia="zh-CN" w:bidi="ar-SA"/>
              </w:rPr>
              <w:t>26,937 (59.6)</w:t>
            </w:r>
          </w:p>
        </w:tc>
        <w:tc>
          <w:tcPr>
            <w:tcW w:w="1775" w:type="dxa"/>
            <w:vAlign w:val="center"/>
            <w:hideMark/>
          </w:tcPr>
          <w:p w14:paraId="74E98746" w14:textId="77777777" w:rsidR="007862FD" w:rsidRPr="00D76DA2" w:rsidRDefault="007862FD" w:rsidP="007862FD">
            <w:pPr>
              <w:spacing w:after="0" w:line="360" w:lineRule="auto"/>
              <w:rPr>
                <w:color w:val="000000"/>
                <w:lang w:eastAsia="zh-CN" w:bidi="ar-SA"/>
              </w:rPr>
            </w:pPr>
            <w:r w:rsidRPr="00D76DA2">
              <w:rPr>
                <w:color w:val="000000"/>
                <w:lang w:eastAsia="zh-CN" w:bidi="ar-SA"/>
              </w:rPr>
              <w:t>1 (ref)</w:t>
            </w:r>
          </w:p>
        </w:tc>
        <w:tc>
          <w:tcPr>
            <w:tcW w:w="2064" w:type="dxa"/>
            <w:vAlign w:val="center"/>
            <w:hideMark/>
          </w:tcPr>
          <w:p w14:paraId="3DF7912D" w14:textId="77777777" w:rsidR="007862FD" w:rsidRPr="00D76DA2" w:rsidRDefault="007862FD" w:rsidP="007862FD">
            <w:pPr>
              <w:spacing w:after="0" w:line="360" w:lineRule="auto"/>
              <w:rPr>
                <w:color w:val="000000"/>
                <w:lang w:eastAsia="zh-CN" w:bidi="ar-SA"/>
              </w:rPr>
            </w:pPr>
            <w:r w:rsidRPr="00D76DA2">
              <w:rPr>
                <w:color w:val="000000"/>
                <w:lang w:eastAsia="zh-CN" w:bidi="ar-SA"/>
              </w:rPr>
              <w:t>1 (ref)</w:t>
            </w:r>
          </w:p>
        </w:tc>
      </w:tr>
      <w:tr w:rsidR="007862FD" w:rsidRPr="00D76DA2" w14:paraId="00C4724A" w14:textId="77777777" w:rsidTr="007862FD">
        <w:trPr>
          <w:trHeight w:val="351"/>
        </w:trPr>
        <w:tc>
          <w:tcPr>
            <w:tcW w:w="1602" w:type="dxa"/>
            <w:vAlign w:val="center"/>
            <w:hideMark/>
          </w:tcPr>
          <w:p w14:paraId="734A7579" w14:textId="1E48EA12" w:rsidR="007862FD" w:rsidRPr="00D76DA2" w:rsidRDefault="007862FD" w:rsidP="007862FD">
            <w:pPr>
              <w:spacing w:after="0" w:line="360" w:lineRule="auto"/>
              <w:ind w:left="284"/>
              <w:rPr>
                <w:color w:val="000000"/>
                <w:lang w:eastAsia="zh-CN" w:bidi="ar-SA"/>
              </w:rPr>
            </w:pPr>
            <w:r w:rsidRPr="00D76DA2">
              <w:rPr>
                <w:color w:val="000000"/>
                <w:lang w:eastAsia="zh-CN" w:bidi="ar-SA"/>
              </w:rPr>
              <w:t>1</w:t>
            </w:r>
            <w:r w:rsidR="00F4304A" w:rsidRPr="00D76DA2">
              <w:rPr>
                <w:color w:val="000000"/>
                <w:lang w:eastAsia="zh-CN" w:bidi="ar-SA"/>
              </w:rPr>
              <w:t>–</w:t>
            </w:r>
            <w:r w:rsidRPr="00D76DA2">
              <w:rPr>
                <w:color w:val="000000"/>
                <w:lang w:eastAsia="zh-CN" w:bidi="ar-SA"/>
              </w:rPr>
              <w:t>3 years</w:t>
            </w:r>
          </w:p>
        </w:tc>
        <w:tc>
          <w:tcPr>
            <w:tcW w:w="1935" w:type="dxa"/>
            <w:vAlign w:val="center"/>
            <w:hideMark/>
          </w:tcPr>
          <w:p w14:paraId="0A8997C6" w14:textId="77777777" w:rsidR="007862FD" w:rsidRPr="00D76DA2" w:rsidRDefault="007862FD" w:rsidP="007862FD">
            <w:pPr>
              <w:spacing w:after="0" w:line="360" w:lineRule="auto"/>
              <w:rPr>
                <w:color w:val="000000"/>
                <w:lang w:eastAsia="zh-CN" w:bidi="ar-SA"/>
              </w:rPr>
            </w:pPr>
            <w:r w:rsidRPr="00D76DA2">
              <w:rPr>
                <w:color w:val="000000"/>
                <w:lang w:eastAsia="zh-CN" w:bidi="ar-SA"/>
              </w:rPr>
              <w:t>3,655 (23.0)</w:t>
            </w:r>
          </w:p>
        </w:tc>
        <w:tc>
          <w:tcPr>
            <w:tcW w:w="1612" w:type="dxa"/>
            <w:vAlign w:val="center"/>
            <w:hideMark/>
          </w:tcPr>
          <w:p w14:paraId="5B90414C" w14:textId="77777777" w:rsidR="007862FD" w:rsidRPr="00D76DA2" w:rsidRDefault="007862FD" w:rsidP="007862FD">
            <w:pPr>
              <w:spacing w:after="0" w:line="360" w:lineRule="auto"/>
              <w:rPr>
                <w:color w:val="000000"/>
                <w:lang w:eastAsia="zh-CN" w:bidi="ar-SA"/>
              </w:rPr>
            </w:pPr>
            <w:r w:rsidRPr="00D76DA2">
              <w:rPr>
                <w:color w:val="000000"/>
                <w:lang w:eastAsia="zh-CN" w:bidi="ar-SA"/>
              </w:rPr>
              <w:t>7,582 (16.8)</w:t>
            </w:r>
          </w:p>
        </w:tc>
        <w:tc>
          <w:tcPr>
            <w:tcW w:w="1775" w:type="dxa"/>
            <w:vAlign w:val="center"/>
            <w:hideMark/>
          </w:tcPr>
          <w:p w14:paraId="4825ED8E" w14:textId="6E858830" w:rsidR="007862FD" w:rsidRPr="00D76DA2" w:rsidRDefault="007862FD" w:rsidP="007862FD">
            <w:pPr>
              <w:spacing w:after="0" w:line="360" w:lineRule="auto"/>
              <w:rPr>
                <w:color w:val="000000"/>
                <w:lang w:eastAsia="zh-CN" w:bidi="ar-SA"/>
              </w:rPr>
            </w:pPr>
            <w:r w:rsidRPr="00D76DA2">
              <w:rPr>
                <w:color w:val="000000"/>
                <w:lang w:eastAsia="zh-CN" w:bidi="ar-SA"/>
              </w:rPr>
              <w:t>1.75 (1.67</w:t>
            </w:r>
            <w:r w:rsidR="00F4304A" w:rsidRPr="00D76DA2">
              <w:rPr>
                <w:color w:val="000000"/>
                <w:lang w:eastAsia="zh-CN" w:bidi="ar-SA"/>
              </w:rPr>
              <w:t>–</w:t>
            </w:r>
            <w:r w:rsidRPr="00D76DA2">
              <w:rPr>
                <w:color w:val="000000"/>
                <w:lang w:eastAsia="zh-CN" w:bidi="ar-SA"/>
              </w:rPr>
              <w:t>1.84)</w:t>
            </w:r>
          </w:p>
        </w:tc>
        <w:tc>
          <w:tcPr>
            <w:tcW w:w="2064" w:type="dxa"/>
            <w:vAlign w:val="center"/>
            <w:hideMark/>
          </w:tcPr>
          <w:p w14:paraId="72173E78" w14:textId="412426D0" w:rsidR="007862FD" w:rsidRPr="00D76DA2" w:rsidRDefault="007862FD" w:rsidP="007862FD">
            <w:pPr>
              <w:spacing w:after="0" w:line="360" w:lineRule="auto"/>
              <w:rPr>
                <w:color w:val="000000"/>
                <w:lang w:eastAsia="zh-CN" w:bidi="ar-SA"/>
              </w:rPr>
            </w:pPr>
            <w:r w:rsidRPr="00D76DA2">
              <w:rPr>
                <w:color w:val="000000"/>
                <w:lang w:eastAsia="zh-CN" w:bidi="ar-SA"/>
              </w:rPr>
              <w:t>1.50 (1.43</w:t>
            </w:r>
            <w:r w:rsidR="00F4304A" w:rsidRPr="00D76DA2">
              <w:rPr>
                <w:color w:val="000000"/>
                <w:lang w:eastAsia="zh-CN" w:bidi="ar-SA"/>
              </w:rPr>
              <w:t>–</w:t>
            </w:r>
            <w:r w:rsidRPr="00D76DA2">
              <w:rPr>
                <w:color w:val="000000"/>
                <w:lang w:eastAsia="zh-CN" w:bidi="ar-SA"/>
              </w:rPr>
              <w:t>1.59)</w:t>
            </w:r>
          </w:p>
        </w:tc>
      </w:tr>
      <w:tr w:rsidR="007862FD" w:rsidRPr="00D76DA2" w14:paraId="1BEEBC63" w14:textId="77777777" w:rsidTr="007862FD">
        <w:trPr>
          <w:trHeight w:val="351"/>
        </w:trPr>
        <w:tc>
          <w:tcPr>
            <w:tcW w:w="1602" w:type="dxa"/>
            <w:vAlign w:val="center"/>
            <w:hideMark/>
          </w:tcPr>
          <w:p w14:paraId="0B613B8E" w14:textId="32FCFFF2" w:rsidR="007862FD" w:rsidRPr="00D76DA2" w:rsidRDefault="007862FD" w:rsidP="007862FD">
            <w:pPr>
              <w:spacing w:after="0" w:line="360" w:lineRule="auto"/>
              <w:ind w:left="284"/>
              <w:rPr>
                <w:color w:val="000000"/>
                <w:lang w:eastAsia="zh-CN" w:bidi="ar-SA"/>
              </w:rPr>
            </w:pPr>
            <w:r w:rsidRPr="00D76DA2">
              <w:rPr>
                <w:color w:val="000000"/>
                <w:lang w:eastAsia="zh-CN" w:bidi="ar-SA"/>
              </w:rPr>
              <w:t>&gt; 3</w:t>
            </w:r>
            <w:r w:rsidR="00F4304A" w:rsidRPr="00D76DA2">
              <w:rPr>
                <w:color w:val="000000"/>
                <w:lang w:eastAsia="zh-CN" w:bidi="ar-SA"/>
              </w:rPr>
              <w:t>–</w:t>
            </w:r>
            <w:r w:rsidRPr="00D76DA2">
              <w:rPr>
                <w:color w:val="000000"/>
                <w:lang w:eastAsia="zh-CN" w:bidi="ar-SA"/>
              </w:rPr>
              <w:t>5 years</w:t>
            </w:r>
          </w:p>
        </w:tc>
        <w:tc>
          <w:tcPr>
            <w:tcW w:w="1935" w:type="dxa"/>
            <w:vAlign w:val="center"/>
            <w:hideMark/>
          </w:tcPr>
          <w:p w14:paraId="2C3672AE" w14:textId="77777777" w:rsidR="007862FD" w:rsidRPr="00D76DA2" w:rsidRDefault="007862FD" w:rsidP="007862FD">
            <w:pPr>
              <w:spacing w:after="0" w:line="360" w:lineRule="auto"/>
              <w:rPr>
                <w:color w:val="000000"/>
                <w:lang w:eastAsia="zh-CN" w:bidi="ar-SA"/>
              </w:rPr>
            </w:pPr>
            <w:r w:rsidRPr="00D76DA2">
              <w:rPr>
                <w:color w:val="000000"/>
                <w:lang w:eastAsia="zh-CN" w:bidi="ar-SA"/>
              </w:rPr>
              <w:t>1,249 (7.9)</w:t>
            </w:r>
          </w:p>
        </w:tc>
        <w:tc>
          <w:tcPr>
            <w:tcW w:w="1612" w:type="dxa"/>
            <w:vAlign w:val="center"/>
            <w:hideMark/>
          </w:tcPr>
          <w:p w14:paraId="3FDA561D" w14:textId="77777777" w:rsidR="007862FD" w:rsidRPr="00D76DA2" w:rsidRDefault="007862FD" w:rsidP="007862FD">
            <w:pPr>
              <w:spacing w:after="0" w:line="360" w:lineRule="auto"/>
              <w:rPr>
                <w:color w:val="000000"/>
                <w:lang w:eastAsia="zh-CN" w:bidi="ar-SA"/>
              </w:rPr>
            </w:pPr>
            <w:r w:rsidRPr="00D76DA2">
              <w:rPr>
                <w:color w:val="000000"/>
                <w:lang w:eastAsia="zh-CN" w:bidi="ar-SA"/>
              </w:rPr>
              <w:t>2,073 (4.6)</w:t>
            </w:r>
          </w:p>
        </w:tc>
        <w:tc>
          <w:tcPr>
            <w:tcW w:w="1775" w:type="dxa"/>
            <w:vAlign w:val="center"/>
            <w:hideMark/>
          </w:tcPr>
          <w:p w14:paraId="36267103" w14:textId="53BB9163" w:rsidR="007862FD" w:rsidRPr="00D76DA2" w:rsidRDefault="007862FD" w:rsidP="007862FD">
            <w:pPr>
              <w:spacing w:after="0" w:line="360" w:lineRule="auto"/>
              <w:rPr>
                <w:color w:val="000000"/>
                <w:lang w:eastAsia="zh-CN" w:bidi="ar-SA"/>
              </w:rPr>
            </w:pPr>
            <w:r w:rsidRPr="00D76DA2">
              <w:rPr>
                <w:color w:val="000000"/>
                <w:lang w:eastAsia="zh-CN" w:bidi="ar-SA"/>
              </w:rPr>
              <w:t>2.38 (2.21</w:t>
            </w:r>
            <w:r w:rsidR="00F4304A" w:rsidRPr="00D76DA2">
              <w:rPr>
                <w:color w:val="000000"/>
                <w:lang w:eastAsia="zh-CN" w:bidi="ar-SA"/>
              </w:rPr>
              <w:t>–</w:t>
            </w:r>
            <w:r w:rsidRPr="00D76DA2">
              <w:rPr>
                <w:color w:val="000000"/>
                <w:lang w:eastAsia="zh-CN" w:bidi="ar-SA"/>
              </w:rPr>
              <w:t>2.58)</w:t>
            </w:r>
          </w:p>
        </w:tc>
        <w:tc>
          <w:tcPr>
            <w:tcW w:w="2064" w:type="dxa"/>
            <w:vAlign w:val="center"/>
            <w:hideMark/>
          </w:tcPr>
          <w:p w14:paraId="7BCA5368" w14:textId="76A8C676" w:rsidR="007862FD" w:rsidRPr="00D76DA2" w:rsidRDefault="007862FD" w:rsidP="007862FD">
            <w:pPr>
              <w:spacing w:after="0" w:line="360" w:lineRule="auto"/>
              <w:rPr>
                <w:color w:val="000000"/>
                <w:lang w:eastAsia="zh-CN" w:bidi="ar-SA"/>
              </w:rPr>
            </w:pPr>
            <w:r w:rsidRPr="00D76DA2">
              <w:rPr>
                <w:color w:val="000000"/>
                <w:lang w:eastAsia="zh-CN" w:bidi="ar-SA"/>
              </w:rPr>
              <w:t>1.91 (1.76</w:t>
            </w:r>
            <w:r w:rsidR="00F4304A" w:rsidRPr="00D76DA2">
              <w:rPr>
                <w:color w:val="000000"/>
                <w:lang w:eastAsia="zh-CN" w:bidi="ar-SA"/>
              </w:rPr>
              <w:t>–</w:t>
            </w:r>
            <w:r w:rsidRPr="00D76DA2">
              <w:rPr>
                <w:color w:val="000000"/>
                <w:lang w:eastAsia="zh-CN" w:bidi="ar-SA"/>
              </w:rPr>
              <w:t>2.09)</w:t>
            </w:r>
          </w:p>
        </w:tc>
      </w:tr>
      <w:tr w:rsidR="007862FD" w:rsidRPr="00D76DA2" w14:paraId="3CA2E86B" w14:textId="77777777" w:rsidTr="007862FD">
        <w:trPr>
          <w:trHeight w:val="358"/>
        </w:trPr>
        <w:tc>
          <w:tcPr>
            <w:tcW w:w="1602" w:type="dxa"/>
            <w:vAlign w:val="center"/>
            <w:hideMark/>
          </w:tcPr>
          <w:p w14:paraId="30BDE254" w14:textId="0FA30A1B" w:rsidR="007862FD" w:rsidRPr="00D76DA2" w:rsidRDefault="007862FD" w:rsidP="007862FD">
            <w:pPr>
              <w:spacing w:after="0" w:line="360" w:lineRule="auto"/>
              <w:ind w:left="284"/>
              <w:rPr>
                <w:color w:val="000000"/>
                <w:lang w:eastAsia="zh-CN" w:bidi="ar-SA"/>
              </w:rPr>
            </w:pPr>
            <w:r w:rsidRPr="00D76DA2">
              <w:rPr>
                <w:color w:val="000000"/>
                <w:lang w:eastAsia="zh-CN" w:bidi="ar-SA"/>
              </w:rPr>
              <w:t>&gt; 5 years</w:t>
            </w:r>
          </w:p>
        </w:tc>
        <w:tc>
          <w:tcPr>
            <w:tcW w:w="1935" w:type="dxa"/>
            <w:vAlign w:val="center"/>
            <w:hideMark/>
          </w:tcPr>
          <w:p w14:paraId="7FA08B7A" w14:textId="77777777" w:rsidR="007862FD" w:rsidRPr="00D76DA2" w:rsidRDefault="007862FD" w:rsidP="007862FD">
            <w:pPr>
              <w:spacing w:after="0" w:line="360" w:lineRule="auto"/>
              <w:rPr>
                <w:color w:val="000000"/>
                <w:lang w:eastAsia="zh-CN" w:bidi="ar-SA"/>
              </w:rPr>
            </w:pPr>
            <w:r w:rsidRPr="00D76DA2">
              <w:rPr>
                <w:color w:val="000000"/>
                <w:lang w:eastAsia="zh-CN" w:bidi="ar-SA"/>
              </w:rPr>
              <w:t>795 (5.0)</w:t>
            </w:r>
          </w:p>
        </w:tc>
        <w:tc>
          <w:tcPr>
            <w:tcW w:w="1612" w:type="dxa"/>
            <w:vAlign w:val="center"/>
            <w:hideMark/>
          </w:tcPr>
          <w:p w14:paraId="4D13B4CA" w14:textId="77777777" w:rsidR="007862FD" w:rsidRPr="00D76DA2" w:rsidRDefault="007862FD" w:rsidP="007862FD">
            <w:pPr>
              <w:spacing w:after="0" w:line="360" w:lineRule="auto"/>
              <w:rPr>
                <w:color w:val="000000"/>
                <w:lang w:eastAsia="zh-CN" w:bidi="ar-SA"/>
              </w:rPr>
            </w:pPr>
            <w:r w:rsidRPr="00D76DA2">
              <w:rPr>
                <w:color w:val="000000"/>
                <w:lang w:eastAsia="zh-CN" w:bidi="ar-SA"/>
              </w:rPr>
              <w:t>1,163 (2.6)</w:t>
            </w:r>
          </w:p>
        </w:tc>
        <w:tc>
          <w:tcPr>
            <w:tcW w:w="1775" w:type="dxa"/>
            <w:vAlign w:val="center"/>
            <w:hideMark/>
          </w:tcPr>
          <w:p w14:paraId="080B91C3" w14:textId="035EDC04" w:rsidR="007862FD" w:rsidRPr="00D76DA2" w:rsidRDefault="007862FD" w:rsidP="007862FD">
            <w:pPr>
              <w:spacing w:after="0" w:line="360" w:lineRule="auto"/>
              <w:rPr>
                <w:color w:val="000000"/>
                <w:lang w:eastAsia="zh-CN" w:bidi="ar-SA"/>
              </w:rPr>
            </w:pPr>
            <w:r w:rsidRPr="00D76DA2">
              <w:rPr>
                <w:color w:val="000000"/>
                <w:lang w:eastAsia="zh-CN" w:bidi="ar-SA"/>
              </w:rPr>
              <w:t>2.97 (2.69</w:t>
            </w:r>
            <w:r w:rsidR="00F4304A" w:rsidRPr="00D76DA2">
              <w:rPr>
                <w:color w:val="000000"/>
                <w:lang w:eastAsia="zh-CN" w:bidi="ar-SA"/>
              </w:rPr>
              <w:t>–</w:t>
            </w:r>
            <w:r w:rsidRPr="00D76DA2">
              <w:rPr>
                <w:color w:val="000000"/>
                <w:lang w:eastAsia="zh-CN" w:bidi="ar-SA"/>
              </w:rPr>
              <w:t>3.29)</w:t>
            </w:r>
          </w:p>
        </w:tc>
        <w:tc>
          <w:tcPr>
            <w:tcW w:w="2064" w:type="dxa"/>
            <w:vAlign w:val="center"/>
            <w:hideMark/>
          </w:tcPr>
          <w:p w14:paraId="3EE39A4A" w14:textId="387C07EC" w:rsidR="007862FD" w:rsidRPr="00D76DA2" w:rsidRDefault="007862FD" w:rsidP="007862FD">
            <w:pPr>
              <w:spacing w:after="0" w:line="360" w:lineRule="auto"/>
              <w:rPr>
                <w:color w:val="000000"/>
                <w:lang w:eastAsia="zh-CN" w:bidi="ar-SA"/>
              </w:rPr>
            </w:pPr>
            <w:r w:rsidRPr="00D76DA2">
              <w:rPr>
                <w:color w:val="000000"/>
                <w:lang w:eastAsia="zh-CN" w:bidi="ar-SA"/>
              </w:rPr>
              <w:t>2.42 (2.17</w:t>
            </w:r>
            <w:r w:rsidR="00F4304A" w:rsidRPr="00D76DA2">
              <w:rPr>
                <w:color w:val="000000"/>
                <w:lang w:eastAsia="zh-CN" w:bidi="ar-SA"/>
              </w:rPr>
              <w:t>–</w:t>
            </w:r>
            <w:r w:rsidRPr="00D76DA2">
              <w:rPr>
                <w:color w:val="000000"/>
                <w:lang w:eastAsia="zh-CN" w:bidi="ar-SA"/>
              </w:rPr>
              <w:t>2.71)</w:t>
            </w:r>
          </w:p>
        </w:tc>
      </w:tr>
    </w:tbl>
    <w:p w14:paraId="5F7DA42C" w14:textId="2368FF5B" w:rsidR="00361EE3" w:rsidRPr="00D76DA2" w:rsidRDefault="00361EE3" w:rsidP="00A953C1">
      <w:pPr>
        <w:spacing w:before="120" w:after="120" w:line="360" w:lineRule="auto"/>
        <w:jc w:val="both"/>
        <w:rPr>
          <w:color w:val="000000" w:themeColor="text1"/>
          <w:sz w:val="24"/>
          <w:szCs w:val="24"/>
          <w:lang w:bidi="ar-SA"/>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r w:rsidR="007862FD" w:rsidRPr="00D76DA2">
        <w:rPr>
          <w:rFonts w:eastAsiaTheme="minorEastAsia"/>
          <w:color w:val="000000" w:themeColor="text1"/>
          <w:sz w:val="24"/>
          <w:szCs w:val="24"/>
          <w:lang w:eastAsia="zh-CN"/>
        </w:rPr>
        <w:t xml:space="preserve"> </w:t>
      </w:r>
      <w:r w:rsidRPr="00D76DA2">
        <w:rPr>
          <w:color w:val="000000" w:themeColor="text1"/>
          <w:sz w:val="24"/>
          <w:szCs w:val="24"/>
          <w:lang w:bidi="ar-SA"/>
        </w:rPr>
        <w:t xml:space="preserve">*Adjusted for </w:t>
      </w:r>
      <w:r w:rsidR="00F2164B" w:rsidRPr="00D76DA2">
        <w:rPr>
          <w:color w:val="000000" w:themeColor="text1"/>
          <w:sz w:val="24"/>
          <w:szCs w:val="24"/>
          <w:lang w:bidi="ar-SA"/>
        </w:rPr>
        <w:t xml:space="preserve">factors shown in </w:t>
      </w:r>
      <w:r w:rsidR="007862FD" w:rsidRPr="00D76DA2">
        <w:rPr>
          <w:color w:val="000000" w:themeColor="text1"/>
          <w:sz w:val="24"/>
          <w:szCs w:val="24"/>
          <w:lang w:bidi="ar-SA"/>
        </w:rPr>
        <w:t xml:space="preserve">the </w:t>
      </w:r>
      <w:r w:rsidR="00F2164B" w:rsidRPr="00D76DA2">
        <w:rPr>
          <w:color w:val="000000" w:themeColor="text1"/>
          <w:sz w:val="24"/>
          <w:szCs w:val="24"/>
          <w:lang w:bidi="ar-SA"/>
        </w:rPr>
        <w:t>footnote of Fig</w:t>
      </w:r>
      <w:r w:rsidR="007862FD" w:rsidRPr="00D76DA2">
        <w:rPr>
          <w:rFonts w:eastAsiaTheme="minorEastAsia"/>
          <w:color w:val="000000" w:themeColor="text1"/>
          <w:sz w:val="24"/>
          <w:szCs w:val="24"/>
          <w:lang w:eastAsia="zh-CN" w:bidi="ar-SA"/>
        </w:rPr>
        <w:t>.</w:t>
      </w:r>
      <w:r w:rsidR="00F2164B" w:rsidRPr="00D76DA2">
        <w:rPr>
          <w:color w:val="000000" w:themeColor="text1"/>
          <w:sz w:val="24"/>
          <w:szCs w:val="24"/>
          <w:lang w:bidi="ar-SA"/>
        </w:rPr>
        <w:t xml:space="preserve"> S</w:t>
      </w:r>
      <w:r w:rsidR="00FB4BEA" w:rsidRPr="00D76DA2">
        <w:rPr>
          <w:color w:val="000000" w:themeColor="text1"/>
          <w:sz w:val="24"/>
          <w:szCs w:val="24"/>
          <w:lang w:bidi="ar-SA"/>
        </w:rPr>
        <w:t>2</w:t>
      </w:r>
      <w:r w:rsidR="00F2164B" w:rsidRPr="00D76DA2">
        <w:rPr>
          <w:color w:val="000000" w:themeColor="text1"/>
          <w:sz w:val="24"/>
          <w:szCs w:val="24"/>
          <w:lang w:bidi="ar-SA"/>
        </w:rPr>
        <w:t>.</w:t>
      </w:r>
    </w:p>
    <w:p w14:paraId="79041A96" w14:textId="0E5A3944" w:rsidR="007862FD" w:rsidRPr="00D76DA2" w:rsidRDefault="007862FD">
      <w:pPr>
        <w:spacing w:after="0" w:line="240" w:lineRule="auto"/>
        <w:rPr>
          <w:b/>
          <w:bCs/>
          <w:sz w:val="24"/>
          <w:szCs w:val="24"/>
        </w:rPr>
      </w:pPr>
      <w:r w:rsidRPr="00D76DA2">
        <w:rPr>
          <w:b/>
          <w:bCs/>
          <w:sz w:val="24"/>
          <w:szCs w:val="24"/>
        </w:rPr>
        <w:br w:type="page"/>
      </w:r>
    </w:p>
    <w:p w14:paraId="2D7CE055" w14:textId="5EC0DEB5" w:rsidR="00B33B18" w:rsidRPr="00D76DA2" w:rsidRDefault="00B33B18" w:rsidP="008654B3">
      <w:pPr>
        <w:spacing w:before="120" w:after="120" w:line="360" w:lineRule="auto"/>
        <w:jc w:val="both"/>
        <w:rPr>
          <w:rFonts w:eastAsiaTheme="minorEastAsia"/>
          <w:sz w:val="24"/>
          <w:szCs w:val="24"/>
          <w:lang w:eastAsia="zh-CN"/>
        </w:rPr>
      </w:pPr>
      <w:r w:rsidRPr="00D76DA2">
        <w:rPr>
          <w:b/>
          <w:bCs/>
          <w:sz w:val="24"/>
          <w:szCs w:val="24"/>
        </w:rPr>
        <w:lastRenderedPageBreak/>
        <w:t xml:space="preserve">Table S3. </w:t>
      </w:r>
      <w:r w:rsidRPr="00D76DA2">
        <w:rPr>
          <w:sz w:val="24"/>
          <w:szCs w:val="24"/>
        </w:rPr>
        <w:t>Association of primary knee arthroplasty with the use of NSAIDs by duration of treatment, using a lag time of 120 and 365 days.</w:t>
      </w:r>
    </w:p>
    <w:tbl>
      <w:tblPr>
        <w:tblW w:w="8979" w:type="dxa"/>
        <w:tblBorders>
          <w:top w:val="single" w:sz="4" w:space="0" w:color="auto"/>
          <w:bottom w:val="single" w:sz="4" w:space="0" w:color="auto"/>
        </w:tblBorders>
        <w:tblLook w:val="04A0" w:firstRow="1" w:lastRow="0" w:firstColumn="1" w:lastColumn="0" w:noHBand="0" w:noVBand="1"/>
      </w:tblPr>
      <w:tblGrid>
        <w:gridCol w:w="2255"/>
        <w:gridCol w:w="1503"/>
        <w:gridCol w:w="1653"/>
        <w:gridCol w:w="1777"/>
        <w:gridCol w:w="1791"/>
      </w:tblGrid>
      <w:tr w:rsidR="007862FD" w:rsidRPr="00D76DA2" w14:paraId="60D34B45" w14:textId="77777777" w:rsidTr="007631A0">
        <w:trPr>
          <w:trHeight w:val="231"/>
        </w:trPr>
        <w:tc>
          <w:tcPr>
            <w:tcW w:w="2255" w:type="dxa"/>
            <w:vMerge w:val="restart"/>
            <w:tcBorders>
              <w:top w:val="single" w:sz="4" w:space="0" w:color="auto"/>
              <w:bottom w:val="nil"/>
            </w:tcBorders>
            <w:vAlign w:val="center"/>
            <w:hideMark/>
          </w:tcPr>
          <w:p w14:paraId="3476C6CF"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Lag time of 120 days</w:t>
            </w:r>
          </w:p>
        </w:tc>
        <w:tc>
          <w:tcPr>
            <w:tcW w:w="1503" w:type="dxa"/>
            <w:tcBorders>
              <w:top w:val="single" w:sz="4" w:space="0" w:color="auto"/>
              <w:bottom w:val="nil"/>
            </w:tcBorders>
            <w:vAlign w:val="center"/>
            <w:hideMark/>
          </w:tcPr>
          <w:p w14:paraId="4BB5BAD5"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Cases (%)</w:t>
            </w:r>
          </w:p>
        </w:tc>
        <w:tc>
          <w:tcPr>
            <w:tcW w:w="1653" w:type="dxa"/>
            <w:tcBorders>
              <w:top w:val="single" w:sz="4" w:space="0" w:color="auto"/>
              <w:bottom w:val="nil"/>
            </w:tcBorders>
            <w:vAlign w:val="center"/>
            <w:hideMark/>
          </w:tcPr>
          <w:p w14:paraId="15CD49BC"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Controls (%)</w:t>
            </w:r>
          </w:p>
        </w:tc>
        <w:tc>
          <w:tcPr>
            <w:tcW w:w="1777" w:type="dxa"/>
            <w:tcBorders>
              <w:top w:val="single" w:sz="4" w:space="0" w:color="auto"/>
              <w:bottom w:val="nil"/>
            </w:tcBorders>
            <w:vAlign w:val="center"/>
            <w:hideMark/>
          </w:tcPr>
          <w:p w14:paraId="7F92684A"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Crude OR</w:t>
            </w:r>
          </w:p>
        </w:tc>
        <w:tc>
          <w:tcPr>
            <w:tcW w:w="1791" w:type="dxa"/>
            <w:tcBorders>
              <w:top w:val="single" w:sz="4" w:space="0" w:color="auto"/>
              <w:bottom w:val="nil"/>
            </w:tcBorders>
            <w:vAlign w:val="center"/>
            <w:hideMark/>
          </w:tcPr>
          <w:p w14:paraId="2EB7EB86"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Adjusted OR*</w:t>
            </w:r>
          </w:p>
        </w:tc>
      </w:tr>
      <w:tr w:rsidR="007862FD" w:rsidRPr="00D76DA2" w14:paraId="251C259A" w14:textId="77777777" w:rsidTr="007631A0">
        <w:trPr>
          <w:trHeight w:val="219"/>
        </w:trPr>
        <w:tc>
          <w:tcPr>
            <w:tcW w:w="2255" w:type="dxa"/>
            <w:vMerge/>
            <w:tcBorders>
              <w:top w:val="nil"/>
              <w:bottom w:val="single" w:sz="4" w:space="0" w:color="auto"/>
            </w:tcBorders>
            <w:vAlign w:val="center"/>
            <w:hideMark/>
          </w:tcPr>
          <w:p w14:paraId="24FB7CDF" w14:textId="77777777" w:rsidR="007862FD" w:rsidRPr="00D76DA2" w:rsidRDefault="007862FD" w:rsidP="007862FD">
            <w:pPr>
              <w:spacing w:after="0" w:line="360" w:lineRule="auto"/>
              <w:rPr>
                <w:i/>
                <w:iCs/>
                <w:color w:val="000000"/>
                <w:lang w:eastAsia="zh-CN" w:bidi="ar-SA"/>
              </w:rPr>
            </w:pPr>
          </w:p>
        </w:tc>
        <w:tc>
          <w:tcPr>
            <w:tcW w:w="1503" w:type="dxa"/>
            <w:tcBorders>
              <w:top w:val="nil"/>
              <w:bottom w:val="single" w:sz="4" w:space="0" w:color="auto"/>
            </w:tcBorders>
            <w:vAlign w:val="center"/>
            <w:hideMark/>
          </w:tcPr>
          <w:p w14:paraId="5EF23294" w14:textId="77777777" w:rsidR="007862FD" w:rsidRPr="00D76DA2" w:rsidRDefault="007862FD" w:rsidP="007862FD">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15,931</w:t>
            </w:r>
          </w:p>
        </w:tc>
        <w:tc>
          <w:tcPr>
            <w:tcW w:w="1653" w:type="dxa"/>
            <w:tcBorders>
              <w:top w:val="nil"/>
              <w:bottom w:val="single" w:sz="4" w:space="0" w:color="auto"/>
            </w:tcBorders>
            <w:vAlign w:val="center"/>
            <w:hideMark/>
          </w:tcPr>
          <w:p w14:paraId="0C8B411E" w14:textId="77777777" w:rsidR="007862FD" w:rsidRPr="00D76DA2" w:rsidRDefault="007862FD" w:rsidP="007862FD">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45,462</w:t>
            </w:r>
          </w:p>
        </w:tc>
        <w:tc>
          <w:tcPr>
            <w:tcW w:w="1777" w:type="dxa"/>
            <w:tcBorders>
              <w:top w:val="nil"/>
              <w:bottom w:val="single" w:sz="4" w:space="0" w:color="auto"/>
            </w:tcBorders>
            <w:vAlign w:val="center"/>
            <w:hideMark/>
          </w:tcPr>
          <w:p w14:paraId="554DDE36" w14:textId="2A0B2B5E"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791" w:type="dxa"/>
            <w:tcBorders>
              <w:top w:val="nil"/>
              <w:bottom w:val="single" w:sz="4" w:space="0" w:color="auto"/>
            </w:tcBorders>
            <w:vAlign w:val="center"/>
            <w:hideMark/>
          </w:tcPr>
          <w:p w14:paraId="27528DF1" w14:textId="098B79DD"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862FD" w:rsidRPr="00D76DA2" w14:paraId="4B2CEBC5" w14:textId="77777777" w:rsidTr="007631A0">
        <w:trPr>
          <w:trHeight w:val="220"/>
        </w:trPr>
        <w:tc>
          <w:tcPr>
            <w:tcW w:w="2255" w:type="dxa"/>
            <w:tcBorders>
              <w:top w:val="single" w:sz="4" w:space="0" w:color="auto"/>
            </w:tcBorders>
            <w:vAlign w:val="center"/>
            <w:hideMark/>
          </w:tcPr>
          <w:p w14:paraId="43DB509F"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 xml:space="preserve">Use of NSAIDs </w:t>
            </w:r>
          </w:p>
        </w:tc>
        <w:tc>
          <w:tcPr>
            <w:tcW w:w="1503" w:type="dxa"/>
            <w:tcBorders>
              <w:top w:val="single" w:sz="4" w:space="0" w:color="auto"/>
            </w:tcBorders>
            <w:vAlign w:val="center"/>
            <w:hideMark/>
          </w:tcPr>
          <w:p w14:paraId="4FB0CF22"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14,057 (88.2)</w:t>
            </w:r>
          </w:p>
        </w:tc>
        <w:tc>
          <w:tcPr>
            <w:tcW w:w="1653" w:type="dxa"/>
            <w:tcBorders>
              <w:top w:val="single" w:sz="4" w:space="0" w:color="auto"/>
            </w:tcBorders>
            <w:vAlign w:val="center"/>
            <w:hideMark/>
          </w:tcPr>
          <w:p w14:paraId="4D07305B"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38,330 (84.3)</w:t>
            </w:r>
          </w:p>
        </w:tc>
        <w:tc>
          <w:tcPr>
            <w:tcW w:w="1777" w:type="dxa"/>
            <w:tcBorders>
              <w:top w:val="single" w:sz="4" w:space="0" w:color="auto"/>
            </w:tcBorders>
            <w:vAlign w:val="center"/>
            <w:hideMark/>
          </w:tcPr>
          <w:p w14:paraId="27D6E734" w14:textId="282CBC71"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91" w:type="dxa"/>
            <w:tcBorders>
              <w:top w:val="single" w:sz="4" w:space="0" w:color="auto"/>
            </w:tcBorders>
            <w:vAlign w:val="center"/>
            <w:hideMark/>
          </w:tcPr>
          <w:p w14:paraId="7A708F0D" w14:textId="57460A19"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862FD" w:rsidRPr="00D76DA2" w14:paraId="16E59B17" w14:textId="77777777" w:rsidTr="007631A0">
        <w:trPr>
          <w:trHeight w:val="110"/>
        </w:trPr>
        <w:tc>
          <w:tcPr>
            <w:tcW w:w="2255" w:type="dxa"/>
            <w:vAlign w:val="center"/>
            <w:hideMark/>
          </w:tcPr>
          <w:p w14:paraId="155DBCC3"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By duration:</w:t>
            </w:r>
          </w:p>
        </w:tc>
        <w:tc>
          <w:tcPr>
            <w:tcW w:w="1503" w:type="dxa"/>
            <w:vAlign w:val="center"/>
            <w:hideMark/>
          </w:tcPr>
          <w:p w14:paraId="481F304C" w14:textId="34FE5320"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653" w:type="dxa"/>
            <w:vAlign w:val="center"/>
            <w:hideMark/>
          </w:tcPr>
          <w:p w14:paraId="6F8CBAEF" w14:textId="1BC7B7A3"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77" w:type="dxa"/>
            <w:vAlign w:val="center"/>
            <w:hideMark/>
          </w:tcPr>
          <w:p w14:paraId="04EC4F2D" w14:textId="57DCA6DB"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91" w:type="dxa"/>
            <w:vAlign w:val="center"/>
            <w:hideMark/>
          </w:tcPr>
          <w:p w14:paraId="78A617A2" w14:textId="46F9F3B4"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862FD" w:rsidRPr="00D76DA2" w14:paraId="74161043" w14:textId="77777777" w:rsidTr="007631A0">
        <w:trPr>
          <w:trHeight w:val="220"/>
        </w:trPr>
        <w:tc>
          <w:tcPr>
            <w:tcW w:w="2255" w:type="dxa"/>
            <w:vAlign w:val="center"/>
            <w:hideMark/>
          </w:tcPr>
          <w:p w14:paraId="017B70F0" w14:textId="7E07198D" w:rsidR="007862FD" w:rsidRPr="00D76DA2" w:rsidRDefault="007862FD" w:rsidP="007631A0">
            <w:pPr>
              <w:spacing w:after="0" w:line="360" w:lineRule="auto"/>
              <w:ind w:left="284"/>
              <w:rPr>
                <w:color w:val="000000"/>
                <w:lang w:eastAsia="zh-CN" w:bidi="ar-SA"/>
              </w:rPr>
            </w:pPr>
            <w:r w:rsidRPr="00D76DA2">
              <w:rPr>
                <w:color w:val="000000"/>
                <w:lang w:eastAsia="zh-CN" w:bidi="ar-SA"/>
              </w:rPr>
              <w:t>&lt; 1 year</w:t>
            </w:r>
            <w:r w:rsidR="00F4304A" w:rsidRPr="00D76DA2">
              <w:rPr>
                <w:rFonts w:ascii="Palatino Linotype" w:hAnsi="Palatino Linotype"/>
                <w:color w:val="000000"/>
                <w:lang w:eastAsia="zh-CN" w:bidi="ar-SA"/>
              </w:rPr>
              <w:t xml:space="preserve"> </w:t>
            </w:r>
          </w:p>
        </w:tc>
        <w:tc>
          <w:tcPr>
            <w:tcW w:w="1503" w:type="dxa"/>
            <w:vAlign w:val="center"/>
            <w:hideMark/>
          </w:tcPr>
          <w:p w14:paraId="77A867C6"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8,188 (51.4)</w:t>
            </w:r>
          </w:p>
        </w:tc>
        <w:tc>
          <w:tcPr>
            <w:tcW w:w="1653" w:type="dxa"/>
            <w:vAlign w:val="center"/>
            <w:hideMark/>
          </w:tcPr>
          <w:p w14:paraId="12A206CD"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27,023 (59.4)</w:t>
            </w:r>
          </w:p>
        </w:tc>
        <w:tc>
          <w:tcPr>
            <w:tcW w:w="1777" w:type="dxa"/>
            <w:vAlign w:val="center"/>
            <w:hideMark/>
          </w:tcPr>
          <w:p w14:paraId="6CEBACD4"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 (ref)</w:t>
            </w:r>
          </w:p>
        </w:tc>
        <w:tc>
          <w:tcPr>
            <w:tcW w:w="1791" w:type="dxa"/>
            <w:vAlign w:val="center"/>
            <w:hideMark/>
          </w:tcPr>
          <w:p w14:paraId="2852305C"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 (ref)</w:t>
            </w:r>
          </w:p>
        </w:tc>
      </w:tr>
      <w:tr w:rsidR="007862FD" w:rsidRPr="00D76DA2" w14:paraId="2974025A" w14:textId="77777777" w:rsidTr="007631A0">
        <w:trPr>
          <w:trHeight w:val="332"/>
        </w:trPr>
        <w:tc>
          <w:tcPr>
            <w:tcW w:w="2255" w:type="dxa"/>
            <w:vAlign w:val="center"/>
            <w:hideMark/>
          </w:tcPr>
          <w:p w14:paraId="0D7AC830" w14:textId="716C3C44" w:rsidR="007862FD" w:rsidRPr="00D76DA2" w:rsidRDefault="007862FD" w:rsidP="007631A0">
            <w:pPr>
              <w:spacing w:after="0" w:line="360" w:lineRule="auto"/>
              <w:ind w:left="284"/>
              <w:rPr>
                <w:color w:val="000000"/>
                <w:lang w:eastAsia="zh-CN" w:bidi="ar-SA"/>
              </w:rPr>
            </w:pPr>
            <w:r w:rsidRPr="00D76DA2">
              <w:rPr>
                <w:color w:val="000000"/>
                <w:lang w:eastAsia="zh-CN" w:bidi="ar-SA"/>
              </w:rPr>
              <w:t>1–3 years</w:t>
            </w:r>
            <w:r w:rsidR="00F4304A" w:rsidRPr="00D76DA2">
              <w:rPr>
                <w:rFonts w:ascii="Palatino Linotype" w:hAnsi="Palatino Linotype"/>
                <w:color w:val="000000"/>
                <w:lang w:eastAsia="zh-CN" w:bidi="ar-SA"/>
              </w:rPr>
              <w:t xml:space="preserve"> </w:t>
            </w:r>
          </w:p>
        </w:tc>
        <w:tc>
          <w:tcPr>
            <w:tcW w:w="1503" w:type="dxa"/>
            <w:vAlign w:val="center"/>
            <w:hideMark/>
          </w:tcPr>
          <w:p w14:paraId="3A5E9801"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3,761 (23.6)</w:t>
            </w:r>
          </w:p>
        </w:tc>
        <w:tc>
          <w:tcPr>
            <w:tcW w:w="1653" w:type="dxa"/>
            <w:vAlign w:val="center"/>
            <w:hideMark/>
          </w:tcPr>
          <w:p w14:paraId="59FA2B8A"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7,786 (17.1)</w:t>
            </w:r>
          </w:p>
        </w:tc>
        <w:tc>
          <w:tcPr>
            <w:tcW w:w="1777" w:type="dxa"/>
            <w:vAlign w:val="center"/>
            <w:hideMark/>
          </w:tcPr>
          <w:p w14:paraId="6D652A6B" w14:textId="6050FB41" w:rsidR="007862FD" w:rsidRPr="00D76DA2" w:rsidRDefault="007862FD" w:rsidP="007862FD">
            <w:pPr>
              <w:spacing w:after="0" w:line="360" w:lineRule="auto"/>
              <w:rPr>
                <w:color w:val="000000"/>
                <w:lang w:eastAsia="zh-CN" w:bidi="ar-SA"/>
              </w:rPr>
            </w:pPr>
            <w:r w:rsidRPr="00D76DA2">
              <w:rPr>
                <w:color w:val="000000"/>
                <w:lang w:eastAsia="zh-CN" w:bidi="ar-SA"/>
              </w:rPr>
              <w:t>1.76 (1.68–1.85)</w:t>
            </w:r>
            <w:r w:rsidR="00F4304A" w:rsidRPr="00D76DA2">
              <w:rPr>
                <w:rFonts w:ascii="Palatino Linotype" w:hAnsi="Palatino Linotype"/>
                <w:color w:val="000000"/>
                <w:lang w:eastAsia="zh-CN" w:bidi="ar-SA"/>
              </w:rPr>
              <w:t xml:space="preserve"> </w:t>
            </w:r>
          </w:p>
        </w:tc>
        <w:tc>
          <w:tcPr>
            <w:tcW w:w="1791" w:type="dxa"/>
            <w:vAlign w:val="center"/>
            <w:hideMark/>
          </w:tcPr>
          <w:p w14:paraId="5D192A2E" w14:textId="1DC3E4E0" w:rsidR="007862FD" w:rsidRPr="00D76DA2" w:rsidRDefault="007862FD" w:rsidP="007862FD">
            <w:pPr>
              <w:spacing w:after="0" w:line="360" w:lineRule="auto"/>
              <w:rPr>
                <w:color w:val="000000"/>
                <w:lang w:eastAsia="zh-CN" w:bidi="ar-SA"/>
              </w:rPr>
            </w:pPr>
            <w:r w:rsidRPr="00D76DA2">
              <w:rPr>
                <w:color w:val="000000"/>
                <w:lang w:eastAsia="zh-CN" w:bidi="ar-SA"/>
              </w:rPr>
              <w:t>1.52 (1.44–1.61)</w:t>
            </w:r>
            <w:r w:rsidR="00F4304A" w:rsidRPr="00D76DA2">
              <w:rPr>
                <w:rFonts w:ascii="Palatino Linotype" w:hAnsi="Palatino Linotype"/>
                <w:color w:val="000000"/>
                <w:lang w:eastAsia="zh-CN" w:bidi="ar-SA"/>
              </w:rPr>
              <w:t xml:space="preserve"> </w:t>
            </w:r>
          </w:p>
        </w:tc>
      </w:tr>
      <w:tr w:rsidR="007862FD" w:rsidRPr="00D76DA2" w14:paraId="27CCA9B9" w14:textId="77777777" w:rsidTr="007631A0">
        <w:trPr>
          <w:trHeight w:val="332"/>
        </w:trPr>
        <w:tc>
          <w:tcPr>
            <w:tcW w:w="2255" w:type="dxa"/>
            <w:tcBorders>
              <w:bottom w:val="nil"/>
            </w:tcBorders>
            <w:vAlign w:val="center"/>
            <w:hideMark/>
          </w:tcPr>
          <w:p w14:paraId="628AEFCA" w14:textId="7F302D4D" w:rsidR="007862FD" w:rsidRPr="00D76DA2" w:rsidRDefault="007862FD" w:rsidP="007631A0">
            <w:pPr>
              <w:spacing w:after="0" w:line="360" w:lineRule="auto"/>
              <w:ind w:left="284"/>
              <w:rPr>
                <w:color w:val="000000"/>
                <w:lang w:eastAsia="zh-CN" w:bidi="ar-SA"/>
              </w:rPr>
            </w:pPr>
            <w:r w:rsidRPr="00D76DA2">
              <w:rPr>
                <w:color w:val="000000"/>
                <w:lang w:eastAsia="zh-CN" w:bidi="ar-SA"/>
              </w:rPr>
              <w:t>&gt; 3–5 years</w:t>
            </w:r>
            <w:r w:rsidR="00F4304A" w:rsidRPr="00D76DA2">
              <w:rPr>
                <w:rFonts w:ascii="Palatino Linotype" w:hAnsi="Palatino Linotype"/>
                <w:color w:val="000000"/>
                <w:lang w:eastAsia="zh-CN" w:bidi="ar-SA"/>
              </w:rPr>
              <w:t xml:space="preserve"> </w:t>
            </w:r>
          </w:p>
        </w:tc>
        <w:tc>
          <w:tcPr>
            <w:tcW w:w="1503" w:type="dxa"/>
            <w:tcBorders>
              <w:bottom w:val="nil"/>
            </w:tcBorders>
            <w:vAlign w:val="center"/>
            <w:hideMark/>
          </w:tcPr>
          <w:p w14:paraId="071E01F6"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1,287 (8.1)</w:t>
            </w:r>
          </w:p>
        </w:tc>
        <w:tc>
          <w:tcPr>
            <w:tcW w:w="1653" w:type="dxa"/>
            <w:tcBorders>
              <w:bottom w:val="nil"/>
            </w:tcBorders>
            <w:vAlign w:val="center"/>
            <w:hideMark/>
          </w:tcPr>
          <w:p w14:paraId="253DEB39"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2,277 (5.0)</w:t>
            </w:r>
          </w:p>
        </w:tc>
        <w:tc>
          <w:tcPr>
            <w:tcW w:w="1777" w:type="dxa"/>
            <w:tcBorders>
              <w:bottom w:val="nil"/>
            </w:tcBorders>
            <w:vAlign w:val="center"/>
            <w:hideMark/>
          </w:tcPr>
          <w:p w14:paraId="5375ADAB" w14:textId="7646F18F" w:rsidR="007862FD" w:rsidRPr="00D76DA2" w:rsidRDefault="007862FD" w:rsidP="007862FD">
            <w:pPr>
              <w:spacing w:after="0" w:line="360" w:lineRule="auto"/>
              <w:rPr>
                <w:color w:val="000000"/>
                <w:lang w:eastAsia="zh-CN" w:bidi="ar-SA"/>
              </w:rPr>
            </w:pPr>
            <w:r w:rsidRPr="00D76DA2">
              <w:rPr>
                <w:color w:val="000000"/>
                <w:lang w:eastAsia="zh-CN" w:bidi="ar-SA"/>
              </w:rPr>
              <w:t>2.24 (2.07–2.41)</w:t>
            </w:r>
            <w:r w:rsidR="00F4304A" w:rsidRPr="00D76DA2">
              <w:rPr>
                <w:rFonts w:ascii="Palatino Linotype" w:hAnsi="Palatino Linotype"/>
                <w:color w:val="000000"/>
                <w:lang w:eastAsia="zh-CN" w:bidi="ar-SA"/>
              </w:rPr>
              <w:t xml:space="preserve"> </w:t>
            </w:r>
          </w:p>
        </w:tc>
        <w:tc>
          <w:tcPr>
            <w:tcW w:w="1791" w:type="dxa"/>
            <w:tcBorders>
              <w:bottom w:val="nil"/>
            </w:tcBorders>
            <w:vAlign w:val="center"/>
            <w:hideMark/>
          </w:tcPr>
          <w:p w14:paraId="6494494B" w14:textId="1AADEE44" w:rsidR="007862FD" w:rsidRPr="00D76DA2" w:rsidRDefault="007862FD" w:rsidP="007862FD">
            <w:pPr>
              <w:spacing w:after="0" w:line="360" w:lineRule="auto"/>
              <w:rPr>
                <w:color w:val="000000"/>
                <w:lang w:eastAsia="zh-CN" w:bidi="ar-SA"/>
              </w:rPr>
            </w:pPr>
            <w:r w:rsidRPr="00D76DA2">
              <w:rPr>
                <w:color w:val="000000"/>
                <w:lang w:eastAsia="zh-CN" w:bidi="ar-SA"/>
              </w:rPr>
              <w:t>1.81 (1.66–1.97)</w:t>
            </w:r>
            <w:r w:rsidR="00F4304A" w:rsidRPr="00D76DA2">
              <w:rPr>
                <w:rFonts w:ascii="Palatino Linotype" w:hAnsi="Palatino Linotype"/>
                <w:color w:val="000000"/>
                <w:lang w:eastAsia="zh-CN" w:bidi="ar-SA"/>
              </w:rPr>
              <w:t xml:space="preserve"> </w:t>
            </w:r>
          </w:p>
        </w:tc>
      </w:tr>
      <w:tr w:rsidR="007862FD" w:rsidRPr="00D76DA2" w14:paraId="5F645C78" w14:textId="77777777" w:rsidTr="00F4304A">
        <w:trPr>
          <w:trHeight w:val="334"/>
        </w:trPr>
        <w:tc>
          <w:tcPr>
            <w:tcW w:w="2255" w:type="dxa"/>
            <w:tcBorders>
              <w:top w:val="nil"/>
              <w:bottom w:val="single" w:sz="4" w:space="0" w:color="auto"/>
            </w:tcBorders>
            <w:vAlign w:val="center"/>
            <w:hideMark/>
          </w:tcPr>
          <w:p w14:paraId="7197F220" w14:textId="1D9A6F29" w:rsidR="007862FD" w:rsidRPr="00D76DA2" w:rsidRDefault="007862FD" w:rsidP="007631A0">
            <w:pPr>
              <w:spacing w:after="0" w:line="360" w:lineRule="auto"/>
              <w:ind w:left="284"/>
              <w:rPr>
                <w:color w:val="000000"/>
                <w:lang w:eastAsia="zh-CN" w:bidi="ar-SA"/>
              </w:rPr>
            </w:pPr>
            <w:r w:rsidRPr="00D76DA2">
              <w:rPr>
                <w:color w:val="000000"/>
                <w:lang w:eastAsia="zh-CN" w:bidi="ar-SA"/>
              </w:rPr>
              <w:t>&gt; 5 years</w:t>
            </w:r>
            <w:r w:rsidR="00F4304A" w:rsidRPr="00D76DA2">
              <w:rPr>
                <w:rFonts w:ascii="Palatino Linotype" w:hAnsi="Palatino Linotype"/>
                <w:color w:val="000000"/>
                <w:lang w:eastAsia="zh-CN" w:bidi="ar-SA"/>
              </w:rPr>
              <w:t xml:space="preserve"> </w:t>
            </w:r>
          </w:p>
        </w:tc>
        <w:tc>
          <w:tcPr>
            <w:tcW w:w="1503" w:type="dxa"/>
            <w:tcBorders>
              <w:top w:val="nil"/>
              <w:bottom w:val="single" w:sz="4" w:space="0" w:color="auto"/>
            </w:tcBorders>
            <w:vAlign w:val="center"/>
            <w:hideMark/>
          </w:tcPr>
          <w:p w14:paraId="6D30A03F"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821 (5.2)</w:t>
            </w:r>
          </w:p>
        </w:tc>
        <w:tc>
          <w:tcPr>
            <w:tcW w:w="1653" w:type="dxa"/>
            <w:tcBorders>
              <w:top w:val="nil"/>
              <w:bottom w:val="single" w:sz="4" w:space="0" w:color="auto"/>
            </w:tcBorders>
            <w:vAlign w:val="center"/>
            <w:hideMark/>
          </w:tcPr>
          <w:p w14:paraId="7D807D01"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1,244 (2.7)</w:t>
            </w:r>
          </w:p>
        </w:tc>
        <w:tc>
          <w:tcPr>
            <w:tcW w:w="1777" w:type="dxa"/>
            <w:tcBorders>
              <w:top w:val="nil"/>
              <w:bottom w:val="single" w:sz="4" w:space="0" w:color="auto"/>
            </w:tcBorders>
            <w:vAlign w:val="center"/>
            <w:hideMark/>
          </w:tcPr>
          <w:p w14:paraId="454893C3" w14:textId="48A7442C" w:rsidR="007862FD" w:rsidRPr="00D76DA2" w:rsidRDefault="007862FD" w:rsidP="007862FD">
            <w:pPr>
              <w:spacing w:after="0" w:line="360" w:lineRule="auto"/>
              <w:rPr>
                <w:color w:val="000000"/>
                <w:lang w:eastAsia="zh-CN" w:bidi="ar-SA"/>
              </w:rPr>
            </w:pPr>
            <w:r w:rsidRPr="00D76DA2">
              <w:rPr>
                <w:color w:val="000000"/>
                <w:lang w:eastAsia="zh-CN" w:bidi="ar-SA"/>
              </w:rPr>
              <w:t>2.84 (2.57–3.13)</w:t>
            </w:r>
            <w:r w:rsidR="00F4304A" w:rsidRPr="00D76DA2">
              <w:rPr>
                <w:rFonts w:ascii="Palatino Linotype" w:hAnsi="Palatino Linotype"/>
                <w:color w:val="000000"/>
                <w:lang w:eastAsia="zh-CN" w:bidi="ar-SA"/>
              </w:rPr>
              <w:t xml:space="preserve"> </w:t>
            </w:r>
          </w:p>
        </w:tc>
        <w:tc>
          <w:tcPr>
            <w:tcW w:w="1791" w:type="dxa"/>
            <w:tcBorders>
              <w:top w:val="nil"/>
              <w:bottom w:val="single" w:sz="4" w:space="0" w:color="auto"/>
            </w:tcBorders>
            <w:vAlign w:val="center"/>
            <w:hideMark/>
          </w:tcPr>
          <w:p w14:paraId="0C59782F" w14:textId="53EF2260" w:rsidR="007862FD" w:rsidRPr="00D76DA2" w:rsidRDefault="007862FD" w:rsidP="007862FD">
            <w:pPr>
              <w:spacing w:after="0" w:line="360" w:lineRule="auto"/>
              <w:rPr>
                <w:color w:val="000000"/>
                <w:lang w:eastAsia="zh-CN" w:bidi="ar-SA"/>
              </w:rPr>
            </w:pPr>
            <w:r w:rsidRPr="00D76DA2">
              <w:rPr>
                <w:color w:val="000000"/>
                <w:lang w:eastAsia="zh-CN" w:bidi="ar-SA"/>
              </w:rPr>
              <w:t>2.20 (1.97–2.45)</w:t>
            </w:r>
            <w:r w:rsidR="00F4304A" w:rsidRPr="00D76DA2">
              <w:rPr>
                <w:rFonts w:ascii="Palatino Linotype" w:hAnsi="Palatino Linotype"/>
                <w:color w:val="000000"/>
                <w:lang w:eastAsia="zh-CN" w:bidi="ar-SA"/>
              </w:rPr>
              <w:t xml:space="preserve"> </w:t>
            </w:r>
          </w:p>
        </w:tc>
      </w:tr>
      <w:tr w:rsidR="007862FD" w:rsidRPr="00D76DA2" w14:paraId="519A5837" w14:textId="77777777" w:rsidTr="007631A0">
        <w:trPr>
          <w:trHeight w:val="231"/>
        </w:trPr>
        <w:tc>
          <w:tcPr>
            <w:tcW w:w="2255" w:type="dxa"/>
            <w:vMerge w:val="restart"/>
            <w:tcBorders>
              <w:top w:val="single" w:sz="4" w:space="0" w:color="auto"/>
              <w:bottom w:val="nil"/>
            </w:tcBorders>
            <w:vAlign w:val="center"/>
            <w:hideMark/>
          </w:tcPr>
          <w:p w14:paraId="283C46AE"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Lag time of 365 days</w:t>
            </w:r>
          </w:p>
        </w:tc>
        <w:tc>
          <w:tcPr>
            <w:tcW w:w="1503" w:type="dxa"/>
            <w:tcBorders>
              <w:top w:val="single" w:sz="4" w:space="0" w:color="auto"/>
              <w:bottom w:val="nil"/>
            </w:tcBorders>
            <w:vAlign w:val="center"/>
            <w:hideMark/>
          </w:tcPr>
          <w:p w14:paraId="2B7047F2"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Cases (%)</w:t>
            </w:r>
          </w:p>
        </w:tc>
        <w:tc>
          <w:tcPr>
            <w:tcW w:w="1653" w:type="dxa"/>
            <w:tcBorders>
              <w:top w:val="single" w:sz="4" w:space="0" w:color="auto"/>
              <w:bottom w:val="nil"/>
            </w:tcBorders>
            <w:vAlign w:val="center"/>
            <w:hideMark/>
          </w:tcPr>
          <w:p w14:paraId="0D84D460"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Controls (%)</w:t>
            </w:r>
          </w:p>
        </w:tc>
        <w:tc>
          <w:tcPr>
            <w:tcW w:w="1777" w:type="dxa"/>
            <w:tcBorders>
              <w:top w:val="single" w:sz="4" w:space="0" w:color="auto"/>
              <w:bottom w:val="nil"/>
            </w:tcBorders>
            <w:vAlign w:val="center"/>
            <w:hideMark/>
          </w:tcPr>
          <w:p w14:paraId="3BD428F6"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Crude OR</w:t>
            </w:r>
          </w:p>
        </w:tc>
        <w:tc>
          <w:tcPr>
            <w:tcW w:w="1791" w:type="dxa"/>
            <w:tcBorders>
              <w:top w:val="single" w:sz="4" w:space="0" w:color="auto"/>
              <w:bottom w:val="nil"/>
            </w:tcBorders>
            <w:vAlign w:val="center"/>
            <w:hideMark/>
          </w:tcPr>
          <w:p w14:paraId="55344726" w14:textId="77777777"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Adjusted OR*</w:t>
            </w:r>
          </w:p>
        </w:tc>
      </w:tr>
      <w:tr w:rsidR="007862FD" w:rsidRPr="00D76DA2" w14:paraId="22B8519B" w14:textId="77777777" w:rsidTr="00F4304A">
        <w:trPr>
          <w:trHeight w:val="219"/>
        </w:trPr>
        <w:tc>
          <w:tcPr>
            <w:tcW w:w="2255" w:type="dxa"/>
            <w:vMerge/>
            <w:tcBorders>
              <w:top w:val="nil"/>
              <w:bottom w:val="nil"/>
            </w:tcBorders>
            <w:vAlign w:val="center"/>
            <w:hideMark/>
          </w:tcPr>
          <w:p w14:paraId="293726E6" w14:textId="77777777" w:rsidR="007862FD" w:rsidRPr="00D76DA2" w:rsidRDefault="007862FD" w:rsidP="007862FD">
            <w:pPr>
              <w:spacing w:after="0" w:line="360" w:lineRule="auto"/>
              <w:rPr>
                <w:i/>
                <w:iCs/>
                <w:color w:val="000000"/>
                <w:lang w:eastAsia="zh-CN" w:bidi="ar-SA"/>
              </w:rPr>
            </w:pPr>
          </w:p>
        </w:tc>
        <w:tc>
          <w:tcPr>
            <w:tcW w:w="1503" w:type="dxa"/>
            <w:tcBorders>
              <w:top w:val="nil"/>
              <w:bottom w:val="nil"/>
            </w:tcBorders>
            <w:vAlign w:val="center"/>
            <w:hideMark/>
          </w:tcPr>
          <w:p w14:paraId="43DC1521" w14:textId="77777777" w:rsidR="007862FD" w:rsidRPr="00D76DA2" w:rsidRDefault="007862FD" w:rsidP="007862FD">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15,604</w:t>
            </w:r>
          </w:p>
        </w:tc>
        <w:tc>
          <w:tcPr>
            <w:tcW w:w="1653" w:type="dxa"/>
            <w:tcBorders>
              <w:top w:val="nil"/>
              <w:bottom w:val="nil"/>
            </w:tcBorders>
            <w:vAlign w:val="center"/>
            <w:hideMark/>
          </w:tcPr>
          <w:p w14:paraId="6D236914" w14:textId="77777777" w:rsidR="007862FD" w:rsidRPr="00D76DA2" w:rsidRDefault="007862FD" w:rsidP="007862FD">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43,967</w:t>
            </w:r>
          </w:p>
        </w:tc>
        <w:tc>
          <w:tcPr>
            <w:tcW w:w="1777" w:type="dxa"/>
            <w:tcBorders>
              <w:top w:val="nil"/>
              <w:bottom w:val="nil"/>
            </w:tcBorders>
            <w:vAlign w:val="center"/>
            <w:hideMark/>
          </w:tcPr>
          <w:p w14:paraId="02831928" w14:textId="1955E3E6"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791" w:type="dxa"/>
            <w:tcBorders>
              <w:top w:val="nil"/>
              <w:bottom w:val="nil"/>
            </w:tcBorders>
            <w:vAlign w:val="center"/>
            <w:hideMark/>
          </w:tcPr>
          <w:p w14:paraId="7A68D4CA" w14:textId="0F14BFB5" w:rsidR="007862FD" w:rsidRPr="00D76DA2" w:rsidRDefault="007862FD" w:rsidP="007862FD">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862FD" w:rsidRPr="00D76DA2" w14:paraId="1B3EE79B" w14:textId="77777777" w:rsidTr="00F4304A">
        <w:trPr>
          <w:trHeight w:val="220"/>
        </w:trPr>
        <w:tc>
          <w:tcPr>
            <w:tcW w:w="2255" w:type="dxa"/>
            <w:tcBorders>
              <w:top w:val="nil"/>
            </w:tcBorders>
            <w:vAlign w:val="center"/>
            <w:hideMark/>
          </w:tcPr>
          <w:p w14:paraId="141F7A68"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 xml:space="preserve">Use of NSAIDs </w:t>
            </w:r>
          </w:p>
        </w:tc>
        <w:tc>
          <w:tcPr>
            <w:tcW w:w="1503" w:type="dxa"/>
            <w:tcBorders>
              <w:top w:val="nil"/>
            </w:tcBorders>
            <w:vAlign w:val="center"/>
            <w:hideMark/>
          </w:tcPr>
          <w:p w14:paraId="16A7AC1E"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13,500 (86.5)</w:t>
            </w:r>
          </w:p>
        </w:tc>
        <w:tc>
          <w:tcPr>
            <w:tcW w:w="1653" w:type="dxa"/>
            <w:tcBorders>
              <w:top w:val="nil"/>
            </w:tcBorders>
            <w:vAlign w:val="center"/>
            <w:hideMark/>
          </w:tcPr>
          <w:p w14:paraId="3982C78D"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36,346 (82.7)</w:t>
            </w:r>
          </w:p>
        </w:tc>
        <w:tc>
          <w:tcPr>
            <w:tcW w:w="1777" w:type="dxa"/>
            <w:tcBorders>
              <w:top w:val="nil"/>
            </w:tcBorders>
            <w:vAlign w:val="center"/>
            <w:hideMark/>
          </w:tcPr>
          <w:p w14:paraId="692E3F17" w14:textId="1806A747"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91" w:type="dxa"/>
            <w:tcBorders>
              <w:top w:val="nil"/>
            </w:tcBorders>
            <w:vAlign w:val="center"/>
            <w:hideMark/>
          </w:tcPr>
          <w:p w14:paraId="2E375183" w14:textId="524BFF92"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862FD" w:rsidRPr="00D76DA2" w14:paraId="7F59432D" w14:textId="77777777" w:rsidTr="007631A0">
        <w:trPr>
          <w:trHeight w:val="110"/>
        </w:trPr>
        <w:tc>
          <w:tcPr>
            <w:tcW w:w="2255" w:type="dxa"/>
            <w:vAlign w:val="center"/>
            <w:hideMark/>
          </w:tcPr>
          <w:p w14:paraId="5747F70E"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By duration:</w:t>
            </w:r>
          </w:p>
        </w:tc>
        <w:tc>
          <w:tcPr>
            <w:tcW w:w="1503" w:type="dxa"/>
            <w:vAlign w:val="center"/>
            <w:hideMark/>
          </w:tcPr>
          <w:p w14:paraId="7EDDB471" w14:textId="48986765"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653" w:type="dxa"/>
            <w:vAlign w:val="center"/>
            <w:hideMark/>
          </w:tcPr>
          <w:p w14:paraId="1A604385" w14:textId="19C361FD"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77" w:type="dxa"/>
            <w:vAlign w:val="center"/>
            <w:hideMark/>
          </w:tcPr>
          <w:p w14:paraId="7A0B1184" w14:textId="7792E7A5"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91" w:type="dxa"/>
            <w:vAlign w:val="center"/>
            <w:hideMark/>
          </w:tcPr>
          <w:p w14:paraId="15ABEABE" w14:textId="59CDA2BF" w:rsidR="007862FD" w:rsidRPr="00D76DA2" w:rsidRDefault="00F4304A" w:rsidP="007862FD">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862FD" w:rsidRPr="00D76DA2" w14:paraId="79716C1C" w14:textId="77777777" w:rsidTr="007631A0">
        <w:trPr>
          <w:trHeight w:val="220"/>
        </w:trPr>
        <w:tc>
          <w:tcPr>
            <w:tcW w:w="2255" w:type="dxa"/>
            <w:vAlign w:val="center"/>
            <w:hideMark/>
          </w:tcPr>
          <w:p w14:paraId="1E73127B" w14:textId="40E95254" w:rsidR="007862FD" w:rsidRPr="00D76DA2" w:rsidRDefault="007862FD" w:rsidP="007631A0">
            <w:pPr>
              <w:spacing w:after="0" w:line="360" w:lineRule="auto"/>
              <w:ind w:left="284"/>
              <w:rPr>
                <w:color w:val="000000"/>
                <w:lang w:eastAsia="zh-CN" w:bidi="ar-SA"/>
              </w:rPr>
            </w:pPr>
            <w:r w:rsidRPr="00D76DA2">
              <w:rPr>
                <w:color w:val="000000"/>
                <w:lang w:eastAsia="zh-CN" w:bidi="ar-SA"/>
              </w:rPr>
              <w:t>&lt; 1 year</w:t>
            </w:r>
            <w:r w:rsidR="00F4304A" w:rsidRPr="00D76DA2">
              <w:rPr>
                <w:rFonts w:ascii="Palatino Linotype" w:hAnsi="Palatino Linotype"/>
                <w:color w:val="000000"/>
                <w:lang w:eastAsia="zh-CN" w:bidi="ar-SA"/>
              </w:rPr>
              <w:t xml:space="preserve"> </w:t>
            </w:r>
          </w:p>
        </w:tc>
        <w:tc>
          <w:tcPr>
            <w:tcW w:w="1503" w:type="dxa"/>
            <w:vAlign w:val="center"/>
            <w:hideMark/>
          </w:tcPr>
          <w:p w14:paraId="3F98B959"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8,292 (53.1)</w:t>
            </w:r>
          </w:p>
        </w:tc>
        <w:tc>
          <w:tcPr>
            <w:tcW w:w="1653" w:type="dxa"/>
            <w:vAlign w:val="center"/>
            <w:hideMark/>
          </w:tcPr>
          <w:p w14:paraId="610B5BCE"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26,099 (59.4)</w:t>
            </w:r>
          </w:p>
        </w:tc>
        <w:tc>
          <w:tcPr>
            <w:tcW w:w="1777" w:type="dxa"/>
            <w:vAlign w:val="center"/>
            <w:hideMark/>
          </w:tcPr>
          <w:p w14:paraId="0BCDCAD3"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 (ref)</w:t>
            </w:r>
          </w:p>
        </w:tc>
        <w:tc>
          <w:tcPr>
            <w:tcW w:w="1791" w:type="dxa"/>
            <w:vAlign w:val="center"/>
            <w:hideMark/>
          </w:tcPr>
          <w:p w14:paraId="70EAC416"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 (ref)</w:t>
            </w:r>
          </w:p>
        </w:tc>
      </w:tr>
      <w:tr w:rsidR="007862FD" w:rsidRPr="00D76DA2" w14:paraId="27591E03" w14:textId="77777777" w:rsidTr="007631A0">
        <w:trPr>
          <w:trHeight w:val="332"/>
        </w:trPr>
        <w:tc>
          <w:tcPr>
            <w:tcW w:w="2255" w:type="dxa"/>
            <w:vAlign w:val="center"/>
            <w:hideMark/>
          </w:tcPr>
          <w:p w14:paraId="0F4D7293" w14:textId="52082B4B" w:rsidR="007862FD" w:rsidRPr="00D76DA2" w:rsidRDefault="007862FD" w:rsidP="007631A0">
            <w:pPr>
              <w:spacing w:after="0" w:line="360" w:lineRule="auto"/>
              <w:ind w:left="284"/>
              <w:rPr>
                <w:color w:val="000000"/>
                <w:lang w:eastAsia="zh-CN" w:bidi="ar-SA"/>
              </w:rPr>
            </w:pPr>
            <w:r w:rsidRPr="00D76DA2">
              <w:rPr>
                <w:color w:val="000000"/>
                <w:lang w:eastAsia="zh-CN" w:bidi="ar-SA"/>
              </w:rPr>
              <w:t>1–3 years</w:t>
            </w:r>
            <w:r w:rsidR="00F4304A" w:rsidRPr="00D76DA2">
              <w:rPr>
                <w:rFonts w:ascii="Palatino Linotype" w:hAnsi="Palatino Linotype"/>
                <w:color w:val="000000"/>
                <w:lang w:eastAsia="zh-CN" w:bidi="ar-SA"/>
              </w:rPr>
              <w:t xml:space="preserve"> </w:t>
            </w:r>
          </w:p>
        </w:tc>
        <w:tc>
          <w:tcPr>
            <w:tcW w:w="1503" w:type="dxa"/>
            <w:vAlign w:val="center"/>
            <w:hideMark/>
          </w:tcPr>
          <w:p w14:paraId="29312362"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3,389 (21.7)</w:t>
            </w:r>
          </w:p>
        </w:tc>
        <w:tc>
          <w:tcPr>
            <w:tcW w:w="1653" w:type="dxa"/>
            <w:vAlign w:val="center"/>
            <w:hideMark/>
          </w:tcPr>
          <w:p w14:paraId="5D271FFF"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7,262 (16.5)</w:t>
            </w:r>
          </w:p>
        </w:tc>
        <w:tc>
          <w:tcPr>
            <w:tcW w:w="1777" w:type="dxa"/>
            <w:vAlign w:val="center"/>
            <w:hideMark/>
          </w:tcPr>
          <w:p w14:paraId="410358B9" w14:textId="1E71C0BA" w:rsidR="007862FD" w:rsidRPr="00D76DA2" w:rsidRDefault="007862FD" w:rsidP="007862FD">
            <w:pPr>
              <w:spacing w:after="0" w:line="360" w:lineRule="auto"/>
              <w:rPr>
                <w:color w:val="000000"/>
                <w:lang w:eastAsia="zh-CN" w:bidi="ar-SA"/>
              </w:rPr>
            </w:pPr>
            <w:r w:rsidRPr="00D76DA2">
              <w:rPr>
                <w:color w:val="000000"/>
                <w:lang w:eastAsia="zh-CN" w:bidi="ar-SA"/>
              </w:rPr>
              <w:t>1.65 (1.57–1.74)</w:t>
            </w:r>
            <w:r w:rsidR="00F4304A" w:rsidRPr="00D76DA2">
              <w:rPr>
                <w:rFonts w:ascii="Palatino Linotype" w:hAnsi="Palatino Linotype"/>
                <w:color w:val="000000"/>
                <w:lang w:eastAsia="zh-CN" w:bidi="ar-SA"/>
              </w:rPr>
              <w:t xml:space="preserve"> </w:t>
            </w:r>
          </w:p>
        </w:tc>
        <w:tc>
          <w:tcPr>
            <w:tcW w:w="1791" w:type="dxa"/>
            <w:vAlign w:val="center"/>
            <w:hideMark/>
          </w:tcPr>
          <w:p w14:paraId="386F77F1" w14:textId="0CFB694E" w:rsidR="007862FD" w:rsidRPr="00D76DA2" w:rsidRDefault="007862FD" w:rsidP="007862FD">
            <w:pPr>
              <w:spacing w:after="0" w:line="360" w:lineRule="auto"/>
              <w:rPr>
                <w:color w:val="000000"/>
                <w:lang w:eastAsia="zh-CN" w:bidi="ar-SA"/>
              </w:rPr>
            </w:pPr>
            <w:r w:rsidRPr="00D76DA2">
              <w:rPr>
                <w:color w:val="000000"/>
                <w:lang w:eastAsia="zh-CN" w:bidi="ar-SA"/>
              </w:rPr>
              <w:t>1.42 (1.31–1.53)</w:t>
            </w:r>
            <w:r w:rsidR="00F4304A" w:rsidRPr="00D76DA2">
              <w:rPr>
                <w:rFonts w:ascii="Palatino Linotype" w:hAnsi="Palatino Linotype"/>
                <w:color w:val="000000"/>
                <w:lang w:eastAsia="zh-CN" w:bidi="ar-SA"/>
              </w:rPr>
              <w:t xml:space="preserve"> </w:t>
            </w:r>
          </w:p>
        </w:tc>
      </w:tr>
      <w:tr w:rsidR="007862FD" w:rsidRPr="00D76DA2" w14:paraId="1462158A" w14:textId="77777777" w:rsidTr="007631A0">
        <w:trPr>
          <w:trHeight w:val="332"/>
        </w:trPr>
        <w:tc>
          <w:tcPr>
            <w:tcW w:w="2255" w:type="dxa"/>
            <w:vAlign w:val="center"/>
            <w:hideMark/>
          </w:tcPr>
          <w:p w14:paraId="20E11B2E" w14:textId="24037EA0" w:rsidR="007862FD" w:rsidRPr="00D76DA2" w:rsidRDefault="007862FD" w:rsidP="007631A0">
            <w:pPr>
              <w:spacing w:after="0" w:line="360" w:lineRule="auto"/>
              <w:ind w:left="284"/>
              <w:rPr>
                <w:color w:val="000000"/>
                <w:lang w:eastAsia="zh-CN" w:bidi="ar-SA"/>
              </w:rPr>
            </w:pPr>
            <w:r w:rsidRPr="00D76DA2">
              <w:rPr>
                <w:color w:val="000000"/>
                <w:lang w:eastAsia="zh-CN" w:bidi="ar-SA"/>
              </w:rPr>
              <w:t>&gt; 3–5 years</w:t>
            </w:r>
            <w:r w:rsidR="00F4304A" w:rsidRPr="00D76DA2">
              <w:rPr>
                <w:rFonts w:ascii="Palatino Linotype" w:hAnsi="Palatino Linotype"/>
                <w:color w:val="000000"/>
                <w:lang w:eastAsia="zh-CN" w:bidi="ar-SA"/>
              </w:rPr>
              <w:t xml:space="preserve"> </w:t>
            </w:r>
          </w:p>
        </w:tc>
        <w:tc>
          <w:tcPr>
            <w:tcW w:w="1503" w:type="dxa"/>
            <w:vAlign w:val="center"/>
            <w:hideMark/>
          </w:tcPr>
          <w:p w14:paraId="76DC6F20"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1,115 (7.2)</w:t>
            </w:r>
          </w:p>
        </w:tc>
        <w:tc>
          <w:tcPr>
            <w:tcW w:w="1653" w:type="dxa"/>
            <w:vAlign w:val="center"/>
            <w:hideMark/>
          </w:tcPr>
          <w:p w14:paraId="01A02068"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1,989 (4.5)</w:t>
            </w:r>
          </w:p>
        </w:tc>
        <w:tc>
          <w:tcPr>
            <w:tcW w:w="1777" w:type="dxa"/>
            <w:vAlign w:val="center"/>
            <w:hideMark/>
          </w:tcPr>
          <w:p w14:paraId="7707D9F8" w14:textId="351D76D3" w:rsidR="007862FD" w:rsidRPr="00D76DA2" w:rsidRDefault="007862FD" w:rsidP="007862FD">
            <w:pPr>
              <w:spacing w:after="0" w:line="360" w:lineRule="auto"/>
              <w:rPr>
                <w:color w:val="000000"/>
                <w:lang w:eastAsia="zh-CN" w:bidi="ar-SA"/>
              </w:rPr>
            </w:pPr>
            <w:r w:rsidRPr="00D76DA2">
              <w:rPr>
                <w:color w:val="000000"/>
                <w:lang w:eastAsia="zh-CN" w:bidi="ar-SA"/>
              </w:rPr>
              <w:t>2.15 (1.98–2.33)</w:t>
            </w:r>
            <w:r w:rsidR="00F4304A" w:rsidRPr="00D76DA2">
              <w:rPr>
                <w:rFonts w:ascii="Palatino Linotype" w:hAnsi="Palatino Linotype"/>
                <w:color w:val="000000"/>
                <w:lang w:eastAsia="zh-CN" w:bidi="ar-SA"/>
              </w:rPr>
              <w:t xml:space="preserve"> </w:t>
            </w:r>
          </w:p>
        </w:tc>
        <w:tc>
          <w:tcPr>
            <w:tcW w:w="1791" w:type="dxa"/>
            <w:vAlign w:val="center"/>
            <w:hideMark/>
          </w:tcPr>
          <w:p w14:paraId="0341F509" w14:textId="4664470E" w:rsidR="007862FD" w:rsidRPr="00D76DA2" w:rsidRDefault="007862FD" w:rsidP="007862FD">
            <w:pPr>
              <w:spacing w:after="0" w:line="360" w:lineRule="auto"/>
              <w:rPr>
                <w:color w:val="000000"/>
                <w:lang w:eastAsia="zh-CN" w:bidi="ar-SA"/>
              </w:rPr>
            </w:pPr>
            <w:r w:rsidRPr="00D76DA2">
              <w:rPr>
                <w:color w:val="000000"/>
                <w:lang w:eastAsia="zh-CN" w:bidi="ar-SA"/>
              </w:rPr>
              <w:t>1.66 (1.46–1.88)</w:t>
            </w:r>
            <w:r w:rsidR="00F4304A" w:rsidRPr="00D76DA2">
              <w:rPr>
                <w:rFonts w:ascii="Palatino Linotype" w:hAnsi="Palatino Linotype"/>
                <w:color w:val="000000"/>
                <w:lang w:eastAsia="zh-CN" w:bidi="ar-SA"/>
              </w:rPr>
              <w:t xml:space="preserve"> </w:t>
            </w:r>
          </w:p>
        </w:tc>
      </w:tr>
      <w:tr w:rsidR="007862FD" w:rsidRPr="00D76DA2" w14:paraId="2022A5FD" w14:textId="77777777" w:rsidTr="007631A0">
        <w:trPr>
          <w:trHeight w:val="334"/>
        </w:trPr>
        <w:tc>
          <w:tcPr>
            <w:tcW w:w="2255" w:type="dxa"/>
            <w:vAlign w:val="center"/>
            <w:hideMark/>
          </w:tcPr>
          <w:p w14:paraId="11E11C9D" w14:textId="1006CC17" w:rsidR="007862FD" w:rsidRPr="00D76DA2" w:rsidRDefault="007862FD" w:rsidP="007631A0">
            <w:pPr>
              <w:spacing w:after="0" w:line="360" w:lineRule="auto"/>
              <w:ind w:left="284"/>
              <w:rPr>
                <w:color w:val="000000"/>
                <w:lang w:eastAsia="zh-CN" w:bidi="ar-SA"/>
              </w:rPr>
            </w:pPr>
            <w:r w:rsidRPr="00D76DA2">
              <w:rPr>
                <w:color w:val="000000"/>
                <w:lang w:eastAsia="zh-CN" w:bidi="ar-SA"/>
              </w:rPr>
              <w:t>&gt; 5 years</w:t>
            </w:r>
            <w:r w:rsidR="00F4304A" w:rsidRPr="00D76DA2">
              <w:rPr>
                <w:rFonts w:ascii="Palatino Linotype" w:hAnsi="Palatino Linotype"/>
                <w:color w:val="000000"/>
                <w:lang w:eastAsia="zh-CN" w:bidi="ar-SA"/>
              </w:rPr>
              <w:t xml:space="preserve"> </w:t>
            </w:r>
          </w:p>
        </w:tc>
        <w:tc>
          <w:tcPr>
            <w:tcW w:w="1503" w:type="dxa"/>
            <w:vAlign w:val="center"/>
            <w:hideMark/>
          </w:tcPr>
          <w:p w14:paraId="04137679"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704 (4.5)</w:t>
            </w:r>
          </w:p>
        </w:tc>
        <w:tc>
          <w:tcPr>
            <w:tcW w:w="1653" w:type="dxa"/>
            <w:vAlign w:val="center"/>
            <w:hideMark/>
          </w:tcPr>
          <w:p w14:paraId="79B4C5B6" w14:textId="77777777" w:rsidR="007862FD" w:rsidRPr="00D76DA2" w:rsidRDefault="007862FD" w:rsidP="007862FD">
            <w:pPr>
              <w:spacing w:after="0" w:line="360" w:lineRule="auto"/>
              <w:rPr>
                <w:color w:val="000000"/>
                <w:lang w:eastAsia="zh-CN" w:bidi="ar-SA"/>
              </w:rPr>
            </w:pPr>
            <w:r w:rsidRPr="00D76DA2">
              <w:rPr>
                <w:color w:val="000000"/>
                <w:lang w:eastAsia="es-ES_tradnl" w:bidi="ar-SA"/>
              </w:rPr>
              <w:t>996 (2.3)</w:t>
            </w:r>
          </w:p>
        </w:tc>
        <w:tc>
          <w:tcPr>
            <w:tcW w:w="1777" w:type="dxa"/>
            <w:vAlign w:val="center"/>
            <w:hideMark/>
          </w:tcPr>
          <w:p w14:paraId="2711DB71" w14:textId="6FD04653" w:rsidR="007862FD" w:rsidRPr="00D76DA2" w:rsidRDefault="007862FD" w:rsidP="007862FD">
            <w:pPr>
              <w:spacing w:after="0" w:line="360" w:lineRule="auto"/>
              <w:rPr>
                <w:color w:val="000000"/>
                <w:lang w:eastAsia="zh-CN" w:bidi="ar-SA"/>
              </w:rPr>
            </w:pPr>
            <w:r w:rsidRPr="00D76DA2">
              <w:rPr>
                <w:color w:val="000000"/>
                <w:lang w:eastAsia="zh-CN" w:bidi="ar-SA"/>
              </w:rPr>
              <w:t>2.92 (2.63–3.25)</w:t>
            </w:r>
            <w:r w:rsidR="00F4304A" w:rsidRPr="00D76DA2">
              <w:rPr>
                <w:rFonts w:ascii="Palatino Linotype" w:hAnsi="Palatino Linotype"/>
                <w:color w:val="000000"/>
                <w:lang w:eastAsia="zh-CN" w:bidi="ar-SA"/>
              </w:rPr>
              <w:t xml:space="preserve"> </w:t>
            </w:r>
          </w:p>
        </w:tc>
        <w:tc>
          <w:tcPr>
            <w:tcW w:w="1791" w:type="dxa"/>
            <w:vAlign w:val="center"/>
            <w:hideMark/>
          </w:tcPr>
          <w:p w14:paraId="731C4F7F" w14:textId="2426D24B" w:rsidR="007862FD" w:rsidRPr="00D76DA2" w:rsidRDefault="007862FD" w:rsidP="007862FD">
            <w:pPr>
              <w:spacing w:after="0" w:line="360" w:lineRule="auto"/>
              <w:rPr>
                <w:color w:val="000000"/>
                <w:lang w:eastAsia="zh-CN" w:bidi="ar-SA"/>
              </w:rPr>
            </w:pPr>
            <w:r w:rsidRPr="00D76DA2">
              <w:rPr>
                <w:color w:val="000000"/>
                <w:lang w:eastAsia="zh-CN" w:bidi="ar-SA"/>
              </w:rPr>
              <w:t>2.36 (2.00–2.79)</w:t>
            </w:r>
            <w:r w:rsidR="00F4304A" w:rsidRPr="00D76DA2">
              <w:rPr>
                <w:rFonts w:ascii="Palatino Linotype" w:hAnsi="Palatino Linotype"/>
                <w:color w:val="000000"/>
                <w:lang w:eastAsia="zh-CN" w:bidi="ar-SA"/>
              </w:rPr>
              <w:t xml:space="preserve"> </w:t>
            </w:r>
          </w:p>
        </w:tc>
      </w:tr>
    </w:tbl>
    <w:p w14:paraId="75110152" w14:textId="6B8250F0" w:rsidR="00B53EB6" w:rsidRPr="00D76DA2" w:rsidRDefault="00B53EB6" w:rsidP="00B53EB6">
      <w:pPr>
        <w:spacing w:before="120" w:after="120" w:line="360" w:lineRule="auto"/>
        <w:jc w:val="both"/>
        <w:rPr>
          <w:color w:val="000000" w:themeColor="text1"/>
          <w:sz w:val="24"/>
          <w:szCs w:val="24"/>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p>
    <w:p w14:paraId="286C9EE7" w14:textId="77777777" w:rsidR="0024547E" w:rsidRPr="00D76DA2" w:rsidRDefault="0024547E" w:rsidP="00473A37">
      <w:pPr>
        <w:spacing w:before="120" w:after="120" w:line="360" w:lineRule="auto"/>
        <w:jc w:val="both"/>
        <w:rPr>
          <w:sz w:val="24"/>
          <w:szCs w:val="24"/>
        </w:rPr>
      </w:pPr>
      <w:r w:rsidRPr="00D76DA2">
        <w:rPr>
          <w:i/>
          <w:iCs/>
          <w:sz w:val="24"/>
          <w:szCs w:val="24"/>
        </w:rPr>
        <w:t>Note</w:t>
      </w:r>
      <w:r w:rsidRPr="00D76DA2">
        <w:rPr>
          <w:sz w:val="24"/>
          <w:szCs w:val="24"/>
        </w:rPr>
        <w:t xml:space="preserve">: </w:t>
      </w:r>
      <w:r w:rsidR="00473A37" w:rsidRPr="00D76DA2">
        <w:rPr>
          <w:sz w:val="24"/>
          <w:szCs w:val="24"/>
        </w:rPr>
        <w:t xml:space="preserve">For each lag-time definition, case-control matching was performed independently. Therefore, the number of cases may differ across analyses because changes in the lag period affect control eligibility, leading to the exclusion of some cases with </w:t>
      </w:r>
      <w:r w:rsidR="00505B98" w:rsidRPr="00D76DA2">
        <w:rPr>
          <w:sz w:val="24"/>
          <w:szCs w:val="24"/>
        </w:rPr>
        <w:t>no</w:t>
      </w:r>
      <w:r w:rsidR="00473A37" w:rsidRPr="00D76DA2">
        <w:rPr>
          <w:sz w:val="24"/>
          <w:szCs w:val="24"/>
        </w:rPr>
        <w:t xml:space="preserve"> matched controls and the inclusion of others that met matching criteria under the alternative lag definition.</w:t>
      </w:r>
    </w:p>
    <w:p w14:paraId="6A18BDFC" w14:textId="08167B48" w:rsidR="007440DF" w:rsidRPr="00D76DA2" w:rsidRDefault="00B53EB6" w:rsidP="00B53EB6">
      <w:pPr>
        <w:spacing w:before="120" w:after="120" w:line="360" w:lineRule="auto"/>
        <w:jc w:val="both"/>
        <w:rPr>
          <w:b/>
          <w:bCs/>
          <w:sz w:val="24"/>
          <w:szCs w:val="24"/>
        </w:rPr>
      </w:pPr>
      <w:r w:rsidRPr="00D76DA2">
        <w:rPr>
          <w:color w:val="000000" w:themeColor="text1"/>
          <w:sz w:val="24"/>
          <w:szCs w:val="24"/>
          <w:lang w:bidi="ar-SA"/>
        </w:rPr>
        <w:t xml:space="preserve">*Adjusted for factors shown in </w:t>
      </w:r>
      <w:r w:rsidR="007631A0" w:rsidRPr="00D76DA2">
        <w:rPr>
          <w:color w:val="000000" w:themeColor="text1"/>
          <w:sz w:val="24"/>
          <w:szCs w:val="24"/>
          <w:lang w:bidi="ar-SA"/>
        </w:rPr>
        <w:t xml:space="preserve">the </w:t>
      </w:r>
      <w:r w:rsidRPr="00D76DA2">
        <w:rPr>
          <w:color w:val="000000" w:themeColor="text1"/>
          <w:sz w:val="24"/>
          <w:szCs w:val="24"/>
          <w:lang w:bidi="ar-SA"/>
        </w:rPr>
        <w:t>footnote of Fig</w:t>
      </w:r>
      <w:r w:rsidR="007631A0" w:rsidRPr="00D76DA2">
        <w:rPr>
          <w:rFonts w:eastAsiaTheme="minorEastAsia"/>
          <w:color w:val="000000" w:themeColor="text1"/>
          <w:sz w:val="24"/>
          <w:szCs w:val="24"/>
          <w:lang w:eastAsia="zh-CN" w:bidi="ar-SA"/>
        </w:rPr>
        <w:t>.</w:t>
      </w:r>
      <w:r w:rsidRPr="00D76DA2">
        <w:rPr>
          <w:color w:val="000000" w:themeColor="text1"/>
          <w:sz w:val="24"/>
          <w:szCs w:val="24"/>
          <w:lang w:bidi="ar-SA"/>
        </w:rPr>
        <w:t xml:space="preserve"> S</w:t>
      </w:r>
      <w:r w:rsidR="00FB4BEA" w:rsidRPr="00D76DA2">
        <w:rPr>
          <w:color w:val="000000" w:themeColor="text1"/>
          <w:sz w:val="24"/>
          <w:szCs w:val="24"/>
          <w:lang w:bidi="ar-SA"/>
        </w:rPr>
        <w:t>2</w:t>
      </w:r>
      <w:r w:rsidRPr="00D76DA2">
        <w:rPr>
          <w:color w:val="000000" w:themeColor="text1"/>
          <w:sz w:val="24"/>
          <w:szCs w:val="24"/>
          <w:lang w:bidi="ar-SA"/>
        </w:rPr>
        <w:t>.</w:t>
      </w:r>
    </w:p>
    <w:p w14:paraId="523D63FB" w14:textId="77777777" w:rsidR="00B33B18" w:rsidRPr="00D76DA2" w:rsidRDefault="00B33B18" w:rsidP="00065E6F">
      <w:pPr>
        <w:spacing w:before="120" w:after="120" w:line="360" w:lineRule="auto"/>
        <w:jc w:val="both"/>
        <w:rPr>
          <w:b/>
          <w:bCs/>
          <w:sz w:val="24"/>
          <w:szCs w:val="24"/>
        </w:rPr>
      </w:pPr>
      <w:r w:rsidRPr="00D76DA2">
        <w:rPr>
          <w:b/>
          <w:bCs/>
          <w:sz w:val="24"/>
          <w:szCs w:val="24"/>
        </w:rPr>
        <w:br w:type="page"/>
      </w:r>
    </w:p>
    <w:p w14:paraId="6C3C1690" w14:textId="509584E5" w:rsidR="00B76C9C" w:rsidRPr="00D76DA2" w:rsidRDefault="00B76C9C" w:rsidP="00A953C1">
      <w:pPr>
        <w:spacing w:before="120" w:after="120" w:line="360" w:lineRule="auto"/>
        <w:jc w:val="both"/>
        <w:rPr>
          <w:rFonts w:eastAsiaTheme="minorEastAsia"/>
          <w:sz w:val="24"/>
          <w:szCs w:val="24"/>
          <w:lang w:eastAsia="zh-CN"/>
        </w:rPr>
      </w:pPr>
      <w:r w:rsidRPr="00D76DA2">
        <w:rPr>
          <w:b/>
          <w:bCs/>
          <w:sz w:val="24"/>
          <w:szCs w:val="24"/>
        </w:rPr>
        <w:lastRenderedPageBreak/>
        <w:t>Table S</w:t>
      </w:r>
      <w:r w:rsidR="00B33B18" w:rsidRPr="00D76DA2">
        <w:rPr>
          <w:b/>
          <w:bCs/>
          <w:sz w:val="24"/>
          <w:szCs w:val="24"/>
        </w:rPr>
        <w:t>4</w:t>
      </w:r>
      <w:r w:rsidRPr="00D76DA2">
        <w:rPr>
          <w:b/>
          <w:bCs/>
          <w:sz w:val="24"/>
          <w:szCs w:val="24"/>
        </w:rPr>
        <w:t>.</w:t>
      </w:r>
      <w:r w:rsidRPr="00D76DA2">
        <w:rPr>
          <w:sz w:val="24"/>
          <w:szCs w:val="24"/>
        </w:rPr>
        <w:t xml:space="preserve"> Association of primary knee arthroplasty with the use of SYSADOAs by duration of treatment, adjusting for the potential confounding factors at start date.</w:t>
      </w:r>
    </w:p>
    <w:tbl>
      <w:tblPr>
        <w:tblW w:w="9077" w:type="dxa"/>
        <w:tblBorders>
          <w:top w:val="single" w:sz="4" w:space="0" w:color="auto"/>
          <w:bottom w:val="single" w:sz="4" w:space="0" w:color="auto"/>
        </w:tblBorders>
        <w:tblLook w:val="04A0" w:firstRow="1" w:lastRow="0" w:firstColumn="1" w:lastColumn="0" w:noHBand="0" w:noVBand="1"/>
      </w:tblPr>
      <w:tblGrid>
        <w:gridCol w:w="2122"/>
        <w:gridCol w:w="1560"/>
        <w:gridCol w:w="1560"/>
        <w:gridCol w:w="1846"/>
        <w:gridCol w:w="1989"/>
      </w:tblGrid>
      <w:tr w:rsidR="007631A0" w:rsidRPr="00D76DA2" w14:paraId="1BB7282E" w14:textId="77777777" w:rsidTr="007631A0">
        <w:trPr>
          <w:trHeight w:val="258"/>
        </w:trPr>
        <w:tc>
          <w:tcPr>
            <w:tcW w:w="2122" w:type="dxa"/>
            <w:vMerge w:val="restart"/>
            <w:tcBorders>
              <w:top w:val="single" w:sz="4" w:space="0" w:color="auto"/>
              <w:bottom w:val="nil"/>
            </w:tcBorders>
            <w:vAlign w:val="center"/>
            <w:hideMark/>
          </w:tcPr>
          <w:p w14:paraId="5A4CF6CC" w14:textId="005E4FB5" w:rsidR="007631A0" w:rsidRPr="00D76DA2" w:rsidRDefault="00F4304A" w:rsidP="007631A0">
            <w:pPr>
              <w:spacing w:after="0" w:line="360" w:lineRule="auto"/>
              <w:rPr>
                <w:b/>
                <w:bCs/>
                <w:color w:val="000000"/>
                <w:lang w:eastAsia="zh-CN" w:bidi="ar-SA"/>
              </w:rPr>
            </w:pPr>
            <w:r w:rsidRPr="00D76DA2">
              <w:rPr>
                <w:rFonts w:ascii="Palatino Linotype" w:hAnsi="Palatino Linotype"/>
                <w:b/>
                <w:bCs/>
                <w:color w:val="000000"/>
                <w:lang w:eastAsia="es-ES_tradnl" w:bidi="ar-SA"/>
              </w:rPr>
              <w:t xml:space="preserve"> </w:t>
            </w:r>
          </w:p>
        </w:tc>
        <w:tc>
          <w:tcPr>
            <w:tcW w:w="1560" w:type="dxa"/>
            <w:tcBorders>
              <w:top w:val="single" w:sz="4" w:space="0" w:color="auto"/>
              <w:bottom w:val="nil"/>
            </w:tcBorders>
            <w:vAlign w:val="center"/>
            <w:hideMark/>
          </w:tcPr>
          <w:p w14:paraId="55A4CF0B"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Cases</w:t>
            </w:r>
          </w:p>
        </w:tc>
        <w:tc>
          <w:tcPr>
            <w:tcW w:w="1560" w:type="dxa"/>
            <w:tcBorders>
              <w:top w:val="single" w:sz="4" w:space="0" w:color="auto"/>
              <w:bottom w:val="nil"/>
            </w:tcBorders>
            <w:vAlign w:val="center"/>
            <w:hideMark/>
          </w:tcPr>
          <w:p w14:paraId="2EA7B828" w14:textId="77777777" w:rsidR="007631A0" w:rsidRPr="00D76DA2" w:rsidRDefault="007631A0" w:rsidP="007631A0">
            <w:pPr>
              <w:spacing w:after="0" w:line="360" w:lineRule="auto"/>
              <w:rPr>
                <w:b/>
                <w:bCs/>
                <w:color w:val="000000"/>
                <w:lang w:eastAsia="zh-CN" w:bidi="ar-SA"/>
              </w:rPr>
            </w:pPr>
            <w:r w:rsidRPr="00D76DA2">
              <w:rPr>
                <w:b/>
                <w:bCs/>
                <w:color w:val="000000" w:themeColor="text1"/>
                <w:lang w:eastAsia="es-ES_tradnl" w:bidi="ar-SA"/>
              </w:rPr>
              <w:t>Controls</w:t>
            </w:r>
          </w:p>
        </w:tc>
        <w:tc>
          <w:tcPr>
            <w:tcW w:w="1846" w:type="dxa"/>
            <w:tcBorders>
              <w:top w:val="single" w:sz="4" w:space="0" w:color="auto"/>
              <w:bottom w:val="nil"/>
            </w:tcBorders>
            <w:vAlign w:val="center"/>
            <w:hideMark/>
          </w:tcPr>
          <w:p w14:paraId="7350A43B"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Crude OR</w:t>
            </w:r>
          </w:p>
        </w:tc>
        <w:tc>
          <w:tcPr>
            <w:tcW w:w="1989" w:type="dxa"/>
            <w:tcBorders>
              <w:top w:val="single" w:sz="4" w:space="0" w:color="auto"/>
              <w:bottom w:val="nil"/>
            </w:tcBorders>
            <w:vAlign w:val="center"/>
            <w:hideMark/>
          </w:tcPr>
          <w:p w14:paraId="77B95322"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Adjusted OR*</w:t>
            </w:r>
          </w:p>
        </w:tc>
      </w:tr>
      <w:tr w:rsidR="007631A0" w:rsidRPr="00D76DA2" w14:paraId="383DAFE8" w14:textId="77777777" w:rsidTr="007631A0">
        <w:trPr>
          <w:trHeight w:val="243"/>
        </w:trPr>
        <w:tc>
          <w:tcPr>
            <w:tcW w:w="2122" w:type="dxa"/>
            <w:vMerge/>
            <w:tcBorders>
              <w:top w:val="nil"/>
              <w:bottom w:val="single" w:sz="4" w:space="0" w:color="auto"/>
            </w:tcBorders>
            <w:vAlign w:val="center"/>
            <w:hideMark/>
          </w:tcPr>
          <w:p w14:paraId="5C8D24AE" w14:textId="77777777" w:rsidR="007631A0" w:rsidRPr="00D76DA2" w:rsidRDefault="007631A0" w:rsidP="007631A0">
            <w:pPr>
              <w:spacing w:after="0" w:line="360" w:lineRule="auto"/>
              <w:rPr>
                <w:b/>
                <w:bCs/>
                <w:color w:val="000000"/>
                <w:lang w:eastAsia="zh-CN" w:bidi="ar-SA"/>
              </w:rPr>
            </w:pPr>
          </w:p>
        </w:tc>
        <w:tc>
          <w:tcPr>
            <w:tcW w:w="1560" w:type="dxa"/>
            <w:tcBorders>
              <w:top w:val="nil"/>
              <w:bottom w:val="single" w:sz="4" w:space="0" w:color="auto"/>
            </w:tcBorders>
            <w:vAlign w:val="center"/>
            <w:hideMark/>
          </w:tcPr>
          <w:p w14:paraId="2DC51B5A" w14:textId="77777777" w:rsidR="007631A0" w:rsidRPr="00D76DA2" w:rsidRDefault="007631A0" w:rsidP="007631A0">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15,892</w:t>
            </w:r>
          </w:p>
        </w:tc>
        <w:tc>
          <w:tcPr>
            <w:tcW w:w="1560" w:type="dxa"/>
            <w:tcBorders>
              <w:top w:val="nil"/>
              <w:bottom w:val="single" w:sz="4" w:space="0" w:color="auto"/>
            </w:tcBorders>
            <w:vAlign w:val="center"/>
            <w:hideMark/>
          </w:tcPr>
          <w:p w14:paraId="7DB713FF" w14:textId="77777777" w:rsidR="007631A0" w:rsidRPr="00D76DA2" w:rsidRDefault="007631A0" w:rsidP="007631A0">
            <w:pPr>
              <w:spacing w:after="0" w:line="360" w:lineRule="auto"/>
              <w:rPr>
                <w:b/>
                <w:bCs/>
                <w:i/>
                <w:iCs/>
                <w:color w:val="000000"/>
                <w:lang w:eastAsia="zh-CN" w:bidi="ar-SA"/>
              </w:rPr>
            </w:pPr>
            <w:r w:rsidRPr="00D76DA2">
              <w:rPr>
                <w:b/>
                <w:bCs/>
                <w:i/>
                <w:iCs/>
                <w:color w:val="000000" w:themeColor="text1"/>
                <w:lang w:eastAsia="es-ES_tradnl" w:bidi="ar-SA"/>
              </w:rPr>
              <w:t>N</w:t>
            </w:r>
            <w:r w:rsidRPr="00D76DA2">
              <w:rPr>
                <w:b/>
                <w:bCs/>
                <w:color w:val="000000"/>
                <w:lang w:eastAsia="es-ES_tradnl" w:bidi="ar-SA"/>
              </w:rPr>
              <w:t xml:space="preserve"> = 45,235</w:t>
            </w:r>
          </w:p>
        </w:tc>
        <w:tc>
          <w:tcPr>
            <w:tcW w:w="1846" w:type="dxa"/>
            <w:tcBorders>
              <w:top w:val="nil"/>
              <w:bottom w:val="single" w:sz="4" w:space="0" w:color="auto"/>
            </w:tcBorders>
            <w:vAlign w:val="center"/>
            <w:hideMark/>
          </w:tcPr>
          <w:p w14:paraId="738728B3" w14:textId="5C2236D9"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989" w:type="dxa"/>
            <w:tcBorders>
              <w:top w:val="nil"/>
              <w:bottom w:val="single" w:sz="4" w:space="0" w:color="auto"/>
            </w:tcBorders>
            <w:vAlign w:val="center"/>
            <w:hideMark/>
          </w:tcPr>
          <w:p w14:paraId="23316007" w14:textId="279EFCD3"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631A0" w:rsidRPr="00D76DA2" w14:paraId="47A6B959" w14:textId="77777777" w:rsidTr="007631A0">
        <w:trPr>
          <w:trHeight w:val="246"/>
        </w:trPr>
        <w:tc>
          <w:tcPr>
            <w:tcW w:w="2122" w:type="dxa"/>
            <w:tcBorders>
              <w:top w:val="single" w:sz="4" w:space="0" w:color="auto"/>
            </w:tcBorders>
            <w:vAlign w:val="center"/>
            <w:hideMark/>
          </w:tcPr>
          <w:p w14:paraId="31921613"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Use of SYSADOAs</w:t>
            </w:r>
          </w:p>
        </w:tc>
        <w:tc>
          <w:tcPr>
            <w:tcW w:w="1560" w:type="dxa"/>
            <w:tcBorders>
              <w:top w:val="single" w:sz="4" w:space="0" w:color="auto"/>
            </w:tcBorders>
            <w:vAlign w:val="center"/>
            <w:hideMark/>
          </w:tcPr>
          <w:p w14:paraId="4C65929F"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5,283 (33.2)</w:t>
            </w:r>
          </w:p>
        </w:tc>
        <w:tc>
          <w:tcPr>
            <w:tcW w:w="1560" w:type="dxa"/>
            <w:tcBorders>
              <w:top w:val="single" w:sz="4" w:space="0" w:color="auto"/>
            </w:tcBorders>
            <w:vAlign w:val="center"/>
            <w:hideMark/>
          </w:tcPr>
          <w:p w14:paraId="6FB6AEAF"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11,666 (25.8)</w:t>
            </w:r>
          </w:p>
        </w:tc>
        <w:tc>
          <w:tcPr>
            <w:tcW w:w="1846" w:type="dxa"/>
            <w:tcBorders>
              <w:top w:val="single" w:sz="4" w:space="0" w:color="auto"/>
            </w:tcBorders>
            <w:vAlign w:val="center"/>
            <w:hideMark/>
          </w:tcPr>
          <w:p w14:paraId="4E585002" w14:textId="3D2478AB"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89" w:type="dxa"/>
            <w:tcBorders>
              <w:top w:val="single" w:sz="4" w:space="0" w:color="auto"/>
            </w:tcBorders>
            <w:vAlign w:val="center"/>
            <w:hideMark/>
          </w:tcPr>
          <w:p w14:paraId="2D022DE0" w14:textId="3B360E84"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3860CAF6" w14:textId="77777777" w:rsidTr="007631A0">
        <w:trPr>
          <w:trHeight w:val="122"/>
        </w:trPr>
        <w:tc>
          <w:tcPr>
            <w:tcW w:w="2122" w:type="dxa"/>
            <w:vAlign w:val="center"/>
            <w:hideMark/>
          </w:tcPr>
          <w:p w14:paraId="62217667"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By duration:</w:t>
            </w:r>
          </w:p>
        </w:tc>
        <w:tc>
          <w:tcPr>
            <w:tcW w:w="1560" w:type="dxa"/>
            <w:vAlign w:val="center"/>
            <w:hideMark/>
          </w:tcPr>
          <w:p w14:paraId="38C83CE9" w14:textId="23D7B060"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560" w:type="dxa"/>
            <w:vAlign w:val="center"/>
            <w:hideMark/>
          </w:tcPr>
          <w:p w14:paraId="74D59B45" w14:textId="24962539"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46" w:type="dxa"/>
            <w:vAlign w:val="center"/>
            <w:hideMark/>
          </w:tcPr>
          <w:p w14:paraId="41B2A419" w14:textId="2F1EC716"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89" w:type="dxa"/>
            <w:vAlign w:val="center"/>
            <w:hideMark/>
          </w:tcPr>
          <w:p w14:paraId="7D4E1AA3" w14:textId="4AC8667E"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0FAB05C0" w14:textId="77777777" w:rsidTr="007631A0">
        <w:trPr>
          <w:trHeight w:val="246"/>
        </w:trPr>
        <w:tc>
          <w:tcPr>
            <w:tcW w:w="2122" w:type="dxa"/>
            <w:vAlign w:val="center"/>
            <w:hideMark/>
          </w:tcPr>
          <w:p w14:paraId="745720FF" w14:textId="0510BEE7" w:rsidR="007631A0" w:rsidRPr="00D76DA2" w:rsidRDefault="007631A0" w:rsidP="007631A0">
            <w:pPr>
              <w:spacing w:after="0" w:line="360" w:lineRule="auto"/>
              <w:ind w:left="284"/>
              <w:rPr>
                <w:color w:val="000000"/>
                <w:lang w:eastAsia="zh-CN" w:bidi="ar-SA"/>
              </w:rPr>
            </w:pPr>
            <w:r w:rsidRPr="00D76DA2">
              <w:rPr>
                <w:color w:val="000000"/>
                <w:lang w:eastAsia="zh-CN" w:bidi="ar-SA"/>
              </w:rPr>
              <w:t>&lt; 1 year</w:t>
            </w:r>
            <w:r w:rsidR="00F4304A" w:rsidRPr="00D76DA2">
              <w:rPr>
                <w:rFonts w:ascii="Palatino Linotype" w:hAnsi="Palatino Linotype"/>
                <w:color w:val="000000"/>
                <w:lang w:eastAsia="zh-CN" w:bidi="ar-SA"/>
              </w:rPr>
              <w:t xml:space="preserve"> </w:t>
            </w:r>
          </w:p>
        </w:tc>
        <w:tc>
          <w:tcPr>
            <w:tcW w:w="1560" w:type="dxa"/>
            <w:vAlign w:val="center"/>
            <w:hideMark/>
          </w:tcPr>
          <w:p w14:paraId="4D99CA7A"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3,291 (20.7)</w:t>
            </w:r>
          </w:p>
        </w:tc>
        <w:tc>
          <w:tcPr>
            <w:tcW w:w="1560" w:type="dxa"/>
            <w:vAlign w:val="center"/>
            <w:hideMark/>
          </w:tcPr>
          <w:p w14:paraId="1FF97D4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7,430 (16.4)</w:t>
            </w:r>
          </w:p>
        </w:tc>
        <w:tc>
          <w:tcPr>
            <w:tcW w:w="1846" w:type="dxa"/>
            <w:vAlign w:val="center"/>
            <w:hideMark/>
          </w:tcPr>
          <w:p w14:paraId="41477677"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c>
          <w:tcPr>
            <w:tcW w:w="1989" w:type="dxa"/>
            <w:vAlign w:val="center"/>
            <w:hideMark/>
          </w:tcPr>
          <w:p w14:paraId="6D98881F"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r>
      <w:tr w:rsidR="007631A0" w:rsidRPr="00D76DA2" w14:paraId="6A3822D9" w14:textId="77777777" w:rsidTr="007631A0">
        <w:trPr>
          <w:trHeight w:val="370"/>
        </w:trPr>
        <w:tc>
          <w:tcPr>
            <w:tcW w:w="2122" w:type="dxa"/>
            <w:vAlign w:val="center"/>
            <w:hideMark/>
          </w:tcPr>
          <w:p w14:paraId="2F084D39" w14:textId="6E785033" w:rsidR="007631A0" w:rsidRPr="00D76DA2" w:rsidRDefault="007631A0" w:rsidP="007631A0">
            <w:pPr>
              <w:spacing w:after="0" w:line="360" w:lineRule="auto"/>
              <w:ind w:left="284"/>
              <w:rPr>
                <w:color w:val="000000"/>
                <w:lang w:eastAsia="zh-CN" w:bidi="ar-SA"/>
              </w:rPr>
            </w:pPr>
            <w:r w:rsidRPr="00D76DA2">
              <w:rPr>
                <w:color w:val="000000"/>
                <w:lang w:eastAsia="zh-CN" w:bidi="ar-SA"/>
              </w:rPr>
              <w:t>1–3 years</w:t>
            </w:r>
            <w:r w:rsidR="00F4304A" w:rsidRPr="00D76DA2">
              <w:rPr>
                <w:rFonts w:ascii="Palatino Linotype" w:hAnsi="Palatino Linotype"/>
                <w:color w:val="000000"/>
                <w:lang w:eastAsia="zh-CN" w:bidi="ar-SA"/>
              </w:rPr>
              <w:t xml:space="preserve"> </w:t>
            </w:r>
          </w:p>
        </w:tc>
        <w:tc>
          <w:tcPr>
            <w:tcW w:w="1560" w:type="dxa"/>
            <w:vAlign w:val="center"/>
            <w:hideMark/>
          </w:tcPr>
          <w:p w14:paraId="6C875F91"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1,314 (8.3)</w:t>
            </w:r>
          </w:p>
        </w:tc>
        <w:tc>
          <w:tcPr>
            <w:tcW w:w="1560" w:type="dxa"/>
            <w:vAlign w:val="center"/>
            <w:hideMark/>
          </w:tcPr>
          <w:p w14:paraId="206A320B"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2,813 (6.2)</w:t>
            </w:r>
          </w:p>
        </w:tc>
        <w:tc>
          <w:tcPr>
            <w:tcW w:w="1846" w:type="dxa"/>
            <w:vAlign w:val="center"/>
            <w:hideMark/>
          </w:tcPr>
          <w:p w14:paraId="250E86EC" w14:textId="18A99BC8" w:rsidR="007631A0" w:rsidRPr="00D76DA2" w:rsidRDefault="007631A0" w:rsidP="007631A0">
            <w:pPr>
              <w:spacing w:after="0" w:line="360" w:lineRule="auto"/>
              <w:rPr>
                <w:color w:val="000000"/>
                <w:lang w:eastAsia="zh-CN" w:bidi="ar-SA"/>
              </w:rPr>
            </w:pPr>
            <w:r w:rsidRPr="00D76DA2">
              <w:rPr>
                <w:color w:val="000000"/>
                <w:lang w:eastAsia="zh-CN" w:bidi="ar-SA"/>
              </w:rPr>
              <w:t>1.08 (1.00–1.17)</w:t>
            </w:r>
            <w:r w:rsidR="00F4304A" w:rsidRPr="00D76DA2">
              <w:rPr>
                <w:rFonts w:ascii="Palatino Linotype" w:hAnsi="Palatino Linotype"/>
                <w:color w:val="000000"/>
                <w:lang w:eastAsia="zh-CN" w:bidi="ar-SA"/>
              </w:rPr>
              <w:t xml:space="preserve"> </w:t>
            </w:r>
          </w:p>
        </w:tc>
        <w:tc>
          <w:tcPr>
            <w:tcW w:w="1989" w:type="dxa"/>
            <w:vAlign w:val="center"/>
            <w:hideMark/>
          </w:tcPr>
          <w:p w14:paraId="395AC4AE" w14:textId="3DCA06D2" w:rsidR="007631A0" w:rsidRPr="00D76DA2" w:rsidRDefault="007631A0" w:rsidP="007631A0">
            <w:pPr>
              <w:spacing w:after="0" w:line="360" w:lineRule="auto"/>
              <w:rPr>
                <w:color w:val="000000"/>
                <w:lang w:eastAsia="zh-CN" w:bidi="ar-SA"/>
              </w:rPr>
            </w:pPr>
            <w:r w:rsidRPr="00D76DA2">
              <w:rPr>
                <w:color w:val="000000"/>
                <w:lang w:eastAsia="es-ES_tradnl" w:bidi="ar-SA"/>
              </w:rPr>
              <w:t>1.03 (0.95–1.12)</w:t>
            </w:r>
            <w:r w:rsidR="00F4304A" w:rsidRPr="00D76DA2">
              <w:rPr>
                <w:rFonts w:ascii="Palatino Linotype" w:hAnsi="Palatino Linotype"/>
                <w:strike/>
                <w:color w:val="000000"/>
                <w:lang w:eastAsia="es-ES_tradnl" w:bidi="ar-SA"/>
              </w:rPr>
              <w:t xml:space="preserve"> </w:t>
            </w:r>
          </w:p>
        </w:tc>
      </w:tr>
      <w:tr w:rsidR="007631A0" w:rsidRPr="00D76DA2" w14:paraId="37DEB62B" w14:textId="77777777" w:rsidTr="007631A0">
        <w:trPr>
          <w:trHeight w:val="370"/>
        </w:trPr>
        <w:tc>
          <w:tcPr>
            <w:tcW w:w="2122" w:type="dxa"/>
            <w:vAlign w:val="center"/>
            <w:hideMark/>
          </w:tcPr>
          <w:p w14:paraId="069DBE4B" w14:textId="0A7484DA" w:rsidR="007631A0" w:rsidRPr="00D76DA2" w:rsidRDefault="007631A0" w:rsidP="007631A0">
            <w:pPr>
              <w:spacing w:after="0" w:line="360" w:lineRule="auto"/>
              <w:ind w:left="284"/>
              <w:rPr>
                <w:color w:val="000000"/>
                <w:lang w:eastAsia="zh-CN" w:bidi="ar-SA"/>
              </w:rPr>
            </w:pPr>
            <w:r w:rsidRPr="00D76DA2">
              <w:rPr>
                <w:color w:val="000000"/>
                <w:lang w:eastAsia="zh-CN" w:bidi="ar-SA"/>
              </w:rPr>
              <w:t>&gt; 3–5 years</w:t>
            </w:r>
            <w:r w:rsidR="00F4304A" w:rsidRPr="00D76DA2">
              <w:rPr>
                <w:rFonts w:ascii="Palatino Linotype" w:hAnsi="Palatino Linotype"/>
                <w:color w:val="000000"/>
                <w:lang w:eastAsia="zh-CN" w:bidi="ar-SA"/>
              </w:rPr>
              <w:t xml:space="preserve"> </w:t>
            </w:r>
          </w:p>
        </w:tc>
        <w:tc>
          <w:tcPr>
            <w:tcW w:w="1560" w:type="dxa"/>
            <w:vAlign w:val="center"/>
            <w:hideMark/>
          </w:tcPr>
          <w:p w14:paraId="6C9A0674"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447 (2.8)</w:t>
            </w:r>
          </w:p>
        </w:tc>
        <w:tc>
          <w:tcPr>
            <w:tcW w:w="1560" w:type="dxa"/>
            <w:vAlign w:val="center"/>
            <w:hideMark/>
          </w:tcPr>
          <w:p w14:paraId="6BF68DB8"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967 (2.1)</w:t>
            </w:r>
          </w:p>
        </w:tc>
        <w:tc>
          <w:tcPr>
            <w:tcW w:w="1846" w:type="dxa"/>
            <w:vAlign w:val="center"/>
            <w:hideMark/>
          </w:tcPr>
          <w:p w14:paraId="6CA7B62A" w14:textId="33195B84" w:rsidR="007631A0" w:rsidRPr="00D76DA2" w:rsidRDefault="007631A0" w:rsidP="007631A0">
            <w:pPr>
              <w:spacing w:after="0" w:line="360" w:lineRule="auto"/>
              <w:rPr>
                <w:color w:val="000000"/>
                <w:lang w:eastAsia="zh-CN" w:bidi="ar-SA"/>
              </w:rPr>
            </w:pPr>
            <w:r w:rsidRPr="00D76DA2">
              <w:rPr>
                <w:color w:val="000000"/>
                <w:lang w:eastAsia="zh-CN" w:bidi="ar-SA"/>
              </w:rPr>
              <w:t>1.10 (0.98–1.24)</w:t>
            </w:r>
            <w:r w:rsidR="00F4304A" w:rsidRPr="00D76DA2">
              <w:rPr>
                <w:rFonts w:ascii="Palatino Linotype" w:hAnsi="Palatino Linotype"/>
                <w:color w:val="000000"/>
                <w:lang w:eastAsia="zh-CN" w:bidi="ar-SA"/>
              </w:rPr>
              <w:t xml:space="preserve"> </w:t>
            </w:r>
          </w:p>
        </w:tc>
        <w:tc>
          <w:tcPr>
            <w:tcW w:w="1989" w:type="dxa"/>
            <w:vAlign w:val="center"/>
            <w:hideMark/>
          </w:tcPr>
          <w:p w14:paraId="79045FDE" w14:textId="6ED892E5" w:rsidR="007631A0" w:rsidRPr="00D76DA2" w:rsidRDefault="007631A0" w:rsidP="007631A0">
            <w:pPr>
              <w:spacing w:after="0" w:line="360" w:lineRule="auto"/>
              <w:rPr>
                <w:color w:val="000000"/>
                <w:lang w:eastAsia="zh-CN" w:bidi="ar-SA"/>
              </w:rPr>
            </w:pPr>
            <w:r w:rsidRPr="00D76DA2">
              <w:rPr>
                <w:color w:val="000000"/>
                <w:lang w:eastAsia="es-ES_tradnl" w:bidi="ar-SA"/>
              </w:rPr>
              <w:t>0.99 (0.87–1.13)</w:t>
            </w:r>
            <w:r w:rsidR="00F4304A" w:rsidRPr="00D76DA2">
              <w:rPr>
                <w:rFonts w:ascii="Palatino Linotype" w:hAnsi="Palatino Linotype"/>
                <w:color w:val="000000"/>
                <w:lang w:eastAsia="es-ES_tradnl" w:bidi="ar-SA"/>
              </w:rPr>
              <w:t xml:space="preserve"> </w:t>
            </w:r>
          </w:p>
        </w:tc>
      </w:tr>
      <w:tr w:rsidR="007631A0" w:rsidRPr="00D76DA2" w14:paraId="07156B66" w14:textId="77777777" w:rsidTr="007631A0">
        <w:trPr>
          <w:trHeight w:val="373"/>
        </w:trPr>
        <w:tc>
          <w:tcPr>
            <w:tcW w:w="2122" w:type="dxa"/>
            <w:vAlign w:val="center"/>
            <w:hideMark/>
          </w:tcPr>
          <w:p w14:paraId="75FF6676" w14:textId="05884106" w:rsidR="007631A0" w:rsidRPr="00D76DA2" w:rsidRDefault="007631A0" w:rsidP="007631A0">
            <w:pPr>
              <w:spacing w:after="0" w:line="360" w:lineRule="auto"/>
              <w:ind w:left="284"/>
              <w:rPr>
                <w:color w:val="000000"/>
                <w:lang w:eastAsia="zh-CN" w:bidi="ar-SA"/>
              </w:rPr>
            </w:pPr>
            <w:r w:rsidRPr="00D76DA2">
              <w:rPr>
                <w:color w:val="000000"/>
                <w:lang w:eastAsia="zh-CN" w:bidi="ar-SA"/>
              </w:rPr>
              <w:t>&gt; 5 years</w:t>
            </w:r>
            <w:r w:rsidR="00F4304A" w:rsidRPr="00D76DA2">
              <w:rPr>
                <w:rFonts w:ascii="Palatino Linotype" w:hAnsi="Palatino Linotype"/>
                <w:color w:val="000000"/>
                <w:lang w:eastAsia="zh-CN" w:bidi="ar-SA"/>
              </w:rPr>
              <w:t xml:space="preserve"> </w:t>
            </w:r>
          </w:p>
        </w:tc>
        <w:tc>
          <w:tcPr>
            <w:tcW w:w="1560" w:type="dxa"/>
            <w:vAlign w:val="center"/>
            <w:hideMark/>
          </w:tcPr>
          <w:p w14:paraId="620AAAB6"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231 (1.5)</w:t>
            </w:r>
          </w:p>
        </w:tc>
        <w:tc>
          <w:tcPr>
            <w:tcW w:w="1560" w:type="dxa"/>
            <w:vAlign w:val="center"/>
            <w:hideMark/>
          </w:tcPr>
          <w:p w14:paraId="4E43ED0C"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456 (1.0)</w:t>
            </w:r>
          </w:p>
        </w:tc>
        <w:tc>
          <w:tcPr>
            <w:tcW w:w="1846" w:type="dxa"/>
            <w:vAlign w:val="center"/>
            <w:hideMark/>
          </w:tcPr>
          <w:p w14:paraId="1EE9B28A" w14:textId="573330F6" w:rsidR="007631A0" w:rsidRPr="00D76DA2" w:rsidRDefault="007631A0" w:rsidP="007631A0">
            <w:pPr>
              <w:spacing w:after="0" w:line="360" w:lineRule="auto"/>
              <w:rPr>
                <w:color w:val="000000"/>
                <w:lang w:eastAsia="zh-CN" w:bidi="ar-SA"/>
              </w:rPr>
            </w:pPr>
            <w:r w:rsidRPr="00D76DA2">
              <w:rPr>
                <w:color w:val="000000"/>
                <w:lang w:eastAsia="zh-CN" w:bidi="ar-SA"/>
              </w:rPr>
              <w:t>1.25 (1.06–1.48)</w:t>
            </w:r>
            <w:r w:rsidR="00F4304A" w:rsidRPr="00D76DA2">
              <w:rPr>
                <w:rFonts w:ascii="Palatino Linotype" w:hAnsi="Palatino Linotype"/>
                <w:color w:val="000000"/>
                <w:lang w:eastAsia="zh-CN" w:bidi="ar-SA"/>
              </w:rPr>
              <w:t xml:space="preserve"> </w:t>
            </w:r>
          </w:p>
        </w:tc>
        <w:tc>
          <w:tcPr>
            <w:tcW w:w="1989" w:type="dxa"/>
            <w:vAlign w:val="center"/>
            <w:hideMark/>
          </w:tcPr>
          <w:p w14:paraId="06730F0F" w14:textId="61EA2688" w:rsidR="007631A0" w:rsidRPr="00D76DA2" w:rsidRDefault="007631A0" w:rsidP="007631A0">
            <w:pPr>
              <w:spacing w:after="0" w:line="360" w:lineRule="auto"/>
              <w:rPr>
                <w:color w:val="000000"/>
                <w:lang w:eastAsia="zh-CN" w:bidi="ar-SA"/>
              </w:rPr>
            </w:pPr>
            <w:r w:rsidRPr="00D76DA2">
              <w:rPr>
                <w:color w:val="000000"/>
                <w:lang w:eastAsia="es-ES_tradnl" w:bidi="ar-SA"/>
              </w:rPr>
              <w:t>1.11 (0.93–1.53)</w:t>
            </w:r>
            <w:r w:rsidR="00F4304A" w:rsidRPr="00D76DA2">
              <w:rPr>
                <w:rFonts w:ascii="Palatino Linotype" w:hAnsi="Palatino Linotype"/>
                <w:color w:val="000000"/>
                <w:lang w:eastAsia="es-ES_tradnl" w:bidi="ar-SA"/>
              </w:rPr>
              <w:t xml:space="preserve"> </w:t>
            </w:r>
          </w:p>
        </w:tc>
      </w:tr>
    </w:tbl>
    <w:p w14:paraId="57C09E65" w14:textId="360F3EE7" w:rsidR="00B76C9C" w:rsidRPr="00D76DA2" w:rsidRDefault="00B76C9C" w:rsidP="00A953C1">
      <w:pPr>
        <w:spacing w:before="120" w:after="120" w:line="360" w:lineRule="auto"/>
        <w:jc w:val="both"/>
        <w:rPr>
          <w:color w:val="000000" w:themeColor="text1"/>
          <w:sz w:val="24"/>
          <w:szCs w:val="24"/>
          <w:lang w:bidi="ar-SA"/>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r w:rsidR="007631A0" w:rsidRPr="00D76DA2">
        <w:rPr>
          <w:rFonts w:eastAsiaTheme="minorEastAsia"/>
          <w:color w:val="000000" w:themeColor="text1"/>
          <w:sz w:val="24"/>
          <w:szCs w:val="24"/>
          <w:lang w:eastAsia="zh-CN"/>
        </w:rPr>
        <w:t xml:space="preserve"> </w:t>
      </w:r>
      <w:r w:rsidRPr="00D76DA2">
        <w:rPr>
          <w:color w:val="000000" w:themeColor="text1"/>
          <w:sz w:val="24"/>
          <w:szCs w:val="24"/>
          <w:lang w:bidi="ar-SA"/>
        </w:rPr>
        <w:t xml:space="preserve">*Adjusted for </w:t>
      </w:r>
      <w:r w:rsidR="00F2164B" w:rsidRPr="00D76DA2">
        <w:rPr>
          <w:color w:val="000000" w:themeColor="text1"/>
          <w:sz w:val="24"/>
          <w:szCs w:val="24"/>
          <w:lang w:bidi="ar-SA"/>
        </w:rPr>
        <w:t xml:space="preserve">factors shown in </w:t>
      </w:r>
      <w:r w:rsidR="007631A0" w:rsidRPr="00D76DA2">
        <w:rPr>
          <w:color w:val="000000" w:themeColor="text1"/>
          <w:sz w:val="24"/>
          <w:szCs w:val="24"/>
          <w:lang w:bidi="ar-SA"/>
        </w:rPr>
        <w:t xml:space="preserve">the </w:t>
      </w:r>
      <w:r w:rsidR="00F2164B" w:rsidRPr="00D76DA2">
        <w:rPr>
          <w:color w:val="000000" w:themeColor="text1"/>
          <w:sz w:val="24"/>
          <w:szCs w:val="24"/>
          <w:lang w:bidi="ar-SA"/>
        </w:rPr>
        <w:t>footnote of Fig</w:t>
      </w:r>
      <w:r w:rsidR="007631A0" w:rsidRPr="00D76DA2">
        <w:rPr>
          <w:rFonts w:eastAsiaTheme="minorEastAsia"/>
          <w:color w:val="000000" w:themeColor="text1"/>
          <w:sz w:val="24"/>
          <w:szCs w:val="24"/>
          <w:lang w:eastAsia="zh-CN" w:bidi="ar-SA"/>
        </w:rPr>
        <w:t>.</w:t>
      </w:r>
      <w:r w:rsidR="00F2164B" w:rsidRPr="00D76DA2">
        <w:rPr>
          <w:color w:val="000000" w:themeColor="text1"/>
          <w:sz w:val="24"/>
          <w:szCs w:val="24"/>
          <w:lang w:bidi="ar-SA"/>
        </w:rPr>
        <w:t xml:space="preserve"> S</w:t>
      </w:r>
      <w:r w:rsidR="00FB4BEA" w:rsidRPr="00D76DA2">
        <w:rPr>
          <w:color w:val="000000" w:themeColor="text1"/>
          <w:sz w:val="24"/>
          <w:szCs w:val="24"/>
          <w:lang w:bidi="ar-SA"/>
        </w:rPr>
        <w:t>2</w:t>
      </w:r>
      <w:r w:rsidR="00F2164B" w:rsidRPr="00D76DA2">
        <w:rPr>
          <w:color w:val="000000" w:themeColor="text1"/>
          <w:sz w:val="24"/>
          <w:szCs w:val="24"/>
          <w:lang w:bidi="ar-SA"/>
        </w:rPr>
        <w:t>.</w:t>
      </w:r>
    </w:p>
    <w:p w14:paraId="2A6D06F6" w14:textId="77777777" w:rsidR="00150C17" w:rsidRPr="00D76DA2" w:rsidRDefault="00150C17" w:rsidP="00A953C1">
      <w:pPr>
        <w:spacing w:before="120" w:after="120" w:line="360" w:lineRule="auto"/>
        <w:jc w:val="both"/>
        <w:rPr>
          <w:b/>
          <w:bCs/>
          <w:sz w:val="24"/>
          <w:szCs w:val="24"/>
        </w:rPr>
      </w:pPr>
    </w:p>
    <w:p w14:paraId="08E69998" w14:textId="77777777" w:rsidR="00BD3AFA" w:rsidRPr="00D76DA2" w:rsidRDefault="00BD3AFA">
      <w:pPr>
        <w:spacing w:after="0" w:line="240" w:lineRule="auto"/>
        <w:rPr>
          <w:b/>
          <w:bCs/>
          <w:sz w:val="24"/>
          <w:szCs w:val="24"/>
        </w:rPr>
      </w:pPr>
      <w:r w:rsidRPr="00D76DA2">
        <w:rPr>
          <w:b/>
          <w:bCs/>
          <w:sz w:val="24"/>
          <w:szCs w:val="24"/>
        </w:rPr>
        <w:br w:type="page"/>
      </w:r>
    </w:p>
    <w:p w14:paraId="0782B87B" w14:textId="257B5E8A" w:rsidR="00B76C9C" w:rsidRPr="00D76DA2" w:rsidRDefault="00B76C9C" w:rsidP="00A953C1">
      <w:pPr>
        <w:spacing w:before="120" w:after="120" w:line="360" w:lineRule="auto"/>
        <w:jc w:val="both"/>
        <w:rPr>
          <w:rFonts w:eastAsiaTheme="minorEastAsia"/>
          <w:sz w:val="24"/>
          <w:szCs w:val="24"/>
          <w:lang w:eastAsia="zh-CN"/>
        </w:rPr>
      </w:pPr>
      <w:r w:rsidRPr="00D76DA2">
        <w:rPr>
          <w:b/>
          <w:bCs/>
          <w:sz w:val="24"/>
          <w:szCs w:val="24"/>
        </w:rPr>
        <w:lastRenderedPageBreak/>
        <w:t>Table S</w:t>
      </w:r>
      <w:r w:rsidR="00B33B18" w:rsidRPr="00D76DA2">
        <w:rPr>
          <w:b/>
          <w:bCs/>
          <w:sz w:val="24"/>
          <w:szCs w:val="24"/>
        </w:rPr>
        <w:t>5</w:t>
      </w:r>
      <w:r w:rsidRPr="00D76DA2">
        <w:rPr>
          <w:b/>
          <w:bCs/>
          <w:sz w:val="24"/>
          <w:szCs w:val="24"/>
        </w:rPr>
        <w:t>.</w:t>
      </w:r>
      <w:r w:rsidRPr="00D76DA2">
        <w:rPr>
          <w:sz w:val="24"/>
          <w:szCs w:val="24"/>
        </w:rPr>
        <w:t xml:space="preserve"> Association of primary knee arthroplasty with the use of SYSADOAs by duration of treatment, adjusting for the follow-up time.</w:t>
      </w:r>
    </w:p>
    <w:tbl>
      <w:tblPr>
        <w:tblW w:w="8961" w:type="dxa"/>
        <w:tblBorders>
          <w:top w:val="single" w:sz="4" w:space="0" w:color="auto"/>
          <w:bottom w:val="single" w:sz="4" w:space="0" w:color="auto"/>
        </w:tblBorders>
        <w:tblLook w:val="04A0" w:firstRow="1" w:lastRow="0" w:firstColumn="1" w:lastColumn="0" w:noHBand="0" w:noVBand="1"/>
      </w:tblPr>
      <w:tblGrid>
        <w:gridCol w:w="2058"/>
        <w:gridCol w:w="1515"/>
        <w:gridCol w:w="1515"/>
        <w:gridCol w:w="1930"/>
        <w:gridCol w:w="1943"/>
      </w:tblGrid>
      <w:tr w:rsidR="007631A0" w:rsidRPr="00D76DA2" w14:paraId="197BE604" w14:textId="77777777" w:rsidTr="007631A0">
        <w:trPr>
          <w:trHeight w:val="259"/>
        </w:trPr>
        <w:tc>
          <w:tcPr>
            <w:tcW w:w="2058" w:type="dxa"/>
            <w:vMerge w:val="restart"/>
            <w:tcBorders>
              <w:top w:val="single" w:sz="4" w:space="0" w:color="auto"/>
              <w:bottom w:val="nil"/>
            </w:tcBorders>
            <w:vAlign w:val="center"/>
            <w:hideMark/>
          </w:tcPr>
          <w:p w14:paraId="50F65B83" w14:textId="7EB0BD78" w:rsidR="007631A0" w:rsidRPr="00D76DA2" w:rsidRDefault="00F4304A" w:rsidP="007631A0">
            <w:pPr>
              <w:spacing w:after="0" w:line="360" w:lineRule="auto"/>
              <w:rPr>
                <w:b/>
                <w:bCs/>
                <w:color w:val="000000"/>
                <w:lang w:eastAsia="zh-CN" w:bidi="ar-SA"/>
              </w:rPr>
            </w:pPr>
            <w:r w:rsidRPr="00D76DA2">
              <w:rPr>
                <w:rFonts w:ascii="Palatino Linotype" w:hAnsi="Palatino Linotype"/>
                <w:b/>
                <w:bCs/>
                <w:color w:val="000000"/>
                <w:lang w:eastAsia="es-ES_tradnl" w:bidi="ar-SA"/>
              </w:rPr>
              <w:t xml:space="preserve"> </w:t>
            </w:r>
          </w:p>
        </w:tc>
        <w:tc>
          <w:tcPr>
            <w:tcW w:w="1515" w:type="dxa"/>
            <w:tcBorders>
              <w:top w:val="single" w:sz="4" w:space="0" w:color="auto"/>
              <w:bottom w:val="nil"/>
            </w:tcBorders>
            <w:vAlign w:val="center"/>
            <w:hideMark/>
          </w:tcPr>
          <w:p w14:paraId="16218F01"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Cases</w:t>
            </w:r>
          </w:p>
        </w:tc>
        <w:tc>
          <w:tcPr>
            <w:tcW w:w="1515" w:type="dxa"/>
            <w:tcBorders>
              <w:top w:val="single" w:sz="4" w:space="0" w:color="auto"/>
              <w:bottom w:val="nil"/>
            </w:tcBorders>
            <w:vAlign w:val="center"/>
            <w:hideMark/>
          </w:tcPr>
          <w:p w14:paraId="2077C7BF" w14:textId="77777777" w:rsidR="007631A0" w:rsidRPr="00D76DA2" w:rsidRDefault="007631A0" w:rsidP="007631A0">
            <w:pPr>
              <w:spacing w:after="0" w:line="360" w:lineRule="auto"/>
              <w:rPr>
                <w:b/>
                <w:bCs/>
                <w:color w:val="000000"/>
                <w:lang w:eastAsia="zh-CN" w:bidi="ar-SA"/>
              </w:rPr>
            </w:pPr>
            <w:r w:rsidRPr="00D76DA2">
              <w:rPr>
                <w:b/>
                <w:bCs/>
                <w:color w:val="000000" w:themeColor="text1"/>
                <w:lang w:eastAsia="es-ES_tradnl" w:bidi="ar-SA"/>
              </w:rPr>
              <w:t>Controls</w:t>
            </w:r>
          </w:p>
        </w:tc>
        <w:tc>
          <w:tcPr>
            <w:tcW w:w="1930" w:type="dxa"/>
            <w:tcBorders>
              <w:top w:val="single" w:sz="4" w:space="0" w:color="auto"/>
              <w:bottom w:val="nil"/>
            </w:tcBorders>
            <w:vAlign w:val="center"/>
            <w:hideMark/>
          </w:tcPr>
          <w:p w14:paraId="2E36AE93"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Crude OR</w:t>
            </w:r>
          </w:p>
        </w:tc>
        <w:tc>
          <w:tcPr>
            <w:tcW w:w="1943" w:type="dxa"/>
            <w:tcBorders>
              <w:top w:val="single" w:sz="4" w:space="0" w:color="auto"/>
              <w:bottom w:val="nil"/>
            </w:tcBorders>
            <w:vAlign w:val="center"/>
            <w:hideMark/>
          </w:tcPr>
          <w:p w14:paraId="02D3FC1F"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Adjusted OR*</w:t>
            </w:r>
          </w:p>
        </w:tc>
      </w:tr>
      <w:tr w:rsidR="007631A0" w:rsidRPr="00D76DA2" w14:paraId="6439F79C" w14:textId="77777777" w:rsidTr="007631A0">
        <w:trPr>
          <w:trHeight w:val="244"/>
        </w:trPr>
        <w:tc>
          <w:tcPr>
            <w:tcW w:w="2058" w:type="dxa"/>
            <w:vMerge/>
            <w:tcBorders>
              <w:top w:val="nil"/>
              <w:bottom w:val="single" w:sz="4" w:space="0" w:color="auto"/>
            </w:tcBorders>
            <w:vAlign w:val="center"/>
            <w:hideMark/>
          </w:tcPr>
          <w:p w14:paraId="4133D623" w14:textId="77777777" w:rsidR="007631A0" w:rsidRPr="00D76DA2" w:rsidRDefault="007631A0" w:rsidP="007631A0">
            <w:pPr>
              <w:spacing w:after="0" w:line="360" w:lineRule="auto"/>
              <w:rPr>
                <w:b/>
                <w:bCs/>
                <w:color w:val="000000"/>
                <w:lang w:eastAsia="zh-CN" w:bidi="ar-SA"/>
              </w:rPr>
            </w:pPr>
          </w:p>
        </w:tc>
        <w:tc>
          <w:tcPr>
            <w:tcW w:w="1515" w:type="dxa"/>
            <w:tcBorders>
              <w:top w:val="nil"/>
              <w:bottom w:val="single" w:sz="4" w:space="0" w:color="auto"/>
            </w:tcBorders>
            <w:vAlign w:val="center"/>
            <w:hideMark/>
          </w:tcPr>
          <w:p w14:paraId="7CAACD69" w14:textId="77777777" w:rsidR="007631A0" w:rsidRPr="00D76DA2" w:rsidRDefault="007631A0" w:rsidP="007631A0">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15,892</w:t>
            </w:r>
          </w:p>
        </w:tc>
        <w:tc>
          <w:tcPr>
            <w:tcW w:w="1515" w:type="dxa"/>
            <w:tcBorders>
              <w:top w:val="nil"/>
              <w:bottom w:val="single" w:sz="4" w:space="0" w:color="auto"/>
            </w:tcBorders>
            <w:vAlign w:val="center"/>
            <w:hideMark/>
          </w:tcPr>
          <w:p w14:paraId="3F972709" w14:textId="77777777" w:rsidR="007631A0" w:rsidRPr="00D76DA2" w:rsidRDefault="007631A0" w:rsidP="007631A0">
            <w:pPr>
              <w:spacing w:after="0" w:line="360" w:lineRule="auto"/>
              <w:rPr>
                <w:b/>
                <w:bCs/>
                <w:i/>
                <w:iCs/>
                <w:color w:val="000000"/>
                <w:lang w:eastAsia="zh-CN" w:bidi="ar-SA"/>
              </w:rPr>
            </w:pPr>
            <w:r w:rsidRPr="00D76DA2">
              <w:rPr>
                <w:b/>
                <w:bCs/>
                <w:i/>
                <w:iCs/>
                <w:color w:val="000000" w:themeColor="text1"/>
                <w:lang w:eastAsia="es-ES_tradnl" w:bidi="ar-SA"/>
              </w:rPr>
              <w:t>N</w:t>
            </w:r>
            <w:r w:rsidRPr="00D76DA2">
              <w:rPr>
                <w:b/>
                <w:bCs/>
                <w:color w:val="000000"/>
                <w:lang w:eastAsia="es-ES_tradnl" w:bidi="ar-SA"/>
              </w:rPr>
              <w:t xml:space="preserve"> = 45,235</w:t>
            </w:r>
          </w:p>
        </w:tc>
        <w:tc>
          <w:tcPr>
            <w:tcW w:w="1930" w:type="dxa"/>
            <w:tcBorders>
              <w:top w:val="nil"/>
              <w:bottom w:val="single" w:sz="4" w:space="0" w:color="auto"/>
            </w:tcBorders>
            <w:vAlign w:val="center"/>
            <w:hideMark/>
          </w:tcPr>
          <w:p w14:paraId="24C161B5" w14:textId="5ABEA434"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943" w:type="dxa"/>
            <w:tcBorders>
              <w:top w:val="nil"/>
              <w:bottom w:val="single" w:sz="4" w:space="0" w:color="auto"/>
            </w:tcBorders>
            <w:vAlign w:val="center"/>
            <w:hideMark/>
          </w:tcPr>
          <w:p w14:paraId="29CE23A3" w14:textId="5EAE3488"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631A0" w:rsidRPr="00D76DA2" w14:paraId="6035AA54" w14:textId="77777777" w:rsidTr="007631A0">
        <w:trPr>
          <w:trHeight w:val="246"/>
        </w:trPr>
        <w:tc>
          <w:tcPr>
            <w:tcW w:w="2058" w:type="dxa"/>
            <w:tcBorders>
              <w:top w:val="single" w:sz="4" w:space="0" w:color="auto"/>
            </w:tcBorders>
            <w:vAlign w:val="center"/>
            <w:hideMark/>
          </w:tcPr>
          <w:p w14:paraId="1EDCFBE2"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Use of SYSADOAs</w:t>
            </w:r>
          </w:p>
        </w:tc>
        <w:tc>
          <w:tcPr>
            <w:tcW w:w="1515" w:type="dxa"/>
            <w:tcBorders>
              <w:top w:val="single" w:sz="4" w:space="0" w:color="auto"/>
            </w:tcBorders>
            <w:vAlign w:val="center"/>
            <w:hideMark/>
          </w:tcPr>
          <w:p w14:paraId="1EB7C94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5,283 (33.2)</w:t>
            </w:r>
          </w:p>
        </w:tc>
        <w:tc>
          <w:tcPr>
            <w:tcW w:w="1515" w:type="dxa"/>
            <w:tcBorders>
              <w:top w:val="single" w:sz="4" w:space="0" w:color="auto"/>
            </w:tcBorders>
            <w:vAlign w:val="center"/>
            <w:hideMark/>
          </w:tcPr>
          <w:p w14:paraId="0BB13070"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11,666 (25.8)</w:t>
            </w:r>
          </w:p>
        </w:tc>
        <w:tc>
          <w:tcPr>
            <w:tcW w:w="1930" w:type="dxa"/>
            <w:tcBorders>
              <w:top w:val="single" w:sz="4" w:space="0" w:color="auto"/>
            </w:tcBorders>
            <w:vAlign w:val="center"/>
            <w:hideMark/>
          </w:tcPr>
          <w:p w14:paraId="279C0065" w14:textId="5D6195CF"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43" w:type="dxa"/>
            <w:tcBorders>
              <w:top w:val="single" w:sz="4" w:space="0" w:color="auto"/>
            </w:tcBorders>
            <w:vAlign w:val="center"/>
            <w:hideMark/>
          </w:tcPr>
          <w:p w14:paraId="26C7F603" w14:textId="03BD11BA"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48F21840" w14:textId="77777777" w:rsidTr="007631A0">
        <w:trPr>
          <w:trHeight w:val="122"/>
        </w:trPr>
        <w:tc>
          <w:tcPr>
            <w:tcW w:w="2058" w:type="dxa"/>
            <w:vAlign w:val="center"/>
            <w:hideMark/>
          </w:tcPr>
          <w:p w14:paraId="05D43F2C"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By duration:</w:t>
            </w:r>
          </w:p>
        </w:tc>
        <w:tc>
          <w:tcPr>
            <w:tcW w:w="1515" w:type="dxa"/>
            <w:vAlign w:val="center"/>
            <w:hideMark/>
          </w:tcPr>
          <w:p w14:paraId="3A88289E" w14:textId="075DB2CA"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515" w:type="dxa"/>
            <w:vAlign w:val="center"/>
            <w:hideMark/>
          </w:tcPr>
          <w:p w14:paraId="148B00A1" w14:textId="30A094EC"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30" w:type="dxa"/>
            <w:vAlign w:val="center"/>
            <w:hideMark/>
          </w:tcPr>
          <w:p w14:paraId="33A3E20D" w14:textId="1B7DFBA7"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43" w:type="dxa"/>
            <w:vAlign w:val="center"/>
            <w:hideMark/>
          </w:tcPr>
          <w:p w14:paraId="3123E417" w14:textId="4B2BE7F2"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21061CA1" w14:textId="77777777" w:rsidTr="007631A0">
        <w:trPr>
          <w:trHeight w:val="246"/>
        </w:trPr>
        <w:tc>
          <w:tcPr>
            <w:tcW w:w="2058" w:type="dxa"/>
            <w:vAlign w:val="center"/>
            <w:hideMark/>
          </w:tcPr>
          <w:p w14:paraId="0A993D8C" w14:textId="6E6E042E" w:rsidR="007631A0" w:rsidRPr="00D76DA2" w:rsidRDefault="007631A0" w:rsidP="007631A0">
            <w:pPr>
              <w:spacing w:after="0" w:line="360" w:lineRule="auto"/>
              <w:ind w:left="284"/>
              <w:rPr>
                <w:color w:val="000000"/>
                <w:lang w:eastAsia="zh-CN" w:bidi="ar-SA"/>
              </w:rPr>
            </w:pPr>
            <w:r w:rsidRPr="00D76DA2">
              <w:rPr>
                <w:color w:val="000000"/>
                <w:lang w:eastAsia="zh-CN" w:bidi="ar-SA"/>
              </w:rPr>
              <w:t>&lt; 1 year</w:t>
            </w:r>
            <w:r w:rsidR="00F4304A" w:rsidRPr="00D76DA2">
              <w:rPr>
                <w:rFonts w:ascii="Palatino Linotype" w:hAnsi="Palatino Linotype"/>
                <w:color w:val="000000"/>
                <w:lang w:eastAsia="zh-CN" w:bidi="ar-SA"/>
              </w:rPr>
              <w:t xml:space="preserve"> </w:t>
            </w:r>
          </w:p>
        </w:tc>
        <w:tc>
          <w:tcPr>
            <w:tcW w:w="1515" w:type="dxa"/>
            <w:vAlign w:val="center"/>
            <w:hideMark/>
          </w:tcPr>
          <w:p w14:paraId="33DAE5B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3,291 (20.7)</w:t>
            </w:r>
          </w:p>
        </w:tc>
        <w:tc>
          <w:tcPr>
            <w:tcW w:w="1515" w:type="dxa"/>
            <w:vAlign w:val="center"/>
            <w:hideMark/>
          </w:tcPr>
          <w:p w14:paraId="6FABB71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7,430 (16.4)</w:t>
            </w:r>
          </w:p>
        </w:tc>
        <w:tc>
          <w:tcPr>
            <w:tcW w:w="1930" w:type="dxa"/>
            <w:vAlign w:val="center"/>
            <w:hideMark/>
          </w:tcPr>
          <w:p w14:paraId="299B8868"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c>
          <w:tcPr>
            <w:tcW w:w="1943" w:type="dxa"/>
            <w:vAlign w:val="center"/>
            <w:hideMark/>
          </w:tcPr>
          <w:p w14:paraId="4ECCC74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r>
      <w:tr w:rsidR="007631A0" w:rsidRPr="00D76DA2" w14:paraId="20DFA9A6" w14:textId="77777777" w:rsidTr="007631A0">
        <w:trPr>
          <w:trHeight w:val="371"/>
        </w:trPr>
        <w:tc>
          <w:tcPr>
            <w:tcW w:w="2058" w:type="dxa"/>
            <w:vAlign w:val="center"/>
            <w:hideMark/>
          </w:tcPr>
          <w:p w14:paraId="02850F8E" w14:textId="0DA34DAD" w:rsidR="007631A0" w:rsidRPr="00D76DA2" w:rsidRDefault="007631A0" w:rsidP="007631A0">
            <w:pPr>
              <w:spacing w:after="0" w:line="360" w:lineRule="auto"/>
              <w:ind w:left="284"/>
              <w:rPr>
                <w:color w:val="000000"/>
                <w:lang w:eastAsia="zh-CN" w:bidi="ar-SA"/>
              </w:rPr>
            </w:pPr>
            <w:r w:rsidRPr="00D76DA2">
              <w:rPr>
                <w:color w:val="000000"/>
                <w:lang w:eastAsia="zh-CN" w:bidi="ar-SA"/>
              </w:rPr>
              <w:t>1–3 years</w:t>
            </w:r>
            <w:r w:rsidR="00F4304A" w:rsidRPr="00D76DA2">
              <w:rPr>
                <w:rFonts w:ascii="Palatino Linotype" w:hAnsi="Palatino Linotype"/>
                <w:color w:val="000000"/>
                <w:lang w:eastAsia="zh-CN" w:bidi="ar-SA"/>
              </w:rPr>
              <w:t xml:space="preserve"> </w:t>
            </w:r>
          </w:p>
        </w:tc>
        <w:tc>
          <w:tcPr>
            <w:tcW w:w="1515" w:type="dxa"/>
            <w:vAlign w:val="center"/>
            <w:hideMark/>
          </w:tcPr>
          <w:p w14:paraId="45B25D81"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1,314 (8.3)</w:t>
            </w:r>
          </w:p>
        </w:tc>
        <w:tc>
          <w:tcPr>
            <w:tcW w:w="1515" w:type="dxa"/>
            <w:vAlign w:val="center"/>
            <w:hideMark/>
          </w:tcPr>
          <w:p w14:paraId="66B9EA11"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2,813 (6.2)</w:t>
            </w:r>
          </w:p>
        </w:tc>
        <w:tc>
          <w:tcPr>
            <w:tcW w:w="1930" w:type="dxa"/>
            <w:vAlign w:val="center"/>
            <w:hideMark/>
          </w:tcPr>
          <w:p w14:paraId="0555749B" w14:textId="4CE7AE27" w:rsidR="007631A0" w:rsidRPr="00D76DA2" w:rsidRDefault="007631A0" w:rsidP="007631A0">
            <w:pPr>
              <w:spacing w:after="0" w:line="360" w:lineRule="auto"/>
              <w:rPr>
                <w:color w:val="000000"/>
                <w:lang w:eastAsia="zh-CN" w:bidi="ar-SA"/>
              </w:rPr>
            </w:pPr>
            <w:r w:rsidRPr="00D76DA2">
              <w:rPr>
                <w:color w:val="000000"/>
                <w:lang w:eastAsia="zh-CN" w:bidi="ar-SA"/>
              </w:rPr>
              <w:t>1.08 (1.00–1.17)</w:t>
            </w:r>
            <w:r w:rsidR="00F4304A" w:rsidRPr="00D76DA2">
              <w:rPr>
                <w:rFonts w:ascii="Palatino Linotype" w:hAnsi="Palatino Linotype"/>
                <w:color w:val="000000"/>
                <w:lang w:eastAsia="zh-CN" w:bidi="ar-SA"/>
              </w:rPr>
              <w:t xml:space="preserve"> </w:t>
            </w:r>
          </w:p>
        </w:tc>
        <w:tc>
          <w:tcPr>
            <w:tcW w:w="1943" w:type="dxa"/>
            <w:vAlign w:val="center"/>
            <w:hideMark/>
          </w:tcPr>
          <w:p w14:paraId="3A671D66" w14:textId="6F10F2DE" w:rsidR="007631A0" w:rsidRPr="00D76DA2" w:rsidRDefault="007631A0" w:rsidP="007631A0">
            <w:pPr>
              <w:spacing w:after="0" w:line="360" w:lineRule="auto"/>
              <w:rPr>
                <w:color w:val="000000"/>
                <w:lang w:eastAsia="zh-CN" w:bidi="ar-SA"/>
              </w:rPr>
            </w:pPr>
            <w:r w:rsidRPr="00D76DA2">
              <w:rPr>
                <w:color w:val="000000"/>
                <w:lang w:eastAsia="es-ES_tradnl" w:bidi="ar-SA"/>
              </w:rPr>
              <w:t>1.03 (0.94–1.12)</w:t>
            </w:r>
            <w:r w:rsidR="00F4304A" w:rsidRPr="00D76DA2">
              <w:rPr>
                <w:rFonts w:ascii="Palatino Linotype" w:hAnsi="Palatino Linotype"/>
                <w:strike/>
                <w:color w:val="000000"/>
                <w:lang w:eastAsia="es-ES_tradnl" w:bidi="ar-SA"/>
              </w:rPr>
              <w:t xml:space="preserve"> </w:t>
            </w:r>
          </w:p>
        </w:tc>
      </w:tr>
      <w:tr w:rsidR="007631A0" w:rsidRPr="00D76DA2" w14:paraId="7ADF5CF9" w14:textId="77777777" w:rsidTr="007631A0">
        <w:trPr>
          <w:trHeight w:val="371"/>
        </w:trPr>
        <w:tc>
          <w:tcPr>
            <w:tcW w:w="2058" w:type="dxa"/>
            <w:vAlign w:val="center"/>
            <w:hideMark/>
          </w:tcPr>
          <w:p w14:paraId="3F7C05BE" w14:textId="784233A5" w:rsidR="007631A0" w:rsidRPr="00D76DA2" w:rsidRDefault="007631A0" w:rsidP="007631A0">
            <w:pPr>
              <w:spacing w:after="0" w:line="360" w:lineRule="auto"/>
              <w:ind w:left="284"/>
              <w:rPr>
                <w:color w:val="000000"/>
                <w:lang w:eastAsia="zh-CN" w:bidi="ar-SA"/>
              </w:rPr>
            </w:pPr>
            <w:r w:rsidRPr="00D76DA2">
              <w:rPr>
                <w:color w:val="000000"/>
                <w:lang w:eastAsia="zh-CN" w:bidi="ar-SA"/>
              </w:rPr>
              <w:t>&gt; 3–5 years</w:t>
            </w:r>
            <w:r w:rsidR="00F4304A" w:rsidRPr="00D76DA2">
              <w:rPr>
                <w:rFonts w:ascii="Palatino Linotype" w:hAnsi="Palatino Linotype"/>
                <w:color w:val="000000"/>
                <w:lang w:eastAsia="zh-CN" w:bidi="ar-SA"/>
              </w:rPr>
              <w:t xml:space="preserve"> </w:t>
            </w:r>
          </w:p>
        </w:tc>
        <w:tc>
          <w:tcPr>
            <w:tcW w:w="1515" w:type="dxa"/>
            <w:vAlign w:val="center"/>
            <w:hideMark/>
          </w:tcPr>
          <w:p w14:paraId="13F52BF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447 (2.8)</w:t>
            </w:r>
          </w:p>
        </w:tc>
        <w:tc>
          <w:tcPr>
            <w:tcW w:w="1515" w:type="dxa"/>
            <w:vAlign w:val="center"/>
            <w:hideMark/>
          </w:tcPr>
          <w:p w14:paraId="3FA418FD"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967 (2.1)</w:t>
            </w:r>
          </w:p>
        </w:tc>
        <w:tc>
          <w:tcPr>
            <w:tcW w:w="1930" w:type="dxa"/>
            <w:vAlign w:val="center"/>
            <w:hideMark/>
          </w:tcPr>
          <w:p w14:paraId="155F8A97" w14:textId="1EC42AAB" w:rsidR="007631A0" w:rsidRPr="00D76DA2" w:rsidRDefault="007631A0" w:rsidP="007631A0">
            <w:pPr>
              <w:spacing w:after="0" w:line="360" w:lineRule="auto"/>
              <w:rPr>
                <w:color w:val="000000"/>
                <w:lang w:eastAsia="zh-CN" w:bidi="ar-SA"/>
              </w:rPr>
            </w:pPr>
            <w:r w:rsidRPr="00D76DA2">
              <w:rPr>
                <w:color w:val="000000"/>
                <w:lang w:eastAsia="zh-CN" w:bidi="ar-SA"/>
              </w:rPr>
              <w:t>1.10 (0.98–1.24)</w:t>
            </w:r>
            <w:r w:rsidR="00F4304A" w:rsidRPr="00D76DA2">
              <w:rPr>
                <w:rFonts w:ascii="Palatino Linotype" w:hAnsi="Palatino Linotype"/>
                <w:color w:val="000000"/>
                <w:lang w:eastAsia="zh-CN" w:bidi="ar-SA"/>
              </w:rPr>
              <w:t xml:space="preserve"> </w:t>
            </w:r>
          </w:p>
        </w:tc>
        <w:tc>
          <w:tcPr>
            <w:tcW w:w="1943" w:type="dxa"/>
            <w:vAlign w:val="center"/>
            <w:hideMark/>
          </w:tcPr>
          <w:p w14:paraId="0D546CD2" w14:textId="66A5A0FC" w:rsidR="007631A0" w:rsidRPr="00D76DA2" w:rsidRDefault="007631A0" w:rsidP="007631A0">
            <w:pPr>
              <w:spacing w:after="0" w:line="360" w:lineRule="auto"/>
              <w:rPr>
                <w:color w:val="000000"/>
                <w:lang w:eastAsia="zh-CN" w:bidi="ar-SA"/>
              </w:rPr>
            </w:pPr>
            <w:r w:rsidRPr="00D76DA2">
              <w:rPr>
                <w:color w:val="000000"/>
                <w:lang w:eastAsia="es-ES_tradnl" w:bidi="ar-SA"/>
              </w:rPr>
              <w:t>1.01 (0.89–1.16)</w:t>
            </w:r>
            <w:r w:rsidR="00F4304A" w:rsidRPr="00D76DA2">
              <w:rPr>
                <w:rFonts w:ascii="Palatino Linotype" w:hAnsi="Palatino Linotype"/>
                <w:color w:val="000000"/>
                <w:lang w:eastAsia="es-ES_tradnl" w:bidi="ar-SA"/>
              </w:rPr>
              <w:t xml:space="preserve"> </w:t>
            </w:r>
          </w:p>
        </w:tc>
      </w:tr>
      <w:tr w:rsidR="007631A0" w:rsidRPr="00D76DA2" w14:paraId="76E9D6A9" w14:textId="77777777" w:rsidTr="007631A0">
        <w:trPr>
          <w:trHeight w:val="374"/>
        </w:trPr>
        <w:tc>
          <w:tcPr>
            <w:tcW w:w="2058" w:type="dxa"/>
            <w:vAlign w:val="center"/>
            <w:hideMark/>
          </w:tcPr>
          <w:p w14:paraId="65FEAE7F" w14:textId="7B1DCC98" w:rsidR="007631A0" w:rsidRPr="00D76DA2" w:rsidRDefault="007631A0" w:rsidP="007631A0">
            <w:pPr>
              <w:spacing w:after="0" w:line="360" w:lineRule="auto"/>
              <w:ind w:left="284"/>
              <w:rPr>
                <w:color w:val="000000"/>
                <w:lang w:eastAsia="zh-CN" w:bidi="ar-SA"/>
              </w:rPr>
            </w:pPr>
            <w:r w:rsidRPr="00D76DA2">
              <w:rPr>
                <w:color w:val="000000"/>
                <w:lang w:eastAsia="zh-CN" w:bidi="ar-SA"/>
              </w:rPr>
              <w:t>&gt; 5 years</w:t>
            </w:r>
            <w:r w:rsidR="00F4304A" w:rsidRPr="00D76DA2">
              <w:rPr>
                <w:rFonts w:ascii="Palatino Linotype" w:hAnsi="Palatino Linotype"/>
                <w:color w:val="000000"/>
                <w:lang w:eastAsia="zh-CN" w:bidi="ar-SA"/>
              </w:rPr>
              <w:t xml:space="preserve"> </w:t>
            </w:r>
          </w:p>
        </w:tc>
        <w:tc>
          <w:tcPr>
            <w:tcW w:w="1515" w:type="dxa"/>
            <w:vAlign w:val="center"/>
            <w:hideMark/>
          </w:tcPr>
          <w:p w14:paraId="767929A8"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231 (1.5)</w:t>
            </w:r>
          </w:p>
        </w:tc>
        <w:tc>
          <w:tcPr>
            <w:tcW w:w="1515" w:type="dxa"/>
            <w:vAlign w:val="center"/>
            <w:hideMark/>
          </w:tcPr>
          <w:p w14:paraId="214004F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456 (1.0)</w:t>
            </w:r>
          </w:p>
        </w:tc>
        <w:tc>
          <w:tcPr>
            <w:tcW w:w="1930" w:type="dxa"/>
            <w:vAlign w:val="center"/>
            <w:hideMark/>
          </w:tcPr>
          <w:p w14:paraId="300B9083" w14:textId="413ED662" w:rsidR="007631A0" w:rsidRPr="00D76DA2" w:rsidRDefault="007631A0" w:rsidP="007631A0">
            <w:pPr>
              <w:spacing w:after="0" w:line="360" w:lineRule="auto"/>
              <w:rPr>
                <w:color w:val="000000"/>
                <w:lang w:eastAsia="zh-CN" w:bidi="ar-SA"/>
              </w:rPr>
            </w:pPr>
            <w:r w:rsidRPr="00D76DA2">
              <w:rPr>
                <w:color w:val="000000"/>
                <w:lang w:eastAsia="zh-CN" w:bidi="ar-SA"/>
              </w:rPr>
              <w:t>1.25 (1.06–1.48)</w:t>
            </w:r>
            <w:r w:rsidR="00F4304A" w:rsidRPr="00D76DA2">
              <w:rPr>
                <w:rFonts w:ascii="Palatino Linotype" w:hAnsi="Palatino Linotype"/>
                <w:color w:val="000000"/>
                <w:lang w:eastAsia="zh-CN" w:bidi="ar-SA"/>
              </w:rPr>
              <w:t xml:space="preserve"> </w:t>
            </w:r>
          </w:p>
        </w:tc>
        <w:tc>
          <w:tcPr>
            <w:tcW w:w="1943" w:type="dxa"/>
            <w:vAlign w:val="center"/>
            <w:hideMark/>
          </w:tcPr>
          <w:p w14:paraId="46B3B314" w14:textId="22B34E7C" w:rsidR="007631A0" w:rsidRPr="00D76DA2" w:rsidRDefault="007631A0" w:rsidP="007631A0">
            <w:pPr>
              <w:spacing w:after="0" w:line="360" w:lineRule="auto"/>
              <w:rPr>
                <w:color w:val="000000"/>
                <w:lang w:eastAsia="zh-CN" w:bidi="ar-SA"/>
              </w:rPr>
            </w:pPr>
            <w:r w:rsidRPr="00D76DA2">
              <w:rPr>
                <w:color w:val="000000"/>
                <w:lang w:eastAsia="es-ES_tradnl" w:bidi="ar-SA"/>
              </w:rPr>
              <w:t>1.13 (0.94–1.36)</w:t>
            </w:r>
            <w:r w:rsidR="00F4304A" w:rsidRPr="00D76DA2">
              <w:rPr>
                <w:rFonts w:ascii="Palatino Linotype" w:hAnsi="Palatino Linotype"/>
                <w:color w:val="000000"/>
                <w:lang w:eastAsia="es-ES_tradnl" w:bidi="ar-SA"/>
              </w:rPr>
              <w:t xml:space="preserve"> </w:t>
            </w:r>
          </w:p>
        </w:tc>
      </w:tr>
    </w:tbl>
    <w:p w14:paraId="4402A767" w14:textId="10FE904F" w:rsidR="00B76C9C" w:rsidRPr="00D76DA2" w:rsidRDefault="00B76C9C" w:rsidP="00A953C1">
      <w:pPr>
        <w:spacing w:before="120" w:after="120" w:line="360" w:lineRule="auto"/>
        <w:jc w:val="both"/>
        <w:rPr>
          <w:color w:val="000000" w:themeColor="text1"/>
          <w:sz w:val="24"/>
          <w:szCs w:val="24"/>
          <w:lang w:bidi="ar-SA"/>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 xml:space="preserve">OR: odds ratio. </w:t>
      </w:r>
      <w:r w:rsidRPr="00D76DA2">
        <w:rPr>
          <w:color w:val="000000" w:themeColor="text1"/>
          <w:sz w:val="24"/>
          <w:szCs w:val="24"/>
          <w:lang w:bidi="ar-SA"/>
        </w:rPr>
        <w:t xml:space="preserve">*Adjusted for </w:t>
      </w:r>
      <w:r w:rsidR="00F2164B" w:rsidRPr="00D76DA2">
        <w:rPr>
          <w:color w:val="000000" w:themeColor="text1"/>
          <w:sz w:val="24"/>
          <w:szCs w:val="24"/>
          <w:lang w:bidi="ar-SA"/>
        </w:rPr>
        <w:t xml:space="preserve">factors shown in </w:t>
      </w:r>
      <w:r w:rsidR="007631A0" w:rsidRPr="00D76DA2">
        <w:rPr>
          <w:color w:val="000000" w:themeColor="text1"/>
          <w:sz w:val="24"/>
          <w:szCs w:val="24"/>
          <w:lang w:bidi="ar-SA"/>
        </w:rPr>
        <w:t xml:space="preserve">the </w:t>
      </w:r>
      <w:r w:rsidR="00F2164B" w:rsidRPr="00D76DA2">
        <w:rPr>
          <w:color w:val="000000" w:themeColor="text1"/>
          <w:sz w:val="24"/>
          <w:szCs w:val="24"/>
          <w:lang w:bidi="ar-SA"/>
        </w:rPr>
        <w:t>footnote of Fig</w:t>
      </w:r>
      <w:r w:rsidR="007631A0" w:rsidRPr="00D76DA2">
        <w:rPr>
          <w:rFonts w:eastAsiaTheme="minorEastAsia"/>
          <w:color w:val="000000" w:themeColor="text1"/>
          <w:sz w:val="24"/>
          <w:szCs w:val="24"/>
          <w:lang w:eastAsia="zh-CN" w:bidi="ar-SA"/>
        </w:rPr>
        <w:t>.</w:t>
      </w:r>
      <w:r w:rsidR="00F2164B" w:rsidRPr="00D76DA2">
        <w:rPr>
          <w:color w:val="000000" w:themeColor="text1"/>
          <w:sz w:val="24"/>
          <w:szCs w:val="24"/>
          <w:lang w:bidi="ar-SA"/>
        </w:rPr>
        <w:t xml:space="preserve"> S</w:t>
      </w:r>
      <w:r w:rsidR="00FB4BEA" w:rsidRPr="00D76DA2">
        <w:rPr>
          <w:color w:val="000000" w:themeColor="text1"/>
          <w:sz w:val="24"/>
          <w:szCs w:val="24"/>
          <w:lang w:bidi="ar-SA"/>
        </w:rPr>
        <w:t>2</w:t>
      </w:r>
      <w:r w:rsidR="00F2164B" w:rsidRPr="00D76DA2">
        <w:rPr>
          <w:color w:val="000000" w:themeColor="text1"/>
          <w:sz w:val="24"/>
          <w:szCs w:val="24"/>
          <w:lang w:bidi="ar-SA"/>
        </w:rPr>
        <w:t>.</w:t>
      </w:r>
    </w:p>
    <w:p w14:paraId="3879E6E2" w14:textId="6C8AAC7E" w:rsidR="007631A0" w:rsidRPr="00D76DA2" w:rsidRDefault="007631A0">
      <w:pPr>
        <w:spacing w:after="0" w:line="240" w:lineRule="auto"/>
        <w:rPr>
          <w:b/>
          <w:bCs/>
          <w:sz w:val="24"/>
          <w:szCs w:val="24"/>
        </w:rPr>
      </w:pPr>
      <w:r w:rsidRPr="00D76DA2">
        <w:rPr>
          <w:b/>
          <w:bCs/>
          <w:sz w:val="24"/>
          <w:szCs w:val="24"/>
        </w:rPr>
        <w:br w:type="page"/>
      </w:r>
    </w:p>
    <w:p w14:paraId="379B4E1C" w14:textId="77777777" w:rsidR="00B33B18" w:rsidRPr="00D76DA2" w:rsidRDefault="00B33B18" w:rsidP="00B33B18">
      <w:pPr>
        <w:spacing w:before="120" w:after="120" w:line="360" w:lineRule="auto"/>
        <w:jc w:val="both"/>
        <w:rPr>
          <w:rFonts w:eastAsiaTheme="minorEastAsia"/>
          <w:sz w:val="24"/>
          <w:szCs w:val="24"/>
          <w:lang w:eastAsia="zh-CN"/>
        </w:rPr>
      </w:pPr>
      <w:r w:rsidRPr="00D76DA2">
        <w:rPr>
          <w:b/>
          <w:bCs/>
          <w:sz w:val="24"/>
          <w:szCs w:val="24"/>
        </w:rPr>
        <w:lastRenderedPageBreak/>
        <w:t xml:space="preserve">Table S6. </w:t>
      </w:r>
      <w:r w:rsidRPr="00D76DA2">
        <w:rPr>
          <w:sz w:val="24"/>
          <w:szCs w:val="24"/>
        </w:rPr>
        <w:t>Association of primary knee arthroplasty with the use of SYSADOAs by duration of treatment, using a lag time of 120 and 365 days.</w:t>
      </w:r>
    </w:p>
    <w:tbl>
      <w:tblPr>
        <w:tblW w:w="9498" w:type="dxa"/>
        <w:tblBorders>
          <w:top w:val="single" w:sz="4" w:space="0" w:color="auto"/>
          <w:bottom w:val="single" w:sz="4" w:space="0" w:color="auto"/>
        </w:tblBorders>
        <w:tblLook w:val="04A0" w:firstRow="1" w:lastRow="0" w:firstColumn="1" w:lastColumn="0" w:noHBand="0" w:noVBand="1"/>
      </w:tblPr>
      <w:tblGrid>
        <w:gridCol w:w="2233"/>
        <w:gridCol w:w="1541"/>
        <w:gridCol w:w="1788"/>
        <w:gridCol w:w="1951"/>
        <w:gridCol w:w="1985"/>
      </w:tblGrid>
      <w:tr w:rsidR="007631A0" w:rsidRPr="00D76DA2" w14:paraId="4A6F18B9" w14:textId="77777777" w:rsidTr="00ED1FC3">
        <w:trPr>
          <w:trHeight w:val="176"/>
        </w:trPr>
        <w:tc>
          <w:tcPr>
            <w:tcW w:w="2233" w:type="dxa"/>
            <w:vMerge w:val="restart"/>
            <w:tcBorders>
              <w:top w:val="single" w:sz="4" w:space="0" w:color="auto"/>
              <w:bottom w:val="nil"/>
            </w:tcBorders>
            <w:vAlign w:val="center"/>
            <w:hideMark/>
          </w:tcPr>
          <w:p w14:paraId="4F6AB656"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Lag time of 120 days</w:t>
            </w:r>
          </w:p>
        </w:tc>
        <w:tc>
          <w:tcPr>
            <w:tcW w:w="1541" w:type="dxa"/>
            <w:tcBorders>
              <w:top w:val="single" w:sz="4" w:space="0" w:color="auto"/>
              <w:bottom w:val="nil"/>
            </w:tcBorders>
            <w:vAlign w:val="center"/>
            <w:hideMark/>
          </w:tcPr>
          <w:p w14:paraId="4BE1EDBD"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Cases (%)</w:t>
            </w:r>
          </w:p>
        </w:tc>
        <w:tc>
          <w:tcPr>
            <w:tcW w:w="1788" w:type="dxa"/>
            <w:tcBorders>
              <w:top w:val="single" w:sz="4" w:space="0" w:color="auto"/>
              <w:bottom w:val="nil"/>
            </w:tcBorders>
            <w:vAlign w:val="center"/>
            <w:hideMark/>
          </w:tcPr>
          <w:p w14:paraId="356A4619"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Controls (%)</w:t>
            </w:r>
          </w:p>
        </w:tc>
        <w:tc>
          <w:tcPr>
            <w:tcW w:w="1951" w:type="dxa"/>
            <w:tcBorders>
              <w:top w:val="single" w:sz="4" w:space="0" w:color="auto"/>
              <w:bottom w:val="nil"/>
            </w:tcBorders>
            <w:vAlign w:val="center"/>
            <w:hideMark/>
          </w:tcPr>
          <w:p w14:paraId="49101023"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Crude OR</w:t>
            </w:r>
          </w:p>
        </w:tc>
        <w:tc>
          <w:tcPr>
            <w:tcW w:w="1985" w:type="dxa"/>
            <w:tcBorders>
              <w:top w:val="single" w:sz="4" w:space="0" w:color="auto"/>
              <w:bottom w:val="nil"/>
            </w:tcBorders>
            <w:vAlign w:val="center"/>
            <w:hideMark/>
          </w:tcPr>
          <w:p w14:paraId="0847ED81"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Adjusted OR*</w:t>
            </w:r>
          </w:p>
        </w:tc>
      </w:tr>
      <w:tr w:rsidR="007631A0" w:rsidRPr="00D76DA2" w14:paraId="17A4A7FB" w14:textId="77777777" w:rsidTr="00ED1FC3">
        <w:trPr>
          <w:trHeight w:val="165"/>
        </w:trPr>
        <w:tc>
          <w:tcPr>
            <w:tcW w:w="2233" w:type="dxa"/>
            <w:vMerge/>
            <w:tcBorders>
              <w:top w:val="nil"/>
              <w:bottom w:val="single" w:sz="4" w:space="0" w:color="auto"/>
            </w:tcBorders>
            <w:vAlign w:val="center"/>
            <w:hideMark/>
          </w:tcPr>
          <w:p w14:paraId="23144727" w14:textId="77777777" w:rsidR="007631A0" w:rsidRPr="00D76DA2" w:rsidRDefault="007631A0" w:rsidP="007631A0">
            <w:pPr>
              <w:spacing w:after="0" w:line="360" w:lineRule="auto"/>
              <w:rPr>
                <w:i/>
                <w:iCs/>
                <w:color w:val="000000"/>
                <w:lang w:eastAsia="zh-CN" w:bidi="ar-SA"/>
              </w:rPr>
            </w:pPr>
          </w:p>
        </w:tc>
        <w:tc>
          <w:tcPr>
            <w:tcW w:w="1541" w:type="dxa"/>
            <w:tcBorders>
              <w:top w:val="nil"/>
              <w:bottom w:val="single" w:sz="4" w:space="0" w:color="auto"/>
            </w:tcBorders>
            <w:vAlign w:val="center"/>
            <w:hideMark/>
          </w:tcPr>
          <w:p w14:paraId="5BFA63C1" w14:textId="77777777" w:rsidR="007631A0" w:rsidRPr="00D76DA2" w:rsidRDefault="007631A0" w:rsidP="007631A0">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15,931</w:t>
            </w:r>
          </w:p>
        </w:tc>
        <w:tc>
          <w:tcPr>
            <w:tcW w:w="1788" w:type="dxa"/>
            <w:tcBorders>
              <w:top w:val="nil"/>
              <w:bottom w:val="single" w:sz="4" w:space="0" w:color="auto"/>
            </w:tcBorders>
            <w:vAlign w:val="center"/>
            <w:hideMark/>
          </w:tcPr>
          <w:p w14:paraId="2FD1D2FC" w14:textId="77777777" w:rsidR="007631A0" w:rsidRPr="00D76DA2" w:rsidRDefault="007631A0" w:rsidP="007631A0">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45,462</w:t>
            </w:r>
          </w:p>
        </w:tc>
        <w:tc>
          <w:tcPr>
            <w:tcW w:w="1951" w:type="dxa"/>
            <w:tcBorders>
              <w:top w:val="nil"/>
              <w:bottom w:val="single" w:sz="4" w:space="0" w:color="auto"/>
            </w:tcBorders>
            <w:vAlign w:val="center"/>
            <w:hideMark/>
          </w:tcPr>
          <w:p w14:paraId="1F97C84B" w14:textId="25AF20B3"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985" w:type="dxa"/>
            <w:tcBorders>
              <w:top w:val="nil"/>
              <w:bottom w:val="single" w:sz="4" w:space="0" w:color="auto"/>
            </w:tcBorders>
            <w:vAlign w:val="center"/>
            <w:hideMark/>
          </w:tcPr>
          <w:p w14:paraId="1CEBA84F" w14:textId="568D5E4A"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631A0" w:rsidRPr="00D76DA2" w14:paraId="67A14B96" w14:textId="77777777" w:rsidTr="00ED1FC3">
        <w:trPr>
          <w:trHeight w:val="167"/>
        </w:trPr>
        <w:tc>
          <w:tcPr>
            <w:tcW w:w="2233" w:type="dxa"/>
            <w:tcBorders>
              <w:top w:val="single" w:sz="4" w:space="0" w:color="auto"/>
            </w:tcBorders>
            <w:vAlign w:val="center"/>
            <w:hideMark/>
          </w:tcPr>
          <w:p w14:paraId="22CD1463"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 xml:space="preserve">Use of SYSADOAs </w:t>
            </w:r>
          </w:p>
        </w:tc>
        <w:tc>
          <w:tcPr>
            <w:tcW w:w="1541" w:type="dxa"/>
            <w:tcBorders>
              <w:top w:val="single" w:sz="4" w:space="0" w:color="auto"/>
            </w:tcBorders>
            <w:vAlign w:val="center"/>
            <w:hideMark/>
          </w:tcPr>
          <w:p w14:paraId="3093E964"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5,327 (33.4)</w:t>
            </w:r>
          </w:p>
        </w:tc>
        <w:tc>
          <w:tcPr>
            <w:tcW w:w="1788" w:type="dxa"/>
            <w:tcBorders>
              <w:top w:val="single" w:sz="4" w:space="0" w:color="auto"/>
            </w:tcBorders>
            <w:vAlign w:val="center"/>
            <w:hideMark/>
          </w:tcPr>
          <w:p w14:paraId="356D697C"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11,989 (26.4)</w:t>
            </w:r>
          </w:p>
        </w:tc>
        <w:tc>
          <w:tcPr>
            <w:tcW w:w="1951" w:type="dxa"/>
            <w:tcBorders>
              <w:top w:val="single" w:sz="4" w:space="0" w:color="auto"/>
            </w:tcBorders>
            <w:vAlign w:val="center"/>
            <w:hideMark/>
          </w:tcPr>
          <w:p w14:paraId="417490D0" w14:textId="53D6BF91"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85" w:type="dxa"/>
            <w:tcBorders>
              <w:top w:val="single" w:sz="4" w:space="0" w:color="auto"/>
            </w:tcBorders>
            <w:vAlign w:val="center"/>
            <w:hideMark/>
          </w:tcPr>
          <w:p w14:paraId="2FE46271" w14:textId="707FF351"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752D8079" w14:textId="77777777" w:rsidTr="00ED1FC3">
        <w:trPr>
          <w:trHeight w:val="83"/>
        </w:trPr>
        <w:tc>
          <w:tcPr>
            <w:tcW w:w="2233" w:type="dxa"/>
            <w:vAlign w:val="center"/>
            <w:hideMark/>
          </w:tcPr>
          <w:p w14:paraId="31DD9EB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By duration:</w:t>
            </w:r>
          </w:p>
        </w:tc>
        <w:tc>
          <w:tcPr>
            <w:tcW w:w="1541" w:type="dxa"/>
            <w:vAlign w:val="center"/>
            <w:hideMark/>
          </w:tcPr>
          <w:p w14:paraId="1E1EE1E5" w14:textId="77A65BDD"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88" w:type="dxa"/>
            <w:vAlign w:val="center"/>
            <w:hideMark/>
          </w:tcPr>
          <w:p w14:paraId="21CCDAFF" w14:textId="441F2DCA"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51" w:type="dxa"/>
            <w:vAlign w:val="center"/>
            <w:hideMark/>
          </w:tcPr>
          <w:p w14:paraId="4AFA2315" w14:textId="7B2C65A3"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85" w:type="dxa"/>
            <w:vAlign w:val="center"/>
            <w:hideMark/>
          </w:tcPr>
          <w:p w14:paraId="7920AA2D" w14:textId="71441473"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5A9D133E" w14:textId="77777777" w:rsidTr="00ED1FC3">
        <w:trPr>
          <w:trHeight w:val="167"/>
        </w:trPr>
        <w:tc>
          <w:tcPr>
            <w:tcW w:w="2233" w:type="dxa"/>
            <w:vAlign w:val="center"/>
            <w:hideMark/>
          </w:tcPr>
          <w:p w14:paraId="6DA6932C" w14:textId="108CEE65" w:rsidR="007631A0" w:rsidRPr="00D76DA2" w:rsidRDefault="007631A0"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541" w:type="dxa"/>
            <w:vAlign w:val="center"/>
            <w:hideMark/>
          </w:tcPr>
          <w:p w14:paraId="2A68EA82"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3,292 (20.7)</w:t>
            </w:r>
          </w:p>
        </w:tc>
        <w:tc>
          <w:tcPr>
            <w:tcW w:w="1788" w:type="dxa"/>
            <w:vAlign w:val="center"/>
            <w:hideMark/>
          </w:tcPr>
          <w:p w14:paraId="15F949E2"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7,652 (16.8)</w:t>
            </w:r>
          </w:p>
        </w:tc>
        <w:tc>
          <w:tcPr>
            <w:tcW w:w="1951" w:type="dxa"/>
            <w:vAlign w:val="center"/>
            <w:hideMark/>
          </w:tcPr>
          <w:p w14:paraId="17940F9D"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c>
          <w:tcPr>
            <w:tcW w:w="1985" w:type="dxa"/>
            <w:vAlign w:val="center"/>
            <w:hideMark/>
          </w:tcPr>
          <w:p w14:paraId="2627A977"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r>
      <w:tr w:rsidR="007631A0" w:rsidRPr="00D76DA2" w14:paraId="20EE5C4E" w14:textId="77777777" w:rsidTr="00ED1FC3">
        <w:trPr>
          <w:trHeight w:val="252"/>
        </w:trPr>
        <w:tc>
          <w:tcPr>
            <w:tcW w:w="2233" w:type="dxa"/>
            <w:vAlign w:val="center"/>
            <w:hideMark/>
          </w:tcPr>
          <w:p w14:paraId="56F829A2" w14:textId="09A241AE" w:rsidR="007631A0" w:rsidRPr="00D76DA2" w:rsidRDefault="007631A0"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541" w:type="dxa"/>
            <w:vAlign w:val="center"/>
            <w:hideMark/>
          </w:tcPr>
          <w:p w14:paraId="09620C37"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1,338 (8.4)</w:t>
            </w:r>
          </w:p>
        </w:tc>
        <w:tc>
          <w:tcPr>
            <w:tcW w:w="1788" w:type="dxa"/>
            <w:vAlign w:val="center"/>
            <w:hideMark/>
          </w:tcPr>
          <w:p w14:paraId="117B3DB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2,837 (6.2)</w:t>
            </w:r>
          </w:p>
        </w:tc>
        <w:tc>
          <w:tcPr>
            <w:tcW w:w="1951" w:type="dxa"/>
            <w:vAlign w:val="center"/>
            <w:hideMark/>
          </w:tcPr>
          <w:p w14:paraId="3FFBAE56" w14:textId="00607461" w:rsidR="007631A0" w:rsidRPr="00D76DA2" w:rsidRDefault="007631A0" w:rsidP="007631A0">
            <w:pPr>
              <w:spacing w:after="0" w:line="360" w:lineRule="auto"/>
              <w:rPr>
                <w:color w:val="000000"/>
                <w:lang w:eastAsia="zh-CN" w:bidi="ar-SA"/>
              </w:rPr>
            </w:pPr>
            <w:r w:rsidRPr="00D76DA2">
              <w:rPr>
                <w:color w:val="000000"/>
                <w:lang w:val="es-ES" w:eastAsia="zh-CN" w:bidi="ar-SA"/>
              </w:rPr>
              <w:t>1.12 (1.03–1.21)</w:t>
            </w:r>
            <w:r w:rsidR="00F4304A" w:rsidRPr="00D76DA2">
              <w:rPr>
                <w:rFonts w:ascii="Palatino Linotype" w:hAnsi="Palatino Linotype"/>
                <w:color w:val="000000"/>
                <w:lang w:val="es-ES" w:eastAsia="zh-CN" w:bidi="ar-SA"/>
              </w:rPr>
              <w:t xml:space="preserve"> </w:t>
            </w:r>
          </w:p>
        </w:tc>
        <w:tc>
          <w:tcPr>
            <w:tcW w:w="1985" w:type="dxa"/>
            <w:vAlign w:val="center"/>
            <w:hideMark/>
          </w:tcPr>
          <w:p w14:paraId="355BE1B3" w14:textId="0F5D5747" w:rsidR="007631A0" w:rsidRPr="00D76DA2" w:rsidRDefault="007631A0" w:rsidP="007631A0">
            <w:pPr>
              <w:spacing w:after="0" w:line="360" w:lineRule="auto"/>
              <w:rPr>
                <w:color w:val="000000"/>
                <w:lang w:eastAsia="zh-CN" w:bidi="ar-SA"/>
              </w:rPr>
            </w:pPr>
            <w:r w:rsidRPr="00D76DA2">
              <w:rPr>
                <w:color w:val="000000"/>
                <w:lang w:eastAsia="zh-CN" w:bidi="ar-SA"/>
              </w:rPr>
              <w:t>1.06 (0.98–1.16)</w:t>
            </w:r>
            <w:r w:rsidR="00F4304A" w:rsidRPr="00D76DA2">
              <w:rPr>
                <w:rFonts w:ascii="Palatino Linotype" w:hAnsi="Palatino Linotype"/>
                <w:color w:val="000000"/>
                <w:lang w:eastAsia="zh-CN" w:bidi="ar-SA"/>
              </w:rPr>
              <w:t xml:space="preserve"> </w:t>
            </w:r>
          </w:p>
        </w:tc>
      </w:tr>
      <w:tr w:rsidR="007631A0" w:rsidRPr="00D76DA2" w14:paraId="7BC9E2F7" w14:textId="77777777" w:rsidTr="00ED1FC3">
        <w:trPr>
          <w:trHeight w:val="252"/>
        </w:trPr>
        <w:tc>
          <w:tcPr>
            <w:tcW w:w="2233" w:type="dxa"/>
            <w:tcBorders>
              <w:bottom w:val="nil"/>
            </w:tcBorders>
            <w:vAlign w:val="center"/>
            <w:hideMark/>
          </w:tcPr>
          <w:p w14:paraId="7357F2BA" w14:textId="30BE7166" w:rsidR="007631A0" w:rsidRPr="00D76DA2" w:rsidRDefault="007631A0"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541" w:type="dxa"/>
            <w:tcBorders>
              <w:bottom w:val="nil"/>
            </w:tcBorders>
            <w:vAlign w:val="center"/>
            <w:hideMark/>
          </w:tcPr>
          <w:p w14:paraId="1007B3F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453 (2.8)</w:t>
            </w:r>
          </w:p>
        </w:tc>
        <w:tc>
          <w:tcPr>
            <w:tcW w:w="1788" w:type="dxa"/>
            <w:tcBorders>
              <w:bottom w:val="nil"/>
            </w:tcBorders>
            <w:vAlign w:val="center"/>
            <w:hideMark/>
          </w:tcPr>
          <w:p w14:paraId="1290083D"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956 (2.1)</w:t>
            </w:r>
          </w:p>
        </w:tc>
        <w:tc>
          <w:tcPr>
            <w:tcW w:w="1951" w:type="dxa"/>
            <w:tcBorders>
              <w:bottom w:val="nil"/>
            </w:tcBorders>
            <w:vAlign w:val="center"/>
            <w:hideMark/>
          </w:tcPr>
          <w:p w14:paraId="3A98C927" w14:textId="4B6D87B3" w:rsidR="007631A0" w:rsidRPr="00D76DA2" w:rsidRDefault="007631A0" w:rsidP="007631A0">
            <w:pPr>
              <w:spacing w:after="0" w:line="360" w:lineRule="auto"/>
              <w:rPr>
                <w:color w:val="000000"/>
                <w:lang w:eastAsia="zh-CN" w:bidi="ar-SA"/>
              </w:rPr>
            </w:pPr>
            <w:r w:rsidRPr="00D76DA2">
              <w:rPr>
                <w:color w:val="000000"/>
                <w:lang w:val="es-ES" w:eastAsia="zh-CN" w:bidi="ar-SA"/>
              </w:rPr>
              <w:t>1.14 (1.01–1.29)</w:t>
            </w:r>
            <w:r w:rsidR="00F4304A" w:rsidRPr="00D76DA2">
              <w:rPr>
                <w:rFonts w:ascii="Palatino Linotype" w:hAnsi="Palatino Linotype"/>
                <w:color w:val="000000"/>
                <w:lang w:val="es-ES" w:eastAsia="zh-CN" w:bidi="ar-SA"/>
              </w:rPr>
              <w:t xml:space="preserve"> </w:t>
            </w:r>
          </w:p>
        </w:tc>
        <w:tc>
          <w:tcPr>
            <w:tcW w:w="1985" w:type="dxa"/>
            <w:tcBorders>
              <w:bottom w:val="nil"/>
            </w:tcBorders>
            <w:vAlign w:val="center"/>
            <w:hideMark/>
          </w:tcPr>
          <w:p w14:paraId="1269B177" w14:textId="43FBCCD4" w:rsidR="007631A0" w:rsidRPr="00D76DA2" w:rsidRDefault="007631A0" w:rsidP="007631A0">
            <w:pPr>
              <w:spacing w:after="0" w:line="360" w:lineRule="auto"/>
              <w:rPr>
                <w:color w:val="000000"/>
                <w:lang w:eastAsia="zh-CN" w:bidi="ar-SA"/>
              </w:rPr>
            </w:pPr>
            <w:r w:rsidRPr="00D76DA2">
              <w:rPr>
                <w:color w:val="000000"/>
                <w:lang w:eastAsia="zh-CN" w:bidi="ar-SA"/>
              </w:rPr>
              <w:t>1.07 (0.93–1.22)</w:t>
            </w:r>
            <w:r w:rsidR="00F4304A" w:rsidRPr="00D76DA2">
              <w:rPr>
                <w:rFonts w:ascii="Palatino Linotype" w:hAnsi="Palatino Linotype"/>
                <w:color w:val="000000"/>
                <w:lang w:eastAsia="zh-CN" w:bidi="ar-SA"/>
              </w:rPr>
              <w:t xml:space="preserve"> </w:t>
            </w:r>
          </w:p>
        </w:tc>
      </w:tr>
      <w:tr w:rsidR="007631A0" w:rsidRPr="00D76DA2" w14:paraId="232EA9A2" w14:textId="77777777" w:rsidTr="00ED1FC3">
        <w:trPr>
          <w:trHeight w:val="254"/>
        </w:trPr>
        <w:tc>
          <w:tcPr>
            <w:tcW w:w="2233" w:type="dxa"/>
            <w:tcBorders>
              <w:top w:val="nil"/>
              <w:bottom w:val="single" w:sz="4" w:space="0" w:color="auto"/>
            </w:tcBorders>
            <w:vAlign w:val="center"/>
            <w:hideMark/>
          </w:tcPr>
          <w:p w14:paraId="0B151B8A" w14:textId="151130F2" w:rsidR="007631A0" w:rsidRPr="00D76DA2" w:rsidRDefault="007631A0"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541" w:type="dxa"/>
            <w:tcBorders>
              <w:top w:val="nil"/>
              <w:bottom w:val="single" w:sz="4" w:space="0" w:color="auto"/>
            </w:tcBorders>
            <w:vAlign w:val="center"/>
            <w:hideMark/>
          </w:tcPr>
          <w:p w14:paraId="43CE2FB6"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244 (1.5)</w:t>
            </w:r>
          </w:p>
        </w:tc>
        <w:tc>
          <w:tcPr>
            <w:tcW w:w="1788" w:type="dxa"/>
            <w:tcBorders>
              <w:top w:val="nil"/>
              <w:bottom w:val="single" w:sz="4" w:space="0" w:color="auto"/>
            </w:tcBorders>
            <w:vAlign w:val="center"/>
            <w:hideMark/>
          </w:tcPr>
          <w:p w14:paraId="580923E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544 (1.2)</w:t>
            </w:r>
          </w:p>
        </w:tc>
        <w:tc>
          <w:tcPr>
            <w:tcW w:w="1951" w:type="dxa"/>
            <w:tcBorders>
              <w:top w:val="nil"/>
              <w:bottom w:val="single" w:sz="4" w:space="0" w:color="auto"/>
            </w:tcBorders>
            <w:vAlign w:val="center"/>
            <w:hideMark/>
          </w:tcPr>
          <w:p w14:paraId="71B2ECAB" w14:textId="134BBF10" w:rsidR="007631A0" w:rsidRPr="00D76DA2" w:rsidRDefault="007631A0" w:rsidP="007631A0">
            <w:pPr>
              <w:spacing w:after="0" w:line="360" w:lineRule="auto"/>
              <w:rPr>
                <w:color w:val="000000"/>
                <w:lang w:eastAsia="zh-CN" w:bidi="ar-SA"/>
              </w:rPr>
            </w:pPr>
            <w:r w:rsidRPr="00D76DA2">
              <w:rPr>
                <w:color w:val="000000"/>
                <w:lang w:val="es-ES" w:eastAsia="zh-CN" w:bidi="ar-SA"/>
              </w:rPr>
              <w:t>1.14 (0.97–1.33)</w:t>
            </w:r>
            <w:r w:rsidR="00F4304A" w:rsidRPr="00D76DA2">
              <w:rPr>
                <w:rFonts w:ascii="Palatino Linotype" w:hAnsi="Palatino Linotype"/>
                <w:color w:val="000000"/>
                <w:lang w:val="es-ES" w:eastAsia="zh-CN" w:bidi="ar-SA"/>
              </w:rPr>
              <w:t xml:space="preserve"> </w:t>
            </w:r>
          </w:p>
        </w:tc>
        <w:tc>
          <w:tcPr>
            <w:tcW w:w="1985" w:type="dxa"/>
            <w:tcBorders>
              <w:top w:val="nil"/>
              <w:bottom w:val="single" w:sz="4" w:space="0" w:color="auto"/>
            </w:tcBorders>
            <w:vAlign w:val="center"/>
            <w:hideMark/>
          </w:tcPr>
          <w:p w14:paraId="782E4C36" w14:textId="5BED8222" w:rsidR="007631A0" w:rsidRPr="00D76DA2" w:rsidRDefault="007631A0" w:rsidP="007631A0">
            <w:pPr>
              <w:spacing w:after="0" w:line="360" w:lineRule="auto"/>
              <w:rPr>
                <w:color w:val="000000"/>
                <w:lang w:eastAsia="zh-CN" w:bidi="ar-SA"/>
              </w:rPr>
            </w:pPr>
            <w:r w:rsidRPr="00D76DA2">
              <w:rPr>
                <w:color w:val="000000"/>
                <w:lang w:eastAsia="zh-CN" w:bidi="ar-SA"/>
              </w:rPr>
              <w:t>1.05 (0.88–1.25)</w:t>
            </w:r>
            <w:r w:rsidR="00F4304A" w:rsidRPr="00D76DA2">
              <w:rPr>
                <w:rFonts w:ascii="Palatino Linotype" w:hAnsi="Palatino Linotype"/>
                <w:color w:val="000000"/>
                <w:lang w:eastAsia="zh-CN" w:bidi="ar-SA"/>
              </w:rPr>
              <w:t xml:space="preserve"> </w:t>
            </w:r>
          </w:p>
        </w:tc>
      </w:tr>
      <w:tr w:rsidR="007631A0" w:rsidRPr="00D76DA2" w14:paraId="36F765A8" w14:textId="77777777" w:rsidTr="00ED1FC3">
        <w:trPr>
          <w:trHeight w:val="176"/>
        </w:trPr>
        <w:tc>
          <w:tcPr>
            <w:tcW w:w="2233" w:type="dxa"/>
            <w:vMerge w:val="restart"/>
            <w:tcBorders>
              <w:top w:val="single" w:sz="4" w:space="0" w:color="auto"/>
              <w:bottom w:val="nil"/>
            </w:tcBorders>
            <w:vAlign w:val="center"/>
            <w:hideMark/>
          </w:tcPr>
          <w:p w14:paraId="502E62A0"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Lag time of 365 days</w:t>
            </w:r>
          </w:p>
        </w:tc>
        <w:tc>
          <w:tcPr>
            <w:tcW w:w="1541" w:type="dxa"/>
            <w:tcBorders>
              <w:top w:val="single" w:sz="4" w:space="0" w:color="auto"/>
              <w:bottom w:val="nil"/>
            </w:tcBorders>
            <w:vAlign w:val="center"/>
            <w:hideMark/>
          </w:tcPr>
          <w:p w14:paraId="1E8A6580"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Cases (%)</w:t>
            </w:r>
          </w:p>
        </w:tc>
        <w:tc>
          <w:tcPr>
            <w:tcW w:w="1788" w:type="dxa"/>
            <w:tcBorders>
              <w:top w:val="single" w:sz="4" w:space="0" w:color="auto"/>
              <w:bottom w:val="nil"/>
            </w:tcBorders>
            <w:vAlign w:val="center"/>
            <w:hideMark/>
          </w:tcPr>
          <w:p w14:paraId="3E649D04"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Controls (%)</w:t>
            </w:r>
          </w:p>
        </w:tc>
        <w:tc>
          <w:tcPr>
            <w:tcW w:w="1951" w:type="dxa"/>
            <w:tcBorders>
              <w:top w:val="single" w:sz="4" w:space="0" w:color="auto"/>
              <w:bottom w:val="nil"/>
            </w:tcBorders>
            <w:vAlign w:val="center"/>
            <w:hideMark/>
          </w:tcPr>
          <w:p w14:paraId="34E8812A"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Crude OR</w:t>
            </w:r>
          </w:p>
        </w:tc>
        <w:tc>
          <w:tcPr>
            <w:tcW w:w="1985" w:type="dxa"/>
            <w:tcBorders>
              <w:top w:val="single" w:sz="4" w:space="0" w:color="auto"/>
              <w:bottom w:val="nil"/>
            </w:tcBorders>
            <w:vAlign w:val="center"/>
            <w:hideMark/>
          </w:tcPr>
          <w:p w14:paraId="56AFF283"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Adjusted OR*</w:t>
            </w:r>
          </w:p>
        </w:tc>
      </w:tr>
      <w:tr w:rsidR="007631A0" w:rsidRPr="00D76DA2" w14:paraId="57CF5031" w14:textId="77777777" w:rsidTr="00ED1FC3">
        <w:trPr>
          <w:trHeight w:val="165"/>
        </w:trPr>
        <w:tc>
          <w:tcPr>
            <w:tcW w:w="2233" w:type="dxa"/>
            <w:vMerge/>
            <w:tcBorders>
              <w:top w:val="nil"/>
              <w:bottom w:val="single" w:sz="4" w:space="0" w:color="auto"/>
            </w:tcBorders>
            <w:vAlign w:val="center"/>
            <w:hideMark/>
          </w:tcPr>
          <w:p w14:paraId="4C039E3F" w14:textId="77777777" w:rsidR="007631A0" w:rsidRPr="00D76DA2" w:rsidRDefault="007631A0" w:rsidP="007631A0">
            <w:pPr>
              <w:spacing w:after="0" w:line="360" w:lineRule="auto"/>
              <w:rPr>
                <w:b/>
                <w:bCs/>
                <w:color w:val="000000"/>
                <w:lang w:eastAsia="zh-CN" w:bidi="ar-SA"/>
              </w:rPr>
            </w:pPr>
          </w:p>
        </w:tc>
        <w:tc>
          <w:tcPr>
            <w:tcW w:w="1541" w:type="dxa"/>
            <w:tcBorders>
              <w:top w:val="nil"/>
              <w:bottom w:val="single" w:sz="4" w:space="0" w:color="auto"/>
            </w:tcBorders>
            <w:vAlign w:val="center"/>
            <w:hideMark/>
          </w:tcPr>
          <w:p w14:paraId="41DAA3EA"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N = 15,604</w:t>
            </w:r>
          </w:p>
        </w:tc>
        <w:tc>
          <w:tcPr>
            <w:tcW w:w="1788" w:type="dxa"/>
            <w:tcBorders>
              <w:top w:val="nil"/>
              <w:bottom w:val="single" w:sz="4" w:space="0" w:color="auto"/>
            </w:tcBorders>
            <w:vAlign w:val="center"/>
            <w:hideMark/>
          </w:tcPr>
          <w:p w14:paraId="7BCF175B"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N = 43,967</w:t>
            </w:r>
          </w:p>
        </w:tc>
        <w:tc>
          <w:tcPr>
            <w:tcW w:w="1951" w:type="dxa"/>
            <w:tcBorders>
              <w:top w:val="nil"/>
              <w:bottom w:val="single" w:sz="4" w:space="0" w:color="auto"/>
            </w:tcBorders>
            <w:vAlign w:val="center"/>
            <w:hideMark/>
          </w:tcPr>
          <w:p w14:paraId="52BFE59C" w14:textId="08671082"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985" w:type="dxa"/>
            <w:tcBorders>
              <w:top w:val="nil"/>
              <w:bottom w:val="single" w:sz="4" w:space="0" w:color="auto"/>
            </w:tcBorders>
            <w:vAlign w:val="center"/>
            <w:hideMark/>
          </w:tcPr>
          <w:p w14:paraId="26D86CB6" w14:textId="74F0F39C"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631A0" w:rsidRPr="00D76DA2" w14:paraId="40593AEC" w14:textId="77777777" w:rsidTr="00ED1FC3">
        <w:trPr>
          <w:trHeight w:val="167"/>
        </w:trPr>
        <w:tc>
          <w:tcPr>
            <w:tcW w:w="2233" w:type="dxa"/>
            <w:tcBorders>
              <w:top w:val="single" w:sz="4" w:space="0" w:color="auto"/>
            </w:tcBorders>
            <w:vAlign w:val="center"/>
            <w:hideMark/>
          </w:tcPr>
          <w:p w14:paraId="47444BFB"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Use of SYSADOAs</w:t>
            </w:r>
          </w:p>
        </w:tc>
        <w:tc>
          <w:tcPr>
            <w:tcW w:w="1541" w:type="dxa"/>
            <w:tcBorders>
              <w:top w:val="single" w:sz="4" w:space="0" w:color="auto"/>
            </w:tcBorders>
            <w:vAlign w:val="center"/>
            <w:hideMark/>
          </w:tcPr>
          <w:p w14:paraId="2223B068"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4,977 (31.9)</w:t>
            </w:r>
          </w:p>
        </w:tc>
        <w:tc>
          <w:tcPr>
            <w:tcW w:w="1788" w:type="dxa"/>
            <w:tcBorders>
              <w:top w:val="single" w:sz="4" w:space="0" w:color="auto"/>
            </w:tcBorders>
            <w:vAlign w:val="center"/>
            <w:hideMark/>
          </w:tcPr>
          <w:p w14:paraId="4E333F8D"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11,059 (25.2)</w:t>
            </w:r>
          </w:p>
        </w:tc>
        <w:tc>
          <w:tcPr>
            <w:tcW w:w="1951" w:type="dxa"/>
            <w:tcBorders>
              <w:top w:val="single" w:sz="4" w:space="0" w:color="auto"/>
            </w:tcBorders>
            <w:vAlign w:val="center"/>
            <w:hideMark/>
          </w:tcPr>
          <w:p w14:paraId="1F19DFCA" w14:textId="41A62A78"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85" w:type="dxa"/>
            <w:tcBorders>
              <w:top w:val="single" w:sz="4" w:space="0" w:color="auto"/>
            </w:tcBorders>
            <w:vAlign w:val="center"/>
            <w:hideMark/>
          </w:tcPr>
          <w:p w14:paraId="3EAAFA83" w14:textId="1EB80873"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249591D7" w14:textId="77777777" w:rsidTr="00ED1FC3">
        <w:trPr>
          <w:trHeight w:val="83"/>
        </w:trPr>
        <w:tc>
          <w:tcPr>
            <w:tcW w:w="2233" w:type="dxa"/>
            <w:vAlign w:val="center"/>
            <w:hideMark/>
          </w:tcPr>
          <w:p w14:paraId="3A364694"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By duration:</w:t>
            </w:r>
          </w:p>
        </w:tc>
        <w:tc>
          <w:tcPr>
            <w:tcW w:w="1541" w:type="dxa"/>
            <w:vAlign w:val="center"/>
            <w:hideMark/>
          </w:tcPr>
          <w:p w14:paraId="4F3E633F" w14:textId="1528E8DD"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88" w:type="dxa"/>
            <w:vAlign w:val="center"/>
            <w:hideMark/>
          </w:tcPr>
          <w:p w14:paraId="27724CAB" w14:textId="5D7A2BE4"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51" w:type="dxa"/>
            <w:vAlign w:val="center"/>
            <w:hideMark/>
          </w:tcPr>
          <w:p w14:paraId="66F3FB5C" w14:textId="32F2C037"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985" w:type="dxa"/>
            <w:vAlign w:val="center"/>
            <w:hideMark/>
          </w:tcPr>
          <w:p w14:paraId="38FEDDF3" w14:textId="25C4D786"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3210C3AB" w14:textId="77777777" w:rsidTr="00ED1FC3">
        <w:trPr>
          <w:trHeight w:val="167"/>
        </w:trPr>
        <w:tc>
          <w:tcPr>
            <w:tcW w:w="2233" w:type="dxa"/>
            <w:vAlign w:val="center"/>
            <w:hideMark/>
          </w:tcPr>
          <w:p w14:paraId="1908A16D" w14:textId="4F8F740D" w:rsidR="007631A0" w:rsidRPr="00D76DA2" w:rsidRDefault="007631A0"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541" w:type="dxa"/>
            <w:vAlign w:val="center"/>
            <w:hideMark/>
          </w:tcPr>
          <w:p w14:paraId="7B258E8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3,120 (20.0)</w:t>
            </w:r>
          </w:p>
        </w:tc>
        <w:tc>
          <w:tcPr>
            <w:tcW w:w="1788" w:type="dxa"/>
            <w:vAlign w:val="center"/>
            <w:hideMark/>
          </w:tcPr>
          <w:p w14:paraId="6ADA29F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7,276 (16.6)</w:t>
            </w:r>
          </w:p>
        </w:tc>
        <w:tc>
          <w:tcPr>
            <w:tcW w:w="1951" w:type="dxa"/>
            <w:vAlign w:val="center"/>
            <w:hideMark/>
          </w:tcPr>
          <w:p w14:paraId="4E889683"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c>
          <w:tcPr>
            <w:tcW w:w="1985" w:type="dxa"/>
            <w:vAlign w:val="center"/>
            <w:hideMark/>
          </w:tcPr>
          <w:p w14:paraId="6902F8D4"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r>
      <w:tr w:rsidR="007631A0" w:rsidRPr="00D76DA2" w14:paraId="5EAA2E1E" w14:textId="77777777" w:rsidTr="00ED1FC3">
        <w:trPr>
          <w:trHeight w:val="252"/>
        </w:trPr>
        <w:tc>
          <w:tcPr>
            <w:tcW w:w="2233" w:type="dxa"/>
            <w:vAlign w:val="center"/>
            <w:hideMark/>
          </w:tcPr>
          <w:p w14:paraId="482F4B1E" w14:textId="4D640325" w:rsidR="007631A0" w:rsidRPr="00D76DA2" w:rsidRDefault="007631A0"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541" w:type="dxa"/>
            <w:vAlign w:val="center"/>
            <w:hideMark/>
          </w:tcPr>
          <w:p w14:paraId="59618920"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1,248 (8.0)</w:t>
            </w:r>
          </w:p>
        </w:tc>
        <w:tc>
          <w:tcPr>
            <w:tcW w:w="1788" w:type="dxa"/>
            <w:vAlign w:val="center"/>
            <w:hideMark/>
          </w:tcPr>
          <w:p w14:paraId="0DD6788E"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2,526 (5.8)</w:t>
            </w:r>
          </w:p>
        </w:tc>
        <w:tc>
          <w:tcPr>
            <w:tcW w:w="1951" w:type="dxa"/>
            <w:vAlign w:val="center"/>
            <w:hideMark/>
          </w:tcPr>
          <w:p w14:paraId="77DB9096" w14:textId="088641E5" w:rsidR="007631A0" w:rsidRPr="00D76DA2" w:rsidRDefault="007631A0" w:rsidP="007631A0">
            <w:pPr>
              <w:spacing w:after="0" w:line="360" w:lineRule="auto"/>
              <w:rPr>
                <w:color w:val="000000"/>
                <w:lang w:eastAsia="zh-CN" w:bidi="ar-SA"/>
              </w:rPr>
            </w:pPr>
            <w:r w:rsidRPr="00D76DA2">
              <w:rPr>
                <w:color w:val="000000"/>
                <w:lang w:eastAsia="zh-CN" w:bidi="ar-SA"/>
              </w:rPr>
              <w:t>1.19 (1.10–1.30)</w:t>
            </w:r>
            <w:r w:rsidR="00F4304A" w:rsidRPr="00D76DA2">
              <w:rPr>
                <w:rFonts w:ascii="Palatino Linotype" w:hAnsi="Palatino Linotype"/>
                <w:color w:val="000000"/>
                <w:lang w:eastAsia="zh-CN" w:bidi="ar-SA"/>
              </w:rPr>
              <w:t xml:space="preserve"> </w:t>
            </w:r>
          </w:p>
        </w:tc>
        <w:tc>
          <w:tcPr>
            <w:tcW w:w="1985" w:type="dxa"/>
            <w:vAlign w:val="center"/>
            <w:hideMark/>
          </w:tcPr>
          <w:p w14:paraId="3D46C2C1" w14:textId="219AA1AB" w:rsidR="007631A0" w:rsidRPr="00D76DA2" w:rsidRDefault="007631A0" w:rsidP="007631A0">
            <w:pPr>
              <w:spacing w:after="0" w:line="360" w:lineRule="auto"/>
              <w:rPr>
                <w:color w:val="000000"/>
                <w:lang w:eastAsia="zh-CN" w:bidi="ar-SA"/>
              </w:rPr>
            </w:pPr>
            <w:r w:rsidRPr="00D76DA2">
              <w:rPr>
                <w:color w:val="000000"/>
                <w:lang w:eastAsia="zh-CN" w:bidi="ar-SA"/>
              </w:rPr>
              <w:t>1.05 (0.93–1.20)</w:t>
            </w:r>
            <w:r w:rsidR="00F4304A" w:rsidRPr="00D76DA2">
              <w:rPr>
                <w:rFonts w:ascii="Palatino Linotype" w:hAnsi="Palatino Linotype"/>
                <w:color w:val="000000"/>
                <w:lang w:eastAsia="zh-CN" w:bidi="ar-SA"/>
              </w:rPr>
              <w:t xml:space="preserve"> </w:t>
            </w:r>
          </w:p>
        </w:tc>
      </w:tr>
      <w:tr w:rsidR="007631A0" w:rsidRPr="00D76DA2" w14:paraId="7AE2E24F" w14:textId="77777777" w:rsidTr="00ED1FC3">
        <w:trPr>
          <w:trHeight w:val="252"/>
        </w:trPr>
        <w:tc>
          <w:tcPr>
            <w:tcW w:w="2233" w:type="dxa"/>
            <w:vAlign w:val="center"/>
            <w:hideMark/>
          </w:tcPr>
          <w:p w14:paraId="41B82418" w14:textId="10D975EA" w:rsidR="007631A0" w:rsidRPr="00D76DA2" w:rsidRDefault="007631A0"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541" w:type="dxa"/>
            <w:vAlign w:val="center"/>
            <w:hideMark/>
          </w:tcPr>
          <w:p w14:paraId="504D757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404 (2.6)</w:t>
            </w:r>
          </w:p>
        </w:tc>
        <w:tc>
          <w:tcPr>
            <w:tcW w:w="1788" w:type="dxa"/>
            <w:vAlign w:val="center"/>
            <w:hideMark/>
          </w:tcPr>
          <w:p w14:paraId="46A08B1B"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862 (2.0)</w:t>
            </w:r>
          </w:p>
        </w:tc>
        <w:tc>
          <w:tcPr>
            <w:tcW w:w="1951" w:type="dxa"/>
            <w:vAlign w:val="center"/>
            <w:hideMark/>
          </w:tcPr>
          <w:p w14:paraId="18057715" w14:textId="572DBB22" w:rsidR="007631A0" w:rsidRPr="00D76DA2" w:rsidRDefault="007631A0" w:rsidP="007631A0">
            <w:pPr>
              <w:spacing w:after="0" w:line="360" w:lineRule="auto"/>
              <w:rPr>
                <w:color w:val="000000"/>
                <w:lang w:eastAsia="zh-CN" w:bidi="ar-SA"/>
              </w:rPr>
            </w:pPr>
            <w:r w:rsidRPr="00D76DA2">
              <w:rPr>
                <w:color w:val="000000"/>
                <w:lang w:eastAsia="zh-CN" w:bidi="ar-SA"/>
              </w:rPr>
              <w:t>1.17 (1.03–1.32)</w:t>
            </w:r>
            <w:r w:rsidR="00F4304A" w:rsidRPr="00D76DA2">
              <w:rPr>
                <w:rFonts w:ascii="Palatino Linotype" w:hAnsi="Palatino Linotype"/>
                <w:color w:val="000000"/>
                <w:lang w:eastAsia="zh-CN" w:bidi="ar-SA"/>
              </w:rPr>
              <w:t xml:space="preserve"> </w:t>
            </w:r>
          </w:p>
        </w:tc>
        <w:tc>
          <w:tcPr>
            <w:tcW w:w="1985" w:type="dxa"/>
            <w:vAlign w:val="center"/>
            <w:hideMark/>
          </w:tcPr>
          <w:p w14:paraId="24B6262A" w14:textId="1070FBF1" w:rsidR="007631A0" w:rsidRPr="00D76DA2" w:rsidRDefault="007631A0" w:rsidP="007631A0">
            <w:pPr>
              <w:spacing w:after="0" w:line="360" w:lineRule="auto"/>
              <w:rPr>
                <w:color w:val="000000"/>
                <w:lang w:eastAsia="zh-CN" w:bidi="ar-SA"/>
              </w:rPr>
            </w:pPr>
            <w:r w:rsidRPr="00D76DA2">
              <w:rPr>
                <w:color w:val="000000"/>
                <w:lang w:eastAsia="zh-CN" w:bidi="ar-SA"/>
              </w:rPr>
              <w:t>0.99 (0.82–1.19)</w:t>
            </w:r>
            <w:r w:rsidR="00F4304A" w:rsidRPr="00D76DA2">
              <w:rPr>
                <w:rFonts w:ascii="Palatino Linotype" w:hAnsi="Palatino Linotype"/>
                <w:color w:val="000000"/>
                <w:lang w:eastAsia="zh-CN" w:bidi="ar-SA"/>
              </w:rPr>
              <w:t xml:space="preserve"> </w:t>
            </w:r>
          </w:p>
        </w:tc>
      </w:tr>
      <w:tr w:rsidR="007631A0" w:rsidRPr="00D76DA2" w14:paraId="27E3F208" w14:textId="77777777" w:rsidTr="00ED1FC3">
        <w:trPr>
          <w:trHeight w:val="254"/>
        </w:trPr>
        <w:tc>
          <w:tcPr>
            <w:tcW w:w="2233" w:type="dxa"/>
            <w:vAlign w:val="center"/>
            <w:hideMark/>
          </w:tcPr>
          <w:p w14:paraId="6D10F4B8" w14:textId="018D52D3" w:rsidR="007631A0" w:rsidRPr="00D76DA2" w:rsidRDefault="007631A0"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541" w:type="dxa"/>
            <w:vAlign w:val="center"/>
            <w:hideMark/>
          </w:tcPr>
          <w:p w14:paraId="3E89392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205 (1.3)</w:t>
            </w:r>
          </w:p>
        </w:tc>
        <w:tc>
          <w:tcPr>
            <w:tcW w:w="1788" w:type="dxa"/>
            <w:vAlign w:val="center"/>
            <w:hideMark/>
          </w:tcPr>
          <w:p w14:paraId="3162157C"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395 (0.90)</w:t>
            </w:r>
          </w:p>
        </w:tc>
        <w:tc>
          <w:tcPr>
            <w:tcW w:w="1951" w:type="dxa"/>
            <w:vAlign w:val="center"/>
            <w:hideMark/>
          </w:tcPr>
          <w:p w14:paraId="1ADF161C" w14:textId="55773450" w:rsidR="007631A0" w:rsidRPr="00D76DA2" w:rsidRDefault="007631A0" w:rsidP="007631A0">
            <w:pPr>
              <w:spacing w:after="0" w:line="360" w:lineRule="auto"/>
              <w:rPr>
                <w:color w:val="000000"/>
                <w:lang w:eastAsia="zh-CN" w:bidi="ar-SA"/>
              </w:rPr>
            </w:pPr>
            <w:r w:rsidRPr="00D76DA2">
              <w:rPr>
                <w:color w:val="000000"/>
                <w:lang w:eastAsia="zh-CN" w:bidi="ar-SA"/>
              </w:rPr>
              <w:t>1.33 (1.11–1.58)</w:t>
            </w:r>
            <w:r w:rsidR="00F4304A" w:rsidRPr="00D76DA2">
              <w:rPr>
                <w:rFonts w:ascii="Palatino Linotype" w:hAnsi="Palatino Linotype"/>
                <w:color w:val="000000"/>
                <w:lang w:eastAsia="zh-CN" w:bidi="ar-SA"/>
              </w:rPr>
              <w:t xml:space="preserve"> </w:t>
            </w:r>
          </w:p>
        </w:tc>
        <w:tc>
          <w:tcPr>
            <w:tcW w:w="1985" w:type="dxa"/>
            <w:vAlign w:val="center"/>
            <w:hideMark/>
          </w:tcPr>
          <w:p w14:paraId="7B5FDE66" w14:textId="591EC1F2" w:rsidR="007631A0" w:rsidRPr="00D76DA2" w:rsidRDefault="007631A0" w:rsidP="007631A0">
            <w:pPr>
              <w:spacing w:after="0" w:line="360" w:lineRule="auto"/>
              <w:rPr>
                <w:color w:val="000000"/>
                <w:lang w:eastAsia="zh-CN" w:bidi="ar-SA"/>
              </w:rPr>
            </w:pPr>
            <w:r w:rsidRPr="00D76DA2">
              <w:rPr>
                <w:color w:val="000000"/>
                <w:lang w:eastAsia="zh-CN" w:bidi="ar-SA"/>
              </w:rPr>
              <w:t>1.36 (1.03–1.78)</w:t>
            </w:r>
            <w:r w:rsidR="00F4304A" w:rsidRPr="00D76DA2">
              <w:rPr>
                <w:rFonts w:ascii="Palatino Linotype" w:hAnsi="Palatino Linotype"/>
                <w:color w:val="000000"/>
                <w:lang w:eastAsia="zh-CN" w:bidi="ar-SA"/>
              </w:rPr>
              <w:t xml:space="preserve"> </w:t>
            </w:r>
          </w:p>
        </w:tc>
      </w:tr>
    </w:tbl>
    <w:p w14:paraId="599AD4BB" w14:textId="6B1C177B" w:rsidR="00B53EB6" w:rsidRPr="00D76DA2" w:rsidRDefault="00B53EB6" w:rsidP="00B53EB6">
      <w:pPr>
        <w:spacing w:before="120" w:after="120" w:line="360" w:lineRule="auto"/>
        <w:jc w:val="both"/>
        <w:rPr>
          <w:color w:val="000000" w:themeColor="text1"/>
          <w:sz w:val="24"/>
          <w:szCs w:val="24"/>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p>
    <w:p w14:paraId="23DFE4E6" w14:textId="77777777" w:rsidR="00473A37" w:rsidRPr="00D76DA2" w:rsidRDefault="00473A37" w:rsidP="00473A37">
      <w:pPr>
        <w:spacing w:before="120" w:after="120" w:line="360" w:lineRule="auto"/>
        <w:jc w:val="both"/>
        <w:rPr>
          <w:sz w:val="24"/>
          <w:szCs w:val="24"/>
        </w:rPr>
      </w:pPr>
      <w:r w:rsidRPr="00D76DA2">
        <w:rPr>
          <w:i/>
          <w:iCs/>
          <w:sz w:val="24"/>
          <w:szCs w:val="24"/>
        </w:rPr>
        <w:t>Note</w:t>
      </w:r>
      <w:r w:rsidRPr="00D76DA2">
        <w:rPr>
          <w:sz w:val="24"/>
          <w:szCs w:val="24"/>
        </w:rPr>
        <w:t xml:space="preserve">: For each lag-time definition, case-control matching was performed independently. Therefore, the number of cases may differ across analyses because changes in the lag period affect control eligibility, leading to the exclusion of some cases with </w:t>
      </w:r>
      <w:r w:rsidR="00505B98" w:rsidRPr="00D76DA2">
        <w:rPr>
          <w:sz w:val="24"/>
          <w:szCs w:val="24"/>
        </w:rPr>
        <w:t>no</w:t>
      </w:r>
      <w:r w:rsidRPr="00D76DA2">
        <w:rPr>
          <w:sz w:val="24"/>
          <w:szCs w:val="24"/>
        </w:rPr>
        <w:t xml:space="preserve"> matched controls and the inclusion of others that met matching criteria under the alternative lag definition.</w:t>
      </w:r>
    </w:p>
    <w:p w14:paraId="5F5D12A9" w14:textId="654A8832" w:rsidR="00B33B18" w:rsidRPr="00D76DA2" w:rsidRDefault="00B53EB6" w:rsidP="00B53EB6">
      <w:pPr>
        <w:spacing w:before="120" w:after="120" w:line="360" w:lineRule="auto"/>
        <w:jc w:val="both"/>
        <w:rPr>
          <w:sz w:val="24"/>
          <w:szCs w:val="24"/>
        </w:rPr>
      </w:pPr>
      <w:r w:rsidRPr="00D76DA2">
        <w:rPr>
          <w:color w:val="000000" w:themeColor="text1"/>
          <w:sz w:val="24"/>
          <w:szCs w:val="24"/>
          <w:lang w:bidi="ar-SA"/>
        </w:rPr>
        <w:t xml:space="preserve">*Adjusted for factors shown in </w:t>
      </w:r>
      <w:r w:rsidR="007631A0" w:rsidRPr="00D76DA2">
        <w:rPr>
          <w:color w:val="000000" w:themeColor="text1"/>
          <w:sz w:val="24"/>
          <w:szCs w:val="24"/>
          <w:lang w:bidi="ar-SA"/>
        </w:rPr>
        <w:t xml:space="preserve">the </w:t>
      </w:r>
      <w:r w:rsidRPr="00D76DA2">
        <w:rPr>
          <w:color w:val="000000" w:themeColor="text1"/>
          <w:sz w:val="24"/>
          <w:szCs w:val="24"/>
          <w:lang w:bidi="ar-SA"/>
        </w:rPr>
        <w:t>footnote of Fig</w:t>
      </w:r>
      <w:r w:rsidR="007631A0" w:rsidRPr="00D76DA2">
        <w:rPr>
          <w:rFonts w:eastAsiaTheme="minorEastAsia"/>
          <w:color w:val="000000" w:themeColor="text1"/>
          <w:sz w:val="24"/>
          <w:szCs w:val="24"/>
          <w:lang w:eastAsia="zh-CN" w:bidi="ar-SA"/>
        </w:rPr>
        <w:t>.</w:t>
      </w:r>
      <w:r w:rsidRPr="00D76DA2">
        <w:rPr>
          <w:color w:val="000000" w:themeColor="text1"/>
          <w:sz w:val="24"/>
          <w:szCs w:val="24"/>
          <w:lang w:bidi="ar-SA"/>
        </w:rPr>
        <w:t xml:space="preserve"> S</w:t>
      </w:r>
      <w:r w:rsidR="00FB4BEA" w:rsidRPr="00D76DA2">
        <w:rPr>
          <w:color w:val="000000" w:themeColor="text1"/>
          <w:sz w:val="24"/>
          <w:szCs w:val="24"/>
          <w:lang w:bidi="ar-SA"/>
        </w:rPr>
        <w:t>2</w:t>
      </w:r>
      <w:r w:rsidRPr="00D76DA2">
        <w:rPr>
          <w:color w:val="000000" w:themeColor="text1"/>
          <w:sz w:val="24"/>
          <w:szCs w:val="24"/>
          <w:lang w:bidi="ar-SA"/>
        </w:rPr>
        <w:t>.</w:t>
      </w:r>
    </w:p>
    <w:p w14:paraId="10A1C5B3" w14:textId="77777777" w:rsidR="00B33B18" w:rsidRPr="00D76DA2" w:rsidRDefault="00B33B18" w:rsidP="00065E6F">
      <w:pPr>
        <w:spacing w:before="120" w:after="120" w:line="360" w:lineRule="auto"/>
        <w:jc w:val="both"/>
        <w:rPr>
          <w:b/>
          <w:bCs/>
          <w:sz w:val="24"/>
          <w:szCs w:val="24"/>
        </w:rPr>
      </w:pPr>
      <w:r w:rsidRPr="00D76DA2">
        <w:rPr>
          <w:b/>
          <w:bCs/>
          <w:sz w:val="24"/>
          <w:szCs w:val="24"/>
        </w:rPr>
        <w:br w:type="page"/>
      </w:r>
    </w:p>
    <w:p w14:paraId="292A1183" w14:textId="77777777" w:rsidR="00B76C9C" w:rsidRPr="00D76DA2" w:rsidRDefault="00B76C9C" w:rsidP="00A953C1">
      <w:pPr>
        <w:spacing w:before="120" w:after="120" w:line="360" w:lineRule="auto"/>
        <w:jc w:val="both"/>
        <w:rPr>
          <w:sz w:val="24"/>
          <w:szCs w:val="24"/>
        </w:rPr>
      </w:pPr>
      <w:r w:rsidRPr="00D76DA2">
        <w:rPr>
          <w:b/>
          <w:bCs/>
          <w:sz w:val="24"/>
          <w:szCs w:val="24"/>
        </w:rPr>
        <w:lastRenderedPageBreak/>
        <w:t>Table S</w:t>
      </w:r>
      <w:r w:rsidR="00141DA9" w:rsidRPr="00D76DA2">
        <w:rPr>
          <w:b/>
          <w:bCs/>
          <w:sz w:val="24"/>
          <w:szCs w:val="24"/>
        </w:rPr>
        <w:t>7</w:t>
      </w:r>
      <w:r w:rsidR="00D45B52" w:rsidRPr="00D76DA2">
        <w:rPr>
          <w:sz w:val="24"/>
          <w:szCs w:val="24"/>
        </w:rPr>
        <w:t>.</w:t>
      </w:r>
      <w:r w:rsidRPr="00D76DA2">
        <w:rPr>
          <w:sz w:val="24"/>
          <w:szCs w:val="24"/>
        </w:rPr>
        <w:t xml:space="preserve"> Risk of knee arthroplasty associated with the duration of treatment of paracetamol and metamizole.</w:t>
      </w:r>
    </w:p>
    <w:tbl>
      <w:tblPr>
        <w:tblW w:w="8884" w:type="dxa"/>
        <w:tblBorders>
          <w:top w:val="single" w:sz="4" w:space="0" w:color="auto"/>
          <w:bottom w:val="single" w:sz="4" w:space="0" w:color="auto"/>
        </w:tblBorders>
        <w:tblLook w:val="04A0" w:firstRow="1" w:lastRow="0" w:firstColumn="1" w:lastColumn="0" w:noHBand="0" w:noVBand="1"/>
      </w:tblPr>
      <w:tblGrid>
        <w:gridCol w:w="2184"/>
        <w:gridCol w:w="1378"/>
        <w:gridCol w:w="1746"/>
        <w:gridCol w:w="1767"/>
        <w:gridCol w:w="1809"/>
      </w:tblGrid>
      <w:tr w:rsidR="007631A0" w:rsidRPr="00D76DA2" w14:paraId="0948949E" w14:textId="77777777" w:rsidTr="00F4304A">
        <w:trPr>
          <w:trHeight w:val="149"/>
        </w:trPr>
        <w:tc>
          <w:tcPr>
            <w:tcW w:w="2184" w:type="dxa"/>
            <w:vMerge w:val="restart"/>
            <w:tcBorders>
              <w:top w:val="single" w:sz="4" w:space="0" w:color="auto"/>
              <w:bottom w:val="nil"/>
            </w:tcBorders>
            <w:vAlign w:val="center"/>
            <w:hideMark/>
          </w:tcPr>
          <w:p w14:paraId="0F6F60B9" w14:textId="0C033570"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378" w:type="dxa"/>
            <w:tcBorders>
              <w:top w:val="single" w:sz="4" w:space="0" w:color="auto"/>
              <w:bottom w:val="nil"/>
            </w:tcBorders>
            <w:vAlign w:val="center"/>
            <w:hideMark/>
          </w:tcPr>
          <w:p w14:paraId="3EDE6064"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Cases</w:t>
            </w:r>
          </w:p>
        </w:tc>
        <w:tc>
          <w:tcPr>
            <w:tcW w:w="1746" w:type="dxa"/>
            <w:tcBorders>
              <w:top w:val="single" w:sz="4" w:space="0" w:color="auto"/>
              <w:bottom w:val="nil"/>
            </w:tcBorders>
            <w:vAlign w:val="center"/>
            <w:hideMark/>
          </w:tcPr>
          <w:p w14:paraId="7424A53B"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Controls</w:t>
            </w:r>
          </w:p>
        </w:tc>
        <w:tc>
          <w:tcPr>
            <w:tcW w:w="1767" w:type="dxa"/>
            <w:tcBorders>
              <w:top w:val="single" w:sz="4" w:space="0" w:color="auto"/>
              <w:bottom w:val="nil"/>
            </w:tcBorders>
            <w:vAlign w:val="center"/>
            <w:hideMark/>
          </w:tcPr>
          <w:p w14:paraId="3CE3BE85"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Crude OR</w:t>
            </w:r>
          </w:p>
        </w:tc>
        <w:tc>
          <w:tcPr>
            <w:tcW w:w="1809" w:type="dxa"/>
            <w:tcBorders>
              <w:top w:val="single" w:sz="4" w:space="0" w:color="auto"/>
              <w:bottom w:val="nil"/>
            </w:tcBorders>
            <w:vAlign w:val="center"/>
            <w:hideMark/>
          </w:tcPr>
          <w:p w14:paraId="0810D859" w14:textId="77777777"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Adjusted OR*</w:t>
            </w:r>
          </w:p>
        </w:tc>
      </w:tr>
      <w:tr w:rsidR="007631A0" w:rsidRPr="00D76DA2" w14:paraId="0F434C3C" w14:textId="77777777" w:rsidTr="00F4304A">
        <w:trPr>
          <w:trHeight w:val="140"/>
        </w:trPr>
        <w:tc>
          <w:tcPr>
            <w:tcW w:w="2184" w:type="dxa"/>
            <w:vMerge/>
            <w:tcBorders>
              <w:top w:val="nil"/>
              <w:bottom w:val="single" w:sz="4" w:space="0" w:color="auto"/>
            </w:tcBorders>
            <w:vAlign w:val="center"/>
            <w:hideMark/>
          </w:tcPr>
          <w:p w14:paraId="407A3369" w14:textId="77777777" w:rsidR="007631A0" w:rsidRPr="00D76DA2" w:rsidRDefault="007631A0" w:rsidP="007631A0">
            <w:pPr>
              <w:spacing w:after="0" w:line="360" w:lineRule="auto"/>
              <w:rPr>
                <w:color w:val="000000"/>
                <w:lang w:eastAsia="zh-CN" w:bidi="ar-SA"/>
              </w:rPr>
            </w:pPr>
          </w:p>
        </w:tc>
        <w:tc>
          <w:tcPr>
            <w:tcW w:w="1378" w:type="dxa"/>
            <w:tcBorders>
              <w:top w:val="nil"/>
              <w:bottom w:val="single" w:sz="4" w:space="0" w:color="auto"/>
            </w:tcBorders>
            <w:vAlign w:val="center"/>
            <w:hideMark/>
          </w:tcPr>
          <w:p w14:paraId="2B131DF6" w14:textId="77777777" w:rsidR="007631A0" w:rsidRPr="00D76DA2" w:rsidRDefault="007631A0" w:rsidP="007631A0">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15,892</w:t>
            </w:r>
          </w:p>
        </w:tc>
        <w:tc>
          <w:tcPr>
            <w:tcW w:w="1746" w:type="dxa"/>
            <w:tcBorders>
              <w:top w:val="nil"/>
              <w:bottom w:val="single" w:sz="4" w:space="0" w:color="auto"/>
            </w:tcBorders>
            <w:vAlign w:val="center"/>
            <w:hideMark/>
          </w:tcPr>
          <w:p w14:paraId="17711F8A" w14:textId="77777777" w:rsidR="007631A0" w:rsidRPr="00D76DA2" w:rsidRDefault="007631A0" w:rsidP="007631A0">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45,235</w:t>
            </w:r>
          </w:p>
        </w:tc>
        <w:tc>
          <w:tcPr>
            <w:tcW w:w="1767" w:type="dxa"/>
            <w:tcBorders>
              <w:top w:val="nil"/>
              <w:bottom w:val="single" w:sz="4" w:space="0" w:color="auto"/>
            </w:tcBorders>
            <w:vAlign w:val="center"/>
            <w:hideMark/>
          </w:tcPr>
          <w:p w14:paraId="69D3BB4F" w14:textId="5CE1849D"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809" w:type="dxa"/>
            <w:tcBorders>
              <w:top w:val="nil"/>
              <w:bottom w:val="single" w:sz="4" w:space="0" w:color="auto"/>
            </w:tcBorders>
            <w:vAlign w:val="center"/>
            <w:hideMark/>
          </w:tcPr>
          <w:p w14:paraId="7AC5BF28" w14:textId="52A95BB1" w:rsidR="007631A0" w:rsidRPr="00D76DA2" w:rsidRDefault="007631A0" w:rsidP="007631A0">
            <w:pPr>
              <w:spacing w:after="0" w:line="360" w:lineRule="auto"/>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631A0" w:rsidRPr="00D76DA2" w14:paraId="0338E75B" w14:textId="77777777" w:rsidTr="00F4304A">
        <w:trPr>
          <w:trHeight w:val="213"/>
        </w:trPr>
        <w:tc>
          <w:tcPr>
            <w:tcW w:w="2184" w:type="dxa"/>
            <w:tcBorders>
              <w:top w:val="single" w:sz="4" w:space="0" w:color="auto"/>
            </w:tcBorders>
            <w:vAlign w:val="center"/>
            <w:hideMark/>
          </w:tcPr>
          <w:p w14:paraId="23D04016"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Use of paracetamol</w:t>
            </w:r>
          </w:p>
        </w:tc>
        <w:tc>
          <w:tcPr>
            <w:tcW w:w="1378" w:type="dxa"/>
            <w:tcBorders>
              <w:top w:val="single" w:sz="4" w:space="0" w:color="auto"/>
            </w:tcBorders>
            <w:vAlign w:val="center"/>
            <w:hideMark/>
          </w:tcPr>
          <w:p w14:paraId="07375EDE"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12,772 (80.4)</w:t>
            </w:r>
          </w:p>
        </w:tc>
        <w:tc>
          <w:tcPr>
            <w:tcW w:w="1746" w:type="dxa"/>
            <w:tcBorders>
              <w:top w:val="single" w:sz="4" w:space="0" w:color="auto"/>
            </w:tcBorders>
            <w:vAlign w:val="center"/>
            <w:hideMark/>
          </w:tcPr>
          <w:p w14:paraId="723F1A13"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35,155 (77.7)</w:t>
            </w:r>
          </w:p>
        </w:tc>
        <w:tc>
          <w:tcPr>
            <w:tcW w:w="1767" w:type="dxa"/>
            <w:tcBorders>
              <w:top w:val="single" w:sz="4" w:space="0" w:color="auto"/>
            </w:tcBorders>
            <w:vAlign w:val="center"/>
            <w:hideMark/>
          </w:tcPr>
          <w:p w14:paraId="79D84A47" w14:textId="7225B8F7"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09" w:type="dxa"/>
            <w:tcBorders>
              <w:top w:val="single" w:sz="4" w:space="0" w:color="auto"/>
            </w:tcBorders>
            <w:vAlign w:val="center"/>
            <w:hideMark/>
          </w:tcPr>
          <w:p w14:paraId="79A67DE6" w14:textId="2C35CD2C"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1BD519F1" w14:textId="77777777" w:rsidTr="00F4304A">
        <w:trPr>
          <w:trHeight w:val="142"/>
        </w:trPr>
        <w:tc>
          <w:tcPr>
            <w:tcW w:w="2184" w:type="dxa"/>
            <w:vAlign w:val="center"/>
            <w:hideMark/>
          </w:tcPr>
          <w:p w14:paraId="391038D8"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By duration:</w:t>
            </w:r>
          </w:p>
        </w:tc>
        <w:tc>
          <w:tcPr>
            <w:tcW w:w="1378" w:type="dxa"/>
            <w:vAlign w:val="center"/>
            <w:hideMark/>
          </w:tcPr>
          <w:p w14:paraId="3E618572" w14:textId="270CEB20"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46" w:type="dxa"/>
            <w:vAlign w:val="center"/>
            <w:hideMark/>
          </w:tcPr>
          <w:p w14:paraId="3E494220" w14:textId="35A4F1CF"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67" w:type="dxa"/>
            <w:vAlign w:val="center"/>
            <w:hideMark/>
          </w:tcPr>
          <w:p w14:paraId="1B7AAC0E" w14:textId="13DD5B1C"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09" w:type="dxa"/>
            <w:vAlign w:val="center"/>
            <w:hideMark/>
          </w:tcPr>
          <w:p w14:paraId="4C27542D" w14:textId="2DFCEA89"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030E2440" w14:textId="77777777" w:rsidTr="00F4304A">
        <w:trPr>
          <w:trHeight w:val="142"/>
        </w:trPr>
        <w:tc>
          <w:tcPr>
            <w:tcW w:w="2184" w:type="dxa"/>
            <w:vAlign w:val="center"/>
            <w:hideMark/>
          </w:tcPr>
          <w:p w14:paraId="5950F2FD" w14:textId="019184A6" w:rsidR="007631A0" w:rsidRPr="00D76DA2" w:rsidRDefault="007631A0"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378" w:type="dxa"/>
            <w:vAlign w:val="center"/>
            <w:hideMark/>
          </w:tcPr>
          <w:p w14:paraId="1186B5D8"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7,576 (47.7)</w:t>
            </w:r>
          </w:p>
        </w:tc>
        <w:tc>
          <w:tcPr>
            <w:tcW w:w="1746" w:type="dxa"/>
            <w:vAlign w:val="center"/>
            <w:hideMark/>
          </w:tcPr>
          <w:p w14:paraId="77FAE274"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22,237 (49.2)</w:t>
            </w:r>
          </w:p>
        </w:tc>
        <w:tc>
          <w:tcPr>
            <w:tcW w:w="1767" w:type="dxa"/>
            <w:vAlign w:val="center"/>
            <w:hideMark/>
          </w:tcPr>
          <w:p w14:paraId="6ECE64D0"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c>
          <w:tcPr>
            <w:tcW w:w="1809" w:type="dxa"/>
            <w:vAlign w:val="center"/>
            <w:hideMark/>
          </w:tcPr>
          <w:p w14:paraId="7EFE7652"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r>
      <w:tr w:rsidR="007631A0" w:rsidRPr="00D76DA2" w14:paraId="37130D44" w14:textId="77777777" w:rsidTr="00F4304A">
        <w:trPr>
          <w:trHeight w:val="213"/>
        </w:trPr>
        <w:tc>
          <w:tcPr>
            <w:tcW w:w="2184" w:type="dxa"/>
            <w:vAlign w:val="center"/>
            <w:hideMark/>
          </w:tcPr>
          <w:p w14:paraId="5091537C" w14:textId="469A8216" w:rsidR="007631A0" w:rsidRPr="00D76DA2" w:rsidRDefault="007631A0"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378" w:type="dxa"/>
            <w:vAlign w:val="center"/>
            <w:hideMark/>
          </w:tcPr>
          <w:p w14:paraId="723CAAA4"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3,432 (21.6)</w:t>
            </w:r>
          </w:p>
        </w:tc>
        <w:tc>
          <w:tcPr>
            <w:tcW w:w="1746" w:type="dxa"/>
            <w:vAlign w:val="center"/>
            <w:hideMark/>
          </w:tcPr>
          <w:p w14:paraId="1C6B4A52"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8,403 (18.6)</w:t>
            </w:r>
          </w:p>
        </w:tc>
        <w:tc>
          <w:tcPr>
            <w:tcW w:w="1767" w:type="dxa"/>
            <w:vAlign w:val="center"/>
            <w:hideMark/>
          </w:tcPr>
          <w:p w14:paraId="5B0EDF43" w14:textId="0AD36779" w:rsidR="007631A0" w:rsidRPr="00D76DA2" w:rsidRDefault="007631A0" w:rsidP="007631A0">
            <w:pPr>
              <w:spacing w:after="0" w:line="360" w:lineRule="auto"/>
              <w:rPr>
                <w:color w:val="000000"/>
                <w:lang w:eastAsia="zh-CN" w:bidi="ar-SA"/>
              </w:rPr>
            </w:pPr>
            <w:r w:rsidRPr="00D76DA2">
              <w:rPr>
                <w:color w:val="000000"/>
                <w:lang w:eastAsia="zh-CN" w:bidi="ar-SA"/>
              </w:rPr>
              <w:t>1.25 (1.19–1.31)</w:t>
            </w:r>
            <w:r w:rsidR="00F4304A" w:rsidRPr="00D76DA2">
              <w:rPr>
                <w:rFonts w:ascii="Palatino Linotype" w:hAnsi="Palatino Linotype"/>
                <w:color w:val="000000"/>
                <w:lang w:eastAsia="zh-CN" w:bidi="ar-SA"/>
              </w:rPr>
              <w:t xml:space="preserve"> </w:t>
            </w:r>
          </w:p>
        </w:tc>
        <w:tc>
          <w:tcPr>
            <w:tcW w:w="1809" w:type="dxa"/>
            <w:vAlign w:val="center"/>
            <w:hideMark/>
          </w:tcPr>
          <w:p w14:paraId="64980560" w14:textId="6B354168" w:rsidR="007631A0" w:rsidRPr="00D76DA2" w:rsidRDefault="007631A0" w:rsidP="007631A0">
            <w:pPr>
              <w:spacing w:after="0" w:line="360" w:lineRule="auto"/>
              <w:rPr>
                <w:color w:val="000000"/>
                <w:lang w:eastAsia="zh-CN" w:bidi="ar-SA"/>
              </w:rPr>
            </w:pPr>
            <w:r w:rsidRPr="00D76DA2">
              <w:rPr>
                <w:color w:val="000000"/>
                <w:lang w:eastAsia="es-ES_tradnl" w:bidi="ar-SA"/>
              </w:rPr>
              <w:t>1.02 (0.96–1.07)</w:t>
            </w:r>
            <w:r w:rsidR="00F4304A" w:rsidRPr="00D76DA2">
              <w:rPr>
                <w:rFonts w:ascii="Palatino Linotype" w:hAnsi="Palatino Linotype"/>
                <w:color w:val="000000"/>
                <w:lang w:eastAsia="es-ES_tradnl" w:bidi="ar-SA"/>
              </w:rPr>
              <w:t xml:space="preserve"> </w:t>
            </w:r>
          </w:p>
        </w:tc>
      </w:tr>
      <w:tr w:rsidR="007631A0" w:rsidRPr="00D76DA2" w14:paraId="1CB6DE65" w14:textId="77777777" w:rsidTr="00F4304A">
        <w:trPr>
          <w:trHeight w:val="213"/>
        </w:trPr>
        <w:tc>
          <w:tcPr>
            <w:tcW w:w="2184" w:type="dxa"/>
            <w:tcBorders>
              <w:bottom w:val="nil"/>
            </w:tcBorders>
            <w:vAlign w:val="center"/>
            <w:hideMark/>
          </w:tcPr>
          <w:p w14:paraId="70F0B7ED" w14:textId="307D5F29" w:rsidR="007631A0" w:rsidRPr="00D76DA2" w:rsidRDefault="007631A0"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378" w:type="dxa"/>
            <w:tcBorders>
              <w:bottom w:val="nil"/>
            </w:tcBorders>
            <w:vAlign w:val="center"/>
            <w:hideMark/>
          </w:tcPr>
          <w:p w14:paraId="5DCCF136"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1,199 (7.5)</w:t>
            </w:r>
          </w:p>
        </w:tc>
        <w:tc>
          <w:tcPr>
            <w:tcW w:w="1746" w:type="dxa"/>
            <w:tcBorders>
              <w:bottom w:val="nil"/>
            </w:tcBorders>
            <w:vAlign w:val="center"/>
            <w:hideMark/>
          </w:tcPr>
          <w:p w14:paraId="1A4E970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3,063 (7.9)</w:t>
            </w:r>
          </w:p>
        </w:tc>
        <w:tc>
          <w:tcPr>
            <w:tcW w:w="1767" w:type="dxa"/>
            <w:tcBorders>
              <w:bottom w:val="nil"/>
            </w:tcBorders>
            <w:vAlign w:val="center"/>
            <w:hideMark/>
          </w:tcPr>
          <w:p w14:paraId="5404F5C2" w14:textId="2A9A77AE" w:rsidR="007631A0" w:rsidRPr="00D76DA2" w:rsidRDefault="007631A0" w:rsidP="007631A0">
            <w:pPr>
              <w:spacing w:after="0" w:line="360" w:lineRule="auto"/>
              <w:rPr>
                <w:color w:val="000000"/>
                <w:lang w:eastAsia="zh-CN" w:bidi="ar-SA"/>
              </w:rPr>
            </w:pPr>
            <w:r w:rsidRPr="00D76DA2">
              <w:rPr>
                <w:color w:val="000000"/>
                <w:lang w:eastAsia="zh-CN" w:bidi="ar-SA"/>
              </w:rPr>
              <w:t>1.24 (1.15–1.34)</w:t>
            </w:r>
            <w:r w:rsidR="00F4304A" w:rsidRPr="00D76DA2">
              <w:rPr>
                <w:rFonts w:ascii="Palatino Linotype" w:hAnsi="Palatino Linotype"/>
                <w:color w:val="000000"/>
                <w:lang w:eastAsia="zh-CN" w:bidi="ar-SA"/>
              </w:rPr>
              <w:t xml:space="preserve"> </w:t>
            </w:r>
          </w:p>
        </w:tc>
        <w:tc>
          <w:tcPr>
            <w:tcW w:w="1809" w:type="dxa"/>
            <w:tcBorders>
              <w:bottom w:val="nil"/>
            </w:tcBorders>
            <w:vAlign w:val="center"/>
            <w:hideMark/>
          </w:tcPr>
          <w:p w14:paraId="5D54E3E0" w14:textId="02EE285B" w:rsidR="007631A0" w:rsidRPr="00D76DA2" w:rsidRDefault="007631A0" w:rsidP="007631A0">
            <w:pPr>
              <w:spacing w:after="0" w:line="360" w:lineRule="auto"/>
              <w:rPr>
                <w:color w:val="000000"/>
                <w:lang w:eastAsia="zh-CN" w:bidi="ar-SA"/>
              </w:rPr>
            </w:pPr>
            <w:r w:rsidRPr="00D76DA2">
              <w:rPr>
                <w:color w:val="000000"/>
                <w:lang w:eastAsia="es-ES_tradnl" w:bidi="ar-SA"/>
              </w:rPr>
              <w:t>0.90 (0.83–0.97)</w:t>
            </w:r>
            <w:r w:rsidR="00F4304A" w:rsidRPr="00D76DA2">
              <w:rPr>
                <w:rFonts w:ascii="Palatino Linotype" w:hAnsi="Palatino Linotype"/>
                <w:color w:val="000000"/>
                <w:lang w:eastAsia="es-ES_tradnl" w:bidi="ar-SA"/>
              </w:rPr>
              <w:t xml:space="preserve"> </w:t>
            </w:r>
          </w:p>
        </w:tc>
      </w:tr>
      <w:tr w:rsidR="007631A0" w:rsidRPr="00D76DA2" w14:paraId="66EC87BD" w14:textId="77777777" w:rsidTr="00F4304A">
        <w:trPr>
          <w:trHeight w:val="216"/>
        </w:trPr>
        <w:tc>
          <w:tcPr>
            <w:tcW w:w="2184" w:type="dxa"/>
            <w:tcBorders>
              <w:top w:val="nil"/>
              <w:bottom w:val="single" w:sz="4" w:space="0" w:color="auto"/>
            </w:tcBorders>
            <w:vAlign w:val="center"/>
            <w:hideMark/>
          </w:tcPr>
          <w:p w14:paraId="2E7E9040" w14:textId="54B86CAE" w:rsidR="007631A0" w:rsidRPr="00D76DA2" w:rsidRDefault="007631A0"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378" w:type="dxa"/>
            <w:tcBorders>
              <w:top w:val="nil"/>
              <w:bottom w:val="single" w:sz="4" w:space="0" w:color="auto"/>
            </w:tcBorders>
            <w:vAlign w:val="center"/>
            <w:hideMark/>
          </w:tcPr>
          <w:p w14:paraId="4870ACA2"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565 (3.6)</w:t>
            </w:r>
          </w:p>
        </w:tc>
        <w:tc>
          <w:tcPr>
            <w:tcW w:w="1746" w:type="dxa"/>
            <w:tcBorders>
              <w:top w:val="nil"/>
              <w:bottom w:val="single" w:sz="4" w:space="0" w:color="auto"/>
            </w:tcBorders>
            <w:vAlign w:val="center"/>
            <w:hideMark/>
          </w:tcPr>
          <w:p w14:paraId="259BA456"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1,452 (3.2)</w:t>
            </w:r>
          </w:p>
        </w:tc>
        <w:tc>
          <w:tcPr>
            <w:tcW w:w="1767" w:type="dxa"/>
            <w:tcBorders>
              <w:top w:val="nil"/>
              <w:bottom w:val="single" w:sz="4" w:space="0" w:color="auto"/>
            </w:tcBorders>
            <w:vAlign w:val="center"/>
            <w:hideMark/>
          </w:tcPr>
          <w:p w14:paraId="5EFC36C8" w14:textId="52303FA5" w:rsidR="007631A0" w:rsidRPr="00D76DA2" w:rsidRDefault="007631A0" w:rsidP="007631A0">
            <w:pPr>
              <w:spacing w:after="0" w:line="360" w:lineRule="auto"/>
              <w:rPr>
                <w:color w:val="000000"/>
                <w:lang w:eastAsia="zh-CN" w:bidi="ar-SA"/>
              </w:rPr>
            </w:pPr>
            <w:r w:rsidRPr="00D76DA2">
              <w:rPr>
                <w:color w:val="000000"/>
                <w:lang w:eastAsia="zh-CN" w:bidi="ar-SA"/>
              </w:rPr>
              <w:t>1.26 (1.14–1.40)</w:t>
            </w:r>
            <w:r w:rsidR="00F4304A" w:rsidRPr="00D76DA2">
              <w:rPr>
                <w:rFonts w:ascii="Palatino Linotype" w:hAnsi="Palatino Linotype"/>
                <w:color w:val="000000"/>
                <w:lang w:eastAsia="zh-CN" w:bidi="ar-SA"/>
              </w:rPr>
              <w:t xml:space="preserve"> </w:t>
            </w:r>
          </w:p>
        </w:tc>
        <w:tc>
          <w:tcPr>
            <w:tcW w:w="1809" w:type="dxa"/>
            <w:tcBorders>
              <w:top w:val="nil"/>
              <w:bottom w:val="single" w:sz="4" w:space="0" w:color="auto"/>
            </w:tcBorders>
            <w:vAlign w:val="center"/>
            <w:hideMark/>
          </w:tcPr>
          <w:p w14:paraId="0CCE71B3" w14:textId="200683A9" w:rsidR="007631A0" w:rsidRPr="00D76DA2" w:rsidRDefault="007631A0" w:rsidP="007631A0">
            <w:pPr>
              <w:spacing w:after="0" w:line="360" w:lineRule="auto"/>
              <w:rPr>
                <w:color w:val="000000"/>
                <w:lang w:eastAsia="zh-CN" w:bidi="ar-SA"/>
              </w:rPr>
            </w:pPr>
            <w:r w:rsidRPr="00D76DA2">
              <w:rPr>
                <w:color w:val="000000"/>
                <w:lang w:eastAsia="es-ES_tradnl" w:bidi="ar-SA"/>
              </w:rPr>
              <w:t>0.90 (0.80–1.01)</w:t>
            </w:r>
            <w:r w:rsidR="00F4304A" w:rsidRPr="00D76DA2">
              <w:rPr>
                <w:rFonts w:ascii="Palatino Linotype" w:hAnsi="Palatino Linotype"/>
                <w:color w:val="000000"/>
                <w:lang w:eastAsia="es-ES_tradnl" w:bidi="ar-SA"/>
              </w:rPr>
              <w:t xml:space="preserve"> </w:t>
            </w:r>
          </w:p>
        </w:tc>
      </w:tr>
      <w:tr w:rsidR="007631A0" w:rsidRPr="00D76DA2" w14:paraId="63116797" w14:textId="77777777" w:rsidTr="00F4304A">
        <w:trPr>
          <w:trHeight w:val="213"/>
        </w:trPr>
        <w:tc>
          <w:tcPr>
            <w:tcW w:w="2184" w:type="dxa"/>
            <w:tcBorders>
              <w:top w:val="single" w:sz="4" w:space="0" w:color="auto"/>
            </w:tcBorders>
            <w:vAlign w:val="center"/>
            <w:hideMark/>
          </w:tcPr>
          <w:p w14:paraId="1B2041D8"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Use of metamizole</w:t>
            </w:r>
          </w:p>
        </w:tc>
        <w:tc>
          <w:tcPr>
            <w:tcW w:w="1378" w:type="dxa"/>
            <w:tcBorders>
              <w:top w:val="single" w:sz="4" w:space="0" w:color="auto"/>
            </w:tcBorders>
            <w:vAlign w:val="center"/>
            <w:hideMark/>
          </w:tcPr>
          <w:p w14:paraId="3F8AA953"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9,681 (60.9)</w:t>
            </w:r>
          </w:p>
        </w:tc>
        <w:tc>
          <w:tcPr>
            <w:tcW w:w="1746" w:type="dxa"/>
            <w:tcBorders>
              <w:top w:val="single" w:sz="4" w:space="0" w:color="auto"/>
            </w:tcBorders>
            <w:vAlign w:val="center"/>
            <w:hideMark/>
          </w:tcPr>
          <w:p w14:paraId="458EB54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23,850 (52.7)</w:t>
            </w:r>
          </w:p>
        </w:tc>
        <w:tc>
          <w:tcPr>
            <w:tcW w:w="1767" w:type="dxa"/>
            <w:tcBorders>
              <w:top w:val="single" w:sz="4" w:space="0" w:color="auto"/>
            </w:tcBorders>
            <w:vAlign w:val="center"/>
            <w:hideMark/>
          </w:tcPr>
          <w:p w14:paraId="0ECD8D16" w14:textId="34F5B613"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09" w:type="dxa"/>
            <w:tcBorders>
              <w:top w:val="single" w:sz="4" w:space="0" w:color="auto"/>
            </w:tcBorders>
            <w:vAlign w:val="center"/>
            <w:hideMark/>
          </w:tcPr>
          <w:p w14:paraId="7EAA371E" w14:textId="5156BBE9"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7239AEA2" w14:textId="77777777" w:rsidTr="00F4304A">
        <w:trPr>
          <w:trHeight w:val="142"/>
        </w:trPr>
        <w:tc>
          <w:tcPr>
            <w:tcW w:w="2184" w:type="dxa"/>
            <w:vAlign w:val="center"/>
            <w:hideMark/>
          </w:tcPr>
          <w:p w14:paraId="2DC00910"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By duration:</w:t>
            </w:r>
          </w:p>
        </w:tc>
        <w:tc>
          <w:tcPr>
            <w:tcW w:w="1378" w:type="dxa"/>
            <w:vAlign w:val="center"/>
            <w:hideMark/>
          </w:tcPr>
          <w:p w14:paraId="3B28724B" w14:textId="0773BEA7"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46" w:type="dxa"/>
            <w:vAlign w:val="center"/>
            <w:hideMark/>
          </w:tcPr>
          <w:p w14:paraId="19B58C07" w14:textId="7E65BA72"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767" w:type="dxa"/>
            <w:vAlign w:val="center"/>
            <w:hideMark/>
          </w:tcPr>
          <w:p w14:paraId="64C9A7C8" w14:textId="1FAEA6F2"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09" w:type="dxa"/>
            <w:vAlign w:val="center"/>
            <w:hideMark/>
          </w:tcPr>
          <w:p w14:paraId="27368930" w14:textId="0A474B63" w:rsidR="007631A0" w:rsidRPr="00D76DA2" w:rsidRDefault="00F4304A" w:rsidP="007631A0">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3CD3C111" w14:textId="77777777" w:rsidTr="00F4304A">
        <w:trPr>
          <w:trHeight w:val="142"/>
        </w:trPr>
        <w:tc>
          <w:tcPr>
            <w:tcW w:w="2184" w:type="dxa"/>
            <w:vAlign w:val="center"/>
            <w:hideMark/>
          </w:tcPr>
          <w:p w14:paraId="29ED5F89" w14:textId="422E1F4F" w:rsidR="007631A0" w:rsidRPr="00D76DA2" w:rsidRDefault="007631A0"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378" w:type="dxa"/>
            <w:vAlign w:val="center"/>
            <w:hideMark/>
          </w:tcPr>
          <w:p w14:paraId="1276C6CA"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7,457 (46.9)</w:t>
            </w:r>
          </w:p>
        </w:tc>
        <w:tc>
          <w:tcPr>
            <w:tcW w:w="1746" w:type="dxa"/>
            <w:vAlign w:val="center"/>
            <w:hideMark/>
          </w:tcPr>
          <w:p w14:paraId="71B4F9D0"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19,381 (42.9)</w:t>
            </w:r>
          </w:p>
        </w:tc>
        <w:tc>
          <w:tcPr>
            <w:tcW w:w="1767" w:type="dxa"/>
            <w:vAlign w:val="center"/>
            <w:hideMark/>
          </w:tcPr>
          <w:p w14:paraId="46E096E0"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c>
          <w:tcPr>
            <w:tcW w:w="1809" w:type="dxa"/>
            <w:vAlign w:val="center"/>
            <w:hideMark/>
          </w:tcPr>
          <w:p w14:paraId="3108E206"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 (ref)</w:t>
            </w:r>
          </w:p>
        </w:tc>
      </w:tr>
      <w:tr w:rsidR="007631A0" w:rsidRPr="00D76DA2" w14:paraId="64426F4C" w14:textId="77777777" w:rsidTr="00F4304A">
        <w:trPr>
          <w:trHeight w:val="213"/>
        </w:trPr>
        <w:tc>
          <w:tcPr>
            <w:tcW w:w="2184" w:type="dxa"/>
            <w:vAlign w:val="center"/>
            <w:hideMark/>
          </w:tcPr>
          <w:p w14:paraId="22A28E8E" w14:textId="7E73FA34" w:rsidR="007631A0" w:rsidRPr="00D76DA2" w:rsidRDefault="007631A0"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378" w:type="dxa"/>
            <w:vAlign w:val="center"/>
            <w:hideMark/>
          </w:tcPr>
          <w:p w14:paraId="5143AE3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1,625 (10.2)</w:t>
            </w:r>
          </w:p>
        </w:tc>
        <w:tc>
          <w:tcPr>
            <w:tcW w:w="1746" w:type="dxa"/>
            <w:vAlign w:val="center"/>
            <w:hideMark/>
          </w:tcPr>
          <w:p w14:paraId="2C7F122E"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3,201 (7.1)</w:t>
            </w:r>
          </w:p>
        </w:tc>
        <w:tc>
          <w:tcPr>
            <w:tcW w:w="1767" w:type="dxa"/>
            <w:vAlign w:val="center"/>
            <w:hideMark/>
          </w:tcPr>
          <w:p w14:paraId="21E929E8" w14:textId="210CC6DA" w:rsidR="007631A0" w:rsidRPr="00D76DA2" w:rsidRDefault="007631A0" w:rsidP="007631A0">
            <w:pPr>
              <w:spacing w:after="0" w:line="360" w:lineRule="auto"/>
              <w:rPr>
                <w:color w:val="000000"/>
                <w:lang w:eastAsia="zh-CN" w:bidi="ar-SA"/>
              </w:rPr>
            </w:pPr>
            <w:r w:rsidRPr="00D76DA2">
              <w:rPr>
                <w:color w:val="000000"/>
                <w:lang w:eastAsia="zh-CN" w:bidi="ar-SA"/>
              </w:rPr>
              <w:t>1.38 (1.29–1.47)</w:t>
            </w:r>
            <w:r w:rsidR="00F4304A" w:rsidRPr="00D76DA2">
              <w:rPr>
                <w:rFonts w:ascii="Palatino Linotype" w:hAnsi="Palatino Linotype"/>
                <w:color w:val="000000"/>
                <w:lang w:eastAsia="zh-CN" w:bidi="ar-SA"/>
              </w:rPr>
              <w:t xml:space="preserve"> </w:t>
            </w:r>
          </w:p>
        </w:tc>
        <w:tc>
          <w:tcPr>
            <w:tcW w:w="1809" w:type="dxa"/>
            <w:vAlign w:val="center"/>
            <w:hideMark/>
          </w:tcPr>
          <w:p w14:paraId="08F96FCB" w14:textId="02355EBC" w:rsidR="007631A0" w:rsidRPr="00D76DA2" w:rsidRDefault="007631A0" w:rsidP="007631A0">
            <w:pPr>
              <w:spacing w:after="0" w:line="360" w:lineRule="auto"/>
              <w:rPr>
                <w:color w:val="000000"/>
                <w:lang w:eastAsia="zh-CN" w:bidi="ar-SA"/>
              </w:rPr>
            </w:pPr>
            <w:r w:rsidRPr="00D76DA2">
              <w:rPr>
                <w:color w:val="000000"/>
                <w:lang w:eastAsia="es-ES_tradnl" w:bidi="ar-SA"/>
              </w:rPr>
              <w:t>1.08 (1.01–1.17)</w:t>
            </w:r>
            <w:r w:rsidR="00F4304A" w:rsidRPr="00D76DA2">
              <w:rPr>
                <w:rFonts w:ascii="Palatino Linotype" w:hAnsi="Palatino Linotype"/>
                <w:color w:val="000000"/>
                <w:lang w:eastAsia="es-ES_tradnl" w:bidi="ar-SA"/>
              </w:rPr>
              <w:t xml:space="preserve"> </w:t>
            </w:r>
          </w:p>
        </w:tc>
      </w:tr>
      <w:tr w:rsidR="007631A0" w:rsidRPr="00D76DA2" w14:paraId="769239DC" w14:textId="77777777" w:rsidTr="00F4304A">
        <w:trPr>
          <w:trHeight w:val="213"/>
        </w:trPr>
        <w:tc>
          <w:tcPr>
            <w:tcW w:w="2184" w:type="dxa"/>
            <w:vAlign w:val="center"/>
            <w:hideMark/>
          </w:tcPr>
          <w:p w14:paraId="63B4AB6C" w14:textId="42529B4B" w:rsidR="007631A0" w:rsidRPr="00D76DA2" w:rsidRDefault="007631A0"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378" w:type="dxa"/>
            <w:vAlign w:val="center"/>
            <w:hideMark/>
          </w:tcPr>
          <w:p w14:paraId="25212EE5"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456 (2.9)</w:t>
            </w:r>
          </w:p>
        </w:tc>
        <w:tc>
          <w:tcPr>
            <w:tcW w:w="1746" w:type="dxa"/>
            <w:vAlign w:val="center"/>
            <w:hideMark/>
          </w:tcPr>
          <w:p w14:paraId="0510C6CF"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931 (2.1)</w:t>
            </w:r>
          </w:p>
        </w:tc>
        <w:tc>
          <w:tcPr>
            <w:tcW w:w="1767" w:type="dxa"/>
            <w:vAlign w:val="center"/>
            <w:hideMark/>
          </w:tcPr>
          <w:p w14:paraId="6FA7AED7" w14:textId="4BE66B93" w:rsidR="007631A0" w:rsidRPr="00D76DA2" w:rsidRDefault="007631A0" w:rsidP="007631A0">
            <w:pPr>
              <w:spacing w:after="0" w:line="360" w:lineRule="auto"/>
              <w:rPr>
                <w:color w:val="000000"/>
                <w:lang w:eastAsia="zh-CN" w:bidi="ar-SA"/>
              </w:rPr>
            </w:pPr>
            <w:r w:rsidRPr="00D76DA2">
              <w:rPr>
                <w:color w:val="000000"/>
                <w:lang w:eastAsia="zh-CN" w:bidi="ar-SA"/>
              </w:rPr>
              <w:t>1.37 (1.22–1.54)</w:t>
            </w:r>
            <w:r w:rsidR="00F4304A" w:rsidRPr="00D76DA2">
              <w:rPr>
                <w:rFonts w:ascii="Palatino Linotype" w:hAnsi="Palatino Linotype"/>
                <w:color w:val="000000"/>
                <w:lang w:eastAsia="zh-CN" w:bidi="ar-SA"/>
              </w:rPr>
              <w:t xml:space="preserve"> </w:t>
            </w:r>
          </w:p>
        </w:tc>
        <w:tc>
          <w:tcPr>
            <w:tcW w:w="1809" w:type="dxa"/>
            <w:vAlign w:val="center"/>
            <w:hideMark/>
          </w:tcPr>
          <w:p w14:paraId="0EEB5E6D" w14:textId="61B9B2D4" w:rsidR="007631A0" w:rsidRPr="00D76DA2" w:rsidRDefault="007631A0" w:rsidP="007631A0">
            <w:pPr>
              <w:spacing w:after="0" w:line="360" w:lineRule="auto"/>
              <w:rPr>
                <w:color w:val="000000"/>
                <w:lang w:eastAsia="zh-CN" w:bidi="ar-SA"/>
              </w:rPr>
            </w:pPr>
            <w:r w:rsidRPr="00D76DA2">
              <w:rPr>
                <w:color w:val="000000"/>
                <w:lang w:eastAsia="es-ES_tradnl" w:bidi="ar-SA"/>
              </w:rPr>
              <w:t>0.97 (0.85–1.10)</w:t>
            </w:r>
            <w:r w:rsidR="00F4304A" w:rsidRPr="00D76DA2">
              <w:rPr>
                <w:rFonts w:ascii="Palatino Linotype" w:hAnsi="Palatino Linotype"/>
                <w:color w:val="000000"/>
                <w:lang w:eastAsia="es-ES_tradnl" w:bidi="ar-SA"/>
              </w:rPr>
              <w:t xml:space="preserve"> </w:t>
            </w:r>
          </w:p>
        </w:tc>
      </w:tr>
      <w:tr w:rsidR="007631A0" w:rsidRPr="00D76DA2" w14:paraId="6825D614" w14:textId="77777777" w:rsidTr="00F4304A">
        <w:trPr>
          <w:trHeight w:val="216"/>
        </w:trPr>
        <w:tc>
          <w:tcPr>
            <w:tcW w:w="2184" w:type="dxa"/>
            <w:vAlign w:val="center"/>
            <w:hideMark/>
          </w:tcPr>
          <w:p w14:paraId="62C2AAF3" w14:textId="761C7691" w:rsidR="007631A0" w:rsidRPr="00D76DA2" w:rsidRDefault="007631A0"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378" w:type="dxa"/>
            <w:vAlign w:val="center"/>
            <w:hideMark/>
          </w:tcPr>
          <w:p w14:paraId="61251A32"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143 (0.90)</w:t>
            </w:r>
          </w:p>
        </w:tc>
        <w:tc>
          <w:tcPr>
            <w:tcW w:w="1746" w:type="dxa"/>
            <w:vAlign w:val="center"/>
            <w:hideMark/>
          </w:tcPr>
          <w:p w14:paraId="676ADBE9" w14:textId="77777777" w:rsidR="007631A0" w:rsidRPr="00D76DA2" w:rsidRDefault="007631A0" w:rsidP="007631A0">
            <w:pPr>
              <w:spacing w:after="0" w:line="360" w:lineRule="auto"/>
              <w:rPr>
                <w:color w:val="000000"/>
                <w:lang w:eastAsia="zh-CN" w:bidi="ar-SA"/>
              </w:rPr>
            </w:pPr>
            <w:r w:rsidRPr="00D76DA2">
              <w:rPr>
                <w:color w:val="000000"/>
                <w:lang w:eastAsia="es-ES_tradnl" w:bidi="ar-SA"/>
              </w:rPr>
              <w:t>337 (0.74)</w:t>
            </w:r>
          </w:p>
        </w:tc>
        <w:tc>
          <w:tcPr>
            <w:tcW w:w="1767" w:type="dxa"/>
            <w:vAlign w:val="center"/>
            <w:hideMark/>
          </w:tcPr>
          <w:p w14:paraId="09835B21" w14:textId="3CA03920" w:rsidR="007631A0" w:rsidRPr="00D76DA2" w:rsidRDefault="007631A0" w:rsidP="007631A0">
            <w:pPr>
              <w:spacing w:after="0" w:line="360" w:lineRule="auto"/>
              <w:rPr>
                <w:color w:val="000000"/>
                <w:lang w:eastAsia="zh-CN" w:bidi="ar-SA"/>
              </w:rPr>
            </w:pPr>
            <w:r w:rsidRPr="00D76DA2">
              <w:rPr>
                <w:color w:val="000000"/>
                <w:lang w:eastAsia="zh-CN" w:bidi="ar-SA"/>
              </w:rPr>
              <w:t>1.22 (1.00–1.48)</w:t>
            </w:r>
            <w:r w:rsidR="00F4304A" w:rsidRPr="00D76DA2">
              <w:rPr>
                <w:rFonts w:ascii="Palatino Linotype" w:hAnsi="Palatino Linotype"/>
                <w:color w:val="000000"/>
                <w:lang w:eastAsia="zh-CN" w:bidi="ar-SA"/>
              </w:rPr>
              <w:t xml:space="preserve"> </w:t>
            </w:r>
          </w:p>
        </w:tc>
        <w:tc>
          <w:tcPr>
            <w:tcW w:w="1809" w:type="dxa"/>
            <w:vAlign w:val="center"/>
            <w:hideMark/>
          </w:tcPr>
          <w:p w14:paraId="0F4BC088" w14:textId="69BC5883" w:rsidR="007631A0" w:rsidRPr="00D76DA2" w:rsidRDefault="007631A0" w:rsidP="007631A0">
            <w:pPr>
              <w:spacing w:after="0" w:line="360" w:lineRule="auto"/>
              <w:rPr>
                <w:color w:val="000000"/>
                <w:lang w:eastAsia="zh-CN" w:bidi="ar-SA"/>
              </w:rPr>
            </w:pPr>
            <w:r w:rsidRPr="00D76DA2">
              <w:rPr>
                <w:color w:val="000000"/>
                <w:lang w:eastAsia="es-ES_tradnl" w:bidi="ar-SA"/>
              </w:rPr>
              <w:t>0.87 (0.70–1.08)</w:t>
            </w:r>
            <w:r w:rsidR="00F4304A" w:rsidRPr="00D76DA2">
              <w:rPr>
                <w:rFonts w:ascii="Palatino Linotype" w:hAnsi="Palatino Linotype"/>
                <w:color w:val="000000"/>
                <w:lang w:eastAsia="es-ES_tradnl" w:bidi="ar-SA"/>
              </w:rPr>
              <w:t xml:space="preserve"> </w:t>
            </w:r>
          </w:p>
        </w:tc>
      </w:tr>
    </w:tbl>
    <w:p w14:paraId="4319D81C" w14:textId="159EB74B" w:rsidR="00141DA9" w:rsidRPr="00D76DA2" w:rsidRDefault="00B76C9C" w:rsidP="00150C17">
      <w:pPr>
        <w:spacing w:before="120" w:after="120" w:line="360" w:lineRule="auto"/>
        <w:jc w:val="both"/>
        <w:rPr>
          <w:color w:val="000000" w:themeColor="text1"/>
          <w:sz w:val="24"/>
          <w:szCs w:val="24"/>
          <w:lang w:bidi="ar-SA"/>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r w:rsidR="007631A0" w:rsidRPr="00D76DA2">
        <w:rPr>
          <w:rFonts w:eastAsiaTheme="minorEastAsia"/>
          <w:color w:val="000000" w:themeColor="text1"/>
          <w:sz w:val="24"/>
          <w:szCs w:val="24"/>
          <w:lang w:eastAsia="zh-CN"/>
        </w:rPr>
        <w:t xml:space="preserve"> </w:t>
      </w:r>
      <w:r w:rsidRPr="00D76DA2">
        <w:rPr>
          <w:color w:val="000000" w:themeColor="text1"/>
          <w:sz w:val="24"/>
          <w:szCs w:val="24"/>
          <w:lang w:bidi="ar-SA"/>
        </w:rPr>
        <w:t xml:space="preserve">*Adjusted for </w:t>
      </w:r>
      <w:r w:rsidR="00F2164B" w:rsidRPr="00D76DA2">
        <w:rPr>
          <w:color w:val="000000" w:themeColor="text1"/>
          <w:sz w:val="24"/>
          <w:szCs w:val="24"/>
          <w:lang w:bidi="ar-SA"/>
        </w:rPr>
        <w:t xml:space="preserve">factors shown in </w:t>
      </w:r>
      <w:r w:rsidR="007631A0" w:rsidRPr="00D76DA2">
        <w:rPr>
          <w:color w:val="000000" w:themeColor="text1"/>
          <w:sz w:val="24"/>
          <w:szCs w:val="24"/>
          <w:lang w:bidi="ar-SA"/>
        </w:rPr>
        <w:t xml:space="preserve">the </w:t>
      </w:r>
      <w:r w:rsidR="00F2164B" w:rsidRPr="00D76DA2">
        <w:rPr>
          <w:color w:val="000000" w:themeColor="text1"/>
          <w:sz w:val="24"/>
          <w:szCs w:val="24"/>
          <w:lang w:bidi="ar-SA"/>
        </w:rPr>
        <w:t>footnote of Fig</w:t>
      </w:r>
      <w:r w:rsidR="007631A0" w:rsidRPr="00D76DA2">
        <w:rPr>
          <w:rFonts w:eastAsiaTheme="minorEastAsia"/>
          <w:color w:val="000000" w:themeColor="text1"/>
          <w:sz w:val="24"/>
          <w:szCs w:val="24"/>
          <w:lang w:eastAsia="zh-CN" w:bidi="ar-SA"/>
        </w:rPr>
        <w:t>.</w:t>
      </w:r>
      <w:r w:rsidR="00F2164B" w:rsidRPr="00D76DA2">
        <w:rPr>
          <w:color w:val="000000" w:themeColor="text1"/>
          <w:sz w:val="24"/>
          <w:szCs w:val="24"/>
          <w:lang w:bidi="ar-SA"/>
        </w:rPr>
        <w:t xml:space="preserve"> S</w:t>
      </w:r>
      <w:r w:rsidR="00FB4BEA" w:rsidRPr="00D76DA2">
        <w:rPr>
          <w:color w:val="000000" w:themeColor="text1"/>
          <w:sz w:val="24"/>
          <w:szCs w:val="24"/>
          <w:lang w:bidi="ar-SA"/>
        </w:rPr>
        <w:t>2</w:t>
      </w:r>
      <w:r w:rsidR="00F2164B" w:rsidRPr="00D76DA2">
        <w:rPr>
          <w:color w:val="000000" w:themeColor="text1"/>
          <w:sz w:val="24"/>
          <w:szCs w:val="24"/>
          <w:lang w:bidi="ar-SA"/>
        </w:rPr>
        <w:t>.</w:t>
      </w:r>
    </w:p>
    <w:p w14:paraId="766E1513" w14:textId="77777777" w:rsidR="00150C17" w:rsidRPr="00D76DA2" w:rsidRDefault="00150C17" w:rsidP="00150C17">
      <w:pPr>
        <w:spacing w:before="120" w:after="120" w:line="360" w:lineRule="auto"/>
        <w:jc w:val="both"/>
        <w:rPr>
          <w:strike/>
          <w:color w:val="000000" w:themeColor="text1"/>
          <w:sz w:val="24"/>
          <w:szCs w:val="24"/>
          <w:lang w:bidi="ar-SA"/>
        </w:rPr>
      </w:pPr>
    </w:p>
    <w:p w14:paraId="49F6EBCF" w14:textId="77777777" w:rsidR="00BD3AFA" w:rsidRPr="00D76DA2" w:rsidRDefault="00BD3AFA">
      <w:pPr>
        <w:spacing w:after="0" w:line="240" w:lineRule="auto"/>
        <w:rPr>
          <w:b/>
          <w:bCs/>
          <w:sz w:val="24"/>
          <w:szCs w:val="24"/>
        </w:rPr>
      </w:pPr>
      <w:r w:rsidRPr="00D76DA2">
        <w:rPr>
          <w:b/>
          <w:bCs/>
          <w:sz w:val="24"/>
          <w:szCs w:val="24"/>
        </w:rPr>
        <w:br w:type="page"/>
      </w:r>
    </w:p>
    <w:p w14:paraId="782B6CD7" w14:textId="69C51D03" w:rsidR="00F60198" w:rsidRPr="00D76DA2" w:rsidRDefault="00141DA9" w:rsidP="00A953C1">
      <w:pPr>
        <w:spacing w:before="120" w:after="120" w:line="360" w:lineRule="auto"/>
        <w:jc w:val="both"/>
        <w:rPr>
          <w:sz w:val="24"/>
          <w:szCs w:val="24"/>
        </w:rPr>
      </w:pPr>
      <w:r w:rsidRPr="00D76DA2">
        <w:rPr>
          <w:b/>
          <w:bCs/>
          <w:sz w:val="24"/>
          <w:szCs w:val="24"/>
        </w:rPr>
        <w:lastRenderedPageBreak/>
        <w:t xml:space="preserve">Table S8. </w:t>
      </w:r>
      <w:r w:rsidRPr="00D76DA2">
        <w:rPr>
          <w:sz w:val="24"/>
          <w:szCs w:val="24"/>
        </w:rPr>
        <w:t xml:space="preserve">Association of primary knee arthroplasty with the use of </w:t>
      </w:r>
      <w:r w:rsidR="00F60198" w:rsidRPr="00D76DA2">
        <w:rPr>
          <w:sz w:val="24"/>
          <w:szCs w:val="24"/>
        </w:rPr>
        <w:t>non-opioid analgesics</w:t>
      </w:r>
      <w:r w:rsidRPr="00D76DA2">
        <w:rPr>
          <w:sz w:val="24"/>
          <w:szCs w:val="24"/>
        </w:rPr>
        <w:t xml:space="preserve"> by duration of treatment, using a lag time of 120 and 365 days.</w:t>
      </w:r>
    </w:p>
    <w:tbl>
      <w:tblPr>
        <w:tblW w:w="8924" w:type="dxa"/>
        <w:tblBorders>
          <w:top w:val="single" w:sz="4" w:space="0" w:color="auto"/>
          <w:bottom w:val="single" w:sz="4" w:space="0" w:color="auto"/>
        </w:tblBorders>
        <w:tblLook w:val="04A0" w:firstRow="1" w:lastRow="0" w:firstColumn="1" w:lastColumn="0" w:noHBand="0" w:noVBand="1"/>
      </w:tblPr>
      <w:tblGrid>
        <w:gridCol w:w="1967"/>
        <w:gridCol w:w="1430"/>
        <w:gridCol w:w="1815"/>
        <w:gridCol w:w="1835"/>
        <w:gridCol w:w="1877"/>
      </w:tblGrid>
      <w:tr w:rsidR="007631A0" w:rsidRPr="00D76DA2" w14:paraId="4E6AFDBC" w14:textId="77777777" w:rsidTr="007631A0">
        <w:trPr>
          <w:trHeight w:val="132"/>
        </w:trPr>
        <w:tc>
          <w:tcPr>
            <w:tcW w:w="1967" w:type="dxa"/>
            <w:vMerge w:val="restart"/>
            <w:tcBorders>
              <w:top w:val="single" w:sz="4" w:space="0" w:color="auto"/>
              <w:bottom w:val="nil"/>
            </w:tcBorders>
            <w:vAlign w:val="center"/>
            <w:hideMark/>
          </w:tcPr>
          <w:p w14:paraId="24A3FF71"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Lag time of 120 days</w:t>
            </w:r>
          </w:p>
        </w:tc>
        <w:tc>
          <w:tcPr>
            <w:tcW w:w="1430" w:type="dxa"/>
            <w:tcBorders>
              <w:top w:val="single" w:sz="4" w:space="0" w:color="auto"/>
              <w:bottom w:val="nil"/>
            </w:tcBorders>
            <w:vAlign w:val="center"/>
            <w:hideMark/>
          </w:tcPr>
          <w:p w14:paraId="428B4620"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Cases (%)</w:t>
            </w:r>
          </w:p>
        </w:tc>
        <w:tc>
          <w:tcPr>
            <w:tcW w:w="1815" w:type="dxa"/>
            <w:tcBorders>
              <w:top w:val="single" w:sz="4" w:space="0" w:color="auto"/>
              <w:bottom w:val="nil"/>
            </w:tcBorders>
            <w:vAlign w:val="center"/>
            <w:hideMark/>
          </w:tcPr>
          <w:p w14:paraId="740E1CAD"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Controls (%)</w:t>
            </w:r>
          </w:p>
        </w:tc>
        <w:tc>
          <w:tcPr>
            <w:tcW w:w="1835" w:type="dxa"/>
            <w:tcBorders>
              <w:top w:val="single" w:sz="4" w:space="0" w:color="auto"/>
              <w:bottom w:val="nil"/>
            </w:tcBorders>
            <w:vAlign w:val="center"/>
            <w:hideMark/>
          </w:tcPr>
          <w:p w14:paraId="5C6F1DFE"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Crude OR</w:t>
            </w:r>
          </w:p>
        </w:tc>
        <w:tc>
          <w:tcPr>
            <w:tcW w:w="1877" w:type="dxa"/>
            <w:tcBorders>
              <w:top w:val="single" w:sz="4" w:space="0" w:color="auto"/>
              <w:bottom w:val="nil"/>
            </w:tcBorders>
            <w:vAlign w:val="center"/>
            <w:hideMark/>
          </w:tcPr>
          <w:p w14:paraId="2DDE90EF"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Adjusted OR*</w:t>
            </w:r>
          </w:p>
        </w:tc>
      </w:tr>
      <w:tr w:rsidR="007631A0" w:rsidRPr="00D76DA2" w14:paraId="2F2D0996" w14:textId="77777777" w:rsidTr="007631A0">
        <w:trPr>
          <w:trHeight w:val="124"/>
        </w:trPr>
        <w:tc>
          <w:tcPr>
            <w:tcW w:w="1967" w:type="dxa"/>
            <w:vMerge/>
            <w:tcBorders>
              <w:top w:val="nil"/>
              <w:bottom w:val="single" w:sz="4" w:space="0" w:color="auto"/>
            </w:tcBorders>
            <w:vAlign w:val="center"/>
            <w:hideMark/>
          </w:tcPr>
          <w:p w14:paraId="7994F820" w14:textId="77777777" w:rsidR="007631A0" w:rsidRPr="00D76DA2" w:rsidRDefault="007631A0" w:rsidP="007631A0">
            <w:pPr>
              <w:spacing w:after="0" w:line="360" w:lineRule="auto"/>
              <w:rPr>
                <w:i/>
                <w:iCs/>
                <w:color w:val="000000"/>
                <w:lang w:eastAsia="zh-CN" w:bidi="ar-SA"/>
              </w:rPr>
            </w:pPr>
          </w:p>
        </w:tc>
        <w:tc>
          <w:tcPr>
            <w:tcW w:w="1430" w:type="dxa"/>
            <w:tcBorders>
              <w:top w:val="nil"/>
              <w:bottom w:val="single" w:sz="4" w:space="0" w:color="auto"/>
            </w:tcBorders>
            <w:vAlign w:val="center"/>
            <w:hideMark/>
          </w:tcPr>
          <w:p w14:paraId="62FFD3DE" w14:textId="77777777" w:rsidR="007631A0" w:rsidRPr="00D76DA2" w:rsidRDefault="007631A0" w:rsidP="007631A0">
            <w:pPr>
              <w:spacing w:after="0" w:line="360" w:lineRule="auto"/>
              <w:jc w:val="both"/>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15,931</w:t>
            </w:r>
          </w:p>
        </w:tc>
        <w:tc>
          <w:tcPr>
            <w:tcW w:w="1815" w:type="dxa"/>
            <w:tcBorders>
              <w:top w:val="nil"/>
              <w:bottom w:val="single" w:sz="4" w:space="0" w:color="auto"/>
            </w:tcBorders>
            <w:vAlign w:val="center"/>
            <w:hideMark/>
          </w:tcPr>
          <w:p w14:paraId="0B6FC963" w14:textId="77777777" w:rsidR="007631A0" w:rsidRPr="00D76DA2" w:rsidRDefault="007631A0" w:rsidP="007631A0">
            <w:pPr>
              <w:spacing w:after="0" w:line="360" w:lineRule="auto"/>
              <w:jc w:val="both"/>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45,462</w:t>
            </w:r>
          </w:p>
        </w:tc>
        <w:tc>
          <w:tcPr>
            <w:tcW w:w="1835" w:type="dxa"/>
            <w:tcBorders>
              <w:top w:val="nil"/>
              <w:bottom w:val="single" w:sz="4" w:space="0" w:color="auto"/>
            </w:tcBorders>
            <w:vAlign w:val="center"/>
            <w:hideMark/>
          </w:tcPr>
          <w:p w14:paraId="5A8D975B" w14:textId="3CFD8F36"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877" w:type="dxa"/>
            <w:tcBorders>
              <w:top w:val="nil"/>
              <w:bottom w:val="single" w:sz="4" w:space="0" w:color="auto"/>
            </w:tcBorders>
            <w:vAlign w:val="center"/>
            <w:hideMark/>
          </w:tcPr>
          <w:p w14:paraId="04F46756" w14:textId="6C7638AA"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631A0" w:rsidRPr="00D76DA2" w14:paraId="5F5123D6" w14:textId="77777777" w:rsidTr="007631A0">
        <w:trPr>
          <w:trHeight w:val="318"/>
        </w:trPr>
        <w:tc>
          <w:tcPr>
            <w:tcW w:w="1967" w:type="dxa"/>
            <w:tcBorders>
              <w:top w:val="single" w:sz="4" w:space="0" w:color="auto"/>
            </w:tcBorders>
            <w:vAlign w:val="center"/>
            <w:hideMark/>
          </w:tcPr>
          <w:p w14:paraId="6DD593EF"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 xml:space="preserve">Use of non-opioid analgesics </w:t>
            </w:r>
          </w:p>
        </w:tc>
        <w:tc>
          <w:tcPr>
            <w:tcW w:w="1430" w:type="dxa"/>
            <w:tcBorders>
              <w:top w:val="single" w:sz="4" w:space="0" w:color="auto"/>
            </w:tcBorders>
            <w:vAlign w:val="center"/>
            <w:hideMark/>
          </w:tcPr>
          <w:p w14:paraId="35992CDD"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14,240 (89.4)</w:t>
            </w:r>
          </w:p>
        </w:tc>
        <w:tc>
          <w:tcPr>
            <w:tcW w:w="1815" w:type="dxa"/>
            <w:tcBorders>
              <w:top w:val="single" w:sz="4" w:space="0" w:color="auto"/>
            </w:tcBorders>
            <w:vAlign w:val="center"/>
            <w:hideMark/>
          </w:tcPr>
          <w:p w14:paraId="505AE9A2"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39,147 (86.1)</w:t>
            </w:r>
          </w:p>
        </w:tc>
        <w:tc>
          <w:tcPr>
            <w:tcW w:w="1835" w:type="dxa"/>
            <w:tcBorders>
              <w:top w:val="single" w:sz="4" w:space="0" w:color="auto"/>
            </w:tcBorders>
            <w:vAlign w:val="center"/>
            <w:hideMark/>
          </w:tcPr>
          <w:p w14:paraId="4AC1D367" w14:textId="799C9C43"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c>
          <w:tcPr>
            <w:tcW w:w="1877" w:type="dxa"/>
            <w:tcBorders>
              <w:top w:val="single" w:sz="4" w:space="0" w:color="auto"/>
            </w:tcBorders>
            <w:vAlign w:val="center"/>
            <w:hideMark/>
          </w:tcPr>
          <w:p w14:paraId="08D7F14F" w14:textId="0823AE27"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081C0DEA" w14:textId="77777777" w:rsidTr="007631A0">
        <w:trPr>
          <w:trHeight w:val="125"/>
        </w:trPr>
        <w:tc>
          <w:tcPr>
            <w:tcW w:w="1967" w:type="dxa"/>
            <w:vAlign w:val="center"/>
            <w:hideMark/>
          </w:tcPr>
          <w:p w14:paraId="46D8B52A"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By duration:</w:t>
            </w:r>
          </w:p>
        </w:tc>
        <w:tc>
          <w:tcPr>
            <w:tcW w:w="1430" w:type="dxa"/>
            <w:vAlign w:val="center"/>
            <w:hideMark/>
          </w:tcPr>
          <w:p w14:paraId="02AADFBB" w14:textId="5BDCD2BA"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val="es-ES" w:eastAsia="es-ES_tradnl" w:bidi="ar-SA"/>
              </w:rPr>
              <w:t xml:space="preserve"> </w:t>
            </w:r>
          </w:p>
        </w:tc>
        <w:tc>
          <w:tcPr>
            <w:tcW w:w="1815" w:type="dxa"/>
            <w:vAlign w:val="center"/>
            <w:hideMark/>
          </w:tcPr>
          <w:p w14:paraId="7055C9BE" w14:textId="418D0B21"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c>
          <w:tcPr>
            <w:tcW w:w="1835" w:type="dxa"/>
            <w:vAlign w:val="center"/>
            <w:hideMark/>
          </w:tcPr>
          <w:p w14:paraId="262982CD" w14:textId="5AF0B77F"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c>
          <w:tcPr>
            <w:tcW w:w="1877" w:type="dxa"/>
            <w:vAlign w:val="center"/>
            <w:hideMark/>
          </w:tcPr>
          <w:p w14:paraId="218BB7EF" w14:textId="5FBC5A0D"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75CCE4E2" w14:textId="77777777" w:rsidTr="007631A0">
        <w:trPr>
          <w:trHeight w:val="125"/>
        </w:trPr>
        <w:tc>
          <w:tcPr>
            <w:tcW w:w="1967" w:type="dxa"/>
            <w:vAlign w:val="center"/>
            <w:hideMark/>
          </w:tcPr>
          <w:p w14:paraId="374E856D" w14:textId="712026A5" w:rsidR="007631A0" w:rsidRPr="00D76DA2" w:rsidRDefault="007631A0"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430" w:type="dxa"/>
            <w:vAlign w:val="center"/>
            <w:hideMark/>
          </w:tcPr>
          <w:p w14:paraId="5A618202" w14:textId="77777777" w:rsidR="007631A0" w:rsidRPr="00D76DA2" w:rsidRDefault="007631A0" w:rsidP="007631A0">
            <w:pPr>
              <w:spacing w:after="0" w:line="360" w:lineRule="auto"/>
              <w:jc w:val="both"/>
              <w:rPr>
                <w:color w:val="000000"/>
                <w:lang w:eastAsia="zh-CN" w:bidi="ar-SA"/>
              </w:rPr>
            </w:pPr>
            <w:r w:rsidRPr="00D76DA2">
              <w:rPr>
                <w:color w:val="000000"/>
                <w:lang w:val="es-ES" w:eastAsia="es-ES_tradnl" w:bidi="ar-SA"/>
              </w:rPr>
              <w:t>7,889 (49.5)</w:t>
            </w:r>
          </w:p>
        </w:tc>
        <w:tc>
          <w:tcPr>
            <w:tcW w:w="1815" w:type="dxa"/>
            <w:vAlign w:val="center"/>
            <w:hideMark/>
          </w:tcPr>
          <w:p w14:paraId="69C577A4"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23,850 (52.5)</w:t>
            </w:r>
          </w:p>
        </w:tc>
        <w:tc>
          <w:tcPr>
            <w:tcW w:w="1835" w:type="dxa"/>
            <w:vAlign w:val="center"/>
            <w:hideMark/>
          </w:tcPr>
          <w:p w14:paraId="578BC484"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 (ref)</w:t>
            </w:r>
          </w:p>
        </w:tc>
        <w:tc>
          <w:tcPr>
            <w:tcW w:w="1877" w:type="dxa"/>
            <w:vAlign w:val="center"/>
            <w:hideMark/>
          </w:tcPr>
          <w:p w14:paraId="27FED20C"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 (ref)</w:t>
            </w:r>
          </w:p>
        </w:tc>
      </w:tr>
      <w:tr w:rsidR="007631A0" w:rsidRPr="00D76DA2" w14:paraId="0BE26D47" w14:textId="77777777" w:rsidTr="007631A0">
        <w:trPr>
          <w:trHeight w:val="190"/>
        </w:trPr>
        <w:tc>
          <w:tcPr>
            <w:tcW w:w="1967" w:type="dxa"/>
            <w:vAlign w:val="center"/>
            <w:hideMark/>
          </w:tcPr>
          <w:p w14:paraId="507599BA" w14:textId="7977897D" w:rsidR="007631A0" w:rsidRPr="00D76DA2" w:rsidRDefault="007631A0"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430" w:type="dxa"/>
            <w:vAlign w:val="center"/>
            <w:hideMark/>
          </w:tcPr>
          <w:p w14:paraId="4A975680" w14:textId="77777777" w:rsidR="007631A0" w:rsidRPr="00D76DA2" w:rsidRDefault="007631A0" w:rsidP="007631A0">
            <w:pPr>
              <w:spacing w:after="0" w:line="360" w:lineRule="auto"/>
              <w:jc w:val="both"/>
              <w:rPr>
                <w:color w:val="000000"/>
                <w:lang w:eastAsia="zh-CN" w:bidi="ar-SA"/>
              </w:rPr>
            </w:pPr>
            <w:r w:rsidRPr="00D76DA2">
              <w:rPr>
                <w:color w:val="000000"/>
                <w:lang w:val="es-ES" w:eastAsia="es-ES_tradnl" w:bidi="ar-SA"/>
              </w:rPr>
              <w:t>4,084 (25.6)</w:t>
            </w:r>
          </w:p>
        </w:tc>
        <w:tc>
          <w:tcPr>
            <w:tcW w:w="1815" w:type="dxa"/>
            <w:vAlign w:val="center"/>
            <w:hideMark/>
          </w:tcPr>
          <w:p w14:paraId="2ADE55DA"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9,779 (21.5)</w:t>
            </w:r>
          </w:p>
        </w:tc>
        <w:tc>
          <w:tcPr>
            <w:tcW w:w="1835" w:type="dxa"/>
            <w:vAlign w:val="center"/>
            <w:hideMark/>
          </w:tcPr>
          <w:p w14:paraId="2E904E82" w14:textId="36EC2493" w:rsidR="007631A0" w:rsidRPr="00D76DA2" w:rsidRDefault="007631A0" w:rsidP="007631A0">
            <w:pPr>
              <w:spacing w:after="0" w:line="360" w:lineRule="auto"/>
              <w:jc w:val="both"/>
              <w:rPr>
                <w:color w:val="000000"/>
                <w:lang w:eastAsia="zh-CN" w:bidi="ar-SA"/>
              </w:rPr>
            </w:pPr>
            <w:r w:rsidRPr="00D76DA2">
              <w:rPr>
                <w:color w:val="000000"/>
                <w:lang w:eastAsia="zh-CN" w:bidi="ar-SA"/>
              </w:rPr>
              <w:t>1.34 (1.28–1.40)</w:t>
            </w:r>
            <w:r w:rsidR="00F4304A" w:rsidRPr="00D76DA2">
              <w:rPr>
                <w:rFonts w:ascii="Palatino Linotype" w:hAnsi="Palatino Linotype"/>
                <w:color w:val="000000"/>
                <w:lang w:eastAsia="zh-CN" w:bidi="ar-SA"/>
              </w:rPr>
              <w:t xml:space="preserve"> </w:t>
            </w:r>
          </w:p>
        </w:tc>
        <w:tc>
          <w:tcPr>
            <w:tcW w:w="1877" w:type="dxa"/>
            <w:vAlign w:val="center"/>
            <w:hideMark/>
          </w:tcPr>
          <w:p w14:paraId="7120A18C" w14:textId="1C43FD69" w:rsidR="007631A0" w:rsidRPr="00D76DA2" w:rsidRDefault="007631A0" w:rsidP="007631A0">
            <w:pPr>
              <w:spacing w:after="0" w:line="360" w:lineRule="auto"/>
              <w:jc w:val="both"/>
              <w:rPr>
                <w:color w:val="000000"/>
                <w:lang w:eastAsia="zh-CN" w:bidi="ar-SA"/>
              </w:rPr>
            </w:pPr>
            <w:r w:rsidRPr="00D76DA2">
              <w:rPr>
                <w:color w:val="000000"/>
                <w:lang w:eastAsia="zh-CN" w:bidi="ar-SA"/>
              </w:rPr>
              <w:t>1.06 (1.00–1.11)</w:t>
            </w:r>
            <w:r w:rsidR="00F4304A" w:rsidRPr="00D76DA2">
              <w:rPr>
                <w:rFonts w:ascii="Palatino Linotype" w:hAnsi="Palatino Linotype"/>
                <w:color w:val="000000"/>
                <w:lang w:eastAsia="zh-CN" w:bidi="ar-SA"/>
              </w:rPr>
              <w:t xml:space="preserve"> </w:t>
            </w:r>
          </w:p>
        </w:tc>
      </w:tr>
      <w:tr w:rsidR="007631A0" w:rsidRPr="00D76DA2" w14:paraId="0387EE7A" w14:textId="77777777" w:rsidTr="007631A0">
        <w:trPr>
          <w:trHeight w:val="190"/>
        </w:trPr>
        <w:tc>
          <w:tcPr>
            <w:tcW w:w="1967" w:type="dxa"/>
            <w:tcBorders>
              <w:bottom w:val="nil"/>
            </w:tcBorders>
            <w:vAlign w:val="center"/>
            <w:hideMark/>
          </w:tcPr>
          <w:p w14:paraId="0886E230" w14:textId="79E282DB" w:rsidR="007631A0" w:rsidRPr="00D76DA2" w:rsidRDefault="007631A0"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430" w:type="dxa"/>
            <w:tcBorders>
              <w:bottom w:val="nil"/>
            </w:tcBorders>
            <w:vAlign w:val="center"/>
            <w:hideMark/>
          </w:tcPr>
          <w:p w14:paraId="399FF10D" w14:textId="77777777" w:rsidR="007631A0" w:rsidRPr="00D76DA2" w:rsidRDefault="007631A0" w:rsidP="007631A0">
            <w:pPr>
              <w:spacing w:after="0" w:line="360" w:lineRule="auto"/>
              <w:jc w:val="both"/>
              <w:rPr>
                <w:color w:val="000000"/>
                <w:lang w:eastAsia="zh-CN" w:bidi="ar-SA"/>
              </w:rPr>
            </w:pPr>
            <w:r w:rsidRPr="00D76DA2">
              <w:rPr>
                <w:color w:val="000000"/>
                <w:lang w:val="es-ES" w:eastAsia="es-ES_tradnl" w:bidi="ar-SA"/>
              </w:rPr>
              <w:t>1,537 (9.7)</w:t>
            </w:r>
          </w:p>
        </w:tc>
        <w:tc>
          <w:tcPr>
            <w:tcW w:w="1815" w:type="dxa"/>
            <w:tcBorders>
              <w:bottom w:val="nil"/>
            </w:tcBorders>
            <w:vAlign w:val="center"/>
            <w:hideMark/>
          </w:tcPr>
          <w:p w14:paraId="47EF609B"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3,665 (8.1)</w:t>
            </w:r>
          </w:p>
        </w:tc>
        <w:tc>
          <w:tcPr>
            <w:tcW w:w="1835" w:type="dxa"/>
            <w:tcBorders>
              <w:bottom w:val="nil"/>
            </w:tcBorders>
            <w:vAlign w:val="center"/>
            <w:hideMark/>
          </w:tcPr>
          <w:p w14:paraId="4559EED4" w14:textId="567BF6A3" w:rsidR="007631A0" w:rsidRPr="00D76DA2" w:rsidRDefault="007631A0" w:rsidP="007631A0">
            <w:pPr>
              <w:spacing w:after="0" w:line="360" w:lineRule="auto"/>
              <w:jc w:val="both"/>
              <w:rPr>
                <w:color w:val="000000"/>
                <w:lang w:eastAsia="zh-CN" w:bidi="ar-SA"/>
              </w:rPr>
            </w:pPr>
            <w:r w:rsidRPr="00D76DA2">
              <w:rPr>
                <w:color w:val="000000"/>
                <w:lang w:eastAsia="zh-CN" w:bidi="ar-SA"/>
              </w:rPr>
              <w:t>1.40 (1.31–1.50)</w:t>
            </w:r>
            <w:r w:rsidR="00F4304A" w:rsidRPr="00D76DA2">
              <w:rPr>
                <w:rFonts w:ascii="Palatino Linotype" w:hAnsi="Palatino Linotype"/>
                <w:color w:val="000000"/>
                <w:lang w:eastAsia="zh-CN" w:bidi="ar-SA"/>
              </w:rPr>
              <w:t xml:space="preserve"> </w:t>
            </w:r>
          </w:p>
        </w:tc>
        <w:tc>
          <w:tcPr>
            <w:tcW w:w="1877" w:type="dxa"/>
            <w:tcBorders>
              <w:bottom w:val="nil"/>
            </w:tcBorders>
            <w:vAlign w:val="center"/>
            <w:hideMark/>
          </w:tcPr>
          <w:p w14:paraId="262C10A9" w14:textId="6CB19C0F" w:rsidR="007631A0" w:rsidRPr="00D76DA2" w:rsidRDefault="007631A0" w:rsidP="007631A0">
            <w:pPr>
              <w:spacing w:after="0" w:line="360" w:lineRule="auto"/>
              <w:jc w:val="both"/>
              <w:rPr>
                <w:color w:val="000000"/>
                <w:lang w:eastAsia="zh-CN" w:bidi="ar-SA"/>
              </w:rPr>
            </w:pPr>
            <w:r w:rsidRPr="00D76DA2">
              <w:rPr>
                <w:color w:val="000000"/>
                <w:lang w:eastAsia="zh-CN" w:bidi="ar-SA"/>
              </w:rPr>
              <w:t>0.97 (0.90–1.05)</w:t>
            </w:r>
            <w:r w:rsidR="00F4304A" w:rsidRPr="00D76DA2">
              <w:rPr>
                <w:rFonts w:ascii="Palatino Linotype" w:hAnsi="Palatino Linotype"/>
                <w:color w:val="000000"/>
                <w:lang w:eastAsia="zh-CN" w:bidi="ar-SA"/>
              </w:rPr>
              <w:t xml:space="preserve"> </w:t>
            </w:r>
          </w:p>
        </w:tc>
      </w:tr>
      <w:tr w:rsidR="007631A0" w:rsidRPr="00D76DA2" w14:paraId="2B0FA4AE" w14:textId="77777777" w:rsidTr="007631A0">
        <w:trPr>
          <w:trHeight w:val="192"/>
        </w:trPr>
        <w:tc>
          <w:tcPr>
            <w:tcW w:w="1967" w:type="dxa"/>
            <w:tcBorders>
              <w:top w:val="nil"/>
              <w:bottom w:val="single" w:sz="4" w:space="0" w:color="auto"/>
            </w:tcBorders>
            <w:vAlign w:val="center"/>
            <w:hideMark/>
          </w:tcPr>
          <w:p w14:paraId="10D471F3" w14:textId="01C314E8" w:rsidR="007631A0" w:rsidRPr="00D76DA2" w:rsidRDefault="007631A0"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430" w:type="dxa"/>
            <w:tcBorders>
              <w:top w:val="nil"/>
              <w:bottom w:val="single" w:sz="4" w:space="0" w:color="auto"/>
            </w:tcBorders>
            <w:vAlign w:val="center"/>
            <w:hideMark/>
          </w:tcPr>
          <w:p w14:paraId="41243086" w14:textId="77777777" w:rsidR="007631A0" w:rsidRPr="00D76DA2" w:rsidRDefault="007631A0" w:rsidP="007631A0">
            <w:pPr>
              <w:spacing w:after="0" w:line="360" w:lineRule="auto"/>
              <w:jc w:val="both"/>
              <w:rPr>
                <w:color w:val="000000"/>
                <w:lang w:eastAsia="zh-CN" w:bidi="ar-SA"/>
              </w:rPr>
            </w:pPr>
            <w:r w:rsidRPr="00D76DA2">
              <w:rPr>
                <w:color w:val="000000"/>
                <w:lang w:val="es-ES" w:eastAsia="es-ES_tradnl" w:bidi="ar-SA"/>
              </w:rPr>
              <w:t>730 (4.6)</w:t>
            </w:r>
          </w:p>
        </w:tc>
        <w:tc>
          <w:tcPr>
            <w:tcW w:w="1815" w:type="dxa"/>
            <w:tcBorders>
              <w:top w:val="nil"/>
              <w:bottom w:val="single" w:sz="4" w:space="0" w:color="auto"/>
            </w:tcBorders>
            <w:vAlign w:val="center"/>
            <w:hideMark/>
          </w:tcPr>
          <w:p w14:paraId="246655D4"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1,853 (4.1)</w:t>
            </w:r>
          </w:p>
        </w:tc>
        <w:tc>
          <w:tcPr>
            <w:tcW w:w="1835" w:type="dxa"/>
            <w:tcBorders>
              <w:top w:val="nil"/>
              <w:bottom w:val="single" w:sz="4" w:space="0" w:color="auto"/>
            </w:tcBorders>
            <w:vAlign w:val="center"/>
            <w:hideMark/>
          </w:tcPr>
          <w:p w14:paraId="04F774FE" w14:textId="0E9AD824" w:rsidR="007631A0" w:rsidRPr="00D76DA2" w:rsidRDefault="007631A0" w:rsidP="007631A0">
            <w:pPr>
              <w:spacing w:after="0" w:line="360" w:lineRule="auto"/>
              <w:jc w:val="both"/>
              <w:rPr>
                <w:color w:val="000000"/>
                <w:lang w:eastAsia="zh-CN" w:bidi="ar-SA"/>
              </w:rPr>
            </w:pPr>
            <w:r w:rsidRPr="00D76DA2">
              <w:rPr>
                <w:color w:val="000000"/>
                <w:lang w:eastAsia="zh-CN" w:bidi="ar-SA"/>
              </w:rPr>
              <w:t>1.36 (1.23–1.49)</w:t>
            </w:r>
            <w:r w:rsidR="00F4304A" w:rsidRPr="00D76DA2">
              <w:rPr>
                <w:rFonts w:ascii="Palatino Linotype" w:hAnsi="Palatino Linotype"/>
                <w:color w:val="000000"/>
                <w:lang w:eastAsia="zh-CN" w:bidi="ar-SA"/>
              </w:rPr>
              <w:t xml:space="preserve"> </w:t>
            </w:r>
          </w:p>
        </w:tc>
        <w:tc>
          <w:tcPr>
            <w:tcW w:w="1877" w:type="dxa"/>
            <w:tcBorders>
              <w:top w:val="nil"/>
              <w:bottom w:val="single" w:sz="4" w:space="0" w:color="auto"/>
            </w:tcBorders>
            <w:vAlign w:val="center"/>
            <w:hideMark/>
          </w:tcPr>
          <w:p w14:paraId="244FF8FC" w14:textId="65628C5B" w:rsidR="007631A0" w:rsidRPr="00D76DA2" w:rsidRDefault="007631A0" w:rsidP="007631A0">
            <w:pPr>
              <w:spacing w:after="0" w:line="360" w:lineRule="auto"/>
              <w:jc w:val="both"/>
              <w:rPr>
                <w:color w:val="000000"/>
                <w:lang w:eastAsia="zh-CN" w:bidi="ar-SA"/>
              </w:rPr>
            </w:pPr>
            <w:r w:rsidRPr="00D76DA2">
              <w:rPr>
                <w:color w:val="000000"/>
                <w:lang w:eastAsia="zh-CN" w:bidi="ar-SA"/>
              </w:rPr>
              <w:t>0.92 (0.83–1.02)</w:t>
            </w:r>
            <w:r w:rsidR="00F4304A" w:rsidRPr="00D76DA2">
              <w:rPr>
                <w:rFonts w:ascii="Palatino Linotype" w:hAnsi="Palatino Linotype"/>
                <w:color w:val="000000"/>
                <w:lang w:eastAsia="zh-CN" w:bidi="ar-SA"/>
              </w:rPr>
              <w:t xml:space="preserve"> </w:t>
            </w:r>
          </w:p>
        </w:tc>
      </w:tr>
      <w:tr w:rsidR="007631A0" w:rsidRPr="00D76DA2" w14:paraId="7B5E365B" w14:textId="77777777" w:rsidTr="007631A0">
        <w:trPr>
          <w:trHeight w:val="132"/>
        </w:trPr>
        <w:tc>
          <w:tcPr>
            <w:tcW w:w="1967" w:type="dxa"/>
            <w:vMerge w:val="restart"/>
            <w:tcBorders>
              <w:top w:val="single" w:sz="4" w:space="0" w:color="auto"/>
              <w:bottom w:val="nil"/>
            </w:tcBorders>
            <w:vAlign w:val="center"/>
            <w:hideMark/>
          </w:tcPr>
          <w:p w14:paraId="122D657B"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Lag time of 365 days</w:t>
            </w:r>
          </w:p>
        </w:tc>
        <w:tc>
          <w:tcPr>
            <w:tcW w:w="1430" w:type="dxa"/>
            <w:tcBorders>
              <w:top w:val="single" w:sz="4" w:space="0" w:color="auto"/>
              <w:bottom w:val="nil"/>
            </w:tcBorders>
            <w:vAlign w:val="center"/>
            <w:hideMark/>
          </w:tcPr>
          <w:p w14:paraId="729AD0FC"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Cases (%)</w:t>
            </w:r>
          </w:p>
        </w:tc>
        <w:tc>
          <w:tcPr>
            <w:tcW w:w="1815" w:type="dxa"/>
            <w:tcBorders>
              <w:top w:val="single" w:sz="4" w:space="0" w:color="auto"/>
              <w:bottom w:val="nil"/>
            </w:tcBorders>
            <w:vAlign w:val="center"/>
            <w:hideMark/>
          </w:tcPr>
          <w:p w14:paraId="38504151"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Controls (%)</w:t>
            </w:r>
          </w:p>
        </w:tc>
        <w:tc>
          <w:tcPr>
            <w:tcW w:w="1835" w:type="dxa"/>
            <w:tcBorders>
              <w:top w:val="single" w:sz="4" w:space="0" w:color="auto"/>
              <w:bottom w:val="nil"/>
            </w:tcBorders>
            <w:vAlign w:val="center"/>
            <w:hideMark/>
          </w:tcPr>
          <w:p w14:paraId="79E69E4F"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Crude OR</w:t>
            </w:r>
          </w:p>
        </w:tc>
        <w:tc>
          <w:tcPr>
            <w:tcW w:w="1877" w:type="dxa"/>
            <w:tcBorders>
              <w:top w:val="single" w:sz="4" w:space="0" w:color="auto"/>
              <w:bottom w:val="nil"/>
            </w:tcBorders>
            <w:vAlign w:val="center"/>
            <w:hideMark/>
          </w:tcPr>
          <w:p w14:paraId="1F542D65" w14:textId="77777777"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Adjusted OR*</w:t>
            </w:r>
          </w:p>
        </w:tc>
      </w:tr>
      <w:tr w:rsidR="007631A0" w:rsidRPr="00D76DA2" w14:paraId="38BC30E2" w14:textId="77777777" w:rsidTr="007631A0">
        <w:trPr>
          <w:trHeight w:val="124"/>
        </w:trPr>
        <w:tc>
          <w:tcPr>
            <w:tcW w:w="1967" w:type="dxa"/>
            <w:vMerge/>
            <w:tcBorders>
              <w:top w:val="nil"/>
              <w:bottom w:val="single" w:sz="4" w:space="0" w:color="auto"/>
            </w:tcBorders>
            <w:vAlign w:val="center"/>
            <w:hideMark/>
          </w:tcPr>
          <w:p w14:paraId="685849E0" w14:textId="77777777" w:rsidR="007631A0" w:rsidRPr="00D76DA2" w:rsidRDefault="007631A0" w:rsidP="007631A0">
            <w:pPr>
              <w:spacing w:after="0" w:line="360" w:lineRule="auto"/>
              <w:rPr>
                <w:i/>
                <w:iCs/>
                <w:color w:val="000000"/>
                <w:lang w:eastAsia="zh-CN" w:bidi="ar-SA"/>
              </w:rPr>
            </w:pPr>
          </w:p>
        </w:tc>
        <w:tc>
          <w:tcPr>
            <w:tcW w:w="1430" w:type="dxa"/>
            <w:tcBorders>
              <w:top w:val="nil"/>
              <w:bottom w:val="single" w:sz="4" w:space="0" w:color="auto"/>
            </w:tcBorders>
            <w:vAlign w:val="center"/>
            <w:hideMark/>
          </w:tcPr>
          <w:p w14:paraId="1E170A4B" w14:textId="77777777" w:rsidR="007631A0" w:rsidRPr="00D76DA2" w:rsidRDefault="007631A0" w:rsidP="007631A0">
            <w:pPr>
              <w:spacing w:after="0" w:line="360" w:lineRule="auto"/>
              <w:jc w:val="both"/>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15,604</w:t>
            </w:r>
          </w:p>
        </w:tc>
        <w:tc>
          <w:tcPr>
            <w:tcW w:w="1815" w:type="dxa"/>
            <w:tcBorders>
              <w:top w:val="nil"/>
              <w:bottom w:val="single" w:sz="4" w:space="0" w:color="auto"/>
            </w:tcBorders>
            <w:vAlign w:val="center"/>
            <w:hideMark/>
          </w:tcPr>
          <w:p w14:paraId="74F292A5" w14:textId="77777777" w:rsidR="007631A0" w:rsidRPr="00D76DA2" w:rsidRDefault="007631A0" w:rsidP="007631A0">
            <w:pPr>
              <w:spacing w:after="0" w:line="360" w:lineRule="auto"/>
              <w:jc w:val="both"/>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43,967</w:t>
            </w:r>
          </w:p>
        </w:tc>
        <w:tc>
          <w:tcPr>
            <w:tcW w:w="1835" w:type="dxa"/>
            <w:tcBorders>
              <w:top w:val="nil"/>
              <w:bottom w:val="single" w:sz="4" w:space="0" w:color="auto"/>
            </w:tcBorders>
            <w:vAlign w:val="center"/>
            <w:hideMark/>
          </w:tcPr>
          <w:p w14:paraId="18F0B503" w14:textId="0E68D184"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c>
          <w:tcPr>
            <w:tcW w:w="1877" w:type="dxa"/>
            <w:tcBorders>
              <w:top w:val="nil"/>
              <w:bottom w:val="single" w:sz="4" w:space="0" w:color="auto"/>
            </w:tcBorders>
            <w:vAlign w:val="center"/>
            <w:hideMark/>
          </w:tcPr>
          <w:p w14:paraId="655CEB4F" w14:textId="663A5CE3" w:rsidR="007631A0" w:rsidRPr="00D76DA2" w:rsidRDefault="007631A0" w:rsidP="007631A0">
            <w:pPr>
              <w:spacing w:after="0" w:line="360" w:lineRule="auto"/>
              <w:jc w:val="both"/>
              <w:rPr>
                <w:b/>
                <w:bCs/>
                <w:color w:val="000000"/>
                <w:lang w:eastAsia="zh-CN" w:bidi="ar-SA"/>
              </w:rPr>
            </w:pPr>
            <w:r w:rsidRPr="00D76DA2">
              <w:rPr>
                <w:b/>
                <w:bCs/>
                <w:color w:val="000000"/>
                <w:lang w:eastAsia="es-ES_tradnl" w:bidi="ar-SA"/>
              </w:rPr>
              <w:t>(95%</w:t>
            </w:r>
            <w:r w:rsidR="00F4304A" w:rsidRPr="00D76DA2">
              <w:rPr>
                <w:rFonts w:eastAsiaTheme="minorEastAsia" w:hint="eastAsia"/>
                <w:b/>
                <w:bCs/>
                <w:color w:val="000000"/>
                <w:lang w:eastAsia="zh-CN" w:bidi="ar-SA"/>
              </w:rPr>
              <w:t xml:space="preserve"> </w:t>
            </w:r>
            <w:r w:rsidRPr="00D76DA2">
              <w:rPr>
                <w:b/>
                <w:bCs/>
                <w:color w:val="000000"/>
                <w:lang w:eastAsia="es-ES_tradnl" w:bidi="ar-SA"/>
              </w:rPr>
              <w:t>CI)</w:t>
            </w:r>
          </w:p>
        </w:tc>
      </w:tr>
      <w:tr w:rsidR="007631A0" w:rsidRPr="00D76DA2" w14:paraId="0094B176" w14:textId="77777777" w:rsidTr="007631A0">
        <w:trPr>
          <w:trHeight w:val="318"/>
        </w:trPr>
        <w:tc>
          <w:tcPr>
            <w:tcW w:w="1967" w:type="dxa"/>
            <w:tcBorders>
              <w:top w:val="single" w:sz="4" w:space="0" w:color="auto"/>
            </w:tcBorders>
            <w:vAlign w:val="center"/>
            <w:hideMark/>
          </w:tcPr>
          <w:p w14:paraId="26AC1942"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 xml:space="preserve">Use of non-opioid analgesics </w:t>
            </w:r>
          </w:p>
        </w:tc>
        <w:tc>
          <w:tcPr>
            <w:tcW w:w="1430" w:type="dxa"/>
            <w:tcBorders>
              <w:top w:val="single" w:sz="4" w:space="0" w:color="auto"/>
            </w:tcBorders>
            <w:vAlign w:val="center"/>
            <w:hideMark/>
          </w:tcPr>
          <w:p w14:paraId="3351B392"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13,591 (87.1)</w:t>
            </w:r>
          </w:p>
        </w:tc>
        <w:tc>
          <w:tcPr>
            <w:tcW w:w="1815" w:type="dxa"/>
            <w:tcBorders>
              <w:top w:val="single" w:sz="4" w:space="0" w:color="auto"/>
            </w:tcBorders>
            <w:vAlign w:val="center"/>
            <w:hideMark/>
          </w:tcPr>
          <w:p w14:paraId="6062C386"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37,068 (84.3)</w:t>
            </w:r>
          </w:p>
        </w:tc>
        <w:tc>
          <w:tcPr>
            <w:tcW w:w="1835" w:type="dxa"/>
            <w:tcBorders>
              <w:top w:val="single" w:sz="4" w:space="0" w:color="auto"/>
            </w:tcBorders>
            <w:vAlign w:val="center"/>
            <w:hideMark/>
          </w:tcPr>
          <w:p w14:paraId="47F3E391" w14:textId="10AF7081"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c>
          <w:tcPr>
            <w:tcW w:w="1877" w:type="dxa"/>
            <w:tcBorders>
              <w:top w:val="single" w:sz="4" w:space="0" w:color="auto"/>
            </w:tcBorders>
            <w:vAlign w:val="center"/>
            <w:hideMark/>
          </w:tcPr>
          <w:p w14:paraId="726DFD20" w14:textId="357BB87D"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562B9ED5" w14:textId="77777777" w:rsidTr="007631A0">
        <w:trPr>
          <w:trHeight w:val="125"/>
        </w:trPr>
        <w:tc>
          <w:tcPr>
            <w:tcW w:w="1967" w:type="dxa"/>
            <w:vAlign w:val="center"/>
            <w:hideMark/>
          </w:tcPr>
          <w:p w14:paraId="6368A0A8"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By duration:</w:t>
            </w:r>
          </w:p>
        </w:tc>
        <w:tc>
          <w:tcPr>
            <w:tcW w:w="1430" w:type="dxa"/>
            <w:vAlign w:val="center"/>
            <w:hideMark/>
          </w:tcPr>
          <w:p w14:paraId="3FE82DFD" w14:textId="66617304"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c>
          <w:tcPr>
            <w:tcW w:w="1815" w:type="dxa"/>
            <w:vAlign w:val="center"/>
            <w:hideMark/>
          </w:tcPr>
          <w:p w14:paraId="493929DD" w14:textId="438657F7"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c>
          <w:tcPr>
            <w:tcW w:w="1835" w:type="dxa"/>
            <w:vAlign w:val="center"/>
            <w:hideMark/>
          </w:tcPr>
          <w:p w14:paraId="3107CCCB" w14:textId="13E96DB5"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c>
          <w:tcPr>
            <w:tcW w:w="1877" w:type="dxa"/>
            <w:vAlign w:val="center"/>
            <w:hideMark/>
          </w:tcPr>
          <w:p w14:paraId="1348427E" w14:textId="7D227D76" w:rsidR="007631A0" w:rsidRPr="00D76DA2" w:rsidRDefault="00F4304A" w:rsidP="007631A0">
            <w:pPr>
              <w:spacing w:after="0" w:line="360" w:lineRule="auto"/>
              <w:jc w:val="both"/>
              <w:rPr>
                <w:color w:val="000000"/>
                <w:lang w:eastAsia="zh-CN" w:bidi="ar-SA"/>
              </w:rPr>
            </w:pPr>
            <w:r w:rsidRPr="00D76DA2">
              <w:rPr>
                <w:rFonts w:ascii="Palatino Linotype" w:hAnsi="Palatino Linotype"/>
                <w:color w:val="000000"/>
                <w:lang w:eastAsia="es-ES_tradnl" w:bidi="ar-SA"/>
              </w:rPr>
              <w:t xml:space="preserve"> </w:t>
            </w:r>
          </w:p>
        </w:tc>
      </w:tr>
      <w:tr w:rsidR="007631A0" w:rsidRPr="00D76DA2" w14:paraId="679425C5" w14:textId="77777777" w:rsidTr="007631A0">
        <w:trPr>
          <w:trHeight w:val="125"/>
        </w:trPr>
        <w:tc>
          <w:tcPr>
            <w:tcW w:w="1967" w:type="dxa"/>
            <w:vAlign w:val="center"/>
            <w:hideMark/>
          </w:tcPr>
          <w:p w14:paraId="62794105" w14:textId="3405B9CF" w:rsidR="007631A0" w:rsidRPr="00D76DA2" w:rsidRDefault="007631A0"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430" w:type="dxa"/>
            <w:vAlign w:val="center"/>
            <w:hideMark/>
          </w:tcPr>
          <w:p w14:paraId="60C04F61"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8,065 (51.7)</w:t>
            </w:r>
          </w:p>
        </w:tc>
        <w:tc>
          <w:tcPr>
            <w:tcW w:w="1815" w:type="dxa"/>
            <w:vAlign w:val="center"/>
            <w:hideMark/>
          </w:tcPr>
          <w:p w14:paraId="4CB23206"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23,546 (53.6)</w:t>
            </w:r>
          </w:p>
        </w:tc>
        <w:tc>
          <w:tcPr>
            <w:tcW w:w="1835" w:type="dxa"/>
            <w:vAlign w:val="center"/>
            <w:hideMark/>
          </w:tcPr>
          <w:p w14:paraId="6B35FEB2"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 (ref)</w:t>
            </w:r>
          </w:p>
        </w:tc>
        <w:tc>
          <w:tcPr>
            <w:tcW w:w="1877" w:type="dxa"/>
            <w:vAlign w:val="center"/>
            <w:hideMark/>
          </w:tcPr>
          <w:p w14:paraId="1178EFCC"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 (ref)</w:t>
            </w:r>
          </w:p>
        </w:tc>
      </w:tr>
      <w:tr w:rsidR="007631A0" w:rsidRPr="00D76DA2" w14:paraId="09756A15" w14:textId="77777777" w:rsidTr="007631A0">
        <w:trPr>
          <w:trHeight w:val="190"/>
        </w:trPr>
        <w:tc>
          <w:tcPr>
            <w:tcW w:w="1967" w:type="dxa"/>
            <w:vAlign w:val="center"/>
            <w:hideMark/>
          </w:tcPr>
          <w:p w14:paraId="3979ED67" w14:textId="5AB61683" w:rsidR="007631A0" w:rsidRPr="00D76DA2" w:rsidRDefault="007631A0"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430" w:type="dxa"/>
            <w:vAlign w:val="center"/>
            <w:hideMark/>
          </w:tcPr>
          <w:p w14:paraId="15956568"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3,679 (23.6)</w:t>
            </w:r>
          </w:p>
        </w:tc>
        <w:tc>
          <w:tcPr>
            <w:tcW w:w="1815" w:type="dxa"/>
            <w:vAlign w:val="center"/>
            <w:hideMark/>
          </w:tcPr>
          <w:p w14:paraId="1F600A38"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8,900 (20.2)</w:t>
            </w:r>
          </w:p>
        </w:tc>
        <w:tc>
          <w:tcPr>
            <w:tcW w:w="1835" w:type="dxa"/>
            <w:vAlign w:val="center"/>
            <w:hideMark/>
          </w:tcPr>
          <w:p w14:paraId="4274CC1A" w14:textId="1B987F64" w:rsidR="007631A0" w:rsidRPr="00D76DA2" w:rsidRDefault="007631A0" w:rsidP="007631A0">
            <w:pPr>
              <w:spacing w:after="0" w:line="360" w:lineRule="auto"/>
              <w:jc w:val="both"/>
              <w:rPr>
                <w:color w:val="000000"/>
                <w:lang w:eastAsia="zh-CN" w:bidi="ar-SA"/>
              </w:rPr>
            </w:pPr>
            <w:r w:rsidRPr="00D76DA2">
              <w:rPr>
                <w:color w:val="000000"/>
                <w:lang w:eastAsia="zh-CN" w:bidi="ar-SA"/>
              </w:rPr>
              <w:t>1.29 (1.23–1.35)</w:t>
            </w:r>
            <w:r w:rsidR="00F4304A" w:rsidRPr="00D76DA2">
              <w:rPr>
                <w:rFonts w:ascii="Palatino Linotype" w:hAnsi="Palatino Linotype"/>
                <w:color w:val="000000"/>
                <w:lang w:eastAsia="zh-CN" w:bidi="ar-SA"/>
              </w:rPr>
              <w:t xml:space="preserve"> </w:t>
            </w:r>
          </w:p>
        </w:tc>
        <w:tc>
          <w:tcPr>
            <w:tcW w:w="1877" w:type="dxa"/>
            <w:vAlign w:val="center"/>
            <w:hideMark/>
          </w:tcPr>
          <w:p w14:paraId="15C6DF69" w14:textId="445BE6E2" w:rsidR="007631A0" w:rsidRPr="00D76DA2" w:rsidRDefault="007631A0" w:rsidP="007631A0">
            <w:pPr>
              <w:spacing w:after="0" w:line="360" w:lineRule="auto"/>
              <w:jc w:val="both"/>
              <w:rPr>
                <w:color w:val="000000"/>
                <w:lang w:eastAsia="zh-CN" w:bidi="ar-SA"/>
              </w:rPr>
            </w:pPr>
            <w:r w:rsidRPr="00D76DA2">
              <w:rPr>
                <w:color w:val="000000"/>
                <w:lang w:eastAsia="zh-CN" w:bidi="ar-SA"/>
              </w:rPr>
              <w:t>0.95 (0.89–1.02)</w:t>
            </w:r>
            <w:r w:rsidR="00F4304A" w:rsidRPr="00D76DA2">
              <w:rPr>
                <w:rFonts w:ascii="Palatino Linotype" w:hAnsi="Palatino Linotype"/>
                <w:color w:val="000000"/>
                <w:lang w:eastAsia="zh-CN" w:bidi="ar-SA"/>
              </w:rPr>
              <w:t xml:space="preserve"> </w:t>
            </w:r>
          </w:p>
        </w:tc>
      </w:tr>
      <w:tr w:rsidR="007631A0" w:rsidRPr="00D76DA2" w14:paraId="685C9242" w14:textId="77777777" w:rsidTr="007631A0">
        <w:trPr>
          <w:trHeight w:val="190"/>
        </w:trPr>
        <w:tc>
          <w:tcPr>
            <w:tcW w:w="1967" w:type="dxa"/>
            <w:vAlign w:val="center"/>
            <w:hideMark/>
          </w:tcPr>
          <w:p w14:paraId="78735E2C" w14:textId="168A880B" w:rsidR="007631A0" w:rsidRPr="00D76DA2" w:rsidRDefault="007631A0"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430" w:type="dxa"/>
            <w:vAlign w:val="center"/>
            <w:hideMark/>
          </w:tcPr>
          <w:p w14:paraId="7CF0C72D"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1,289 (8.3)</w:t>
            </w:r>
          </w:p>
        </w:tc>
        <w:tc>
          <w:tcPr>
            <w:tcW w:w="1815" w:type="dxa"/>
            <w:vAlign w:val="center"/>
            <w:hideMark/>
          </w:tcPr>
          <w:p w14:paraId="3C15F9AA"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3,173 (7.2)</w:t>
            </w:r>
          </w:p>
        </w:tc>
        <w:tc>
          <w:tcPr>
            <w:tcW w:w="1835" w:type="dxa"/>
            <w:vAlign w:val="center"/>
            <w:hideMark/>
          </w:tcPr>
          <w:p w14:paraId="3217D363" w14:textId="0BF80151" w:rsidR="007631A0" w:rsidRPr="00D76DA2" w:rsidRDefault="007631A0" w:rsidP="007631A0">
            <w:pPr>
              <w:spacing w:after="0" w:line="360" w:lineRule="auto"/>
              <w:jc w:val="both"/>
              <w:rPr>
                <w:color w:val="000000"/>
                <w:lang w:eastAsia="zh-CN" w:bidi="ar-SA"/>
              </w:rPr>
            </w:pPr>
            <w:r w:rsidRPr="00D76DA2">
              <w:rPr>
                <w:color w:val="000000"/>
                <w:lang w:eastAsia="zh-CN" w:bidi="ar-SA"/>
              </w:rPr>
              <w:t>1.31 (1.22–1.41)</w:t>
            </w:r>
            <w:r w:rsidR="00F4304A" w:rsidRPr="00D76DA2">
              <w:rPr>
                <w:rFonts w:ascii="Palatino Linotype" w:hAnsi="Palatino Linotype"/>
                <w:color w:val="000000"/>
                <w:lang w:eastAsia="zh-CN" w:bidi="ar-SA"/>
              </w:rPr>
              <w:t xml:space="preserve"> </w:t>
            </w:r>
          </w:p>
        </w:tc>
        <w:tc>
          <w:tcPr>
            <w:tcW w:w="1877" w:type="dxa"/>
            <w:vAlign w:val="center"/>
            <w:hideMark/>
          </w:tcPr>
          <w:p w14:paraId="571554A1" w14:textId="44573FF7" w:rsidR="007631A0" w:rsidRPr="00D76DA2" w:rsidRDefault="007631A0" w:rsidP="007631A0">
            <w:pPr>
              <w:spacing w:after="0" w:line="360" w:lineRule="auto"/>
              <w:jc w:val="both"/>
              <w:rPr>
                <w:color w:val="000000"/>
                <w:lang w:eastAsia="zh-CN" w:bidi="ar-SA"/>
              </w:rPr>
            </w:pPr>
            <w:r w:rsidRPr="00D76DA2">
              <w:rPr>
                <w:color w:val="000000"/>
                <w:lang w:eastAsia="zh-CN" w:bidi="ar-SA"/>
              </w:rPr>
              <w:t>0.82 (0.74–0.92)</w:t>
            </w:r>
            <w:r w:rsidR="00F4304A" w:rsidRPr="00D76DA2">
              <w:rPr>
                <w:rFonts w:ascii="Palatino Linotype" w:hAnsi="Palatino Linotype"/>
                <w:color w:val="000000"/>
                <w:lang w:eastAsia="zh-CN" w:bidi="ar-SA"/>
              </w:rPr>
              <w:t xml:space="preserve"> </w:t>
            </w:r>
          </w:p>
        </w:tc>
      </w:tr>
      <w:tr w:rsidR="007631A0" w:rsidRPr="00D76DA2" w14:paraId="78B34788" w14:textId="77777777" w:rsidTr="007631A0">
        <w:trPr>
          <w:trHeight w:val="192"/>
        </w:trPr>
        <w:tc>
          <w:tcPr>
            <w:tcW w:w="1967" w:type="dxa"/>
            <w:vAlign w:val="center"/>
            <w:hideMark/>
          </w:tcPr>
          <w:p w14:paraId="4263CBC9" w14:textId="5B91C96A" w:rsidR="007631A0" w:rsidRPr="00D76DA2" w:rsidRDefault="007631A0"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430" w:type="dxa"/>
            <w:vAlign w:val="center"/>
            <w:hideMark/>
          </w:tcPr>
          <w:p w14:paraId="098DC7BF"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558 (3.6)</w:t>
            </w:r>
          </w:p>
        </w:tc>
        <w:tc>
          <w:tcPr>
            <w:tcW w:w="1815" w:type="dxa"/>
            <w:vAlign w:val="center"/>
            <w:hideMark/>
          </w:tcPr>
          <w:p w14:paraId="1F34A92E" w14:textId="77777777" w:rsidR="007631A0" w:rsidRPr="00D76DA2" w:rsidRDefault="007631A0" w:rsidP="007631A0">
            <w:pPr>
              <w:spacing w:after="0" w:line="360" w:lineRule="auto"/>
              <w:jc w:val="both"/>
              <w:rPr>
                <w:color w:val="000000"/>
                <w:lang w:eastAsia="zh-CN" w:bidi="ar-SA"/>
              </w:rPr>
            </w:pPr>
            <w:r w:rsidRPr="00D76DA2">
              <w:rPr>
                <w:color w:val="000000"/>
                <w:lang w:eastAsia="es-ES_tradnl" w:bidi="ar-SA"/>
              </w:rPr>
              <w:t>1449 (3.3)</w:t>
            </w:r>
          </w:p>
        </w:tc>
        <w:tc>
          <w:tcPr>
            <w:tcW w:w="1835" w:type="dxa"/>
            <w:vAlign w:val="center"/>
            <w:hideMark/>
          </w:tcPr>
          <w:p w14:paraId="424B056E" w14:textId="763F70A4" w:rsidR="007631A0" w:rsidRPr="00D76DA2" w:rsidRDefault="007631A0" w:rsidP="007631A0">
            <w:pPr>
              <w:spacing w:after="0" w:line="360" w:lineRule="auto"/>
              <w:jc w:val="both"/>
              <w:rPr>
                <w:color w:val="000000"/>
                <w:lang w:eastAsia="zh-CN" w:bidi="ar-SA"/>
              </w:rPr>
            </w:pPr>
            <w:r w:rsidRPr="00D76DA2">
              <w:rPr>
                <w:color w:val="000000"/>
                <w:lang w:eastAsia="zh-CN" w:bidi="ar-SA"/>
              </w:rPr>
              <w:t>1.28 (1.15–1.42)</w:t>
            </w:r>
            <w:r w:rsidR="00F4304A" w:rsidRPr="00D76DA2">
              <w:rPr>
                <w:rFonts w:ascii="Palatino Linotype" w:hAnsi="Palatino Linotype"/>
                <w:color w:val="000000"/>
                <w:lang w:eastAsia="zh-CN" w:bidi="ar-SA"/>
              </w:rPr>
              <w:t xml:space="preserve"> </w:t>
            </w:r>
          </w:p>
        </w:tc>
        <w:tc>
          <w:tcPr>
            <w:tcW w:w="1877" w:type="dxa"/>
            <w:vAlign w:val="center"/>
            <w:hideMark/>
          </w:tcPr>
          <w:p w14:paraId="531C1DE2" w14:textId="7AD127C1" w:rsidR="007631A0" w:rsidRPr="00D76DA2" w:rsidRDefault="007631A0" w:rsidP="007631A0">
            <w:pPr>
              <w:spacing w:after="0" w:line="360" w:lineRule="auto"/>
              <w:jc w:val="both"/>
              <w:rPr>
                <w:color w:val="000000"/>
                <w:lang w:eastAsia="zh-CN" w:bidi="ar-SA"/>
              </w:rPr>
            </w:pPr>
            <w:r w:rsidRPr="00D76DA2">
              <w:rPr>
                <w:color w:val="000000"/>
                <w:lang w:eastAsia="zh-CN" w:bidi="ar-SA"/>
              </w:rPr>
              <w:t>0.84 (0.72–0.99)</w:t>
            </w:r>
            <w:r w:rsidR="00F4304A" w:rsidRPr="00D76DA2">
              <w:rPr>
                <w:rFonts w:ascii="Palatino Linotype" w:hAnsi="Palatino Linotype"/>
                <w:color w:val="000000"/>
                <w:lang w:eastAsia="zh-CN" w:bidi="ar-SA"/>
              </w:rPr>
              <w:t xml:space="preserve"> </w:t>
            </w:r>
          </w:p>
        </w:tc>
      </w:tr>
    </w:tbl>
    <w:p w14:paraId="73B3EC92" w14:textId="5A00DE8C" w:rsidR="00F4304A" w:rsidRPr="00D76DA2" w:rsidRDefault="00B53EB6" w:rsidP="00B53EB6">
      <w:pPr>
        <w:spacing w:before="120" w:after="120" w:line="360" w:lineRule="auto"/>
        <w:jc w:val="both"/>
        <w:rPr>
          <w:rFonts w:eastAsiaTheme="minorEastAsia"/>
          <w:color w:val="000000" w:themeColor="text1"/>
          <w:sz w:val="24"/>
          <w:szCs w:val="24"/>
          <w:lang w:eastAsia="zh-CN"/>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r w:rsidR="00F4304A" w:rsidRPr="00D76DA2">
        <w:rPr>
          <w:rFonts w:eastAsiaTheme="minorEastAsia" w:hint="eastAsia"/>
          <w:color w:val="000000" w:themeColor="text1"/>
          <w:sz w:val="24"/>
          <w:szCs w:val="24"/>
          <w:lang w:eastAsia="zh-CN"/>
        </w:rPr>
        <w:t xml:space="preserve"> </w:t>
      </w:r>
    </w:p>
    <w:p w14:paraId="61A8D34F" w14:textId="77777777" w:rsidR="00F4304A" w:rsidRPr="00D76DA2" w:rsidRDefault="00473A37" w:rsidP="00B53EB6">
      <w:pPr>
        <w:spacing w:before="120" w:after="120" w:line="360" w:lineRule="auto"/>
        <w:jc w:val="both"/>
        <w:rPr>
          <w:rFonts w:eastAsiaTheme="minorEastAsia"/>
          <w:sz w:val="24"/>
          <w:szCs w:val="24"/>
          <w:lang w:eastAsia="zh-CN"/>
        </w:rPr>
      </w:pPr>
      <w:r w:rsidRPr="00D76DA2">
        <w:rPr>
          <w:i/>
          <w:iCs/>
          <w:sz w:val="24"/>
          <w:szCs w:val="24"/>
        </w:rPr>
        <w:t>Note</w:t>
      </w:r>
      <w:r w:rsidRPr="00D76DA2">
        <w:rPr>
          <w:sz w:val="24"/>
          <w:szCs w:val="24"/>
        </w:rPr>
        <w:t xml:space="preserve">: For each lag-time definition, case-control matching was performed independently. Therefore, the number of cases may differ across analyses because changes in the lag period affect control eligibility, leading to the exclusion of some cases with </w:t>
      </w:r>
      <w:r w:rsidR="00505B98" w:rsidRPr="00D76DA2">
        <w:rPr>
          <w:sz w:val="24"/>
          <w:szCs w:val="24"/>
        </w:rPr>
        <w:t>no</w:t>
      </w:r>
      <w:r w:rsidRPr="00D76DA2">
        <w:rPr>
          <w:sz w:val="24"/>
          <w:szCs w:val="24"/>
        </w:rPr>
        <w:t xml:space="preserve"> matched controls and the inclusion of others that met matching criteria under the alternative lag definition.</w:t>
      </w:r>
      <w:r w:rsidR="00F4304A" w:rsidRPr="00D76DA2">
        <w:rPr>
          <w:rFonts w:eastAsiaTheme="minorEastAsia" w:hint="eastAsia"/>
          <w:sz w:val="24"/>
          <w:szCs w:val="24"/>
          <w:lang w:eastAsia="zh-CN"/>
        </w:rPr>
        <w:t xml:space="preserve"> </w:t>
      </w:r>
    </w:p>
    <w:p w14:paraId="533451E1" w14:textId="58878291" w:rsidR="00F60198" w:rsidRPr="00D76DA2" w:rsidRDefault="00B53EB6" w:rsidP="00B53EB6">
      <w:pPr>
        <w:spacing w:before="120" w:after="120" w:line="360" w:lineRule="auto"/>
        <w:jc w:val="both"/>
        <w:rPr>
          <w:rFonts w:eastAsiaTheme="minorEastAsia"/>
          <w:strike/>
          <w:color w:val="000000" w:themeColor="text1"/>
          <w:sz w:val="24"/>
          <w:szCs w:val="24"/>
          <w:lang w:eastAsia="zh-CN" w:bidi="ar-SA"/>
        </w:rPr>
      </w:pPr>
      <w:r w:rsidRPr="00D76DA2">
        <w:rPr>
          <w:color w:val="000000" w:themeColor="text1"/>
          <w:sz w:val="24"/>
          <w:szCs w:val="24"/>
          <w:lang w:bidi="ar-SA"/>
        </w:rPr>
        <w:t xml:space="preserve">*Adjusted for factors shown in </w:t>
      </w:r>
      <w:r w:rsidR="007631A0" w:rsidRPr="00D76DA2">
        <w:rPr>
          <w:color w:val="000000" w:themeColor="text1"/>
          <w:sz w:val="24"/>
          <w:szCs w:val="24"/>
          <w:lang w:bidi="ar-SA"/>
        </w:rPr>
        <w:t xml:space="preserve">the </w:t>
      </w:r>
      <w:r w:rsidRPr="00D76DA2">
        <w:rPr>
          <w:color w:val="000000" w:themeColor="text1"/>
          <w:sz w:val="24"/>
          <w:szCs w:val="24"/>
          <w:lang w:bidi="ar-SA"/>
        </w:rPr>
        <w:t>footnote of Fig</w:t>
      </w:r>
      <w:r w:rsidR="007631A0" w:rsidRPr="00D76DA2">
        <w:rPr>
          <w:rFonts w:eastAsiaTheme="minorEastAsia"/>
          <w:color w:val="000000" w:themeColor="text1"/>
          <w:sz w:val="24"/>
          <w:szCs w:val="24"/>
          <w:lang w:eastAsia="zh-CN" w:bidi="ar-SA"/>
        </w:rPr>
        <w:t>.</w:t>
      </w:r>
      <w:r w:rsidRPr="00D76DA2">
        <w:rPr>
          <w:color w:val="000000" w:themeColor="text1"/>
          <w:sz w:val="24"/>
          <w:szCs w:val="24"/>
          <w:lang w:bidi="ar-SA"/>
        </w:rPr>
        <w:t xml:space="preserve"> S</w:t>
      </w:r>
      <w:r w:rsidR="00FB4BEA" w:rsidRPr="00D76DA2">
        <w:rPr>
          <w:color w:val="000000" w:themeColor="text1"/>
          <w:sz w:val="24"/>
          <w:szCs w:val="24"/>
          <w:lang w:bidi="ar-SA"/>
        </w:rPr>
        <w:t>2</w:t>
      </w:r>
      <w:r w:rsidRPr="00D76DA2">
        <w:rPr>
          <w:color w:val="000000" w:themeColor="text1"/>
          <w:sz w:val="24"/>
          <w:szCs w:val="24"/>
          <w:lang w:bidi="ar-SA"/>
        </w:rPr>
        <w:t>.</w:t>
      </w:r>
    </w:p>
    <w:p w14:paraId="11871964" w14:textId="77777777" w:rsidR="007631A0" w:rsidRPr="00D76DA2" w:rsidRDefault="007631A0" w:rsidP="00B53EB6">
      <w:pPr>
        <w:spacing w:before="120" w:after="120" w:line="360" w:lineRule="auto"/>
        <w:jc w:val="both"/>
        <w:rPr>
          <w:rFonts w:eastAsiaTheme="minorEastAsia"/>
          <w:b/>
          <w:bCs/>
          <w:sz w:val="24"/>
          <w:szCs w:val="24"/>
          <w:lang w:eastAsia="zh-CN"/>
        </w:rPr>
      </w:pPr>
    </w:p>
    <w:p w14:paraId="631954B4" w14:textId="77777777" w:rsidR="00BD3AFA" w:rsidRPr="00D76DA2" w:rsidRDefault="00BD3AFA">
      <w:pPr>
        <w:spacing w:after="0" w:line="240" w:lineRule="auto"/>
        <w:rPr>
          <w:b/>
          <w:bCs/>
          <w:sz w:val="24"/>
          <w:szCs w:val="24"/>
        </w:rPr>
      </w:pPr>
      <w:r w:rsidRPr="00D76DA2">
        <w:rPr>
          <w:b/>
          <w:bCs/>
          <w:sz w:val="24"/>
          <w:szCs w:val="24"/>
        </w:rPr>
        <w:br w:type="page"/>
      </w:r>
    </w:p>
    <w:p w14:paraId="1936027A" w14:textId="327C3C12" w:rsidR="00BF041E" w:rsidRPr="00D76DA2" w:rsidRDefault="00BF041E" w:rsidP="00BF041E">
      <w:pPr>
        <w:spacing w:before="120" w:after="120" w:line="360" w:lineRule="auto"/>
        <w:jc w:val="both"/>
        <w:rPr>
          <w:rFonts w:eastAsiaTheme="minorEastAsia"/>
          <w:sz w:val="24"/>
          <w:szCs w:val="24"/>
          <w:lang w:eastAsia="zh-CN"/>
        </w:rPr>
      </w:pPr>
      <w:r w:rsidRPr="00D76DA2">
        <w:rPr>
          <w:b/>
          <w:bCs/>
          <w:sz w:val="24"/>
          <w:szCs w:val="24"/>
        </w:rPr>
        <w:lastRenderedPageBreak/>
        <w:t xml:space="preserve">Table S9. </w:t>
      </w:r>
      <w:r w:rsidRPr="00D76DA2">
        <w:rPr>
          <w:sz w:val="24"/>
          <w:szCs w:val="24"/>
        </w:rPr>
        <w:t>Association of primary knee arthroplasty with the use of tramadol and paracetamol by duration of treatment, using a lag time of 120 and 365 days.</w:t>
      </w:r>
    </w:p>
    <w:tbl>
      <w:tblPr>
        <w:tblW w:w="8781" w:type="dxa"/>
        <w:tblBorders>
          <w:top w:val="single" w:sz="4" w:space="0" w:color="auto"/>
          <w:bottom w:val="single" w:sz="4" w:space="0" w:color="auto"/>
        </w:tblBorders>
        <w:tblLook w:val="04A0" w:firstRow="1" w:lastRow="0" w:firstColumn="1" w:lastColumn="0" w:noHBand="0" w:noVBand="1"/>
      </w:tblPr>
      <w:tblGrid>
        <w:gridCol w:w="2235"/>
        <w:gridCol w:w="1544"/>
        <w:gridCol w:w="1543"/>
        <w:gridCol w:w="1824"/>
        <w:gridCol w:w="1635"/>
      </w:tblGrid>
      <w:tr w:rsidR="00AD2465" w:rsidRPr="00D76DA2" w14:paraId="5B0ADD9C" w14:textId="77777777" w:rsidTr="00F4304A">
        <w:trPr>
          <w:trHeight w:val="239"/>
        </w:trPr>
        <w:tc>
          <w:tcPr>
            <w:tcW w:w="2235" w:type="dxa"/>
            <w:vMerge w:val="restart"/>
            <w:tcBorders>
              <w:top w:val="single" w:sz="4" w:space="0" w:color="auto"/>
              <w:bottom w:val="nil"/>
            </w:tcBorders>
            <w:vAlign w:val="center"/>
            <w:hideMark/>
          </w:tcPr>
          <w:p w14:paraId="01363230"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Lag time of 120 days</w:t>
            </w:r>
          </w:p>
        </w:tc>
        <w:tc>
          <w:tcPr>
            <w:tcW w:w="1544" w:type="dxa"/>
            <w:tcBorders>
              <w:top w:val="single" w:sz="4" w:space="0" w:color="auto"/>
              <w:bottom w:val="nil"/>
            </w:tcBorders>
            <w:vAlign w:val="center"/>
            <w:hideMark/>
          </w:tcPr>
          <w:p w14:paraId="17301B21"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Cases (%)</w:t>
            </w:r>
          </w:p>
        </w:tc>
        <w:tc>
          <w:tcPr>
            <w:tcW w:w="1543" w:type="dxa"/>
            <w:tcBorders>
              <w:top w:val="single" w:sz="4" w:space="0" w:color="auto"/>
              <w:bottom w:val="nil"/>
            </w:tcBorders>
            <w:vAlign w:val="center"/>
            <w:hideMark/>
          </w:tcPr>
          <w:p w14:paraId="2B8D8F1A"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Controls (%)</w:t>
            </w:r>
          </w:p>
        </w:tc>
        <w:tc>
          <w:tcPr>
            <w:tcW w:w="1824" w:type="dxa"/>
            <w:tcBorders>
              <w:top w:val="single" w:sz="4" w:space="0" w:color="auto"/>
              <w:bottom w:val="nil"/>
            </w:tcBorders>
            <w:vAlign w:val="center"/>
            <w:hideMark/>
          </w:tcPr>
          <w:p w14:paraId="70B795EC"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Crude OR</w:t>
            </w:r>
          </w:p>
        </w:tc>
        <w:tc>
          <w:tcPr>
            <w:tcW w:w="1635" w:type="dxa"/>
            <w:tcBorders>
              <w:top w:val="single" w:sz="4" w:space="0" w:color="auto"/>
              <w:bottom w:val="nil"/>
            </w:tcBorders>
            <w:vAlign w:val="center"/>
            <w:hideMark/>
          </w:tcPr>
          <w:p w14:paraId="4DFF6D24"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Adjusted OR*</w:t>
            </w:r>
          </w:p>
        </w:tc>
      </w:tr>
      <w:tr w:rsidR="00AD2465" w:rsidRPr="00D76DA2" w14:paraId="5A9119EF" w14:textId="77777777" w:rsidTr="00F4304A">
        <w:trPr>
          <w:trHeight w:val="224"/>
        </w:trPr>
        <w:tc>
          <w:tcPr>
            <w:tcW w:w="2235" w:type="dxa"/>
            <w:vMerge/>
            <w:tcBorders>
              <w:top w:val="nil"/>
              <w:bottom w:val="single" w:sz="4" w:space="0" w:color="auto"/>
            </w:tcBorders>
            <w:vAlign w:val="center"/>
            <w:hideMark/>
          </w:tcPr>
          <w:p w14:paraId="4AE49A37" w14:textId="77777777" w:rsidR="00AD2465" w:rsidRPr="00D76DA2" w:rsidRDefault="00AD2465" w:rsidP="00AD2465">
            <w:pPr>
              <w:spacing w:after="0" w:line="360" w:lineRule="auto"/>
              <w:rPr>
                <w:b/>
                <w:bCs/>
                <w:color w:val="000000"/>
                <w:sz w:val="20"/>
                <w:szCs w:val="20"/>
                <w:lang w:eastAsia="zh-CN" w:bidi="ar-SA"/>
              </w:rPr>
            </w:pPr>
          </w:p>
        </w:tc>
        <w:tc>
          <w:tcPr>
            <w:tcW w:w="1544" w:type="dxa"/>
            <w:tcBorders>
              <w:top w:val="nil"/>
              <w:bottom w:val="single" w:sz="4" w:space="0" w:color="auto"/>
            </w:tcBorders>
            <w:vAlign w:val="center"/>
            <w:hideMark/>
          </w:tcPr>
          <w:p w14:paraId="3EFD0314" w14:textId="77777777" w:rsidR="00AD2465" w:rsidRPr="00D76DA2" w:rsidRDefault="00AD2465" w:rsidP="00AD2465">
            <w:pPr>
              <w:spacing w:after="0" w:line="360" w:lineRule="auto"/>
              <w:rPr>
                <w:b/>
                <w:bCs/>
                <w:color w:val="000000"/>
                <w:sz w:val="20"/>
                <w:szCs w:val="20"/>
                <w:lang w:eastAsia="zh-CN" w:bidi="ar-SA"/>
              </w:rPr>
            </w:pPr>
            <w:r w:rsidRPr="00D76DA2">
              <w:rPr>
                <w:b/>
                <w:bCs/>
                <w:i/>
                <w:iCs/>
                <w:color w:val="000000"/>
                <w:sz w:val="20"/>
                <w:szCs w:val="20"/>
                <w:lang w:eastAsia="es-ES_tradnl" w:bidi="ar-SA"/>
              </w:rPr>
              <w:t>N</w:t>
            </w:r>
            <w:r w:rsidRPr="00D76DA2">
              <w:rPr>
                <w:b/>
                <w:bCs/>
                <w:color w:val="000000"/>
                <w:sz w:val="20"/>
                <w:szCs w:val="20"/>
                <w:lang w:eastAsia="es-ES_tradnl" w:bidi="ar-SA"/>
              </w:rPr>
              <w:t xml:space="preserve"> = 15,931</w:t>
            </w:r>
          </w:p>
        </w:tc>
        <w:tc>
          <w:tcPr>
            <w:tcW w:w="1543" w:type="dxa"/>
            <w:tcBorders>
              <w:top w:val="nil"/>
              <w:bottom w:val="single" w:sz="4" w:space="0" w:color="auto"/>
            </w:tcBorders>
            <w:vAlign w:val="center"/>
            <w:hideMark/>
          </w:tcPr>
          <w:p w14:paraId="0B6BDA9B" w14:textId="77777777" w:rsidR="00AD2465" w:rsidRPr="00D76DA2" w:rsidRDefault="00AD2465" w:rsidP="00AD2465">
            <w:pPr>
              <w:spacing w:after="0" w:line="360" w:lineRule="auto"/>
              <w:rPr>
                <w:b/>
                <w:bCs/>
                <w:color w:val="000000"/>
                <w:sz w:val="20"/>
                <w:szCs w:val="20"/>
                <w:lang w:eastAsia="zh-CN" w:bidi="ar-SA"/>
              </w:rPr>
            </w:pPr>
            <w:r w:rsidRPr="00D76DA2">
              <w:rPr>
                <w:b/>
                <w:bCs/>
                <w:i/>
                <w:iCs/>
                <w:color w:val="000000"/>
                <w:sz w:val="20"/>
                <w:szCs w:val="20"/>
                <w:lang w:eastAsia="es-ES_tradnl" w:bidi="ar-SA"/>
              </w:rPr>
              <w:t>N</w:t>
            </w:r>
            <w:r w:rsidRPr="00D76DA2">
              <w:rPr>
                <w:b/>
                <w:bCs/>
                <w:color w:val="000000"/>
                <w:sz w:val="20"/>
                <w:szCs w:val="20"/>
                <w:lang w:eastAsia="es-ES_tradnl" w:bidi="ar-SA"/>
              </w:rPr>
              <w:t xml:space="preserve"> = 45462</w:t>
            </w:r>
          </w:p>
        </w:tc>
        <w:tc>
          <w:tcPr>
            <w:tcW w:w="1824" w:type="dxa"/>
            <w:tcBorders>
              <w:top w:val="nil"/>
              <w:bottom w:val="single" w:sz="4" w:space="0" w:color="auto"/>
            </w:tcBorders>
            <w:vAlign w:val="center"/>
            <w:hideMark/>
          </w:tcPr>
          <w:p w14:paraId="43AE1299" w14:textId="7E0031B8"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(95%</w:t>
            </w:r>
            <w:r w:rsidR="00F4304A" w:rsidRPr="00D76DA2">
              <w:rPr>
                <w:rFonts w:eastAsiaTheme="minorEastAsia" w:hint="eastAsia"/>
                <w:b/>
                <w:bCs/>
                <w:color w:val="000000"/>
                <w:sz w:val="20"/>
                <w:szCs w:val="20"/>
                <w:lang w:eastAsia="zh-CN" w:bidi="ar-SA"/>
              </w:rPr>
              <w:t xml:space="preserve"> </w:t>
            </w:r>
            <w:r w:rsidRPr="00D76DA2">
              <w:rPr>
                <w:b/>
                <w:bCs/>
                <w:color w:val="000000"/>
                <w:sz w:val="20"/>
                <w:szCs w:val="20"/>
                <w:lang w:eastAsia="es-ES_tradnl" w:bidi="ar-SA"/>
              </w:rPr>
              <w:t>CI)</w:t>
            </w:r>
          </w:p>
        </w:tc>
        <w:tc>
          <w:tcPr>
            <w:tcW w:w="1635" w:type="dxa"/>
            <w:tcBorders>
              <w:top w:val="nil"/>
              <w:bottom w:val="single" w:sz="4" w:space="0" w:color="auto"/>
            </w:tcBorders>
            <w:vAlign w:val="center"/>
            <w:hideMark/>
          </w:tcPr>
          <w:p w14:paraId="080C4A75" w14:textId="02E8C2ED"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(95%</w:t>
            </w:r>
            <w:r w:rsidR="00F4304A" w:rsidRPr="00D76DA2">
              <w:rPr>
                <w:rFonts w:eastAsiaTheme="minorEastAsia" w:hint="eastAsia"/>
                <w:b/>
                <w:bCs/>
                <w:color w:val="000000"/>
                <w:sz w:val="20"/>
                <w:szCs w:val="20"/>
                <w:lang w:eastAsia="zh-CN" w:bidi="ar-SA"/>
              </w:rPr>
              <w:t xml:space="preserve"> </w:t>
            </w:r>
            <w:r w:rsidRPr="00D76DA2">
              <w:rPr>
                <w:b/>
                <w:bCs/>
                <w:color w:val="000000"/>
                <w:sz w:val="20"/>
                <w:szCs w:val="20"/>
                <w:lang w:eastAsia="es-ES_tradnl" w:bidi="ar-SA"/>
              </w:rPr>
              <w:t>CI)</w:t>
            </w:r>
          </w:p>
        </w:tc>
      </w:tr>
      <w:tr w:rsidR="00AD2465" w:rsidRPr="00D76DA2" w14:paraId="0D615D6C" w14:textId="77777777" w:rsidTr="00F4304A">
        <w:trPr>
          <w:trHeight w:val="455"/>
        </w:trPr>
        <w:tc>
          <w:tcPr>
            <w:tcW w:w="2235" w:type="dxa"/>
            <w:tcBorders>
              <w:top w:val="single" w:sz="4" w:space="0" w:color="auto"/>
            </w:tcBorders>
            <w:vAlign w:val="center"/>
            <w:hideMark/>
          </w:tcPr>
          <w:p w14:paraId="0B9CBED8"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 xml:space="preserve">Users of </w:t>
            </w:r>
            <w:proofErr w:type="spellStart"/>
            <w:r w:rsidRPr="00D76DA2">
              <w:rPr>
                <w:color w:val="000000"/>
                <w:sz w:val="20"/>
                <w:szCs w:val="20"/>
                <w:lang w:eastAsia="es-ES_tradnl" w:bidi="ar-SA"/>
              </w:rPr>
              <w:t>tramadol+paracetamol</w:t>
            </w:r>
            <w:proofErr w:type="spellEnd"/>
            <w:r w:rsidRPr="00D76DA2">
              <w:rPr>
                <w:color w:val="000000"/>
                <w:sz w:val="20"/>
                <w:szCs w:val="20"/>
                <w:lang w:eastAsia="es-ES_tradnl" w:bidi="ar-SA"/>
              </w:rPr>
              <w:t xml:space="preserve"> </w:t>
            </w:r>
          </w:p>
        </w:tc>
        <w:tc>
          <w:tcPr>
            <w:tcW w:w="1544" w:type="dxa"/>
            <w:tcBorders>
              <w:top w:val="single" w:sz="4" w:space="0" w:color="auto"/>
            </w:tcBorders>
            <w:vAlign w:val="center"/>
            <w:hideMark/>
          </w:tcPr>
          <w:p w14:paraId="17520FDB"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8,697 (54.6)</w:t>
            </w:r>
          </w:p>
        </w:tc>
        <w:tc>
          <w:tcPr>
            <w:tcW w:w="1543" w:type="dxa"/>
            <w:tcBorders>
              <w:top w:val="single" w:sz="4" w:space="0" w:color="auto"/>
            </w:tcBorders>
            <w:vAlign w:val="center"/>
            <w:hideMark/>
          </w:tcPr>
          <w:p w14:paraId="4236FE8E"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17,779 (39.1)</w:t>
            </w:r>
          </w:p>
        </w:tc>
        <w:tc>
          <w:tcPr>
            <w:tcW w:w="1824" w:type="dxa"/>
            <w:tcBorders>
              <w:top w:val="single" w:sz="4" w:space="0" w:color="auto"/>
            </w:tcBorders>
            <w:vAlign w:val="center"/>
            <w:hideMark/>
          </w:tcPr>
          <w:p w14:paraId="52D057B0" w14:textId="228999BF"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c>
          <w:tcPr>
            <w:tcW w:w="1635" w:type="dxa"/>
            <w:tcBorders>
              <w:top w:val="single" w:sz="4" w:space="0" w:color="auto"/>
            </w:tcBorders>
            <w:vAlign w:val="center"/>
            <w:hideMark/>
          </w:tcPr>
          <w:p w14:paraId="1DC0ED6E" w14:textId="13DBEC70"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r>
      <w:tr w:rsidR="00AD2465" w:rsidRPr="00D76DA2" w14:paraId="0CCF0EEF" w14:textId="77777777" w:rsidTr="00F4304A">
        <w:trPr>
          <w:trHeight w:val="227"/>
        </w:trPr>
        <w:tc>
          <w:tcPr>
            <w:tcW w:w="2235" w:type="dxa"/>
            <w:vAlign w:val="center"/>
            <w:hideMark/>
          </w:tcPr>
          <w:p w14:paraId="6B499E25"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By duration:</w:t>
            </w:r>
          </w:p>
        </w:tc>
        <w:tc>
          <w:tcPr>
            <w:tcW w:w="1544" w:type="dxa"/>
            <w:vAlign w:val="center"/>
            <w:hideMark/>
          </w:tcPr>
          <w:p w14:paraId="0244EE33" w14:textId="770A3311"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val="es-ES" w:eastAsia="es-ES_tradnl" w:bidi="ar-SA"/>
              </w:rPr>
              <w:t xml:space="preserve"> </w:t>
            </w:r>
          </w:p>
        </w:tc>
        <w:tc>
          <w:tcPr>
            <w:tcW w:w="1543" w:type="dxa"/>
            <w:vAlign w:val="center"/>
            <w:hideMark/>
          </w:tcPr>
          <w:p w14:paraId="2972DEA4" w14:textId="5D55FDB9"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c>
          <w:tcPr>
            <w:tcW w:w="1824" w:type="dxa"/>
            <w:vAlign w:val="center"/>
            <w:hideMark/>
          </w:tcPr>
          <w:p w14:paraId="36D3F154" w14:textId="46F3876F"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c>
          <w:tcPr>
            <w:tcW w:w="1635" w:type="dxa"/>
            <w:vAlign w:val="center"/>
            <w:hideMark/>
          </w:tcPr>
          <w:p w14:paraId="7BDDF363" w14:textId="079F9661"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r>
      <w:tr w:rsidR="00AD2465" w:rsidRPr="00D76DA2" w14:paraId="0E1C36C0" w14:textId="77777777" w:rsidTr="00F4304A">
        <w:trPr>
          <w:trHeight w:val="227"/>
        </w:trPr>
        <w:tc>
          <w:tcPr>
            <w:tcW w:w="2235" w:type="dxa"/>
            <w:vAlign w:val="center"/>
            <w:hideMark/>
          </w:tcPr>
          <w:p w14:paraId="7E7CA4F0" w14:textId="6880504F"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&lt; 1 year</w:t>
            </w:r>
            <w:r w:rsidR="00F4304A" w:rsidRPr="00D76DA2">
              <w:rPr>
                <w:color w:val="000000"/>
                <w:sz w:val="20"/>
                <w:szCs w:val="20"/>
                <w:lang w:eastAsia="zh-CN" w:bidi="ar-SA"/>
              </w:rPr>
              <w:t xml:space="preserve"> </w:t>
            </w:r>
          </w:p>
        </w:tc>
        <w:tc>
          <w:tcPr>
            <w:tcW w:w="1544" w:type="dxa"/>
            <w:vAlign w:val="center"/>
            <w:hideMark/>
          </w:tcPr>
          <w:p w14:paraId="0ED07B49"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val="es-ES" w:eastAsia="es-ES_tradnl" w:bidi="ar-SA"/>
              </w:rPr>
              <w:t>6,395 (40.1)</w:t>
            </w:r>
          </w:p>
        </w:tc>
        <w:tc>
          <w:tcPr>
            <w:tcW w:w="1543" w:type="dxa"/>
            <w:vAlign w:val="center"/>
            <w:hideMark/>
          </w:tcPr>
          <w:p w14:paraId="6F1648CD"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13,996 (30.8)</w:t>
            </w:r>
          </w:p>
        </w:tc>
        <w:tc>
          <w:tcPr>
            <w:tcW w:w="1824" w:type="dxa"/>
            <w:vAlign w:val="center"/>
            <w:hideMark/>
          </w:tcPr>
          <w:p w14:paraId="44F3E3E6"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 (ref)</w:t>
            </w:r>
          </w:p>
        </w:tc>
        <w:tc>
          <w:tcPr>
            <w:tcW w:w="1635" w:type="dxa"/>
            <w:vAlign w:val="center"/>
            <w:hideMark/>
          </w:tcPr>
          <w:p w14:paraId="5B7AB91B"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 (ref)</w:t>
            </w:r>
          </w:p>
        </w:tc>
      </w:tr>
      <w:tr w:rsidR="00AD2465" w:rsidRPr="00D76DA2" w14:paraId="4DDBFC61" w14:textId="77777777" w:rsidTr="00F4304A">
        <w:trPr>
          <w:trHeight w:val="341"/>
        </w:trPr>
        <w:tc>
          <w:tcPr>
            <w:tcW w:w="2235" w:type="dxa"/>
            <w:vAlign w:val="center"/>
            <w:hideMark/>
          </w:tcPr>
          <w:p w14:paraId="6B6D137A" w14:textId="1D95D944"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1–3 years</w:t>
            </w:r>
            <w:r w:rsidR="00F4304A" w:rsidRPr="00D76DA2">
              <w:rPr>
                <w:color w:val="000000"/>
                <w:sz w:val="20"/>
                <w:szCs w:val="20"/>
                <w:lang w:eastAsia="zh-CN" w:bidi="ar-SA"/>
              </w:rPr>
              <w:t xml:space="preserve"> </w:t>
            </w:r>
          </w:p>
        </w:tc>
        <w:tc>
          <w:tcPr>
            <w:tcW w:w="1544" w:type="dxa"/>
            <w:vAlign w:val="center"/>
            <w:hideMark/>
          </w:tcPr>
          <w:p w14:paraId="52912435"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val="es-ES" w:eastAsia="es-ES_tradnl" w:bidi="ar-SA"/>
              </w:rPr>
              <w:t>1,630 (10.2)</w:t>
            </w:r>
          </w:p>
        </w:tc>
        <w:tc>
          <w:tcPr>
            <w:tcW w:w="1543" w:type="dxa"/>
            <w:vAlign w:val="center"/>
            <w:hideMark/>
          </w:tcPr>
          <w:p w14:paraId="2526ECE2"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2,630 (5.8)</w:t>
            </w:r>
          </w:p>
        </w:tc>
        <w:tc>
          <w:tcPr>
            <w:tcW w:w="1824" w:type="dxa"/>
            <w:vAlign w:val="center"/>
            <w:hideMark/>
          </w:tcPr>
          <w:p w14:paraId="615A5598" w14:textId="1B054896"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1.40 (1.31–1.50)</w:t>
            </w:r>
            <w:r w:rsidR="00F4304A" w:rsidRPr="00D76DA2">
              <w:rPr>
                <w:rFonts w:ascii="Palatino Linotype" w:hAnsi="Palatino Linotype"/>
                <w:color w:val="000000"/>
                <w:sz w:val="20"/>
                <w:szCs w:val="20"/>
                <w:lang w:eastAsia="zh-CN" w:bidi="ar-SA"/>
              </w:rPr>
              <w:t xml:space="preserve"> </w:t>
            </w:r>
          </w:p>
        </w:tc>
        <w:tc>
          <w:tcPr>
            <w:tcW w:w="1635" w:type="dxa"/>
            <w:vAlign w:val="center"/>
            <w:hideMark/>
          </w:tcPr>
          <w:p w14:paraId="61928A99" w14:textId="34BE55E5"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1.28 (1.19–1.38)</w:t>
            </w:r>
            <w:r w:rsidR="00F4304A" w:rsidRPr="00D76DA2">
              <w:rPr>
                <w:rFonts w:ascii="Palatino Linotype" w:hAnsi="Palatino Linotype"/>
                <w:color w:val="000000"/>
                <w:sz w:val="20"/>
                <w:szCs w:val="20"/>
                <w:lang w:eastAsia="zh-CN" w:bidi="ar-SA"/>
              </w:rPr>
              <w:t xml:space="preserve"> </w:t>
            </w:r>
          </w:p>
        </w:tc>
      </w:tr>
      <w:tr w:rsidR="00AD2465" w:rsidRPr="00D76DA2" w14:paraId="6C927ADE" w14:textId="77777777" w:rsidTr="00F4304A">
        <w:trPr>
          <w:trHeight w:val="341"/>
        </w:trPr>
        <w:tc>
          <w:tcPr>
            <w:tcW w:w="2235" w:type="dxa"/>
            <w:tcBorders>
              <w:bottom w:val="nil"/>
            </w:tcBorders>
            <w:vAlign w:val="center"/>
            <w:hideMark/>
          </w:tcPr>
          <w:p w14:paraId="0B6DE531" w14:textId="18BCD521"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&gt; 3–5 years</w:t>
            </w:r>
            <w:r w:rsidR="00F4304A" w:rsidRPr="00D76DA2">
              <w:rPr>
                <w:color w:val="000000"/>
                <w:sz w:val="20"/>
                <w:szCs w:val="20"/>
                <w:lang w:eastAsia="zh-CN" w:bidi="ar-SA"/>
              </w:rPr>
              <w:t xml:space="preserve"> </w:t>
            </w:r>
          </w:p>
        </w:tc>
        <w:tc>
          <w:tcPr>
            <w:tcW w:w="1544" w:type="dxa"/>
            <w:tcBorders>
              <w:bottom w:val="nil"/>
            </w:tcBorders>
            <w:vAlign w:val="center"/>
            <w:hideMark/>
          </w:tcPr>
          <w:p w14:paraId="11FE3503"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val="es-ES" w:eastAsia="es-ES_tradnl" w:bidi="ar-SA"/>
              </w:rPr>
              <w:t>482 (3.0)</w:t>
            </w:r>
          </w:p>
        </w:tc>
        <w:tc>
          <w:tcPr>
            <w:tcW w:w="1543" w:type="dxa"/>
            <w:tcBorders>
              <w:bottom w:val="nil"/>
            </w:tcBorders>
            <w:vAlign w:val="center"/>
            <w:hideMark/>
          </w:tcPr>
          <w:p w14:paraId="60446E02"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792 (1.7)</w:t>
            </w:r>
          </w:p>
        </w:tc>
        <w:tc>
          <w:tcPr>
            <w:tcW w:w="1824" w:type="dxa"/>
            <w:tcBorders>
              <w:bottom w:val="nil"/>
            </w:tcBorders>
            <w:vAlign w:val="center"/>
            <w:hideMark/>
          </w:tcPr>
          <w:p w14:paraId="3C3D2C3A" w14:textId="527FBAB3"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1.42 (1.26–1.60)</w:t>
            </w:r>
            <w:r w:rsidR="00F4304A" w:rsidRPr="00D76DA2">
              <w:rPr>
                <w:rFonts w:ascii="Palatino Linotype" w:hAnsi="Palatino Linotype"/>
                <w:color w:val="000000"/>
                <w:sz w:val="20"/>
                <w:szCs w:val="20"/>
                <w:lang w:eastAsia="zh-CN" w:bidi="ar-SA"/>
              </w:rPr>
              <w:t xml:space="preserve"> </w:t>
            </w:r>
          </w:p>
        </w:tc>
        <w:tc>
          <w:tcPr>
            <w:tcW w:w="1635" w:type="dxa"/>
            <w:tcBorders>
              <w:bottom w:val="nil"/>
            </w:tcBorders>
            <w:vAlign w:val="center"/>
            <w:hideMark/>
          </w:tcPr>
          <w:p w14:paraId="11D67D52" w14:textId="092A593F"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1.26 (1.11–1.44)</w:t>
            </w:r>
            <w:r w:rsidR="00F4304A" w:rsidRPr="00D76DA2">
              <w:rPr>
                <w:rFonts w:ascii="Palatino Linotype" w:hAnsi="Palatino Linotype"/>
                <w:color w:val="000000"/>
                <w:sz w:val="20"/>
                <w:szCs w:val="20"/>
                <w:lang w:eastAsia="zh-CN" w:bidi="ar-SA"/>
              </w:rPr>
              <w:t xml:space="preserve"> </w:t>
            </w:r>
          </w:p>
        </w:tc>
      </w:tr>
      <w:tr w:rsidR="00AD2465" w:rsidRPr="00D76DA2" w14:paraId="487586BC" w14:textId="77777777" w:rsidTr="00F4304A">
        <w:trPr>
          <w:trHeight w:val="343"/>
        </w:trPr>
        <w:tc>
          <w:tcPr>
            <w:tcW w:w="2235" w:type="dxa"/>
            <w:tcBorders>
              <w:top w:val="nil"/>
              <w:bottom w:val="single" w:sz="4" w:space="0" w:color="auto"/>
            </w:tcBorders>
            <w:vAlign w:val="center"/>
            <w:hideMark/>
          </w:tcPr>
          <w:p w14:paraId="4A808CCF" w14:textId="1F491B26"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&gt; 5 years</w:t>
            </w:r>
            <w:r w:rsidR="00F4304A" w:rsidRPr="00D76DA2">
              <w:rPr>
                <w:color w:val="000000"/>
                <w:sz w:val="20"/>
                <w:szCs w:val="20"/>
                <w:lang w:eastAsia="zh-CN" w:bidi="ar-SA"/>
              </w:rPr>
              <w:t xml:space="preserve"> </w:t>
            </w:r>
          </w:p>
        </w:tc>
        <w:tc>
          <w:tcPr>
            <w:tcW w:w="1544" w:type="dxa"/>
            <w:tcBorders>
              <w:top w:val="nil"/>
              <w:bottom w:val="single" w:sz="4" w:space="0" w:color="auto"/>
            </w:tcBorders>
            <w:vAlign w:val="center"/>
            <w:hideMark/>
          </w:tcPr>
          <w:p w14:paraId="40A6CC46"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val="es-ES" w:eastAsia="es-ES_tradnl" w:bidi="ar-SA"/>
              </w:rPr>
              <w:t>190 (1.2)</w:t>
            </w:r>
          </w:p>
        </w:tc>
        <w:tc>
          <w:tcPr>
            <w:tcW w:w="1543" w:type="dxa"/>
            <w:tcBorders>
              <w:top w:val="nil"/>
              <w:bottom w:val="single" w:sz="4" w:space="0" w:color="auto"/>
            </w:tcBorders>
            <w:vAlign w:val="center"/>
            <w:hideMark/>
          </w:tcPr>
          <w:p w14:paraId="59F7628F"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361 (0.79)</w:t>
            </w:r>
          </w:p>
        </w:tc>
        <w:tc>
          <w:tcPr>
            <w:tcW w:w="1824" w:type="dxa"/>
            <w:tcBorders>
              <w:top w:val="nil"/>
              <w:bottom w:val="single" w:sz="4" w:space="0" w:color="auto"/>
            </w:tcBorders>
            <w:vAlign w:val="center"/>
            <w:hideMark/>
          </w:tcPr>
          <w:p w14:paraId="028CEC95" w14:textId="16DD68B2"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1.24 (1.03–1.48)</w:t>
            </w:r>
            <w:r w:rsidR="00F4304A" w:rsidRPr="00D76DA2">
              <w:rPr>
                <w:rFonts w:ascii="Palatino Linotype" w:hAnsi="Palatino Linotype"/>
                <w:color w:val="000000"/>
                <w:sz w:val="20"/>
                <w:szCs w:val="20"/>
                <w:lang w:eastAsia="zh-CN" w:bidi="ar-SA"/>
              </w:rPr>
              <w:t xml:space="preserve"> </w:t>
            </w:r>
          </w:p>
        </w:tc>
        <w:tc>
          <w:tcPr>
            <w:tcW w:w="1635" w:type="dxa"/>
            <w:tcBorders>
              <w:top w:val="nil"/>
              <w:bottom w:val="single" w:sz="4" w:space="0" w:color="auto"/>
            </w:tcBorders>
            <w:vAlign w:val="center"/>
            <w:hideMark/>
          </w:tcPr>
          <w:p w14:paraId="735CC16E" w14:textId="47062D4F"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1.08 (0.88–1.31)</w:t>
            </w:r>
            <w:r w:rsidR="00F4304A" w:rsidRPr="00D76DA2">
              <w:rPr>
                <w:rFonts w:ascii="Palatino Linotype" w:hAnsi="Palatino Linotype"/>
                <w:color w:val="000000"/>
                <w:sz w:val="20"/>
                <w:szCs w:val="20"/>
                <w:lang w:eastAsia="zh-CN" w:bidi="ar-SA"/>
              </w:rPr>
              <w:t xml:space="preserve"> </w:t>
            </w:r>
          </w:p>
        </w:tc>
      </w:tr>
      <w:tr w:rsidR="00AD2465" w:rsidRPr="00D76DA2" w14:paraId="6344B3A0" w14:textId="77777777" w:rsidTr="00F4304A">
        <w:trPr>
          <w:trHeight w:val="239"/>
        </w:trPr>
        <w:tc>
          <w:tcPr>
            <w:tcW w:w="2235" w:type="dxa"/>
            <w:vMerge w:val="restart"/>
            <w:tcBorders>
              <w:top w:val="single" w:sz="4" w:space="0" w:color="auto"/>
              <w:bottom w:val="nil"/>
            </w:tcBorders>
            <w:vAlign w:val="center"/>
            <w:hideMark/>
          </w:tcPr>
          <w:p w14:paraId="5FBEA8BF"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Lag time of 365 days</w:t>
            </w:r>
          </w:p>
        </w:tc>
        <w:tc>
          <w:tcPr>
            <w:tcW w:w="1544" w:type="dxa"/>
            <w:tcBorders>
              <w:top w:val="single" w:sz="4" w:space="0" w:color="auto"/>
              <w:bottom w:val="nil"/>
            </w:tcBorders>
            <w:vAlign w:val="center"/>
            <w:hideMark/>
          </w:tcPr>
          <w:p w14:paraId="305C880C"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Cases (%)</w:t>
            </w:r>
          </w:p>
        </w:tc>
        <w:tc>
          <w:tcPr>
            <w:tcW w:w="1543" w:type="dxa"/>
            <w:tcBorders>
              <w:top w:val="single" w:sz="4" w:space="0" w:color="auto"/>
              <w:bottom w:val="nil"/>
            </w:tcBorders>
            <w:vAlign w:val="center"/>
            <w:hideMark/>
          </w:tcPr>
          <w:p w14:paraId="68DBF3F9"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Controls (%)</w:t>
            </w:r>
          </w:p>
        </w:tc>
        <w:tc>
          <w:tcPr>
            <w:tcW w:w="1824" w:type="dxa"/>
            <w:tcBorders>
              <w:top w:val="single" w:sz="4" w:space="0" w:color="auto"/>
              <w:bottom w:val="nil"/>
            </w:tcBorders>
            <w:vAlign w:val="center"/>
            <w:hideMark/>
          </w:tcPr>
          <w:p w14:paraId="592B7976"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Crude OR</w:t>
            </w:r>
          </w:p>
        </w:tc>
        <w:tc>
          <w:tcPr>
            <w:tcW w:w="1635" w:type="dxa"/>
            <w:tcBorders>
              <w:top w:val="single" w:sz="4" w:space="0" w:color="auto"/>
              <w:bottom w:val="nil"/>
            </w:tcBorders>
            <w:vAlign w:val="center"/>
            <w:hideMark/>
          </w:tcPr>
          <w:p w14:paraId="73DF942F" w14:textId="77777777"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Adjusted OR*</w:t>
            </w:r>
          </w:p>
        </w:tc>
      </w:tr>
      <w:tr w:rsidR="00AD2465" w:rsidRPr="00D76DA2" w14:paraId="31BB8300" w14:textId="77777777" w:rsidTr="00F4304A">
        <w:trPr>
          <w:trHeight w:val="224"/>
        </w:trPr>
        <w:tc>
          <w:tcPr>
            <w:tcW w:w="2235" w:type="dxa"/>
            <w:vMerge/>
            <w:tcBorders>
              <w:top w:val="nil"/>
              <w:bottom w:val="single" w:sz="4" w:space="0" w:color="auto"/>
            </w:tcBorders>
            <w:vAlign w:val="center"/>
            <w:hideMark/>
          </w:tcPr>
          <w:p w14:paraId="5DABF856" w14:textId="77777777" w:rsidR="00AD2465" w:rsidRPr="00D76DA2" w:rsidRDefault="00AD2465" w:rsidP="00AD2465">
            <w:pPr>
              <w:spacing w:after="0" w:line="360" w:lineRule="auto"/>
              <w:rPr>
                <w:b/>
                <w:bCs/>
                <w:color w:val="000000"/>
                <w:sz w:val="20"/>
                <w:szCs w:val="20"/>
                <w:lang w:eastAsia="zh-CN" w:bidi="ar-SA"/>
              </w:rPr>
            </w:pPr>
          </w:p>
        </w:tc>
        <w:tc>
          <w:tcPr>
            <w:tcW w:w="1544" w:type="dxa"/>
            <w:tcBorders>
              <w:top w:val="nil"/>
              <w:bottom w:val="single" w:sz="4" w:space="0" w:color="auto"/>
            </w:tcBorders>
            <w:vAlign w:val="center"/>
            <w:hideMark/>
          </w:tcPr>
          <w:p w14:paraId="2962D4B5" w14:textId="77777777" w:rsidR="00AD2465" w:rsidRPr="00D76DA2" w:rsidRDefault="00AD2465" w:rsidP="00AD2465">
            <w:pPr>
              <w:spacing w:after="0" w:line="360" w:lineRule="auto"/>
              <w:rPr>
                <w:b/>
                <w:bCs/>
                <w:color w:val="000000"/>
                <w:sz w:val="20"/>
                <w:szCs w:val="20"/>
                <w:lang w:eastAsia="zh-CN" w:bidi="ar-SA"/>
              </w:rPr>
            </w:pPr>
            <w:r w:rsidRPr="00D76DA2">
              <w:rPr>
                <w:b/>
                <w:bCs/>
                <w:i/>
                <w:iCs/>
                <w:color w:val="000000"/>
                <w:sz w:val="20"/>
                <w:szCs w:val="20"/>
                <w:lang w:eastAsia="es-ES_tradnl" w:bidi="ar-SA"/>
              </w:rPr>
              <w:t>N</w:t>
            </w:r>
            <w:r w:rsidRPr="00D76DA2">
              <w:rPr>
                <w:b/>
                <w:bCs/>
                <w:color w:val="000000"/>
                <w:sz w:val="20"/>
                <w:szCs w:val="20"/>
                <w:lang w:eastAsia="es-ES_tradnl" w:bidi="ar-SA"/>
              </w:rPr>
              <w:t xml:space="preserve"> = 15,604</w:t>
            </w:r>
          </w:p>
        </w:tc>
        <w:tc>
          <w:tcPr>
            <w:tcW w:w="1543" w:type="dxa"/>
            <w:tcBorders>
              <w:top w:val="nil"/>
              <w:bottom w:val="single" w:sz="4" w:space="0" w:color="auto"/>
            </w:tcBorders>
            <w:vAlign w:val="center"/>
            <w:hideMark/>
          </w:tcPr>
          <w:p w14:paraId="4F86F8F2" w14:textId="77777777" w:rsidR="00AD2465" w:rsidRPr="00D76DA2" w:rsidRDefault="00AD2465" w:rsidP="00AD2465">
            <w:pPr>
              <w:spacing w:after="0" w:line="360" w:lineRule="auto"/>
              <w:rPr>
                <w:b/>
                <w:bCs/>
                <w:color w:val="000000"/>
                <w:sz w:val="20"/>
                <w:szCs w:val="20"/>
                <w:lang w:eastAsia="zh-CN" w:bidi="ar-SA"/>
              </w:rPr>
            </w:pPr>
            <w:r w:rsidRPr="00D76DA2">
              <w:rPr>
                <w:b/>
                <w:bCs/>
                <w:i/>
                <w:iCs/>
                <w:color w:val="000000"/>
                <w:sz w:val="20"/>
                <w:szCs w:val="20"/>
                <w:lang w:eastAsia="es-ES_tradnl" w:bidi="ar-SA"/>
              </w:rPr>
              <w:t>N</w:t>
            </w:r>
            <w:r w:rsidRPr="00D76DA2">
              <w:rPr>
                <w:b/>
                <w:bCs/>
                <w:color w:val="000000"/>
                <w:sz w:val="20"/>
                <w:szCs w:val="20"/>
                <w:lang w:eastAsia="es-ES_tradnl" w:bidi="ar-SA"/>
              </w:rPr>
              <w:t xml:space="preserve"> = 43967</w:t>
            </w:r>
          </w:p>
        </w:tc>
        <w:tc>
          <w:tcPr>
            <w:tcW w:w="1824" w:type="dxa"/>
            <w:tcBorders>
              <w:top w:val="nil"/>
              <w:bottom w:val="single" w:sz="4" w:space="0" w:color="auto"/>
            </w:tcBorders>
            <w:vAlign w:val="center"/>
            <w:hideMark/>
          </w:tcPr>
          <w:p w14:paraId="080949EA" w14:textId="52A33135"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(95%</w:t>
            </w:r>
            <w:r w:rsidR="00F4304A" w:rsidRPr="00D76DA2">
              <w:rPr>
                <w:rFonts w:eastAsiaTheme="minorEastAsia" w:hint="eastAsia"/>
                <w:b/>
                <w:bCs/>
                <w:color w:val="000000"/>
                <w:sz w:val="20"/>
                <w:szCs w:val="20"/>
                <w:lang w:eastAsia="zh-CN" w:bidi="ar-SA"/>
              </w:rPr>
              <w:t xml:space="preserve"> </w:t>
            </w:r>
            <w:r w:rsidRPr="00D76DA2">
              <w:rPr>
                <w:b/>
                <w:bCs/>
                <w:color w:val="000000"/>
                <w:sz w:val="20"/>
                <w:szCs w:val="20"/>
                <w:lang w:eastAsia="es-ES_tradnl" w:bidi="ar-SA"/>
              </w:rPr>
              <w:t>CI)</w:t>
            </w:r>
          </w:p>
        </w:tc>
        <w:tc>
          <w:tcPr>
            <w:tcW w:w="1635" w:type="dxa"/>
            <w:tcBorders>
              <w:top w:val="nil"/>
              <w:bottom w:val="single" w:sz="4" w:space="0" w:color="auto"/>
            </w:tcBorders>
            <w:vAlign w:val="center"/>
            <w:hideMark/>
          </w:tcPr>
          <w:p w14:paraId="67653BFF" w14:textId="59A3A521" w:rsidR="00AD2465" w:rsidRPr="00D76DA2" w:rsidRDefault="00AD2465" w:rsidP="00AD2465">
            <w:pPr>
              <w:spacing w:after="0" w:line="360" w:lineRule="auto"/>
              <w:rPr>
                <w:b/>
                <w:bCs/>
                <w:color w:val="000000"/>
                <w:sz w:val="20"/>
                <w:szCs w:val="20"/>
                <w:lang w:eastAsia="zh-CN" w:bidi="ar-SA"/>
              </w:rPr>
            </w:pPr>
            <w:r w:rsidRPr="00D76DA2">
              <w:rPr>
                <w:b/>
                <w:bCs/>
                <w:color w:val="000000"/>
                <w:sz w:val="20"/>
                <w:szCs w:val="20"/>
                <w:lang w:eastAsia="es-ES_tradnl" w:bidi="ar-SA"/>
              </w:rPr>
              <w:t>(95%</w:t>
            </w:r>
            <w:r w:rsidR="00F4304A" w:rsidRPr="00D76DA2">
              <w:rPr>
                <w:rFonts w:eastAsiaTheme="minorEastAsia" w:hint="eastAsia"/>
                <w:b/>
                <w:bCs/>
                <w:color w:val="000000"/>
                <w:sz w:val="20"/>
                <w:szCs w:val="20"/>
                <w:lang w:eastAsia="zh-CN" w:bidi="ar-SA"/>
              </w:rPr>
              <w:t xml:space="preserve"> </w:t>
            </w:r>
            <w:r w:rsidRPr="00D76DA2">
              <w:rPr>
                <w:b/>
                <w:bCs/>
                <w:color w:val="000000"/>
                <w:sz w:val="20"/>
                <w:szCs w:val="20"/>
                <w:lang w:eastAsia="es-ES_tradnl" w:bidi="ar-SA"/>
              </w:rPr>
              <w:t>CI)</w:t>
            </w:r>
          </w:p>
        </w:tc>
      </w:tr>
      <w:tr w:rsidR="00AD2465" w:rsidRPr="00D76DA2" w14:paraId="091F60C1" w14:textId="77777777" w:rsidTr="00F4304A">
        <w:trPr>
          <w:trHeight w:val="455"/>
        </w:trPr>
        <w:tc>
          <w:tcPr>
            <w:tcW w:w="2235" w:type="dxa"/>
            <w:tcBorders>
              <w:top w:val="single" w:sz="4" w:space="0" w:color="auto"/>
            </w:tcBorders>
            <w:vAlign w:val="center"/>
            <w:hideMark/>
          </w:tcPr>
          <w:p w14:paraId="019D56EB"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 xml:space="preserve">Users of </w:t>
            </w:r>
            <w:proofErr w:type="spellStart"/>
            <w:r w:rsidRPr="00D76DA2">
              <w:rPr>
                <w:color w:val="000000"/>
                <w:sz w:val="20"/>
                <w:szCs w:val="20"/>
                <w:lang w:eastAsia="es-ES_tradnl" w:bidi="ar-SA"/>
              </w:rPr>
              <w:t>tramadol+paracetamol</w:t>
            </w:r>
            <w:proofErr w:type="spellEnd"/>
          </w:p>
        </w:tc>
        <w:tc>
          <w:tcPr>
            <w:tcW w:w="1544" w:type="dxa"/>
            <w:tcBorders>
              <w:top w:val="single" w:sz="4" w:space="0" w:color="auto"/>
            </w:tcBorders>
            <w:vAlign w:val="center"/>
            <w:hideMark/>
          </w:tcPr>
          <w:p w14:paraId="0C1C2687"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7,603 (48.7)</w:t>
            </w:r>
          </w:p>
        </w:tc>
        <w:tc>
          <w:tcPr>
            <w:tcW w:w="1543" w:type="dxa"/>
            <w:tcBorders>
              <w:top w:val="single" w:sz="4" w:space="0" w:color="auto"/>
            </w:tcBorders>
            <w:vAlign w:val="center"/>
            <w:hideMark/>
          </w:tcPr>
          <w:p w14:paraId="2EFEC284"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15,918 (36.2)</w:t>
            </w:r>
          </w:p>
        </w:tc>
        <w:tc>
          <w:tcPr>
            <w:tcW w:w="1824" w:type="dxa"/>
            <w:tcBorders>
              <w:top w:val="single" w:sz="4" w:space="0" w:color="auto"/>
            </w:tcBorders>
            <w:vAlign w:val="center"/>
            <w:hideMark/>
          </w:tcPr>
          <w:p w14:paraId="7E790D24" w14:textId="530515D3"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c>
          <w:tcPr>
            <w:tcW w:w="1635" w:type="dxa"/>
            <w:tcBorders>
              <w:top w:val="single" w:sz="4" w:space="0" w:color="auto"/>
            </w:tcBorders>
            <w:vAlign w:val="center"/>
            <w:hideMark/>
          </w:tcPr>
          <w:p w14:paraId="04FA15B5" w14:textId="05232F99"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r>
      <w:tr w:rsidR="00AD2465" w:rsidRPr="00D76DA2" w14:paraId="03E929DA" w14:textId="77777777" w:rsidTr="00F4304A">
        <w:trPr>
          <w:trHeight w:val="227"/>
        </w:trPr>
        <w:tc>
          <w:tcPr>
            <w:tcW w:w="2235" w:type="dxa"/>
            <w:vAlign w:val="center"/>
            <w:hideMark/>
          </w:tcPr>
          <w:p w14:paraId="13CF6EBC"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By duration:</w:t>
            </w:r>
          </w:p>
        </w:tc>
        <w:tc>
          <w:tcPr>
            <w:tcW w:w="1544" w:type="dxa"/>
            <w:vAlign w:val="center"/>
            <w:hideMark/>
          </w:tcPr>
          <w:p w14:paraId="17D7D2A1" w14:textId="31E5C24C"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c>
          <w:tcPr>
            <w:tcW w:w="1543" w:type="dxa"/>
            <w:vAlign w:val="center"/>
            <w:hideMark/>
          </w:tcPr>
          <w:p w14:paraId="4DB82408" w14:textId="565B9C8C"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c>
          <w:tcPr>
            <w:tcW w:w="1824" w:type="dxa"/>
            <w:vAlign w:val="center"/>
            <w:hideMark/>
          </w:tcPr>
          <w:p w14:paraId="2C4B33EE" w14:textId="139196E1"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c>
          <w:tcPr>
            <w:tcW w:w="1635" w:type="dxa"/>
            <w:vAlign w:val="center"/>
            <w:hideMark/>
          </w:tcPr>
          <w:p w14:paraId="5C13EFF3" w14:textId="5355FE6B" w:rsidR="00AD2465" w:rsidRPr="00D76DA2" w:rsidRDefault="00F4304A" w:rsidP="00AD2465">
            <w:pPr>
              <w:spacing w:after="0" w:line="360" w:lineRule="auto"/>
              <w:rPr>
                <w:color w:val="000000"/>
                <w:sz w:val="20"/>
                <w:szCs w:val="20"/>
                <w:lang w:eastAsia="zh-CN" w:bidi="ar-SA"/>
              </w:rPr>
            </w:pPr>
            <w:r w:rsidRPr="00D76DA2">
              <w:rPr>
                <w:rFonts w:ascii="Palatino Linotype" w:hAnsi="Palatino Linotype"/>
                <w:color w:val="000000"/>
                <w:sz w:val="20"/>
                <w:szCs w:val="20"/>
                <w:lang w:eastAsia="es-ES_tradnl" w:bidi="ar-SA"/>
              </w:rPr>
              <w:t xml:space="preserve"> </w:t>
            </w:r>
          </w:p>
        </w:tc>
      </w:tr>
      <w:tr w:rsidR="00AD2465" w:rsidRPr="00D76DA2" w14:paraId="0D3850CB" w14:textId="77777777" w:rsidTr="00F4304A">
        <w:trPr>
          <w:trHeight w:val="227"/>
        </w:trPr>
        <w:tc>
          <w:tcPr>
            <w:tcW w:w="2235" w:type="dxa"/>
            <w:vAlign w:val="center"/>
            <w:hideMark/>
          </w:tcPr>
          <w:p w14:paraId="22F74B3E" w14:textId="7602CBE3"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&lt; 1 year</w:t>
            </w:r>
            <w:r w:rsidR="00F4304A" w:rsidRPr="00D76DA2">
              <w:rPr>
                <w:color w:val="000000"/>
                <w:sz w:val="20"/>
                <w:szCs w:val="20"/>
                <w:lang w:eastAsia="zh-CN" w:bidi="ar-SA"/>
              </w:rPr>
              <w:t xml:space="preserve"> </w:t>
            </w:r>
          </w:p>
        </w:tc>
        <w:tc>
          <w:tcPr>
            <w:tcW w:w="1544" w:type="dxa"/>
            <w:vAlign w:val="center"/>
            <w:hideMark/>
          </w:tcPr>
          <w:p w14:paraId="040E4219"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5,737 (36.8)</w:t>
            </w:r>
          </w:p>
        </w:tc>
        <w:tc>
          <w:tcPr>
            <w:tcW w:w="1543" w:type="dxa"/>
            <w:vAlign w:val="center"/>
            <w:hideMark/>
          </w:tcPr>
          <w:p w14:paraId="320A71E1"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12,684 (28.9)</w:t>
            </w:r>
          </w:p>
        </w:tc>
        <w:tc>
          <w:tcPr>
            <w:tcW w:w="1824" w:type="dxa"/>
            <w:vAlign w:val="center"/>
            <w:hideMark/>
          </w:tcPr>
          <w:p w14:paraId="55BF9270"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 (ref)</w:t>
            </w:r>
          </w:p>
        </w:tc>
        <w:tc>
          <w:tcPr>
            <w:tcW w:w="1635" w:type="dxa"/>
            <w:vAlign w:val="center"/>
            <w:hideMark/>
          </w:tcPr>
          <w:p w14:paraId="3161BA64"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 (ref)</w:t>
            </w:r>
          </w:p>
        </w:tc>
      </w:tr>
      <w:tr w:rsidR="00AD2465" w:rsidRPr="00D76DA2" w14:paraId="2C04F441" w14:textId="77777777" w:rsidTr="00F4304A">
        <w:trPr>
          <w:trHeight w:val="341"/>
        </w:trPr>
        <w:tc>
          <w:tcPr>
            <w:tcW w:w="2235" w:type="dxa"/>
            <w:vAlign w:val="center"/>
            <w:hideMark/>
          </w:tcPr>
          <w:p w14:paraId="448033A5" w14:textId="6454A8B1"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1–3 years</w:t>
            </w:r>
            <w:r w:rsidR="00F4304A" w:rsidRPr="00D76DA2">
              <w:rPr>
                <w:color w:val="000000"/>
                <w:sz w:val="20"/>
                <w:szCs w:val="20"/>
                <w:lang w:eastAsia="zh-CN" w:bidi="ar-SA"/>
              </w:rPr>
              <w:t xml:space="preserve"> </w:t>
            </w:r>
          </w:p>
        </w:tc>
        <w:tc>
          <w:tcPr>
            <w:tcW w:w="1544" w:type="dxa"/>
            <w:vAlign w:val="center"/>
            <w:hideMark/>
          </w:tcPr>
          <w:p w14:paraId="054A07C1"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1,346 (8.6)</w:t>
            </w:r>
          </w:p>
        </w:tc>
        <w:tc>
          <w:tcPr>
            <w:tcW w:w="1543" w:type="dxa"/>
            <w:vAlign w:val="center"/>
            <w:hideMark/>
          </w:tcPr>
          <w:p w14:paraId="04181D2E"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2,268 (5.2)</w:t>
            </w:r>
          </w:p>
        </w:tc>
        <w:tc>
          <w:tcPr>
            <w:tcW w:w="1824" w:type="dxa"/>
            <w:vAlign w:val="center"/>
            <w:hideMark/>
          </w:tcPr>
          <w:p w14:paraId="2C242BAE" w14:textId="06BF6B10"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1.37 (1.27–1.48)</w:t>
            </w:r>
            <w:r w:rsidR="00F4304A" w:rsidRPr="00D76DA2">
              <w:rPr>
                <w:rFonts w:ascii="Palatino Linotype" w:hAnsi="Palatino Linotype"/>
                <w:color w:val="000000"/>
                <w:sz w:val="20"/>
                <w:szCs w:val="20"/>
                <w:lang w:eastAsia="zh-CN" w:bidi="ar-SA"/>
              </w:rPr>
              <w:t xml:space="preserve"> </w:t>
            </w:r>
          </w:p>
        </w:tc>
        <w:tc>
          <w:tcPr>
            <w:tcW w:w="1635" w:type="dxa"/>
            <w:vAlign w:val="center"/>
            <w:hideMark/>
          </w:tcPr>
          <w:p w14:paraId="02AC6E02" w14:textId="787AEB06"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1.13 (1.01–1.27)</w:t>
            </w:r>
            <w:r w:rsidR="00F4304A" w:rsidRPr="00D76DA2">
              <w:rPr>
                <w:rFonts w:ascii="Palatino Linotype" w:hAnsi="Palatino Linotype"/>
                <w:color w:val="000000"/>
                <w:sz w:val="20"/>
                <w:szCs w:val="20"/>
                <w:lang w:eastAsia="zh-CN" w:bidi="ar-SA"/>
              </w:rPr>
              <w:t xml:space="preserve"> </w:t>
            </w:r>
          </w:p>
        </w:tc>
      </w:tr>
      <w:tr w:rsidR="00AD2465" w:rsidRPr="00D76DA2" w14:paraId="4C241597" w14:textId="77777777" w:rsidTr="00F4304A">
        <w:trPr>
          <w:trHeight w:val="341"/>
        </w:trPr>
        <w:tc>
          <w:tcPr>
            <w:tcW w:w="2235" w:type="dxa"/>
            <w:vAlign w:val="center"/>
            <w:hideMark/>
          </w:tcPr>
          <w:p w14:paraId="551B3DED" w14:textId="1ED8776D"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&gt; 3–5 years</w:t>
            </w:r>
            <w:r w:rsidR="00F4304A" w:rsidRPr="00D76DA2">
              <w:rPr>
                <w:color w:val="000000"/>
                <w:sz w:val="20"/>
                <w:szCs w:val="20"/>
                <w:lang w:eastAsia="zh-CN" w:bidi="ar-SA"/>
              </w:rPr>
              <w:t xml:space="preserve"> </w:t>
            </w:r>
          </w:p>
        </w:tc>
        <w:tc>
          <w:tcPr>
            <w:tcW w:w="1544" w:type="dxa"/>
            <w:vAlign w:val="center"/>
            <w:hideMark/>
          </w:tcPr>
          <w:p w14:paraId="1123958D"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388 (2.5)</w:t>
            </w:r>
          </w:p>
        </w:tc>
        <w:tc>
          <w:tcPr>
            <w:tcW w:w="1543" w:type="dxa"/>
            <w:vAlign w:val="center"/>
            <w:hideMark/>
          </w:tcPr>
          <w:p w14:paraId="1D2CFDA5"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689 (1.6)</w:t>
            </w:r>
          </w:p>
        </w:tc>
        <w:tc>
          <w:tcPr>
            <w:tcW w:w="1824" w:type="dxa"/>
            <w:vAlign w:val="center"/>
            <w:hideMark/>
          </w:tcPr>
          <w:p w14:paraId="620B57FD" w14:textId="2A36EA68"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1.34 (1.18–1.52)</w:t>
            </w:r>
            <w:r w:rsidR="00F4304A" w:rsidRPr="00D76DA2">
              <w:rPr>
                <w:rFonts w:ascii="Palatino Linotype" w:hAnsi="Palatino Linotype"/>
                <w:color w:val="000000"/>
                <w:sz w:val="20"/>
                <w:szCs w:val="20"/>
                <w:lang w:eastAsia="zh-CN" w:bidi="ar-SA"/>
              </w:rPr>
              <w:t xml:space="preserve"> </w:t>
            </w:r>
          </w:p>
        </w:tc>
        <w:tc>
          <w:tcPr>
            <w:tcW w:w="1635" w:type="dxa"/>
            <w:vAlign w:val="center"/>
            <w:hideMark/>
          </w:tcPr>
          <w:p w14:paraId="683B75D3" w14:textId="17CB510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1.02 (0.84–1.24)</w:t>
            </w:r>
            <w:r w:rsidR="00F4304A" w:rsidRPr="00D76DA2">
              <w:rPr>
                <w:rFonts w:ascii="Palatino Linotype" w:hAnsi="Palatino Linotype"/>
                <w:color w:val="000000"/>
                <w:sz w:val="20"/>
                <w:szCs w:val="20"/>
                <w:lang w:eastAsia="zh-CN" w:bidi="ar-SA"/>
              </w:rPr>
              <w:t xml:space="preserve"> </w:t>
            </w:r>
          </w:p>
        </w:tc>
      </w:tr>
      <w:tr w:rsidR="00AD2465" w:rsidRPr="00D76DA2" w14:paraId="27E83F79" w14:textId="77777777" w:rsidTr="00F4304A">
        <w:trPr>
          <w:trHeight w:val="343"/>
        </w:trPr>
        <w:tc>
          <w:tcPr>
            <w:tcW w:w="2235" w:type="dxa"/>
            <w:vAlign w:val="center"/>
            <w:hideMark/>
          </w:tcPr>
          <w:p w14:paraId="1F5D17F3" w14:textId="716A645D" w:rsidR="00AD2465" w:rsidRPr="00D76DA2" w:rsidRDefault="00AD2465" w:rsidP="00F4304A">
            <w:pPr>
              <w:spacing w:after="0" w:line="360" w:lineRule="auto"/>
              <w:ind w:left="284"/>
              <w:rPr>
                <w:color w:val="000000"/>
                <w:sz w:val="20"/>
                <w:szCs w:val="20"/>
                <w:lang w:eastAsia="zh-CN" w:bidi="ar-SA"/>
              </w:rPr>
            </w:pPr>
            <w:r w:rsidRPr="00D76DA2">
              <w:rPr>
                <w:color w:val="000000"/>
                <w:sz w:val="20"/>
                <w:szCs w:val="20"/>
                <w:lang w:eastAsia="zh-CN" w:bidi="ar-SA"/>
              </w:rPr>
              <w:t>&gt; 5 years</w:t>
            </w:r>
            <w:r w:rsidR="00F4304A" w:rsidRPr="00D76DA2">
              <w:rPr>
                <w:color w:val="000000"/>
                <w:sz w:val="20"/>
                <w:szCs w:val="20"/>
                <w:lang w:eastAsia="zh-CN" w:bidi="ar-SA"/>
              </w:rPr>
              <w:t xml:space="preserve"> </w:t>
            </w:r>
          </w:p>
        </w:tc>
        <w:tc>
          <w:tcPr>
            <w:tcW w:w="1544" w:type="dxa"/>
            <w:vAlign w:val="center"/>
            <w:hideMark/>
          </w:tcPr>
          <w:p w14:paraId="516C93CD"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132 (0.85)</w:t>
            </w:r>
          </w:p>
        </w:tc>
        <w:tc>
          <w:tcPr>
            <w:tcW w:w="1543" w:type="dxa"/>
            <w:vAlign w:val="center"/>
            <w:hideMark/>
          </w:tcPr>
          <w:p w14:paraId="4D6F0719" w14:textId="7777777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es-ES_tradnl" w:bidi="ar-SA"/>
              </w:rPr>
              <w:t>277 (0.63)</w:t>
            </w:r>
          </w:p>
        </w:tc>
        <w:tc>
          <w:tcPr>
            <w:tcW w:w="1824" w:type="dxa"/>
            <w:vAlign w:val="center"/>
            <w:hideMark/>
          </w:tcPr>
          <w:p w14:paraId="37702BF0" w14:textId="366E374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1.14 (0.92–1.40)</w:t>
            </w:r>
            <w:r w:rsidR="00F4304A" w:rsidRPr="00D76DA2">
              <w:rPr>
                <w:rFonts w:ascii="Palatino Linotype" w:hAnsi="Palatino Linotype"/>
                <w:color w:val="000000"/>
                <w:sz w:val="20"/>
                <w:szCs w:val="20"/>
                <w:lang w:eastAsia="zh-CN" w:bidi="ar-SA"/>
              </w:rPr>
              <w:t xml:space="preserve"> </w:t>
            </w:r>
          </w:p>
        </w:tc>
        <w:tc>
          <w:tcPr>
            <w:tcW w:w="1635" w:type="dxa"/>
            <w:vAlign w:val="center"/>
            <w:hideMark/>
          </w:tcPr>
          <w:p w14:paraId="65527891" w14:textId="3D4B63A7" w:rsidR="00AD2465" w:rsidRPr="00D76DA2" w:rsidRDefault="00AD2465" w:rsidP="00AD2465">
            <w:pPr>
              <w:spacing w:after="0" w:line="360" w:lineRule="auto"/>
              <w:rPr>
                <w:color w:val="000000"/>
                <w:sz w:val="20"/>
                <w:szCs w:val="20"/>
                <w:lang w:eastAsia="zh-CN" w:bidi="ar-SA"/>
              </w:rPr>
            </w:pPr>
            <w:r w:rsidRPr="00D76DA2">
              <w:rPr>
                <w:color w:val="000000"/>
                <w:sz w:val="20"/>
                <w:szCs w:val="20"/>
                <w:lang w:eastAsia="zh-CN" w:bidi="ar-SA"/>
              </w:rPr>
              <w:t>0.96 (0.69–1.35)</w:t>
            </w:r>
            <w:r w:rsidR="00F4304A" w:rsidRPr="00D76DA2">
              <w:rPr>
                <w:rFonts w:ascii="Palatino Linotype" w:hAnsi="Palatino Linotype"/>
                <w:color w:val="000000"/>
                <w:sz w:val="20"/>
                <w:szCs w:val="20"/>
                <w:lang w:eastAsia="zh-CN" w:bidi="ar-SA"/>
              </w:rPr>
              <w:t xml:space="preserve"> </w:t>
            </w:r>
          </w:p>
        </w:tc>
      </w:tr>
    </w:tbl>
    <w:p w14:paraId="2BB0771F" w14:textId="49775173" w:rsidR="00B53EB6" w:rsidRPr="00D76DA2" w:rsidRDefault="00B53EB6" w:rsidP="00B53EB6">
      <w:pPr>
        <w:spacing w:before="120" w:after="120" w:line="360" w:lineRule="auto"/>
        <w:jc w:val="both"/>
        <w:rPr>
          <w:color w:val="000000" w:themeColor="text1"/>
          <w:sz w:val="24"/>
          <w:szCs w:val="24"/>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p>
    <w:p w14:paraId="2BD69BD5" w14:textId="77777777" w:rsidR="00473A37" w:rsidRPr="00D76DA2" w:rsidRDefault="00473A37" w:rsidP="00473A37">
      <w:pPr>
        <w:spacing w:before="120" w:after="120" w:line="360" w:lineRule="auto"/>
        <w:jc w:val="both"/>
        <w:rPr>
          <w:sz w:val="24"/>
          <w:szCs w:val="24"/>
        </w:rPr>
      </w:pPr>
      <w:r w:rsidRPr="00D76DA2">
        <w:rPr>
          <w:i/>
          <w:iCs/>
          <w:sz w:val="24"/>
          <w:szCs w:val="24"/>
        </w:rPr>
        <w:t>Note</w:t>
      </w:r>
      <w:r w:rsidRPr="00D76DA2">
        <w:rPr>
          <w:sz w:val="24"/>
          <w:szCs w:val="24"/>
        </w:rPr>
        <w:t xml:space="preserve">: For each lag-time definition, case-control matching was performed independently. Therefore, the number of cases may differ across analyses because changes in the lag period affect control eligibility, leading to the exclusion of some cases with </w:t>
      </w:r>
      <w:r w:rsidR="00505B98" w:rsidRPr="00D76DA2">
        <w:rPr>
          <w:sz w:val="24"/>
          <w:szCs w:val="24"/>
        </w:rPr>
        <w:t>no</w:t>
      </w:r>
      <w:r w:rsidRPr="00D76DA2">
        <w:rPr>
          <w:sz w:val="24"/>
          <w:szCs w:val="24"/>
        </w:rPr>
        <w:t xml:space="preserve"> matched controls and the inclusion of others that met matching criteria under the alternative lag definition.</w:t>
      </w:r>
    </w:p>
    <w:p w14:paraId="6324FD5D" w14:textId="755B3F37" w:rsidR="00BF041E" w:rsidRPr="00D76DA2" w:rsidRDefault="00B53EB6" w:rsidP="00B53EB6">
      <w:pPr>
        <w:spacing w:before="120" w:after="120" w:line="360" w:lineRule="auto"/>
        <w:jc w:val="both"/>
        <w:rPr>
          <w:sz w:val="24"/>
          <w:szCs w:val="24"/>
        </w:rPr>
      </w:pPr>
      <w:r w:rsidRPr="00D76DA2">
        <w:rPr>
          <w:color w:val="000000" w:themeColor="text1"/>
          <w:sz w:val="24"/>
          <w:szCs w:val="24"/>
          <w:lang w:bidi="ar-SA"/>
        </w:rPr>
        <w:t xml:space="preserve">*Adjusted for factors shown in </w:t>
      </w:r>
      <w:r w:rsidR="00AD2465" w:rsidRPr="00D76DA2">
        <w:rPr>
          <w:color w:val="000000" w:themeColor="text1"/>
          <w:sz w:val="24"/>
          <w:szCs w:val="24"/>
          <w:lang w:bidi="ar-SA"/>
        </w:rPr>
        <w:t xml:space="preserve">the </w:t>
      </w:r>
      <w:r w:rsidRPr="00D76DA2">
        <w:rPr>
          <w:color w:val="000000" w:themeColor="text1"/>
          <w:sz w:val="24"/>
          <w:szCs w:val="24"/>
          <w:lang w:bidi="ar-SA"/>
        </w:rPr>
        <w:t>footnote of Fig</w:t>
      </w:r>
      <w:r w:rsidR="00AD2465" w:rsidRPr="00D76DA2">
        <w:rPr>
          <w:rFonts w:eastAsiaTheme="minorEastAsia"/>
          <w:color w:val="000000" w:themeColor="text1"/>
          <w:sz w:val="24"/>
          <w:szCs w:val="24"/>
          <w:lang w:eastAsia="zh-CN" w:bidi="ar-SA"/>
        </w:rPr>
        <w:t>.</w:t>
      </w:r>
      <w:r w:rsidRPr="00D76DA2">
        <w:rPr>
          <w:color w:val="000000" w:themeColor="text1"/>
          <w:sz w:val="24"/>
          <w:szCs w:val="24"/>
          <w:lang w:bidi="ar-SA"/>
        </w:rPr>
        <w:t xml:space="preserve"> S</w:t>
      </w:r>
      <w:r w:rsidR="000B346A" w:rsidRPr="00D76DA2">
        <w:rPr>
          <w:color w:val="000000" w:themeColor="text1"/>
          <w:sz w:val="24"/>
          <w:szCs w:val="24"/>
          <w:lang w:bidi="ar-SA"/>
        </w:rPr>
        <w:t>2</w:t>
      </w:r>
      <w:r w:rsidRPr="00D76DA2">
        <w:rPr>
          <w:color w:val="000000" w:themeColor="text1"/>
          <w:sz w:val="24"/>
          <w:szCs w:val="24"/>
          <w:lang w:bidi="ar-SA"/>
        </w:rPr>
        <w:t>.</w:t>
      </w:r>
    </w:p>
    <w:p w14:paraId="1A6F0DAF" w14:textId="77777777" w:rsidR="00AD2465" w:rsidRPr="00D76DA2" w:rsidRDefault="00AD2465" w:rsidP="00BF041E">
      <w:pPr>
        <w:spacing w:before="120" w:after="120" w:line="360" w:lineRule="auto"/>
        <w:jc w:val="both"/>
        <w:rPr>
          <w:rFonts w:eastAsiaTheme="minorEastAsia"/>
          <w:b/>
          <w:bCs/>
          <w:sz w:val="24"/>
          <w:szCs w:val="24"/>
          <w:lang w:eastAsia="zh-CN"/>
        </w:rPr>
      </w:pPr>
    </w:p>
    <w:p w14:paraId="6ED0F0BE" w14:textId="77777777" w:rsidR="00BD3AFA" w:rsidRPr="00D76DA2" w:rsidRDefault="00BD3AFA">
      <w:pPr>
        <w:spacing w:after="0" w:line="240" w:lineRule="auto"/>
        <w:rPr>
          <w:b/>
          <w:bCs/>
          <w:sz w:val="24"/>
          <w:szCs w:val="24"/>
        </w:rPr>
      </w:pPr>
      <w:r w:rsidRPr="00D76DA2">
        <w:rPr>
          <w:b/>
          <w:bCs/>
          <w:sz w:val="24"/>
          <w:szCs w:val="24"/>
        </w:rPr>
        <w:br w:type="page"/>
      </w:r>
    </w:p>
    <w:p w14:paraId="59C29C30" w14:textId="727E3555" w:rsidR="00BF041E" w:rsidRPr="00D76DA2" w:rsidRDefault="00BF041E" w:rsidP="00BF041E">
      <w:pPr>
        <w:spacing w:before="120" w:after="120" w:line="360" w:lineRule="auto"/>
        <w:jc w:val="both"/>
        <w:rPr>
          <w:rFonts w:eastAsiaTheme="minorEastAsia"/>
          <w:sz w:val="24"/>
          <w:szCs w:val="24"/>
          <w:lang w:eastAsia="zh-CN"/>
        </w:rPr>
      </w:pPr>
      <w:r w:rsidRPr="00D76DA2">
        <w:rPr>
          <w:b/>
          <w:bCs/>
          <w:sz w:val="24"/>
          <w:szCs w:val="24"/>
        </w:rPr>
        <w:lastRenderedPageBreak/>
        <w:t xml:space="preserve">Table S10. </w:t>
      </w:r>
      <w:r w:rsidRPr="00D76DA2">
        <w:rPr>
          <w:sz w:val="24"/>
          <w:szCs w:val="24"/>
        </w:rPr>
        <w:t>Association of primary knee arthroplasty with the use of opioids by duration of treatment, using a lag time of 120 and 365 days.</w:t>
      </w:r>
    </w:p>
    <w:tbl>
      <w:tblPr>
        <w:tblW w:w="8683" w:type="dxa"/>
        <w:tblBorders>
          <w:bottom w:val="single" w:sz="4" w:space="0" w:color="auto"/>
        </w:tblBorders>
        <w:tblLook w:val="04A0" w:firstRow="1" w:lastRow="0" w:firstColumn="1" w:lastColumn="0" w:noHBand="0" w:noVBand="1"/>
      </w:tblPr>
      <w:tblGrid>
        <w:gridCol w:w="1759"/>
        <w:gridCol w:w="1424"/>
        <w:gridCol w:w="1805"/>
        <w:gridCol w:w="1826"/>
        <w:gridCol w:w="1869"/>
      </w:tblGrid>
      <w:tr w:rsidR="00AD2465" w:rsidRPr="00D76DA2" w14:paraId="758BB4EE" w14:textId="77777777" w:rsidTr="00AD2465">
        <w:trPr>
          <w:trHeight w:val="274"/>
        </w:trPr>
        <w:tc>
          <w:tcPr>
            <w:tcW w:w="1759" w:type="dxa"/>
            <w:vMerge w:val="restart"/>
            <w:tcBorders>
              <w:top w:val="single" w:sz="4" w:space="0" w:color="auto"/>
              <w:bottom w:val="nil"/>
            </w:tcBorders>
            <w:vAlign w:val="center"/>
            <w:hideMark/>
          </w:tcPr>
          <w:p w14:paraId="178D1BB6" w14:textId="77777777" w:rsidR="00AD2465" w:rsidRPr="00D76DA2" w:rsidRDefault="00AD2465" w:rsidP="00AD2465">
            <w:pPr>
              <w:spacing w:after="0" w:line="360" w:lineRule="auto"/>
              <w:rPr>
                <w:i/>
                <w:iCs/>
                <w:color w:val="000000"/>
                <w:lang w:eastAsia="zh-CN" w:bidi="ar-SA"/>
              </w:rPr>
            </w:pPr>
            <w:r w:rsidRPr="00D76DA2">
              <w:rPr>
                <w:i/>
                <w:iCs/>
                <w:color w:val="000000"/>
                <w:lang w:eastAsia="es-ES_tradnl" w:bidi="ar-SA"/>
              </w:rPr>
              <w:t>Lag time of 120 days</w:t>
            </w:r>
          </w:p>
        </w:tc>
        <w:tc>
          <w:tcPr>
            <w:tcW w:w="1424" w:type="dxa"/>
            <w:tcBorders>
              <w:top w:val="single" w:sz="4" w:space="0" w:color="auto"/>
              <w:bottom w:val="nil"/>
            </w:tcBorders>
            <w:vAlign w:val="center"/>
            <w:hideMark/>
          </w:tcPr>
          <w:p w14:paraId="1B6CCD17"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Cases (%)</w:t>
            </w:r>
          </w:p>
        </w:tc>
        <w:tc>
          <w:tcPr>
            <w:tcW w:w="1805" w:type="dxa"/>
            <w:tcBorders>
              <w:top w:val="single" w:sz="4" w:space="0" w:color="auto"/>
              <w:bottom w:val="nil"/>
            </w:tcBorders>
            <w:vAlign w:val="center"/>
            <w:hideMark/>
          </w:tcPr>
          <w:p w14:paraId="3804B922"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Controls (%)</w:t>
            </w:r>
          </w:p>
        </w:tc>
        <w:tc>
          <w:tcPr>
            <w:tcW w:w="1826" w:type="dxa"/>
            <w:tcBorders>
              <w:top w:val="single" w:sz="4" w:space="0" w:color="auto"/>
              <w:bottom w:val="nil"/>
            </w:tcBorders>
            <w:vAlign w:val="center"/>
            <w:hideMark/>
          </w:tcPr>
          <w:p w14:paraId="283F15A9"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Crude OR</w:t>
            </w:r>
          </w:p>
        </w:tc>
        <w:tc>
          <w:tcPr>
            <w:tcW w:w="1869" w:type="dxa"/>
            <w:tcBorders>
              <w:top w:val="single" w:sz="4" w:space="0" w:color="auto"/>
              <w:bottom w:val="nil"/>
            </w:tcBorders>
            <w:vAlign w:val="center"/>
            <w:hideMark/>
          </w:tcPr>
          <w:p w14:paraId="172EB2BD"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Adjusted OR*</w:t>
            </w:r>
          </w:p>
        </w:tc>
      </w:tr>
      <w:tr w:rsidR="00AD2465" w:rsidRPr="00D76DA2" w14:paraId="3AC13812" w14:textId="77777777" w:rsidTr="00AD2465">
        <w:trPr>
          <w:trHeight w:val="258"/>
        </w:trPr>
        <w:tc>
          <w:tcPr>
            <w:tcW w:w="1759" w:type="dxa"/>
            <w:vMerge/>
            <w:tcBorders>
              <w:bottom w:val="single" w:sz="4" w:space="0" w:color="auto"/>
            </w:tcBorders>
            <w:vAlign w:val="center"/>
            <w:hideMark/>
          </w:tcPr>
          <w:p w14:paraId="0BA8F81D" w14:textId="77777777" w:rsidR="00AD2465" w:rsidRPr="00D76DA2" w:rsidRDefault="00AD2465" w:rsidP="00AD2465">
            <w:pPr>
              <w:spacing w:after="0" w:line="360" w:lineRule="auto"/>
              <w:rPr>
                <w:i/>
                <w:iCs/>
                <w:color w:val="000000"/>
                <w:lang w:eastAsia="zh-CN" w:bidi="ar-SA"/>
              </w:rPr>
            </w:pPr>
          </w:p>
        </w:tc>
        <w:tc>
          <w:tcPr>
            <w:tcW w:w="1424" w:type="dxa"/>
            <w:tcBorders>
              <w:bottom w:val="single" w:sz="4" w:space="0" w:color="auto"/>
            </w:tcBorders>
            <w:vAlign w:val="center"/>
            <w:hideMark/>
          </w:tcPr>
          <w:p w14:paraId="6C432881" w14:textId="77777777" w:rsidR="00AD2465" w:rsidRPr="00D76DA2" w:rsidRDefault="00AD2465" w:rsidP="00AD2465">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15,931</w:t>
            </w:r>
          </w:p>
        </w:tc>
        <w:tc>
          <w:tcPr>
            <w:tcW w:w="1805" w:type="dxa"/>
            <w:tcBorders>
              <w:bottom w:val="single" w:sz="4" w:space="0" w:color="auto"/>
            </w:tcBorders>
            <w:vAlign w:val="center"/>
            <w:hideMark/>
          </w:tcPr>
          <w:p w14:paraId="6775D100" w14:textId="77777777" w:rsidR="00AD2465" w:rsidRPr="00D76DA2" w:rsidRDefault="00AD2465" w:rsidP="00AD2465">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45,462</w:t>
            </w:r>
          </w:p>
        </w:tc>
        <w:tc>
          <w:tcPr>
            <w:tcW w:w="1826" w:type="dxa"/>
            <w:tcBorders>
              <w:bottom w:val="single" w:sz="4" w:space="0" w:color="auto"/>
            </w:tcBorders>
            <w:vAlign w:val="center"/>
            <w:hideMark/>
          </w:tcPr>
          <w:p w14:paraId="2DDFDBD2"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(95%CI)</w:t>
            </w:r>
          </w:p>
        </w:tc>
        <w:tc>
          <w:tcPr>
            <w:tcW w:w="1869" w:type="dxa"/>
            <w:tcBorders>
              <w:bottom w:val="single" w:sz="4" w:space="0" w:color="auto"/>
            </w:tcBorders>
            <w:vAlign w:val="center"/>
            <w:hideMark/>
          </w:tcPr>
          <w:p w14:paraId="0000D392"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(95%CI)</w:t>
            </w:r>
          </w:p>
        </w:tc>
      </w:tr>
      <w:tr w:rsidR="00AD2465" w:rsidRPr="00D76DA2" w14:paraId="2A815CEE" w14:textId="77777777" w:rsidTr="00AD2465">
        <w:trPr>
          <w:trHeight w:val="261"/>
        </w:trPr>
        <w:tc>
          <w:tcPr>
            <w:tcW w:w="1759" w:type="dxa"/>
            <w:tcBorders>
              <w:top w:val="single" w:sz="4" w:space="0" w:color="auto"/>
            </w:tcBorders>
            <w:vAlign w:val="center"/>
            <w:hideMark/>
          </w:tcPr>
          <w:p w14:paraId="2190CE94"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 xml:space="preserve">Use of opioids </w:t>
            </w:r>
          </w:p>
        </w:tc>
        <w:tc>
          <w:tcPr>
            <w:tcW w:w="1424" w:type="dxa"/>
            <w:tcBorders>
              <w:top w:val="single" w:sz="4" w:space="0" w:color="auto"/>
            </w:tcBorders>
            <w:vAlign w:val="center"/>
            <w:hideMark/>
          </w:tcPr>
          <w:p w14:paraId="4B51C255"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4,388 (27.5)</w:t>
            </w:r>
          </w:p>
        </w:tc>
        <w:tc>
          <w:tcPr>
            <w:tcW w:w="1805" w:type="dxa"/>
            <w:tcBorders>
              <w:top w:val="single" w:sz="4" w:space="0" w:color="auto"/>
            </w:tcBorders>
            <w:vAlign w:val="center"/>
            <w:hideMark/>
          </w:tcPr>
          <w:p w14:paraId="1A99040F"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8,225 (18.1)</w:t>
            </w:r>
          </w:p>
        </w:tc>
        <w:tc>
          <w:tcPr>
            <w:tcW w:w="1826" w:type="dxa"/>
            <w:tcBorders>
              <w:top w:val="single" w:sz="4" w:space="0" w:color="auto"/>
            </w:tcBorders>
            <w:vAlign w:val="center"/>
            <w:hideMark/>
          </w:tcPr>
          <w:p w14:paraId="7B3D6A5E" w14:textId="103AD4BD"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69" w:type="dxa"/>
            <w:tcBorders>
              <w:top w:val="single" w:sz="4" w:space="0" w:color="auto"/>
            </w:tcBorders>
            <w:vAlign w:val="center"/>
            <w:hideMark/>
          </w:tcPr>
          <w:p w14:paraId="7E269DD1" w14:textId="3C000CAF"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AD2465" w:rsidRPr="00D76DA2" w14:paraId="62FD0514" w14:textId="77777777" w:rsidTr="00AD2465">
        <w:trPr>
          <w:trHeight w:val="261"/>
        </w:trPr>
        <w:tc>
          <w:tcPr>
            <w:tcW w:w="1759" w:type="dxa"/>
            <w:vAlign w:val="center"/>
            <w:hideMark/>
          </w:tcPr>
          <w:p w14:paraId="3FD6CFA2"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By duration:</w:t>
            </w:r>
          </w:p>
        </w:tc>
        <w:tc>
          <w:tcPr>
            <w:tcW w:w="1424" w:type="dxa"/>
            <w:vAlign w:val="center"/>
            <w:hideMark/>
          </w:tcPr>
          <w:p w14:paraId="2EE84408" w14:textId="68F36DFD"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val="es-ES" w:eastAsia="es-ES_tradnl" w:bidi="ar-SA"/>
              </w:rPr>
              <w:t xml:space="preserve"> </w:t>
            </w:r>
          </w:p>
        </w:tc>
        <w:tc>
          <w:tcPr>
            <w:tcW w:w="1805" w:type="dxa"/>
            <w:vAlign w:val="center"/>
            <w:hideMark/>
          </w:tcPr>
          <w:p w14:paraId="1F86BA01" w14:textId="5DCF69A3"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26" w:type="dxa"/>
            <w:vAlign w:val="center"/>
            <w:hideMark/>
          </w:tcPr>
          <w:p w14:paraId="0E9A7CB4" w14:textId="79146D2D"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69" w:type="dxa"/>
            <w:vAlign w:val="center"/>
            <w:hideMark/>
          </w:tcPr>
          <w:p w14:paraId="57AEABAE" w14:textId="1FAD44D2"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AD2465" w:rsidRPr="00D76DA2" w14:paraId="588AF726" w14:textId="77777777" w:rsidTr="00AD2465">
        <w:trPr>
          <w:trHeight w:val="261"/>
        </w:trPr>
        <w:tc>
          <w:tcPr>
            <w:tcW w:w="1759" w:type="dxa"/>
            <w:vAlign w:val="center"/>
            <w:hideMark/>
          </w:tcPr>
          <w:p w14:paraId="1FB8CC6D" w14:textId="199946D6" w:rsidR="00AD2465" w:rsidRPr="00D76DA2" w:rsidRDefault="00AD2465"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424" w:type="dxa"/>
            <w:vAlign w:val="center"/>
            <w:hideMark/>
          </w:tcPr>
          <w:p w14:paraId="0F872441" w14:textId="77777777" w:rsidR="00AD2465" w:rsidRPr="00D76DA2" w:rsidRDefault="00AD2465" w:rsidP="00AD2465">
            <w:pPr>
              <w:spacing w:after="0" w:line="360" w:lineRule="auto"/>
              <w:rPr>
                <w:color w:val="000000"/>
                <w:lang w:eastAsia="zh-CN" w:bidi="ar-SA"/>
              </w:rPr>
            </w:pPr>
            <w:r w:rsidRPr="00D76DA2">
              <w:rPr>
                <w:color w:val="000000"/>
                <w:lang w:val="es-ES" w:eastAsia="es-ES_tradnl" w:bidi="ar-SA"/>
              </w:rPr>
              <w:t>3,037 (19.1)</w:t>
            </w:r>
          </w:p>
        </w:tc>
        <w:tc>
          <w:tcPr>
            <w:tcW w:w="1805" w:type="dxa"/>
            <w:vAlign w:val="center"/>
            <w:hideMark/>
          </w:tcPr>
          <w:p w14:paraId="4E867CFF"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6,179 (13.6)</w:t>
            </w:r>
          </w:p>
        </w:tc>
        <w:tc>
          <w:tcPr>
            <w:tcW w:w="1826" w:type="dxa"/>
            <w:vAlign w:val="center"/>
            <w:hideMark/>
          </w:tcPr>
          <w:p w14:paraId="187622FF"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1 (ref)</w:t>
            </w:r>
          </w:p>
        </w:tc>
        <w:tc>
          <w:tcPr>
            <w:tcW w:w="1869" w:type="dxa"/>
            <w:vAlign w:val="center"/>
            <w:hideMark/>
          </w:tcPr>
          <w:p w14:paraId="07295ABF"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1 (ref)</w:t>
            </w:r>
          </w:p>
        </w:tc>
      </w:tr>
      <w:tr w:rsidR="00AD2465" w:rsidRPr="00D76DA2" w14:paraId="6C55B58F" w14:textId="77777777" w:rsidTr="00AD2465">
        <w:trPr>
          <w:trHeight w:val="393"/>
        </w:trPr>
        <w:tc>
          <w:tcPr>
            <w:tcW w:w="1759" w:type="dxa"/>
            <w:vAlign w:val="center"/>
            <w:hideMark/>
          </w:tcPr>
          <w:p w14:paraId="66385B9F" w14:textId="283F4DBF" w:rsidR="00AD2465" w:rsidRPr="00D76DA2" w:rsidRDefault="00AD2465"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424" w:type="dxa"/>
            <w:vAlign w:val="center"/>
            <w:hideMark/>
          </w:tcPr>
          <w:p w14:paraId="1B1FD568" w14:textId="77777777" w:rsidR="00AD2465" w:rsidRPr="00D76DA2" w:rsidRDefault="00AD2465" w:rsidP="00AD2465">
            <w:pPr>
              <w:spacing w:after="0" w:line="360" w:lineRule="auto"/>
              <w:rPr>
                <w:color w:val="000000"/>
                <w:lang w:eastAsia="zh-CN" w:bidi="ar-SA"/>
              </w:rPr>
            </w:pPr>
            <w:r w:rsidRPr="00D76DA2">
              <w:rPr>
                <w:color w:val="000000"/>
                <w:lang w:val="es-ES" w:eastAsia="es-ES_tradnl" w:bidi="ar-SA"/>
              </w:rPr>
              <w:t>867 (5.4)</w:t>
            </w:r>
          </w:p>
        </w:tc>
        <w:tc>
          <w:tcPr>
            <w:tcW w:w="1805" w:type="dxa"/>
            <w:vAlign w:val="center"/>
            <w:hideMark/>
          </w:tcPr>
          <w:p w14:paraId="2F4AA6D0"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1,253 (2.8)</w:t>
            </w:r>
          </w:p>
        </w:tc>
        <w:tc>
          <w:tcPr>
            <w:tcW w:w="1826" w:type="dxa"/>
            <w:vAlign w:val="center"/>
            <w:hideMark/>
          </w:tcPr>
          <w:p w14:paraId="5DEE3D99" w14:textId="5BED308D" w:rsidR="00AD2465" w:rsidRPr="00D76DA2" w:rsidRDefault="00AD2465" w:rsidP="00AD2465">
            <w:pPr>
              <w:spacing w:after="0" w:line="360" w:lineRule="auto"/>
              <w:rPr>
                <w:color w:val="000000"/>
                <w:lang w:eastAsia="zh-CN" w:bidi="ar-SA"/>
              </w:rPr>
            </w:pPr>
            <w:r w:rsidRPr="00D76DA2">
              <w:rPr>
                <w:color w:val="000000"/>
                <w:lang w:eastAsia="zh-CN" w:bidi="ar-SA"/>
              </w:rPr>
              <w:t>1.43 (1.30–1.57)</w:t>
            </w:r>
            <w:r w:rsidR="00F4304A" w:rsidRPr="00D76DA2">
              <w:rPr>
                <w:rFonts w:ascii="Palatino Linotype" w:hAnsi="Palatino Linotype"/>
                <w:color w:val="000000"/>
                <w:lang w:eastAsia="zh-CN" w:bidi="ar-SA"/>
              </w:rPr>
              <w:t xml:space="preserve"> </w:t>
            </w:r>
          </w:p>
        </w:tc>
        <w:tc>
          <w:tcPr>
            <w:tcW w:w="1869" w:type="dxa"/>
            <w:vAlign w:val="center"/>
            <w:hideMark/>
          </w:tcPr>
          <w:p w14:paraId="17BDEDBA" w14:textId="356C81C4" w:rsidR="00AD2465" w:rsidRPr="00D76DA2" w:rsidRDefault="00AD2465" w:rsidP="00AD2465">
            <w:pPr>
              <w:spacing w:after="0" w:line="360" w:lineRule="auto"/>
              <w:rPr>
                <w:color w:val="000000"/>
                <w:lang w:eastAsia="zh-CN" w:bidi="ar-SA"/>
              </w:rPr>
            </w:pPr>
            <w:r w:rsidRPr="00D76DA2">
              <w:rPr>
                <w:color w:val="000000"/>
                <w:lang w:eastAsia="zh-CN" w:bidi="ar-SA"/>
              </w:rPr>
              <w:t>1.19 (1.07–1.33)</w:t>
            </w:r>
            <w:r w:rsidR="00F4304A" w:rsidRPr="00D76DA2">
              <w:rPr>
                <w:rFonts w:ascii="Palatino Linotype" w:hAnsi="Palatino Linotype"/>
                <w:color w:val="000000"/>
                <w:lang w:eastAsia="zh-CN" w:bidi="ar-SA"/>
              </w:rPr>
              <w:t xml:space="preserve"> </w:t>
            </w:r>
          </w:p>
        </w:tc>
      </w:tr>
      <w:tr w:rsidR="00AD2465" w:rsidRPr="00D76DA2" w14:paraId="6422C067" w14:textId="77777777" w:rsidTr="00AD2465">
        <w:trPr>
          <w:trHeight w:val="393"/>
        </w:trPr>
        <w:tc>
          <w:tcPr>
            <w:tcW w:w="1759" w:type="dxa"/>
            <w:tcBorders>
              <w:bottom w:val="nil"/>
            </w:tcBorders>
            <w:vAlign w:val="center"/>
            <w:hideMark/>
          </w:tcPr>
          <w:p w14:paraId="2F23299C" w14:textId="1F964F3D" w:rsidR="00AD2465" w:rsidRPr="00D76DA2" w:rsidRDefault="00AD2465"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424" w:type="dxa"/>
            <w:tcBorders>
              <w:bottom w:val="nil"/>
            </w:tcBorders>
            <w:vAlign w:val="center"/>
            <w:hideMark/>
          </w:tcPr>
          <w:p w14:paraId="7300067B" w14:textId="77777777" w:rsidR="00AD2465" w:rsidRPr="00D76DA2" w:rsidRDefault="00AD2465" w:rsidP="00AD2465">
            <w:pPr>
              <w:spacing w:after="0" w:line="360" w:lineRule="auto"/>
              <w:rPr>
                <w:color w:val="000000"/>
                <w:lang w:eastAsia="zh-CN" w:bidi="ar-SA"/>
              </w:rPr>
            </w:pPr>
            <w:r w:rsidRPr="00D76DA2">
              <w:rPr>
                <w:color w:val="000000"/>
                <w:lang w:val="es-ES" w:eastAsia="es-ES_tradnl" w:bidi="ar-SA"/>
              </w:rPr>
              <w:t>308 (1.9)</w:t>
            </w:r>
          </w:p>
        </w:tc>
        <w:tc>
          <w:tcPr>
            <w:tcW w:w="1805" w:type="dxa"/>
            <w:tcBorders>
              <w:bottom w:val="nil"/>
            </w:tcBorders>
            <w:vAlign w:val="center"/>
            <w:hideMark/>
          </w:tcPr>
          <w:p w14:paraId="6305A174"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500 (1.1)</w:t>
            </w:r>
          </w:p>
        </w:tc>
        <w:tc>
          <w:tcPr>
            <w:tcW w:w="1826" w:type="dxa"/>
            <w:tcBorders>
              <w:bottom w:val="nil"/>
            </w:tcBorders>
            <w:vAlign w:val="center"/>
            <w:hideMark/>
          </w:tcPr>
          <w:p w14:paraId="6A0FDA3F" w14:textId="0946C150" w:rsidR="00AD2465" w:rsidRPr="00D76DA2" w:rsidRDefault="00AD2465" w:rsidP="00AD2465">
            <w:pPr>
              <w:spacing w:after="0" w:line="360" w:lineRule="auto"/>
              <w:rPr>
                <w:color w:val="000000"/>
                <w:lang w:eastAsia="zh-CN" w:bidi="ar-SA"/>
              </w:rPr>
            </w:pPr>
            <w:r w:rsidRPr="00D76DA2">
              <w:rPr>
                <w:color w:val="000000"/>
                <w:lang w:eastAsia="zh-CN" w:bidi="ar-SA"/>
              </w:rPr>
              <w:t>1.30 (1.12–1.51)</w:t>
            </w:r>
            <w:r w:rsidR="00F4304A" w:rsidRPr="00D76DA2">
              <w:rPr>
                <w:rFonts w:ascii="Palatino Linotype" w:hAnsi="Palatino Linotype"/>
                <w:color w:val="000000"/>
                <w:lang w:eastAsia="zh-CN" w:bidi="ar-SA"/>
              </w:rPr>
              <w:t xml:space="preserve"> </w:t>
            </w:r>
          </w:p>
        </w:tc>
        <w:tc>
          <w:tcPr>
            <w:tcW w:w="1869" w:type="dxa"/>
            <w:tcBorders>
              <w:bottom w:val="nil"/>
            </w:tcBorders>
            <w:vAlign w:val="center"/>
            <w:hideMark/>
          </w:tcPr>
          <w:p w14:paraId="7D348D6E" w14:textId="7A72C059" w:rsidR="00AD2465" w:rsidRPr="00D76DA2" w:rsidRDefault="00AD2465" w:rsidP="00AD2465">
            <w:pPr>
              <w:spacing w:after="0" w:line="360" w:lineRule="auto"/>
              <w:rPr>
                <w:color w:val="000000"/>
                <w:lang w:eastAsia="zh-CN" w:bidi="ar-SA"/>
              </w:rPr>
            </w:pPr>
            <w:r w:rsidRPr="00D76DA2">
              <w:rPr>
                <w:color w:val="000000"/>
                <w:lang w:eastAsia="zh-CN" w:bidi="ar-SA"/>
              </w:rPr>
              <w:t>1.02 (0.86–1.20)</w:t>
            </w:r>
            <w:r w:rsidR="00F4304A" w:rsidRPr="00D76DA2">
              <w:rPr>
                <w:rFonts w:ascii="Palatino Linotype" w:hAnsi="Palatino Linotype"/>
                <w:color w:val="000000"/>
                <w:lang w:eastAsia="zh-CN" w:bidi="ar-SA"/>
              </w:rPr>
              <w:t xml:space="preserve"> </w:t>
            </w:r>
          </w:p>
        </w:tc>
      </w:tr>
      <w:tr w:rsidR="00AD2465" w:rsidRPr="00D76DA2" w14:paraId="23C9B36D" w14:textId="77777777" w:rsidTr="00AD2465">
        <w:trPr>
          <w:trHeight w:val="395"/>
        </w:trPr>
        <w:tc>
          <w:tcPr>
            <w:tcW w:w="1759" w:type="dxa"/>
            <w:tcBorders>
              <w:bottom w:val="single" w:sz="4" w:space="0" w:color="auto"/>
            </w:tcBorders>
            <w:vAlign w:val="center"/>
            <w:hideMark/>
          </w:tcPr>
          <w:p w14:paraId="243C0A9C" w14:textId="646A8923" w:rsidR="00AD2465" w:rsidRPr="00D76DA2" w:rsidRDefault="00AD2465"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424" w:type="dxa"/>
            <w:tcBorders>
              <w:bottom w:val="single" w:sz="4" w:space="0" w:color="auto"/>
            </w:tcBorders>
            <w:vAlign w:val="center"/>
            <w:hideMark/>
          </w:tcPr>
          <w:p w14:paraId="2E6FB852" w14:textId="77777777" w:rsidR="00AD2465" w:rsidRPr="00D76DA2" w:rsidRDefault="00AD2465" w:rsidP="00AD2465">
            <w:pPr>
              <w:spacing w:after="0" w:line="360" w:lineRule="auto"/>
              <w:rPr>
                <w:color w:val="000000"/>
                <w:lang w:eastAsia="zh-CN" w:bidi="ar-SA"/>
              </w:rPr>
            </w:pPr>
            <w:r w:rsidRPr="00D76DA2">
              <w:rPr>
                <w:color w:val="000000"/>
                <w:lang w:val="es-ES" w:eastAsia="es-ES_tradnl" w:bidi="ar-SA"/>
              </w:rPr>
              <w:t>176 (1.1)</w:t>
            </w:r>
          </w:p>
        </w:tc>
        <w:tc>
          <w:tcPr>
            <w:tcW w:w="1805" w:type="dxa"/>
            <w:tcBorders>
              <w:bottom w:val="single" w:sz="4" w:space="0" w:color="auto"/>
            </w:tcBorders>
            <w:vAlign w:val="center"/>
            <w:hideMark/>
          </w:tcPr>
          <w:p w14:paraId="0EFEFDBB"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293 (0.64)</w:t>
            </w:r>
          </w:p>
        </w:tc>
        <w:tc>
          <w:tcPr>
            <w:tcW w:w="1826" w:type="dxa"/>
            <w:tcBorders>
              <w:bottom w:val="single" w:sz="4" w:space="0" w:color="auto"/>
            </w:tcBorders>
            <w:vAlign w:val="center"/>
            <w:hideMark/>
          </w:tcPr>
          <w:p w14:paraId="67589D89" w14:textId="7744039E" w:rsidR="00AD2465" w:rsidRPr="00D76DA2" w:rsidRDefault="00AD2465" w:rsidP="00AD2465">
            <w:pPr>
              <w:spacing w:after="0" w:line="360" w:lineRule="auto"/>
              <w:rPr>
                <w:color w:val="000000"/>
                <w:lang w:eastAsia="zh-CN" w:bidi="ar-SA"/>
              </w:rPr>
            </w:pPr>
            <w:r w:rsidRPr="00D76DA2">
              <w:rPr>
                <w:color w:val="000000"/>
                <w:lang w:eastAsia="zh-CN" w:bidi="ar-SA"/>
              </w:rPr>
              <w:t>1.31 (1.08–1.59)</w:t>
            </w:r>
            <w:r w:rsidR="00F4304A" w:rsidRPr="00D76DA2">
              <w:rPr>
                <w:rFonts w:ascii="Palatino Linotype" w:hAnsi="Palatino Linotype"/>
                <w:color w:val="000000"/>
                <w:lang w:eastAsia="zh-CN" w:bidi="ar-SA"/>
              </w:rPr>
              <w:t xml:space="preserve"> </w:t>
            </w:r>
          </w:p>
        </w:tc>
        <w:tc>
          <w:tcPr>
            <w:tcW w:w="1869" w:type="dxa"/>
            <w:tcBorders>
              <w:bottom w:val="single" w:sz="4" w:space="0" w:color="auto"/>
            </w:tcBorders>
            <w:vAlign w:val="center"/>
            <w:hideMark/>
          </w:tcPr>
          <w:p w14:paraId="4DA09039" w14:textId="074BAB5B" w:rsidR="00AD2465" w:rsidRPr="00D76DA2" w:rsidRDefault="00AD2465" w:rsidP="00AD2465">
            <w:pPr>
              <w:spacing w:after="0" w:line="360" w:lineRule="auto"/>
              <w:rPr>
                <w:color w:val="000000"/>
                <w:lang w:eastAsia="zh-CN" w:bidi="ar-SA"/>
              </w:rPr>
            </w:pPr>
            <w:r w:rsidRPr="00D76DA2">
              <w:rPr>
                <w:color w:val="000000"/>
                <w:lang w:eastAsia="zh-CN" w:bidi="ar-SA"/>
              </w:rPr>
              <w:t>0.93 (0.75–1.16)</w:t>
            </w:r>
            <w:r w:rsidR="00F4304A" w:rsidRPr="00D76DA2">
              <w:rPr>
                <w:rFonts w:ascii="Palatino Linotype" w:hAnsi="Palatino Linotype"/>
                <w:color w:val="000000"/>
                <w:lang w:eastAsia="zh-CN" w:bidi="ar-SA"/>
              </w:rPr>
              <w:t xml:space="preserve"> </w:t>
            </w:r>
          </w:p>
        </w:tc>
      </w:tr>
      <w:tr w:rsidR="00AD2465" w:rsidRPr="00D76DA2" w14:paraId="33BC279A" w14:textId="77777777" w:rsidTr="00AD2465">
        <w:trPr>
          <w:trHeight w:val="274"/>
        </w:trPr>
        <w:tc>
          <w:tcPr>
            <w:tcW w:w="1759" w:type="dxa"/>
            <w:vMerge w:val="restart"/>
            <w:tcBorders>
              <w:top w:val="single" w:sz="4" w:space="0" w:color="auto"/>
              <w:bottom w:val="nil"/>
            </w:tcBorders>
            <w:vAlign w:val="center"/>
            <w:hideMark/>
          </w:tcPr>
          <w:p w14:paraId="0BF51279" w14:textId="77777777" w:rsidR="00AD2465" w:rsidRPr="00D76DA2" w:rsidRDefault="00AD2465" w:rsidP="00AD2465">
            <w:pPr>
              <w:spacing w:after="0" w:line="360" w:lineRule="auto"/>
              <w:rPr>
                <w:i/>
                <w:iCs/>
                <w:color w:val="000000"/>
                <w:lang w:eastAsia="zh-CN" w:bidi="ar-SA"/>
              </w:rPr>
            </w:pPr>
            <w:r w:rsidRPr="00D76DA2">
              <w:rPr>
                <w:i/>
                <w:iCs/>
                <w:color w:val="000000"/>
                <w:lang w:eastAsia="es-ES_tradnl" w:bidi="ar-SA"/>
              </w:rPr>
              <w:t>Lag time of 365 days</w:t>
            </w:r>
          </w:p>
        </w:tc>
        <w:tc>
          <w:tcPr>
            <w:tcW w:w="1424" w:type="dxa"/>
            <w:tcBorders>
              <w:top w:val="single" w:sz="4" w:space="0" w:color="auto"/>
              <w:bottom w:val="nil"/>
            </w:tcBorders>
            <w:vAlign w:val="center"/>
            <w:hideMark/>
          </w:tcPr>
          <w:p w14:paraId="53D2766F"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Cases (%)</w:t>
            </w:r>
          </w:p>
        </w:tc>
        <w:tc>
          <w:tcPr>
            <w:tcW w:w="1805" w:type="dxa"/>
            <w:tcBorders>
              <w:top w:val="single" w:sz="4" w:space="0" w:color="auto"/>
              <w:bottom w:val="nil"/>
            </w:tcBorders>
            <w:vAlign w:val="center"/>
            <w:hideMark/>
          </w:tcPr>
          <w:p w14:paraId="4C166F4B"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Controls (%)</w:t>
            </w:r>
          </w:p>
        </w:tc>
        <w:tc>
          <w:tcPr>
            <w:tcW w:w="1826" w:type="dxa"/>
            <w:tcBorders>
              <w:top w:val="single" w:sz="4" w:space="0" w:color="auto"/>
              <w:bottom w:val="nil"/>
            </w:tcBorders>
            <w:vAlign w:val="center"/>
            <w:hideMark/>
          </w:tcPr>
          <w:p w14:paraId="13B86A76"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Crude OR</w:t>
            </w:r>
          </w:p>
        </w:tc>
        <w:tc>
          <w:tcPr>
            <w:tcW w:w="1869" w:type="dxa"/>
            <w:tcBorders>
              <w:top w:val="single" w:sz="4" w:space="0" w:color="auto"/>
              <w:bottom w:val="nil"/>
            </w:tcBorders>
            <w:vAlign w:val="center"/>
            <w:hideMark/>
          </w:tcPr>
          <w:p w14:paraId="24D8FF05"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Adjusted OR*</w:t>
            </w:r>
          </w:p>
        </w:tc>
      </w:tr>
      <w:tr w:rsidR="00AD2465" w:rsidRPr="00D76DA2" w14:paraId="6244F34A" w14:textId="77777777" w:rsidTr="00AD2465">
        <w:trPr>
          <w:trHeight w:val="258"/>
        </w:trPr>
        <w:tc>
          <w:tcPr>
            <w:tcW w:w="1759" w:type="dxa"/>
            <w:vMerge/>
            <w:tcBorders>
              <w:bottom w:val="single" w:sz="4" w:space="0" w:color="auto"/>
            </w:tcBorders>
            <w:vAlign w:val="center"/>
            <w:hideMark/>
          </w:tcPr>
          <w:p w14:paraId="54480F0B" w14:textId="77777777" w:rsidR="00AD2465" w:rsidRPr="00D76DA2" w:rsidRDefault="00AD2465" w:rsidP="00AD2465">
            <w:pPr>
              <w:spacing w:after="0" w:line="360" w:lineRule="auto"/>
              <w:rPr>
                <w:i/>
                <w:iCs/>
                <w:color w:val="000000"/>
                <w:lang w:eastAsia="zh-CN" w:bidi="ar-SA"/>
              </w:rPr>
            </w:pPr>
          </w:p>
        </w:tc>
        <w:tc>
          <w:tcPr>
            <w:tcW w:w="1424" w:type="dxa"/>
            <w:tcBorders>
              <w:bottom w:val="single" w:sz="4" w:space="0" w:color="auto"/>
            </w:tcBorders>
            <w:vAlign w:val="center"/>
            <w:hideMark/>
          </w:tcPr>
          <w:p w14:paraId="6B75F980" w14:textId="77777777" w:rsidR="00AD2465" w:rsidRPr="00D76DA2" w:rsidRDefault="00AD2465" w:rsidP="00AD2465">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15,604</w:t>
            </w:r>
          </w:p>
        </w:tc>
        <w:tc>
          <w:tcPr>
            <w:tcW w:w="1805" w:type="dxa"/>
            <w:tcBorders>
              <w:bottom w:val="single" w:sz="4" w:space="0" w:color="auto"/>
            </w:tcBorders>
            <w:vAlign w:val="center"/>
            <w:hideMark/>
          </w:tcPr>
          <w:p w14:paraId="27F1A1E8" w14:textId="77777777" w:rsidR="00AD2465" w:rsidRPr="00D76DA2" w:rsidRDefault="00AD2465" w:rsidP="00AD2465">
            <w:pPr>
              <w:spacing w:after="0" w:line="360" w:lineRule="auto"/>
              <w:rPr>
                <w:b/>
                <w:bCs/>
                <w:i/>
                <w:iCs/>
                <w:color w:val="000000"/>
                <w:lang w:eastAsia="zh-CN" w:bidi="ar-SA"/>
              </w:rPr>
            </w:pPr>
            <w:r w:rsidRPr="00D76DA2">
              <w:rPr>
                <w:b/>
                <w:bCs/>
                <w:i/>
                <w:iCs/>
                <w:color w:val="000000"/>
                <w:lang w:eastAsia="es-ES_tradnl" w:bidi="ar-SA"/>
              </w:rPr>
              <w:t>N</w:t>
            </w:r>
            <w:r w:rsidRPr="00D76DA2">
              <w:rPr>
                <w:b/>
                <w:bCs/>
                <w:color w:val="000000"/>
                <w:lang w:eastAsia="es-ES_tradnl" w:bidi="ar-SA"/>
              </w:rPr>
              <w:t xml:space="preserve"> = 43,967</w:t>
            </w:r>
          </w:p>
        </w:tc>
        <w:tc>
          <w:tcPr>
            <w:tcW w:w="1826" w:type="dxa"/>
            <w:tcBorders>
              <w:bottom w:val="single" w:sz="4" w:space="0" w:color="auto"/>
            </w:tcBorders>
            <w:vAlign w:val="center"/>
            <w:hideMark/>
          </w:tcPr>
          <w:p w14:paraId="7BDD053D"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(95%CI)</w:t>
            </w:r>
          </w:p>
        </w:tc>
        <w:tc>
          <w:tcPr>
            <w:tcW w:w="1869" w:type="dxa"/>
            <w:tcBorders>
              <w:bottom w:val="single" w:sz="4" w:space="0" w:color="auto"/>
            </w:tcBorders>
            <w:vAlign w:val="center"/>
            <w:hideMark/>
          </w:tcPr>
          <w:p w14:paraId="691EEBB2" w14:textId="77777777" w:rsidR="00AD2465" w:rsidRPr="00D76DA2" w:rsidRDefault="00AD2465" w:rsidP="00AD2465">
            <w:pPr>
              <w:spacing w:after="0" w:line="360" w:lineRule="auto"/>
              <w:rPr>
                <w:b/>
                <w:bCs/>
                <w:color w:val="000000"/>
                <w:lang w:eastAsia="zh-CN" w:bidi="ar-SA"/>
              </w:rPr>
            </w:pPr>
            <w:r w:rsidRPr="00D76DA2">
              <w:rPr>
                <w:b/>
                <w:bCs/>
                <w:color w:val="000000"/>
                <w:lang w:eastAsia="es-ES_tradnl" w:bidi="ar-SA"/>
              </w:rPr>
              <w:t>(95%CI)</w:t>
            </w:r>
          </w:p>
        </w:tc>
      </w:tr>
      <w:tr w:rsidR="00AD2465" w:rsidRPr="00D76DA2" w14:paraId="3DF55E44" w14:textId="77777777" w:rsidTr="00AD2465">
        <w:trPr>
          <w:trHeight w:val="261"/>
        </w:trPr>
        <w:tc>
          <w:tcPr>
            <w:tcW w:w="1759" w:type="dxa"/>
            <w:tcBorders>
              <w:top w:val="single" w:sz="4" w:space="0" w:color="auto"/>
            </w:tcBorders>
            <w:vAlign w:val="center"/>
            <w:hideMark/>
          </w:tcPr>
          <w:p w14:paraId="0A363FBE"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 xml:space="preserve">Use of opioids </w:t>
            </w:r>
          </w:p>
        </w:tc>
        <w:tc>
          <w:tcPr>
            <w:tcW w:w="1424" w:type="dxa"/>
            <w:tcBorders>
              <w:top w:val="single" w:sz="4" w:space="0" w:color="auto"/>
            </w:tcBorders>
            <w:vAlign w:val="center"/>
            <w:hideMark/>
          </w:tcPr>
          <w:p w14:paraId="5E38180A"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3,730 (23.9)</w:t>
            </w:r>
          </w:p>
        </w:tc>
        <w:tc>
          <w:tcPr>
            <w:tcW w:w="1805" w:type="dxa"/>
            <w:tcBorders>
              <w:top w:val="single" w:sz="4" w:space="0" w:color="auto"/>
            </w:tcBorders>
            <w:vAlign w:val="center"/>
            <w:hideMark/>
          </w:tcPr>
          <w:p w14:paraId="28FF246E"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7,326 (16.7)</w:t>
            </w:r>
          </w:p>
        </w:tc>
        <w:tc>
          <w:tcPr>
            <w:tcW w:w="1826" w:type="dxa"/>
            <w:tcBorders>
              <w:top w:val="single" w:sz="4" w:space="0" w:color="auto"/>
            </w:tcBorders>
            <w:vAlign w:val="center"/>
            <w:hideMark/>
          </w:tcPr>
          <w:p w14:paraId="5F255FE8" w14:textId="7CF96559"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69" w:type="dxa"/>
            <w:tcBorders>
              <w:top w:val="single" w:sz="4" w:space="0" w:color="auto"/>
            </w:tcBorders>
            <w:vAlign w:val="center"/>
            <w:hideMark/>
          </w:tcPr>
          <w:p w14:paraId="37DD4037" w14:textId="06B1F661"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AD2465" w:rsidRPr="00D76DA2" w14:paraId="6135C909" w14:textId="77777777" w:rsidTr="00AD2465">
        <w:trPr>
          <w:trHeight w:val="261"/>
        </w:trPr>
        <w:tc>
          <w:tcPr>
            <w:tcW w:w="1759" w:type="dxa"/>
            <w:vAlign w:val="center"/>
            <w:hideMark/>
          </w:tcPr>
          <w:p w14:paraId="092E19D8"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By duration:</w:t>
            </w:r>
          </w:p>
        </w:tc>
        <w:tc>
          <w:tcPr>
            <w:tcW w:w="1424" w:type="dxa"/>
            <w:vAlign w:val="center"/>
            <w:hideMark/>
          </w:tcPr>
          <w:p w14:paraId="48A21D5A" w14:textId="7445A234"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05" w:type="dxa"/>
            <w:vAlign w:val="center"/>
            <w:hideMark/>
          </w:tcPr>
          <w:p w14:paraId="0E4CF425" w14:textId="2E6CA339"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26" w:type="dxa"/>
            <w:vAlign w:val="center"/>
            <w:hideMark/>
          </w:tcPr>
          <w:p w14:paraId="393ED8E1" w14:textId="18BE7EC7"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c>
          <w:tcPr>
            <w:tcW w:w="1869" w:type="dxa"/>
            <w:vAlign w:val="center"/>
            <w:hideMark/>
          </w:tcPr>
          <w:p w14:paraId="3B12F460" w14:textId="5F124D31" w:rsidR="00AD2465" w:rsidRPr="00D76DA2" w:rsidRDefault="00F4304A" w:rsidP="00AD2465">
            <w:pPr>
              <w:spacing w:after="0" w:line="360" w:lineRule="auto"/>
              <w:rPr>
                <w:color w:val="000000"/>
                <w:lang w:eastAsia="zh-CN" w:bidi="ar-SA"/>
              </w:rPr>
            </w:pPr>
            <w:r w:rsidRPr="00D76DA2">
              <w:rPr>
                <w:rFonts w:ascii="Palatino Linotype" w:hAnsi="Palatino Linotype"/>
                <w:color w:val="000000"/>
                <w:lang w:eastAsia="es-ES_tradnl" w:bidi="ar-SA"/>
              </w:rPr>
              <w:t xml:space="preserve"> </w:t>
            </w:r>
          </w:p>
        </w:tc>
      </w:tr>
      <w:tr w:rsidR="00AD2465" w:rsidRPr="00D76DA2" w14:paraId="16207950" w14:textId="77777777" w:rsidTr="00AD2465">
        <w:trPr>
          <w:trHeight w:val="261"/>
        </w:trPr>
        <w:tc>
          <w:tcPr>
            <w:tcW w:w="1759" w:type="dxa"/>
            <w:vAlign w:val="center"/>
            <w:hideMark/>
          </w:tcPr>
          <w:p w14:paraId="676E4704" w14:textId="661BE379" w:rsidR="00AD2465" w:rsidRPr="00D76DA2" w:rsidRDefault="00AD2465" w:rsidP="00F4304A">
            <w:pPr>
              <w:spacing w:after="0" w:line="360" w:lineRule="auto"/>
              <w:ind w:left="284"/>
              <w:rPr>
                <w:color w:val="000000"/>
                <w:lang w:eastAsia="zh-CN" w:bidi="ar-SA"/>
              </w:rPr>
            </w:pPr>
            <w:r w:rsidRPr="00D76DA2">
              <w:rPr>
                <w:color w:val="000000"/>
                <w:lang w:eastAsia="zh-CN" w:bidi="ar-SA"/>
              </w:rPr>
              <w:t>&lt; 1 year</w:t>
            </w:r>
            <w:r w:rsidR="00F4304A" w:rsidRPr="00D76DA2">
              <w:rPr>
                <w:color w:val="000000"/>
                <w:lang w:eastAsia="zh-CN" w:bidi="ar-SA"/>
              </w:rPr>
              <w:t xml:space="preserve"> </w:t>
            </w:r>
          </w:p>
        </w:tc>
        <w:tc>
          <w:tcPr>
            <w:tcW w:w="1424" w:type="dxa"/>
            <w:vAlign w:val="center"/>
            <w:hideMark/>
          </w:tcPr>
          <w:p w14:paraId="0CA7621C"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2,637 (16.9)</w:t>
            </w:r>
          </w:p>
        </w:tc>
        <w:tc>
          <w:tcPr>
            <w:tcW w:w="1805" w:type="dxa"/>
            <w:vAlign w:val="center"/>
            <w:hideMark/>
          </w:tcPr>
          <w:p w14:paraId="0C6B971B"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5,592 (12.7)</w:t>
            </w:r>
          </w:p>
        </w:tc>
        <w:tc>
          <w:tcPr>
            <w:tcW w:w="1826" w:type="dxa"/>
            <w:vAlign w:val="center"/>
            <w:hideMark/>
          </w:tcPr>
          <w:p w14:paraId="16908C80"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1 (ref)</w:t>
            </w:r>
          </w:p>
        </w:tc>
        <w:tc>
          <w:tcPr>
            <w:tcW w:w="1869" w:type="dxa"/>
            <w:vAlign w:val="center"/>
            <w:hideMark/>
          </w:tcPr>
          <w:p w14:paraId="426ACBFD"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1 (ref)</w:t>
            </w:r>
          </w:p>
        </w:tc>
      </w:tr>
      <w:tr w:rsidR="00AD2465" w:rsidRPr="00D76DA2" w14:paraId="1C1189BD" w14:textId="77777777" w:rsidTr="00AD2465">
        <w:trPr>
          <w:trHeight w:val="393"/>
        </w:trPr>
        <w:tc>
          <w:tcPr>
            <w:tcW w:w="1759" w:type="dxa"/>
            <w:vAlign w:val="center"/>
            <w:hideMark/>
          </w:tcPr>
          <w:p w14:paraId="76DAA1B7" w14:textId="56F2780A" w:rsidR="00AD2465" w:rsidRPr="00D76DA2" w:rsidRDefault="00AD2465" w:rsidP="00F4304A">
            <w:pPr>
              <w:spacing w:after="0" w:line="360" w:lineRule="auto"/>
              <w:ind w:left="284"/>
              <w:rPr>
                <w:color w:val="000000"/>
                <w:lang w:eastAsia="zh-CN" w:bidi="ar-SA"/>
              </w:rPr>
            </w:pPr>
            <w:r w:rsidRPr="00D76DA2">
              <w:rPr>
                <w:color w:val="000000"/>
                <w:lang w:eastAsia="zh-CN" w:bidi="ar-SA"/>
              </w:rPr>
              <w:t>1–3 years</w:t>
            </w:r>
            <w:r w:rsidR="00F4304A" w:rsidRPr="00D76DA2">
              <w:rPr>
                <w:color w:val="000000"/>
                <w:lang w:eastAsia="zh-CN" w:bidi="ar-SA"/>
              </w:rPr>
              <w:t xml:space="preserve"> </w:t>
            </w:r>
          </w:p>
        </w:tc>
        <w:tc>
          <w:tcPr>
            <w:tcW w:w="1424" w:type="dxa"/>
            <w:vAlign w:val="center"/>
            <w:hideMark/>
          </w:tcPr>
          <w:p w14:paraId="3C7AD767"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709 (4.5)</w:t>
            </w:r>
          </w:p>
        </w:tc>
        <w:tc>
          <w:tcPr>
            <w:tcW w:w="1805" w:type="dxa"/>
            <w:vAlign w:val="center"/>
            <w:hideMark/>
          </w:tcPr>
          <w:p w14:paraId="4FA64FE0"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1,109 (2.5)</w:t>
            </w:r>
          </w:p>
        </w:tc>
        <w:tc>
          <w:tcPr>
            <w:tcW w:w="1826" w:type="dxa"/>
            <w:vAlign w:val="center"/>
            <w:hideMark/>
          </w:tcPr>
          <w:p w14:paraId="3A532CD3" w14:textId="6AC3924C" w:rsidR="00AD2465" w:rsidRPr="00D76DA2" w:rsidRDefault="00AD2465" w:rsidP="00AD2465">
            <w:pPr>
              <w:spacing w:after="0" w:line="360" w:lineRule="auto"/>
              <w:rPr>
                <w:color w:val="000000"/>
                <w:lang w:eastAsia="zh-CN" w:bidi="ar-SA"/>
              </w:rPr>
            </w:pPr>
            <w:r w:rsidRPr="00D76DA2">
              <w:rPr>
                <w:color w:val="000000"/>
                <w:lang w:eastAsia="zh-CN" w:bidi="ar-SA"/>
              </w:rPr>
              <w:t>1.37 (1.23–1.52)</w:t>
            </w:r>
            <w:r w:rsidR="00F4304A" w:rsidRPr="00D76DA2">
              <w:rPr>
                <w:rFonts w:ascii="Palatino Linotype" w:hAnsi="Palatino Linotype"/>
                <w:color w:val="000000"/>
                <w:lang w:eastAsia="zh-CN" w:bidi="ar-SA"/>
              </w:rPr>
              <w:t xml:space="preserve"> </w:t>
            </w:r>
          </w:p>
        </w:tc>
        <w:tc>
          <w:tcPr>
            <w:tcW w:w="1869" w:type="dxa"/>
            <w:vAlign w:val="center"/>
            <w:hideMark/>
          </w:tcPr>
          <w:p w14:paraId="23EB7C70" w14:textId="6BD0698A" w:rsidR="00AD2465" w:rsidRPr="00D76DA2" w:rsidRDefault="00AD2465" w:rsidP="00AD2465">
            <w:pPr>
              <w:spacing w:after="0" w:line="360" w:lineRule="auto"/>
              <w:rPr>
                <w:color w:val="000000"/>
                <w:lang w:eastAsia="zh-CN" w:bidi="ar-SA"/>
              </w:rPr>
            </w:pPr>
            <w:r w:rsidRPr="00D76DA2">
              <w:rPr>
                <w:color w:val="000000"/>
                <w:lang w:eastAsia="zh-CN" w:bidi="ar-SA"/>
              </w:rPr>
              <w:t>1.29 (1.10–1.52)</w:t>
            </w:r>
            <w:r w:rsidR="00F4304A" w:rsidRPr="00D76DA2">
              <w:rPr>
                <w:rFonts w:ascii="Palatino Linotype" w:hAnsi="Palatino Linotype"/>
                <w:color w:val="000000"/>
                <w:lang w:eastAsia="zh-CN" w:bidi="ar-SA"/>
              </w:rPr>
              <w:t xml:space="preserve"> </w:t>
            </w:r>
          </w:p>
        </w:tc>
      </w:tr>
      <w:tr w:rsidR="00AD2465" w:rsidRPr="00D76DA2" w14:paraId="76B13796" w14:textId="77777777" w:rsidTr="00AD2465">
        <w:trPr>
          <w:trHeight w:val="393"/>
        </w:trPr>
        <w:tc>
          <w:tcPr>
            <w:tcW w:w="1759" w:type="dxa"/>
            <w:vAlign w:val="center"/>
            <w:hideMark/>
          </w:tcPr>
          <w:p w14:paraId="67DDE236" w14:textId="2EF404BB" w:rsidR="00AD2465" w:rsidRPr="00D76DA2" w:rsidRDefault="00AD2465" w:rsidP="00F4304A">
            <w:pPr>
              <w:spacing w:after="0" w:line="360" w:lineRule="auto"/>
              <w:ind w:left="284"/>
              <w:rPr>
                <w:color w:val="000000"/>
                <w:lang w:eastAsia="zh-CN" w:bidi="ar-SA"/>
              </w:rPr>
            </w:pPr>
            <w:r w:rsidRPr="00D76DA2">
              <w:rPr>
                <w:color w:val="000000"/>
                <w:lang w:eastAsia="zh-CN" w:bidi="ar-SA"/>
              </w:rPr>
              <w:t>&gt; 3–5 years</w:t>
            </w:r>
            <w:r w:rsidR="00F4304A" w:rsidRPr="00D76DA2">
              <w:rPr>
                <w:color w:val="000000"/>
                <w:lang w:eastAsia="zh-CN" w:bidi="ar-SA"/>
              </w:rPr>
              <w:t xml:space="preserve"> </w:t>
            </w:r>
          </w:p>
        </w:tc>
        <w:tc>
          <w:tcPr>
            <w:tcW w:w="1424" w:type="dxa"/>
            <w:vAlign w:val="center"/>
            <w:hideMark/>
          </w:tcPr>
          <w:p w14:paraId="463C278E"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250 (1.6)</w:t>
            </w:r>
          </w:p>
        </w:tc>
        <w:tc>
          <w:tcPr>
            <w:tcW w:w="1805" w:type="dxa"/>
            <w:vAlign w:val="center"/>
            <w:hideMark/>
          </w:tcPr>
          <w:p w14:paraId="0CC648AF"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387 (0.88)</w:t>
            </w:r>
          </w:p>
        </w:tc>
        <w:tc>
          <w:tcPr>
            <w:tcW w:w="1826" w:type="dxa"/>
            <w:vAlign w:val="center"/>
            <w:hideMark/>
          </w:tcPr>
          <w:p w14:paraId="2DDF09BD" w14:textId="4E0FC17E" w:rsidR="00AD2465" w:rsidRPr="00D76DA2" w:rsidRDefault="00AD2465" w:rsidP="00AD2465">
            <w:pPr>
              <w:spacing w:after="0" w:line="360" w:lineRule="auto"/>
              <w:rPr>
                <w:color w:val="000000"/>
                <w:lang w:eastAsia="zh-CN" w:bidi="ar-SA"/>
              </w:rPr>
            </w:pPr>
            <w:r w:rsidRPr="00D76DA2">
              <w:rPr>
                <w:color w:val="000000"/>
                <w:lang w:eastAsia="zh-CN" w:bidi="ar-SA"/>
              </w:rPr>
              <w:t>1.40 (1.19–1.66)</w:t>
            </w:r>
            <w:r w:rsidR="00F4304A" w:rsidRPr="00D76DA2">
              <w:rPr>
                <w:rFonts w:ascii="Palatino Linotype" w:hAnsi="Palatino Linotype"/>
                <w:color w:val="000000"/>
                <w:lang w:eastAsia="zh-CN" w:bidi="ar-SA"/>
              </w:rPr>
              <w:t xml:space="preserve"> </w:t>
            </w:r>
          </w:p>
        </w:tc>
        <w:tc>
          <w:tcPr>
            <w:tcW w:w="1869" w:type="dxa"/>
            <w:vAlign w:val="center"/>
            <w:hideMark/>
          </w:tcPr>
          <w:p w14:paraId="608558EC" w14:textId="4D7EE4FA" w:rsidR="00AD2465" w:rsidRPr="00D76DA2" w:rsidRDefault="00AD2465" w:rsidP="00AD2465">
            <w:pPr>
              <w:spacing w:after="0" w:line="360" w:lineRule="auto"/>
              <w:rPr>
                <w:color w:val="000000"/>
                <w:lang w:eastAsia="zh-CN" w:bidi="ar-SA"/>
              </w:rPr>
            </w:pPr>
            <w:r w:rsidRPr="00D76DA2">
              <w:rPr>
                <w:color w:val="000000"/>
                <w:lang w:eastAsia="zh-CN" w:bidi="ar-SA"/>
              </w:rPr>
              <w:t>1.17 (0.91–1.51)</w:t>
            </w:r>
            <w:r w:rsidR="00F4304A" w:rsidRPr="00D76DA2">
              <w:rPr>
                <w:rFonts w:ascii="Palatino Linotype" w:hAnsi="Palatino Linotype"/>
                <w:color w:val="000000"/>
                <w:lang w:eastAsia="zh-CN" w:bidi="ar-SA"/>
              </w:rPr>
              <w:t xml:space="preserve"> </w:t>
            </w:r>
          </w:p>
        </w:tc>
      </w:tr>
      <w:tr w:rsidR="00AD2465" w:rsidRPr="00D76DA2" w14:paraId="0D744580" w14:textId="77777777" w:rsidTr="00AD2465">
        <w:trPr>
          <w:trHeight w:val="395"/>
        </w:trPr>
        <w:tc>
          <w:tcPr>
            <w:tcW w:w="1759" w:type="dxa"/>
            <w:vAlign w:val="center"/>
            <w:hideMark/>
          </w:tcPr>
          <w:p w14:paraId="07AE7E3D" w14:textId="62663F64" w:rsidR="00AD2465" w:rsidRPr="00D76DA2" w:rsidRDefault="00AD2465" w:rsidP="00F4304A">
            <w:pPr>
              <w:spacing w:after="0" w:line="360" w:lineRule="auto"/>
              <w:ind w:left="284"/>
              <w:rPr>
                <w:color w:val="000000"/>
                <w:lang w:eastAsia="zh-CN" w:bidi="ar-SA"/>
              </w:rPr>
            </w:pPr>
            <w:r w:rsidRPr="00D76DA2">
              <w:rPr>
                <w:color w:val="000000"/>
                <w:lang w:eastAsia="zh-CN" w:bidi="ar-SA"/>
              </w:rPr>
              <w:t>&gt; 5 years</w:t>
            </w:r>
            <w:r w:rsidR="00F4304A" w:rsidRPr="00D76DA2">
              <w:rPr>
                <w:color w:val="000000"/>
                <w:lang w:eastAsia="zh-CN" w:bidi="ar-SA"/>
              </w:rPr>
              <w:t xml:space="preserve"> </w:t>
            </w:r>
          </w:p>
        </w:tc>
        <w:tc>
          <w:tcPr>
            <w:tcW w:w="1424" w:type="dxa"/>
            <w:vAlign w:val="center"/>
            <w:hideMark/>
          </w:tcPr>
          <w:p w14:paraId="4C2DB0AB"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134 (0.86)</w:t>
            </w:r>
          </w:p>
        </w:tc>
        <w:tc>
          <w:tcPr>
            <w:tcW w:w="1805" w:type="dxa"/>
            <w:vAlign w:val="center"/>
            <w:hideMark/>
          </w:tcPr>
          <w:p w14:paraId="0FDF670B" w14:textId="77777777" w:rsidR="00AD2465" w:rsidRPr="00D76DA2" w:rsidRDefault="00AD2465" w:rsidP="00AD2465">
            <w:pPr>
              <w:spacing w:after="0" w:line="360" w:lineRule="auto"/>
              <w:rPr>
                <w:color w:val="000000"/>
                <w:lang w:eastAsia="zh-CN" w:bidi="ar-SA"/>
              </w:rPr>
            </w:pPr>
            <w:r w:rsidRPr="00D76DA2">
              <w:rPr>
                <w:color w:val="000000"/>
                <w:lang w:eastAsia="es-ES_tradnl" w:bidi="ar-SA"/>
              </w:rPr>
              <w:t>238 (0.54)</w:t>
            </w:r>
          </w:p>
        </w:tc>
        <w:tc>
          <w:tcPr>
            <w:tcW w:w="1826" w:type="dxa"/>
            <w:vAlign w:val="center"/>
            <w:hideMark/>
          </w:tcPr>
          <w:p w14:paraId="0880B916" w14:textId="15DDC91B" w:rsidR="00AD2465" w:rsidRPr="00D76DA2" w:rsidRDefault="00AD2465" w:rsidP="00AD2465">
            <w:pPr>
              <w:spacing w:after="0" w:line="360" w:lineRule="auto"/>
              <w:rPr>
                <w:color w:val="000000"/>
                <w:lang w:eastAsia="zh-CN" w:bidi="ar-SA"/>
              </w:rPr>
            </w:pPr>
            <w:r w:rsidRPr="00D76DA2">
              <w:rPr>
                <w:color w:val="000000"/>
                <w:lang w:eastAsia="zh-CN" w:bidi="ar-SA"/>
              </w:rPr>
              <w:t>1.27 (1.02–1.58)</w:t>
            </w:r>
            <w:r w:rsidR="00F4304A" w:rsidRPr="00D76DA2">
              <w:rPr>
                <w:rFonts w:ascii="Palatino Linotype" w:hAnsi="Palatino Linotype"/>
                <w:color w:val="000000"/>
                <w:lang w:eastAsia="zh-CN" w:bidi="ar-SA"/>
              </w:rPr>
              <w:t xml:space="preserve"> </w:t>
            </w:r>
          </w:p>
        </w:tc>
        <w:tc>
          <w:tcPr>
            <w:tcW w:w="1869" w:type="dxa"/>
            <w:vAlign w:val="center"/>
            <w:hideMark/>
          </w:tcPr>
          <w:p w14:paraId="4D493B49" w14:textId="7878D01F" w:rsidR="00AD2465" w:rsidRPr="00D76DA2" w:rsidRDefault="00AD2465" w:rsidP="00AD2465">
            <w:pPr>
              <w:spacing w:after="0" w:line="360" w:lineRule="auto"/>
              <w:rPr>
                <w:color w:val="000000"/>
                <w:lang w:eastAsia="zh-CN" w:bidi="ar-SA"/>
              </w:rPr>
            </w:pPr>
            <w:r w:rsidRPr="00D76DA2">
              <w:rPr>
                <w:color w:val="000000"/>
                <w:lang w:eastAsia="zh-CN" w:bidi="ar-SA"/>
              </w:rPr>
              <w:t>1.34 (0.95–1.87)</w:t>
            </w:r>
            <w:r w:rsidR="00F4304A" w:rsidRPr="00D76DA2">
              <w:rPr>
                <w:rFonts w:ascii="Palatino Linotype" w:hAnsi="Palatino Linotype"/>
                <w:color w:val="000000"/>
                <w:lang w:eastAsia="zh-CN" w:bidi="ar-SA"/>
              </w:rPr>
              <w:t xml:space="preserve"> </w:t>
            </w:r>
          </w:p>
        </w:tc>
      </w:tr>
    </w:tbl>
    <w:p w14:paraId="56142FF0" w14:textId="58287C8A" w:rsidR="00150C17" w:rsidRPr="00D76DA2" w:rsidRDefault="00B53EB6" w:rsidP="00B53EB6">
      <w:pPr>
        <w:spacing w:before="120" w:after="120" w:line="360" w:lineRule="auto"/>
        <w:jc w:val="both"/>
        <w:rPr>
          <w:color w:val="000000" w:themeColor="text1"/>
          <w:sz w:val="24"/>
          <w:szCs w:val="24"/>
        </w:rPr>
      </w:pPr>
      <w:r w:rsidRPr="00D76DA2">
        <w:rPr>
          <w:i/>
          <w:iCs/>
          <w:color w:val="000000" w:themeColor="text1"/>
          <w:sz w:val="24"/>
          <w:szCs w:val="24"/>
        </w:rPr>
        <w:t>Abbreviations:</w:t>
      </w:r>
      <w:r w:rsidRPr="00D76DA2">
        <w:rPr>
          <w:color w:val="000000" w:themeColor="text1"/>
          <w:sz w:val="24"/>
          <w:szCs w:val="24"/>
        </w:rPr>
        <w:t xml:space="preserve"> </w:t>
      </w:r>
      <w:r w:rsidR="00B1383B" w:rsidRPr="00D76DA2">
        <w:rPr>
          <w:color w:val="000000" w:themeColor="text1"/>
          <w:sz w:val="24"/>
          <w:szCs w:val="24"/>
        </w:rPr>
        <w:t xml:space="preserve">CI: confidence interval; </w:t>
      </w:r>
      <w:r w:rsidRPr="00D76DA2">
        <w:rPr>
          <w:color w:val="000000" w:themeColor="text1"/>
          <w:sz w:val="24"/>
          <w:szCs w:val="24"/>
        </w:rPr>
        <w:t>OR: odds ratio.</w:t>
      </w:r>
    </w:p>
    <w:p w14:paraId="5F7FE3A6" w14:textId="77777777" w:rsidR="00150C17" w:rsidRPr="00D76DA2" w:rsidRDefault="00150C17" w:rsidP="00150C17">
      <w:pPr>
        <w:spacing w:before="120" w:after="120" w:line="360" w:lineRule="auto"/>
        <w:jc w:val="both"/>
        <w:rPr>
          <w:sz w:val="24"/>
          <w:szCs w:val="24"/>
        </w:rPr>
      </w:pPr>
      <w:r w:rsidRPr="00D76DA2">
        <w:rPr>
          <w:i/>
          <w:iCs/>
          <w:sz w:val="24"/>
          <w:szCs w:val="24"/>
        </w:rPr>
        <w:t>Note</w:t>
      </w:r>
      <w:r w:rsidRPr="00D76DA2">
        <w:rPr>
          <w:sz w:val="24"/>
          <w:szCs w:val="24"/>
        </w:rPr>
        <w:t xml:space="preserve">: For each lag-time definition, case-control matching was performed independently. Therefore, the number of cases may differ across analyses because changes in the lag period affect control eligibility, leading to the exclusion of some cases with </w:t>
      </w:r>
      <w:r w:rsidR="00505B98" w:rsidRPr="00D76DA2">
        <w:rPr>
          <w:sz w:val="24"/>
          <w:szCs w:val="24"/>
        </w:rPr>
        <w:t>no</w:t>
      </w:r>
      <w:r w:rsidRPr="00D76DA2">
        <w:rPr>
          <w:sz w:val="24"/>
          <w:szCs w:val="24"/>
        </w:rPr>
        <w:t xml:space="preserve"> matched controls and the inclusion of others that met matching criteria under the alternative lag definition.</w:t>
      </w:r>
    </w:p>
    <w:p w14:paraId="484D52DC" w14:textId="0F67CC78" w:rsidR="00FF6777" w:rsidRPr="00F4304A" w:rsidRDefault="00B53EB6" w:rsidP="00B53EB6">
      <w:pPr>
        <w:spacing w:before="120" w:after="120" w:line="360" w:lineRule="auto"/>
        <w:jc w:val="both"/>
        <w:rPr>
          <w:color w:val="000000" w:themeColor="text1"/>
          <w:sz w:val="24"/>
          <w:szCs w:val="24"/>
          <w:lang w:bidi="ar-SA"/>
        </w:rPr>
      </w:pPr>
      <w:r w:rsidRPr="00D76DA2">
        <w:rPr>
          <w:color w:val="000000" w:themeColor="text1"/>
          <w:sz w:val="24"/>
          <w:szCs w:val="24"/>
          <w:lang w:bidi="ar-SA"/>
        </w:rPr>
        <w:t xml:space="preserve">*Adjusted for factors shown in </w:t>
      </w:r>
      <w:r w:rsidR="00AD2465" w:rsidRPr="00D76DA2">
        <w:rPr>
          <w:color w:val="000000" w:themeColor="text1"/>
          <w:sz w:val="24"/>
          <w:szCs w:val="24"/>
          <w:lang w:bidi="ar-SA"/>
        </w:rPr>
        <w:t xml:space="preserve">the </w:t>
      </w:r>
      <w:r w:rsidRPr="00D76DA2">
        <w:rPr>
          <w:color w:val="000000" w:themeColor="text1"/>
          <w:sz w:val="24"/>
          <w:szCs w:val="24"/>
          <w:lang w:bidi="ar-SA"/>
        </w:rPr>
        <w:t>footnote of Fig</w:t>
      </w:r>
      <w:r w:rsidR="00AD2465" w:rsidRPr="00D76DA2">
        <w:rPr>
          <w:rFonts w:eastAsiaTheme="minorEastAsia"/>
          <w:color w:val="000000" w:themeColor="text1"/>
          <w:sz w:val="24"/>
          <w:szCs w:val="24"/>
          <w:lang w:eastAsia="zh-CN" w:bidi="ar-SA"/>
        </w:rPr>
        <w:t>.</w:t>
      </w:r>
      <w:r w:rsidRPr="00D76DA2">
        <w:rPr>
          <w:color w:val="000000" w:themeColor="text1"/>
          <w:sz w:val="24"/>
          <w:szCs w:val="24"/>
          <w:lang w:bidi="ar-SA"/>
        </w:rPr>
        <w:t xml:space="preserve"> S</w:t>
      </w:r>
      <w:r w:rsidR="000B346A" w:rsidRPr="00D76DA2">
        <w:rPr>
          <w:color w:val="000000" w:themeColor="text1"/>
          <w:sz w:val="24"/>
          <w:szCs w:val="24"/>
          <w:lang w:bidi="ar-SA"/>
        </w:rPr>
        <w:t>2</w:t>
      </w:r>
      <w:r w:rsidRPr="00D76DA2">
        <w:rPr>
          <w:color w:val="000000" w:themeColor="text1"/>
          <w:sz w:val="24"/>
          <w:szCs w:val="24"/>
          <w:lang w:bidi="ar-SA"/>
        </w:rPr>
        <w:t>.</w:t>
      </w:r>
      <w:bookmarkStart w:id="0" w:name="_GoBack"/>
      <w:bookmarkEnd w:id="0"/>
    </w:p>
    <w:p w14:paraId="5970AFEA" w14:textId="77777777" w:rsidR="00141DA9" w:rsidRPr="00F4304A" w:rsidRDefault="00141DA9" w:rsidP="00D43D07">
      <w:pPr>
        <w:spacing w:before="120" w:after="120" w:line="360" w:lineRule="auto"/>
        <w:jc w:val="both"/>
        <w:rPr>
          <w:color w:val="000000" w:themeColor="text1"/>
          <w:sz w:val="24"/>
          <w:szCs w:val="24"/>
          <w:lang w:bidi="ar-SA"/>
        </w:rPr>
      </w:pPr>
    </w:p>
    <w:sectPr w:rsidR="00141DA9" w:rsidRPr="00F4304A" w:rsidSect="00B76C9C">
      <w:headerReference w:type="default" r:id="rId12"/>
      <w:footerReference w:type="even" r:id="rId13"/>
      <w:foot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59BAE" w14:textId="77777777" w:rsidR="00AD6587" w:rsidRDefault="00AD6587">
      <w:pPr>
        <w:spacing w:after="0" w:line="240" w:lineRule="auto"/>
      </w:pPr>
      <w:r>
        <w:separator/>
      </w:r>
    </w:p>
  </w:endnote>
  <w:endnote w:type="continuationSeparator" w:id="0">
    <w:p w14:paraId="52F4B3AF" w14:textId="77777777" w:rsidR="00AD6587" w:rsidRDefault="00AD6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513186812"/>
      <w:docPartObj>
        <w:docPartGallery w:val="Page Numbers (Bottom of Page)"/>
        <w:docPartUnique/>
      </w:docPartObj>
    </w:sdtPr>
    <w:sdtEndPr>
      <w:rPr>
        <w:rStyle w:val="PageNumber"/>
      </w:rPr>
    </w:sdtEndPr>
    <w:sdtContent>
      <w:p w14:paraId="366427C5" w14:textId="77777777" w:rsidR="00B76C9C" w:rsidRDefault="00B76C9C" w:rsidP="00992A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568E74" w14:textId="77777777" w:rsidR="00B76C9C" w:rsidRDefault="00B76C9C" w:rsidP="00992A3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1561712"/>
      <w:docPartObj>
        <w:docPartGallery w:val="Page Numbers (Bottom of Page)"/>
        <w:docPartUnique/>
      </w:docPartObj>
    </w:sdtPr>
    <w:sdtEndPr>
      <w:rPr>
        <w:rStyle w:val="PageNumber"/>
      </w:rPr>
    </w:sdtEndPr>
    <w:sdtContent>
      <w:p w14:paraId="5F6856A0" w14:textId="77777777" w:rsidR="00B76C9C" w:rsidRDefault="00B76C9C" w:rsidP="00992A31">
        <w:pPr>
          <w:pStyle w:val="Footer"/>
          <w:framePr w:wrap="none" w:vAnchor="text" w:hAnchor="margin" w:xAlign="right" w:y="1"/>
          <w:rPr>
            <w:rStyle w:val="PageNumber"/>
          </w:rPr>
        </w:pPr>
        <w:r w:rsidRPr="00065E6F">
          <w:rPr>
            <w:rStyle w:val="PageNumber"/>
          </w:rPr>
          <w:fldChar w:fldCharType="begin"/>
        </w:r>
        <w:r w:rsidRPr="00065E6F">
          <w:rPr>
            <w:rStyle w:val="PageNumber"/>
          </w:rPr>
          <w:instrText xml:space="preserve"> PAGE </w:instrText>
        </w:r>
        <w:r w:rsidRPr="00065E6F">
          <w:rPr>
            <w:rStyle w:val="PageNumber"/>
          </w:rPr>
          <w:fldChar w:fldCharType="separate"/>
        </w:r>
        <w:r w:rsidR="00D76DA2">
          <w:rPr>
            <w:rStyle w:val="PageNumber"/>
            <w:noProof/>
          </w:rPr>
          <w:t>3</w:t>
        </w:r>
        <w:r w:rsidRPr="00065E6F">
          <w:rPr>
            <w:rStyle w:val="PageNumber"/>
          </w:rPr>
          <w:fldChar w:fldCharType="end"/>
        </w:r>
      </w:p>
    </w:sdtContent>
  </w:sdt>
  <w:p w14:paraId="40D01A95" w14:textId="77777777" w:rsidR="00B76C9C" w:rsidRDefault="00B76C9C" w:rsidP="00992A3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A4A15" w14:textId="77777777" w:rsidR="00AD6587" w:rsidRDefault="00AD6587">
      <w:pPr>
        <w:spacing w:after="0" w:line="240" w:lineRule="auto"/>
      </w:pPr>
      <w:r>
        <w:separator/>
      </w:r>
    </w:p>
  </w:footnote>
  <w:footnote w:type="continuationSeparator" w:id="0">
    <w:p w14:paraId="089D3A7E" w14:textId="77777777" w:rsidR="00AD6587" w:rsidRDefault="00AD65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0424F" w14:textId="77777777" w:rsidR="00B76C9C" w:rsidRPr="00AD40D9" w:rsidRDefault="00B76C9C" w:rsidP="002674FC">
    <w:pPr>
      <w:pStyle w:val="Header"/>
      <w:spacing w:after="0"/>
      <w:jc w:val="right"/>
      <w:rPr>
        <w:color w:val="1F497D"/>
        <w:sz w:val="18"/>
        <w:szCs w:val="18"/>
        <w:lang w:val="en-US"/>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onso Martínez Gabriela">
    <w15:presenceInfo w15:providerId="AD" w15:userId="S::gabriela.alonsom@uah.es::e6d858cc-f1f1-48fa-9736-973c61b647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C9C"/>
    <w:rsid w:val="000140ED"/>
    <w:rsid w:val="000336E2"/>
    <w:rsid w:val="00034D86"/>
    <w:rsid w:val="00037B5B"/>
    <w:rsid w:val="000626FE"/>
    <w:rsid w:val="00062860"/>
    <w:rsid w:val="00065E6F"/>
    <w:rsid w:val="0007180E"/>
    <w:rsid w:val="0009066E"/>
    <w:rsid w:val="000A6F3B"/>
    <w:rsid w:val="000B1CEF"/>
    <w:rsid w:val="000B346A"/>
    <w:rsid w:val="000C0339"/>
    <w:rsid w:val="000C0BA7"/>
    <w:rsid w:val="000E0FB4"/>
    <w:rsid w:val="001003E4"/>
    <w:rsid w:val="00117DB2"/>
    <w:rsid w:val="001407DA"/>
    <w:rsid w:val="00141DA9"/>
    <w:rsid w:val="0014503E"/>
    <w:rsid w:val="00150C17"/>
    <w:rsid w:val="001656EF"/>
    <w:rsid w:val="00172119"/>
    <w:rsid w:val="001A5871"/>
    <w:rsid w:val="001B194B"/>
    <w:rsid w:val="00203193"/>
    <w:rsid w:val="0024547E"/>
    <w:rsid w:val="0027791C"/>
    <w:rsid w:val="002842BC"/>
    <w:rsid w:val="00285250"/>
    <w:rsid w:val="00293164"/>
    <w:rsid w:val="002A272D"/>
    <w:rsid w:val="002C015C"/>
    <w:rsid w:val="0030211F"/>
    <w:rsid w:val="00325905"/>
    <w:rsid w:val="003569B1"/>
    <w:rsid w:val="00357E81"/>
    <w:rsid w:val="00361EE3"/>
    <w:rsid w:val="0036474D"/>
    <w:rsid w:val="003732C6"/>
    <w:rsid w:val="00390FC5"/>
    <w:rsid w:val="003A24F8"/>
    <w:rsid w:val="003B5326"/>
    <w:rsid w:val="003D65E5"/>
    <w:rsid w:val="003E6F3E"/>
    <w:rsid w:val="00410E2A"/>
    <w:rsid w:val="00442649"/>
    <w:rsid w:val="004478F0"/>
    <w:rsid w:val="00447D8B"/>
    <w:rsid w:val="00473A37"/>
    <w:rsid w:val="004805B3"/>
    <w:rsid w:val="0049467D"/>
    <w:rsid w:val="00496B0B"/>
    <w:rsid w:val="004A1613"/>
    <w:rsid w:val="004B2973"/>
    <w:rsid w:val="004E2631"/>
    <w:rsid w:val="00503725"/>
    <w:rsid w:val="00505B98"/>
    <w:rsid w:val="00516AC7"/>
    <w:rsid w:val="00530487"/>
    <w:rsid w:val="005330BC"/>
    <w:rsid w:val="005407E1"/>
    <w:rsid w:val="00544668"/>
    <w:rsid w:val="005446AA"/>
    <w:rsid w:val="00570B56"/>
    <w:rsid w:val="00571B07"/>
    <w:rsid w:val="005871FE"/>
    <w:rsid w:val="005A4F3C"/>
    <w:rsid w:val="005B0526"/>
    <w:rsid w:val="005B6A43"/>
    <w:rsid w:val="006125F4"/>
    <w:rsid w:val="0062235B"/>
    <w:rsid w:val="006300BE"/>
    <w:rsid w:val="00641AAA"/>
    <w:rsid w:val="00653541"/>
    <w:rsid w:val="00674037"/>
    <w:rsid w:val="00674F48"/>
    <w:rsid w:val="006B6EFE"/>
    <w:rsid w:val="006C1411"/>
    <w:rsid w:val="006D51AC"/>
    <w:rsid w:val="006D5D95"/>
    <w:rsid w:val="006F69D0"/>
    <w:rsid w:val="00714CE5"/>
    <w:rsid w:val="00715633"/>
    <w:rsid w:val="00717AD9"/>
    <w:rsid w:val="00722701"/>
    <w:rsid w:val="007327C6"/>
    <w:rsid w:val="007440DF"/>
    <w:rsid w:val="00756716"/>
    <w:rsid w:val="00762892"/>
    <w:rsid w:val="007631A0"/>
    <w:rsid w:val="007739C5"/>
    <w:rsid w:val="00774016"/>
    <w:rsid w:val="007862FD"/>
    <w:rsid w:val="007A6D17"/>
    <w:rsid w:val="007C561B"/>
    <w:rsid w:val="007D140D"/>
    <w:rsid w:val="007D1FEE"/>
    <w:rsid w:val="007D34F5"/>
    <w:rsid w:val="007D5CDC"/>
    <w:rsid w:val="008654B3"/>
    <w:rsid w:val="00883F66"/>
    <w:rsid w:val="008A005F"/>
    <w:rsid w:val="008B25D0"/>
    <w:rsid w:val="008B5098"/>
    <w:rsid w:val="008E000D"/>
    <w:rsid w:val="009011BB"/>
    <w:rsid w:val="0090135B"/>
    <w:rsid w:val="0090568D"/>
    <w:rsid w:val="00933F5B"/>
    <w:rsid w:val="00971626"/>
    <w:rsid w:val="009776C2"/>
    <w:rsid w:val="009815AF"/>
    <w:rsid w:val="00987F22"/>
    <w:rsid w:val="00995F6F"/>
    <w:rsid w:val="009B31CF"/>
    <w:rsid w:val="009B5809"/>
    <w:rsid w:val="009B7885"/>
    <w:rsid w:val="00A00AA1"/>
    <w:rsid w:val="00A02039"/>
    <w:rsid w:val="00A11CD7"/>
    <w:rsid w:val="00A27E53"/>
    <w:rsid w:val="00A33B43"/>
    <w:rsid w:val="00A4776D"/>
    <w:rsid w:val="00A73BB4"/>
    <w:rsid w:val="00A74B87"/>
    <w:rsid w:val="00A87414"/>
    <w:rsid w:val="00A953C1"/>
    <w:rsid w:val="00AB34C4"/>
    <w:rsid w:val="00AB3D3B"/>
    <w:rsid w:val="00AD2465"/>
    <w:rsid w:val="00AD5C72"/>
    <w:rsid w:val="00AD6587"/>
    <w:rsid w:val="00AF46B7"/>
    <w:rsid w:val="00B131EA"/>
    <w:rsid w:val="00B1383B"/>
    <w:rsid w:val="00B22FBF"/>
    <w:rsid w:val="00B232C8"/>
    <w:rsid w:val="00B33B18"/>
    <w:rsid w:val="00B45A6A"/>
    <w:rsid w:val="00B53EB6"/>
    <w:rsid w:val="00B56C75"/>
    <w:rsid w:val="00B60D26"/>
    <w:rsid w:val="00B66FFF"/>
    <w:rsid w:val="00B76C9C"/>
    <w:rsid w:val="00B910D6"/>
    <w:rsid w:val="00B93C51"/>
    <w:rsid w:val="00BA35EC"/>
    <w:rsid w:val="00BB3078"/>
    <w:rsid w:val="00BD3AFA"/>
    <w:rsid w:val="00BD6A07"/>
    <w:rsid w:val="00BE4483"/>
    <w:rsid w:val="00BF041E"/>
    <w:rsid w:val="00BF10F4"/>
    <w:rsid w:val="00C12303"/>
    <w:rsid w:val="00C13A63"/>
    <w:rsid w:val="00C2103A"/>
    <w:rsid w:val="00C22761"/>
    <w:rsid w:val="00CE7D82"/>
    <w:rsid w:val="00D000B9"/>
    <w:rsid w:val="00D03996"/>
    <w:rsid w:val="00D10221"/>
    <w:rsid w:val="00D20060"/>
    <w:rsid w:val="00D22FEB"/>
    <w:rsid w:val="00D36683"/>
    <w:rsid w:val="00D43D07"/>
    <w:rsid w:val="00D44002"/>
    <w:rsid w:val="00D45B52"/>
    <w:rsid w:val="00D57B37"/>
    <w:rsid w:val="00D76DA2"/>
    <w:rsid w:val="00DA645A"/>
    <w:rsid w:val="00DE1585"/>
    <w:rsid w:val="00DE2F3B"/>
    <w:rsid w:val="00DE423E"/>
    <w:rsid w:val="00DF1BFA"/>
    <w:rsid w:val="00DF39A5"/>
    <w:rsid w:val="00E14D52"/>
    <w:rsid w:val="00E3215D"/>
    <w:rsid w:val="00E427A6"/>
    <w:rsid w:val="00E55F6E"/>
    <w:rsid w:val="00E74E3D"/>
    <w:rsid w:val="00E9418E"/>
    <w:rsid w:val="00ED1FC3"/>
    <w:rsid w:val="00ED2A71"/>
    <w:rsid w:val="00ED568B"/>
    <w:rsid w:val="00ED7637"/>
    <w:rsid w:val="00EF0127"/>
    <w:rsid w:val="00F11FCF"/>
    <w:rsid w:val="00F2164B"/>
    <w:rsid w:val="00F23008"/>
    <w:rsid w:val="00F23818"/>
    <w:rsid w:val="00F4304A"/>
    <w:rsid w:val="00F55E94"/>
    <w:rsid w:val="00F60198"/>
    <w:rsid w:val="00F61F53"/>
    <w:rsid w:val="00F85D60"/>
    <w:rsid w:val="00F93987"/>
    <w:rsid w:val="00F964DE"/>
    <w:rsid w:val="00FB4BEA"/>
    <w:rsid w:val="00FC26E5"/>
    <w:rsid w:val="00FF677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2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kern w:val="2"/>
        <w:sz w:val="24"/>
        <w:szCs w:val="24"/>
        <w:lang w:val="es-E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C9C"/>
    <w:pPr>
      <w:spacing w:after="200" w:line="276" w:lineRule="auto"/>
    </w:pPr>
    <w:rPr>
      <w:rFonts w:eastAsia="Times New Roman"/>
      <w:kern w:val="0"/>
      <w:sz w:val="22"/>
      <w:szCs w:val="22"/>
      <w:lang w:val="en-US" w:bidi="en-US"/>
      <w14:ligatures w14:val="none"/>
    </w:rPr>
  </w:style>
  <w:style w:type="paragraph" w:styleId="Heading1">
    <w:name w:val="heading 1"/>
    <w:basedOn w:val="Normal"/>
    <w:next w:val="Normal"/>
    <w:link w:val="Heading1Char"/>
    <w:uiPriority w:val="9"/>
    <w:qFormat/>
    <w:rsid w:val="00B76C9C"/>
    <w:pPr>
      <w:keepNext/>
      <w:keepLines/>
      <w:spacing w:before="360" w:after="80" w:line="240" w:lineRule="auto"/>
      <w:outlineLvl w:val="0"/>
    </w:pPr>
    <w:rPr>
      <w:color w:val="0F4761" w:themeColor="accent1" w:themeShade="BF"/>
      <w:kern w:val="2"/>
      <w:sz w:val="40"/>
      <w:szCs w:val="40"/>
      <w:lang w:val="es-ES" w:bidi="ar-SA"/>
      <w14:ligatures w14:val="standardContextual"/>
    </w:rPr>
  </w:style>
  <w:style w:type="paragraph" w:styleId="Heading2">
    <w:name w:val="heading 2"/>
    <w:basedOn w:val="Normal"/>
    <w:next w:val="Normal"/>
    <w:link w:val="Heading2Char"/>
    <w:uiPriority w:val="9"/>
    <w:semiHidden/>
    <w:unhideWhenUsed/>
    <w:qFormat/>
    <w:rsid w:val="00B76C9C"/>
    <w:pPr>
      <w:keepNext/>
      <w:keepLines/>
      <w:spacing w:before="160" w:after="80" w:line="240" w:lineRule="auto"/>
      <w:outlineLvl w:val="1"/>
    </w:pPr>
    <w:rPr>
      <w:color w:val="0F4761" w:themeColor="accent1" w:themeShade="BF"/>
      <w:kern w:val="2"/>
      <w:sz w:val="32"/>
      <w:szCs w:val="32"/>
      <w:lang w:val="es-ES" w:bidi="ar-SA"/>
      <w14:ligatures w14:val="standardContextual"/>
    </w:rPr>
  </w:style>
  <w:style w:type="paragraph" w:styleId="Heading3">
    <w:name w:val="heading 3"/>
    <w:basedOn w:val="Normal"/>
    <w:next w:val="Normal"/>
    <w:link w:val="Heading3Char"/>
    <w:uiPriority w:val="9"/>
    <w:semiHidden/>
    <w:unhideWhenUsed/>
    <w:qFormat/>
    <w:rsid w:val="00B76C9C"/>
    <w:pPr>
      <w:keepNext/>
      <w:keepLines/>
      <w:spacing w:before="160" w:after="80" w:line="240" w:lineRule="auto"/>
      <w:outlineLvl w:val="2"/>
    </w:pPr>
    <w:rPr>
      <w:color w:val="0F4761" w:themeColor="accent1" w:themeShade="BF"/>
      <w:kern w:val="2"/>
      <w:sz w:val="28"/>
      <w:szCs w:val="28"/>
      <w:lang w:val="es-ES" w:bidi="ar-SA"/>
      <w14:ligatures w14:val="standardContextual"/>
    </w:rPr>
  </w:style>
  <w:style w:type="paragraph" w:styleId="Heading4">
    <w:name w:val="heading 4"/>
    <w:basedOn w:val="Normal"/>
    <w:next w:val="Normal"/>
    <w:link w:val="Heading4Char"/>
    <w:uiPriority w:val="9"/>
    <w:semiHidden/>
    <w:unhideWhenUsed/>
    <w:qFormat/>
    <w:rsid w:val="00B76C9C"/>
    <w:pPr>
      <w:keepNext/>
      <w:keepLines/>
      <w:spacing w:before="80" w:after="40" w:line="240" w:lineRule="auto"/>
      <w:outlineLvl w:val="3"/>
    </w:pPr>
    <w:rPr>
      <w:i/>
      <w:iCs/>
      <w:color w:val="0F4761" w:themeColor="accent1" w:themeShade="BF"/>
      <w:kern w:val="2"/>
      <w:sz w:val="24"/>
      <w:szCs w:val="24"/>
      <w:lang w:val="es-ES" w:bidi="ar-SA"/>
      <w14:ligatures w14:val="standardContextual"/>
    </w:rPr>
  </w:style>
  <w:style w:type="paragraph" w:styleId="Heading5">
    <w:name w:val="heading 5"/>
    <w:basedOn w:val="Normal"/>
    <w:next w:val="Normal"/>
    <w:link w:val="Heading5Char"/>
    <w:uiPriority w:val="9"/>
    <w:semiHidden/>
    <w:unhideWhenUsed/>
    <w:qFormat/>
    <w:rsid w:val="00B76C9C"/>
    <w:pPr>
      <w:keepNext/>
      <w:keepLines/>
      <w:spacing w:before="80" w:after="40" w:line="240" w:lineRule="auto"/>
      <w:outlineLvl w:val="4"/>
    </w:pPr>
    <w:rPr>
      <w:color w:val="0F4761" w:themeColor="accent1" w:themeShade="BF"/>
      <w:kern w:val="2"/>
      <w:sz w:val="24"/>
      <w:szCs w:val="24"/>
      <w:lang w:val="es-ES" w:bidi="ar-SA"/>
      <w14:ligatures w14:val="standardContextual"/>
    </w:rPr>
  </w:style>
  <w:style w:type="paragraph" w:styleId="Heading6">
    <w:name w:val="heading 6"/>
    <w:basedOn w:val="Normal"/>
    <w:next w:val="Normal"/>
    <w:link w:val="Heading6Char"/>
    <w:uiPriority w:val="9"/>
    <w:semiHidden/>
    <w:unhideWhenUsed/>
    <w:qFormat/>
    <w:rsid w:val="00B76C9C"/>
    <w:pPr>
      <w:keepNext/>
      <w:keepLines/>
      <w:spacing w:before="40" w:after="0" w:line="240" w:lineRule="auto"/>
      <w:outlineLvl w:val="5"/>
    </w:pPr>
    <w:rPr>
      <w:i/>
      <w:iCs/>
      <w:color w:val="595959" w:themeColor="text1" w:themeTint="A6"/>
      <w:kern w:val="2"/>
      <w:sz w:val="24"/>
      <w:szCs w:val="24"/>
      <w:lang w:val="es-ES" w:bidi="ar-SA"/>
      <w14:ligatures w14:val="standardContextual"/>
    </w:rPr>
  </w:style>
  <w:style w:type="paragraph" w:styleId="Heading7">
    <w:name w:val="heading 7"/>
    <w:basedOn w:val="Normal"/>
    <w:next w:val="Normal"/>
    <w:link w:val="Heading7Char"/>
    <w:uiPriority w:val="9"/>
    <w:semiHidden/>
    <w:unhideWhenUsed/>
    <w:qFormat/>
    <w:rsid w:val="00B76C9C"/>
    <w:pPr>
      <w:keepNext/>
      <w:keepLines/>
      <w:spacing w:before="40" w:after="0" w:line="240" w:lineRule="auto"/>
      <w:outlineLvl w:val="6"/>
    </w:pPr>
    <w:rPr>
      <w:color w:val="595959" w:themeColor="text1" w:themeTint="A6"/>
      <w:kern w:val="2"/>
      <w:sz w:val="24"/>
      <w:szCs w:val="24"/>
      <w:lang w:val="es-ES" w:bidi="ar-SA"/>
      <w14:ligatures w14:val="standardContextual"/>
    </w:rPr>
  </w:style>
  <w:style w:type="paragraph" w:styleId="Heading8">
    <w:name w:val="heading 8"/>
    <w:basedOn w:val="Normal"/>
    <w:next w:val="Normal"/>
    <w:link w:val="Heading8Char"/>
    <w:uiPriority w:val="9"/>
    <w:semiHidden/>
    <w:unhideWhenUsed/>
    <w:qFormat/>
    <w:rsid w:val="00B76C9C"/>
    <w:pPr>
      <w:keepNext/>
      <w:keepLines/>
      <w:spacing w:after="0" w:line="240" w:lineRule="auto"/>
      <w:outlineLvl w:val="7"/>
    </w:pPr>
    <w:rPr>
      <w:i/>
      <w:iCs/>
      <w:color w:val="272727" w:themeColor="text1" w:themeTint="D8"/>
      <w:kern w:val="2"/>
      <w:sz w:val="24"/>
      <w:szCs w:val="24"/>
      <w:lang w:val="es-ES" w:bidi="ar-SA"/>
      <w14:ligatures w14:val="standardContextual"/>
    </w:rPr>
  </w:style>
  <w:style w:type="paragraph" w:styleId="Heading9">
    <w:name w:val="heading 9"/>
    <w:basedOn w:val="Normal"/>
    <w:next w:val="Normal"/>
    <w:link w:val="Heading9Char"/>
    <w:uiPriority w:val="9"/>
    <w:semiHidden/>
    <w:unhideWhenUsed/>
    <w:qFormat/>
    <w:rsid w:val="00B76C9C"/>
    <w:pPr>
      <w:keepNext/>
      <w:keepLines/>
      <w:spacing w:after="0" w:line="240" w:lineRule="auto"/>
      <w:outlineLvl w:val="8"/>
    </w:pPr>
    <w:rPr>
      <w:color w:val="272727" w:themeColor="text1" w:themeTint="D8"/>
      <w:kern w:val="2"/>
      <w:sz w:val="24"/>
      <w:szCs w:val="24"/>
      <w:lang w:val="es-E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C9C"/>
    <w:rPr>
      <w:rFonts w:ascii="Times New Roman" w:eastAsia="Times New Roman" w:hAnsi="Times New Roman" w:cs="Times New Roman"/>
      <w:color w:val="0F4761" w:themeColor="accent1" w:themeShade="BF"/>
      <w:sz w:val="40"/>
      <w:szCs w:val="40"/>
    </w:rPr>
  </w:style>
  <w:style w:type="character" w:customStyle="1" w:styleId="Heading2Char">
    <w:name w:val="Heading 2 Char"/>
    <w:basedOn w:val="DefaultParagraphFont"/>
    <w:link w:val="Heading2"/>
    <w:uiPriority w:val="9"/>
    <w:semiHidden/>
    <w:rsid w:val="00B76C9C"/>
    <w:rPr>
      <w:rFonts w:ascii="Times New Roman" w:eastAsia="Times New Roman" w:hAnsi="Times New Roman"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B76C9C"/>
    <w:rPr>
      <w:rFonts w:ascii="Times New Roman" w:eastAsia="Times New Roman" w:hAnsi="Times New Roman"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B76C9C"/>
    <w:rPr>
      <w:rFonts w:ascii="Times New Roman" w:eastAsia="Times New Roman" w:hAnsi="Times New Roman" w:cs="Times New Roman"/>
      <w:i/>
      <w:iCs/>
      <w:color w:val="0F4761" w:themeColor="accent1" w:themeShade="BF"/>
    </w:rPr>
  </w:style>
  <w:style w:type="character" w:customStyle="1" w:styleId="Heading5Char">
    <w:name w:val="Heading 5 Char"/>
    <w:basedOn w:val="DefaultParagraphFont"/>
    <w:link w:val="Heading5"/>
    <w:uiPriority w:val="9"/>
    <w:semiHidden/>
    <w:rsid w:val="00B76C9C"/>
    <w:rPr>
      <w:rFonts w:ascii="Times New Roman" w:eastAsia="Times New Roman" w:hAnsi="Times New Roman" w:cs="Times New Roman"/>
      <w:color w:val="0F4761" w:themeColor="accent1" w:themeShade="BF"/>
    </w:rPr>
  </w:style>
  <w:style w:type="character" w:customStyle="1" w:styleId="Heading6Char">
    <w:name w:val="Heading 6 Char"/>
    <w:basedOn w:val="DefaultParagraphFont"/>
    <w:link w:val="Heading6"/>
    <w:uiPriority w:val="9"/>
    <w:semiHidden/>
    <w:rsid w:val="00B76C9C"/>
    <w:rPr>
      <w:rFonts w:ascii="Times New Roman" w:eastAsia="Times New Roman" w:hAnsi="Times New Roman" w:cs="Times New Roman"/>
      <w:i/>
      <w:iCs/>
      <w:color w:val="595959" w:themeColor="text1" w:themeTint="A6"/>
    </w:rPr>
  </w:style>
  <w:style w:type="character" w:customStyle="1" w:styleId="Heading7Char">
    <w:name w:val="Heading 7 Char"/>
    <w:basedOn w:val="DefaultParagraphFont"/>
    <w:link w:val="Heading7"/>
    <w:uiPriority w:val="9"/>
    <w:semiHidden/>
    <w:rsid w:val="00B76C9C"/>
    <w:rPr>
      <w:rFonts w:ascii="Times New Roman" w:eastAsia="Times New Roman" w:hAnsi="Times New Roman" w:cs="Times New Roman"/>
      <w:color w:val="595959" w:themeColor="text1" w:themeTint="A6"/>
    </w:rPr>
  </w:style>
  <w:style w:type="character" w:customStyle="1" w:styleId="Heading8Char">
    <w:name w:val="Heading 8 Char"/>
    <w:basedOn w:val="DefaultParagraphFont"/>
    <w:link w:val="Heading8"/>
    <w:uiPriority w:val="9"/>
    <w:semiHidden/>
    <w:rsid w:val="00B76C9C"/>
    <w:rPr>
      <w:rFonts w:ascii="Times New Roman" w:eastAsia="Times New Roman" w:hAnsi="Times New Roman" w:cs="Times New Roman"/>
      <w:i/>
      <w:iCs/>
      <w:color w:val="272727" w:themeColor="text1" w:themeTint="D8"/>
    </w:rPr>
  </w:style>
  <w:style w:type="character" w:customStyle="1" w:styleId="Heading9Char">
    <w:name w:val="Heading 9 Char"/>
    <w:basedOn w:val="DefaultParagraphFont"/>
    <w:link w:val="Heading9"/>
    <w:uiPriority w:val="9"/>
    <w:semiHidden/>
    <w:rsid w:val="00B76C9C"/>
    <w:rPr>
      <w:rFonts w:ascii="Times New Roman" w:eastAsia="Times New Roman" w:hAnsi="Times New Roman" w:cs="Times New Roman"/>
      <w:color w:val="272727" w:themeColor="text1" w:themeTint="D8"/>
    </w:rPr>
  </w:style>
  <w:style w:type="paragraph" w:styleId="Title">
    <w:name w:val="Title"/>
    <w:basedOn w:val="Normal"/>
    <w:next w:val="Normal"/>
    <w:link w:val="TitleChar"/>
    <w:uiPriority w:val="10"/>
    <w:qFormat/>
    <w:rsid w:val="00B76C9C"/>
    <w:pPr>
      <w:spacing w:after="80" w:line="240" w:lineRule="auto"/>
      <w:contextualSpacing/>
    </w:pPr>
    <w:rPr>
      <w:spacing w:val="-10"/>
      <w:kern w:val="28"/>
      <w:sz w:val="56"/>
      <w:szCs w:val="56"/>
      <w:lang w:val="es-ES" w:bidi="ar-SA"/>
      <w14:ligatures w14:val="standardContextual"/>
    </w:rPr>
  </w:style>
  <w:style w:type="character" w:customStyle="1" w:styleId="TitleChar">
    <w:name w:val="Title Char"/>
    <w:basedOn w:val="DefaultParagraphFont"/>
    <w:link w:val="Title"/>
    <w:uiPriority w:val="10"/>
    <w:rsid w:val="00B76C9C"/>
    <w:rPr>
      <w:rFonts w:ascii="Times New Roman" w:eastAsia="Times New Roman" w:hAnsi="Times New Roman" w:cs="Times New Roman"/>
      <w:spacing w:val="-10"/>
      <w:kern w:val="28"/>
      <w:sz w:val="56"/>
      <w:szCs w:val="56"/>
    </w:rPr>
  </w:style>
  <w:style w:type="paragraph" w:styleId="Subtitle">
    <w:name w:val="Subtitle"/>
    <w:basedOn w:val="Normal"/>
    <w:next w:val="Normal"/>
    <w:link w:val="SubtitleChar"/>
    <w:uiPriority w:val="11"/>
    <w:qFormat/>
    <w:rsid w:val="00B76C9C"/>
    <w:pPr>
      <w:numPr>
        <w:ilvl w:val="1"/>
      </w:numPr>
      <w:spacing w:after="160" w:line="240" w:lineRule="auto"/>
    </w:pPr>
    <w:rPr>
      <w:color w:val="595959" w:themeColor="text1" w:themeTint="A6"/>
      <w:spacing w:val="15"/>
      <w:kern w:val="2"/>
      <w:sz w:val="28"/>
      <w:szCs w:val="28"/>
      <w:lang w:val="es-ES" w:bidi="ar-SA"/>
      <w14:ligatures w14:val="standardContextual"/>
    </w:rPr>
  </w:style>
  <w:style w:type="character" w:customStyle="1" w:styleId="SubtitleChar">
    <w:name w:val="Subtitle Char"/>
    <w:basedOn w:val="DefaultParagraphFont"/>
    <w:link w:val="Subtitle"/>
    <w:uiPriority w:val="11"/>
    <w:rsid w:val="00B76C9C"/>
    <w:rPr>
      <w:rFonts w:ascii="Times New Roman" w:eastAsia="Times New Roman" w:hAnsi="Times New Roman" w:cs="Times New Roman"/>
      <w:color w:val="595959" w:themeColor="text1" w:themeTint="A6"/>
      <w:spacing w:val="15"/>
      <w:sz w:val="28"/>
      <w:szCs w:val="28"/>
    </w:rPr>
  </w:style>
  <w:style w:type="paragraph" w:styleId="Quote">
    <w:name w:val="Quote"/>
    <w:basedOn w:val="Normal"/>
    <w:next w:val="Normal"/>
    <w:link w:val="QuoteChar"/>
    <w:uiPriority w:val="29"/>
    <w:qFormat/>
    <w:rsid w:val="00B76C9C"/>
    <w:pPr>
      <w:spacing w:before="160" w:after="160" w:line="240" w:lineRule="auto"/>
      <w:jc w:val="center"/>
    </w:pPr>
    <w:rPr>
      <w:i/>
      <w:iCs/>
      <w:color w:val="404040" w:themeColor="text1" w:themeTint="BF"/>
      <w:kern w:val="2"/>
      <w:sz w:val="24"/>
      <w:szCs w:val="24"/>
      <w:lang w:val="es-ES" w:bidi="ar-SA"/>
      <w14:ligatures w14:val="standardContextual"/>
    </w:rPr>
  </w:style>
  <w:style w:type="character" w:customStyle="1" w:styleId="QuoteChar">
    <w:name w:val="Quote Char"/>
    <w:basedOn w:val="DefaultParagraphFont"/>
    <w:link w:val="Quote"/>
    <w:uiPriority w:val="29"/>
    <w:rsid w:val="00B76C9C"/>
    <w:rPr>
      <w:i/>
      <w:iCs/>
      <w:color w:val="404040" w:themeColor="text1" w:themeTint="BF"/>
    </w:rPr>
  </w:style>
  <w:style w:type="paragraph" w:styleId="ListParagraph">
    <w:name w:val="List Paragraph"/>
    <w:basedOn w:val="Normal"/>
    <w:uiPriority w:val="34"/>
    <w:qFormat/>
    <w:rsid w:val="00B76C9C"/>
    <w:pPr>
      <w:spacing w:after="0" w:line="240" w:lineRule="auto"/>
      <w:ind w:left="720"/>
      <w:contextualSpacing/>
    </w:pPr>
    <w:rPr>
      <w:kern w:val="2"/>
      <w:sz w:val="24"/>
      <w:szCs w:val="24"/>
      <w:lang w:val="es-ES" w:bidi="ar-SA"/>
      <w14:ligatures w14:val="standardContextual"/>
    </w:rPr>
  </w:style>
  <w:style w:type="character" w:styleId="IntenseEmphasis">
    <w:name w:val="Intense Emphasis"/>
    <w:basedOn w:val="DefaultParagraphFont"/>
    <w:uiPriority w:val="21"/>
    <w:qFormat/>
    <w:rsid w:val="00B76C9C"/>
    <w:rPr>
      <w:i/>
      <w:iCs/>
      <w:color w:val="0F4761" w:themeColor="accent1" w:themeShade="BF"/>
    </w:rPr>
  </w:style>
  <w:style w:type="paragraph" w:styleId="IntenseQuote">
    <w:name w:val="Intense Quote"/>
    <w:basedOn w:val="Normal"/>
    <w:next w:val="Normal"/>
    <w:link w:val="IntenseQuoteChar"/>
    <w:uiPriority w:val="30"/>
    <w:qFormat/>
    <w:rsid w:val="00B76C9C"/>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lang w:val="es-ES" w:bidi="ar-SA"/>
      <w14:ligatures w14:val="standardContextual"/>
    </w:rPr>
  </w:style>
  <w:style w:type="character" w:customStyle="1" w:styleId="IntenseQuoteChar">
    <w:name w:val="Intense Quote Char"/>
    <w:basedOn w:val="DefaultParagraphFont"/>
    <w:link w:val="IntenseQuote"/>
    <w:uiPriority w:val="30"/>
    <w:rsid w:val="00B76C9C"/>
    <w:rPr>
      <w:i/>
      <w:iCs/>
      <w:color w:val="0F4761" w:themeColor="accent1" w:themeShade="BF"/>
    </w:rPr>
  </w:style>
  <w:style w:type="character" w:styleId="IntenseReference">
    <w:name w:val="Intense Reference"/>
    <w:basedOn w:val="DefaultParagraphFont"/>
    <w:uiPriority w:val="32"/>
    <w:qFormat/>
    <w:rsid w:val="00B76C9C"/>
    <w:rPr>
      <w:b/>
      <w:bCs/>
      <w:smallCaps/>
      <w:color w:val="0F4761" w:themeColor="accent1" w:themeShade="BF"/>
      <w:spacing w:val="5"/>
    </w:rPr>
  </w:style>
  <w:style w:type="paragraph" w:styleId="Footer">
    <w:name w:val="footer"/>
    <w:basedOn w:val="Normal"/>
    <w:link w:val="FooterChar"/>
    <w:uiPriority w:val="99"/>
    <w:unhideWhenUsed/>
    <w:rsid w:val="00B76C9C"/>
    <w:pPr>
      <w:tabs>
        <w:tab w:val="center" w:pos="4252"/>
        <w:tab w:val="right" w:pos="8504"/>
      </w:tabs>
    </w:pPr>
    <w:rPr>
      <w:sz w:val="20"/>
      <w:szCs w:val="20"/>
      <w:lang w:val="en-GB" w:eastAsia="x-none" w:bidi="ar-SA"/>
    </w:rPr>
  </w:style>
  <w:style w:type="character" w:customStyle="1" w:styleId="FooterChar">
    <w:name w:val="Footer Char"/>
    <w:basedOn w:val="DefaultParagraphFont"/>
    <w:link w:val="Footer"/>
    <w:uiPriority w:val="99"/>
    <w:rsid w:val="00B76C9C"/>
    <w:rPr>
      <w:rFonts w:ascii="Times New Roman" w:eastAsia="Times New Roman" w:hAnsi="Times New Roman" w:cs="Times New Roman"/>
      <w:kern w:val="0"/>
      <w:sz w:val="20"/>
      <w:szCs w:val="20"/>
      <w:lang w:val="en-GB" w:eastAsia="x-none"/>
      <w14:ligatures w14:val="none"/>
    </w:rPr>
  </w:style>
  <w:style w:type="paragraph" w:styleId="Header">
    <w:name w:val="header"/>
    <w:basedOn w:val="Normal"/>
    <w:link w:val="HeaderChar"/>
    <w:uiPriority w:val="99"/>
    <w:unhideWhenUsed/>
    <w:rsid w:val="00B76C9C"/>
    <w:pPr>
      <w:tabs>
        <w:tab w:val="center" w:pos="4252"/>
        <w:tab w:val="right" w:pos="8504"/>
      </w:tabs>
    </w:pPr>
    <w:rPr>
      <w:lang w:val="x-none" w:bidi="ar-SA"/>
    </w:rPr>
  </w:style>
  <w:style w:type="character" w:customStyle="1" w:styleId="HeaderChar">
    <w:name w:val="Header Char"/>
    <w:basedOn w:val="DefaultParagraphFont"/>
    <w:link w:val="Header"/>
    <w:uiPriority w:val="99"/>
    <w:rsid w:val="00B76C9C"/>
    <w:rPr>
      <w:rFonts w:ascii="Times New Roman" w:eastAsia="Times New Roman" w:hAnsi="Times New Roman" w:cs="Times New Roman"/>
      <w:kern w:val="0"/>
      <w:sz w:val="22"/>
      <w:szCs w:val="22"/>
      <w:lang w:val="x-none"/>
      <w14:ligatures w14:val="none"/>
    </w:rPr>
  </w:style>
  <w:style w:type="paragraph" w:customStyle="1" w:styleId="Heading">
    <w:name w:val="Heading"/>
    <w:basedOn w:val="Normal"/>
    <w:qFormat/>
    <w:rsid w:val="00B76C9C"/>
    <w:pPr>
      <w:kinsoku w:val="0"/>
      <w:overflowPunct w:val="0"/>
      <w:autoSpaceDE w:val="0"/>
      <w:autoSpaceDN w:val="0"/>
      <w:adjustRightInd w:val="0"/>
      <w:snapToGrid w:val="0"/>
      <w:spacing w:before="240" w:after="120" w:line="260" w:lineRule="atLeast"/>
      <w:outlineLvl w:val="1"/>
    </w:pPr>
    <w:rPr>
      <w:i/>
      <w:noProof/>
      <w:snapToGrid w:val="0"/>
      <w:color w:val="000000"/>
      <w:sz w:val="20"/>
      <w:lang w:eastAsia="de-DE" w:bidi="ar-SA"/>
    </w:rPr>
  </w:style>
  <w:style w:type="table" w:styleId="TableGrid">
    <w:name w:val="Table Grid"/>
    <w:basedOn w:val="TableNormal"/>
    <w:uiPriority w:val="39"/>
    <w:rsid w:val="00B76C9C"/>
    <w:rPr>
      <w:rFonts w:eastAsia="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B76C9C"/>
  </w:style>
  <w:style w:type="character" w:styleId="LineNumber">
    <w:name w:val="line number"/>
    <w:basedOn w:val="DefaultParagraphFont"/>
    <w:uiPriority w:val="99"/>
    <w:semiHidden/>
    <w:unhideWhenUsed/>
    <w:rsid w:val="00B76C9C"/>
  </w:style>
  <w:style w:type="paragraph" w:styleId="Revision">
    <w:name w:val="Revision"/>
    <w:hidden/>
    <w:uiPriority w:val="99"/>
    <w:semiHidden/>
    <w:rsid w:val="00D10221"/>
    <w:rPr>
      <w:rFonts w:eastAsia="Times New Roman"/>
      <w:kern w:val="0"/>
      <w:sz w:val="22"/>
      <w:szCs w:val="22"/>
      <w:lang w:val="en-US" w:bidi="en-US"/>
      <w14:ligatures w14:val="none"/>
    </w:rPr>
  </w:style>
  <w:style w:type="character" w:styleId="CommentReference">
    <w:name w:val="annotation reference"/>
    <w:basedOn w:val="DefaultParagraphFont"/>
    <w:uiPriority w:val="99"/>
    <w:semiHidden/>
    <w:unhideWhenUsed/>
    <w:rsid w:val="00D10221"/>
    <w:rPr>
      <w:sz w:val="16"/>
      <w:szCs w:val="16"/>
    </w:rPr>
  </w:style>
  <w:style w:type="paragraph" w:styleId="CommentText">
    <w:name w:val="annotation text"/>
    <w:basedOn w:val="Normal"/>
    <w:link w:val="CommentTextChar"/>
    <w:uiPriority w:val="99"/>
    <w:unhideWhenUsed/>
    <w:rsid w:val="00D10221"/>
    <w:pPr>
      <w:spacing w:line="240" w:lineRule="auto"/>
    </w:pPr>
    <w:rPr>
      <w:sz w:val="20"/>
      <w:szCs w:val="20"/>
    </w:rPr>
  </w:style>
  <w:style w:type="character" w:customStyle="1" w:styleId="CommentTextChar">
    <w:name w:val="Comment Text Char"/>
    <w:basedOn w:val="DefaultParagraphFont"/>
    <w:link w:val="CommentText"/>
    <w:uiPriority w:val="99"/>
    <w:rsid w:val="00D10221"/>
    <w:rPr>
      <w:rFonts w:ascii="Times New Roman" w:eastAsia="Times New Roman" w:hAnsi="Times New Roman" w:cs="Times New Roman"/>
      <w:kern w:val="0"/>
      <w:sz w:val="20"/>
      <w:szCs w:val="20"/>
      <w:lang w:val="en-US" w:bidi="en-US"/>
      <w14:ligatures w14:val="none"/>
    </w:rPr>
  </w:style>
  <w:style w:type="paragraph" w:styleId="CommentSubject">
    <w:name w:val="annotation subject"/>
    <w:basedOn w:val="CommentText"/>
    <w:next w:val="CommentText"/>
    <w:link w:val="CommentSubjectChar"/>
    <w:uiPriority w:val="99"/>
    <w:semiHidden/>
    <w:unhideWhenUsed/>
    <w:rsid w:val="00D10221"/>
    <w:rPr>
      <w:b/>
      <w:bCs/>
    </w:rPr>
  </w:style>
  <w:style w:type="character" w:customStyle="1" w:styleId="CommentSubjectChar">
    <w:name w:val="Comment Subject Char"/>
    <w:basedOn w:val="CommentTextChar"/>
    <w:link w:val="CommentSubject"/>
    <w:uiPriority w:val="99"/>
    <w:semiHidden/>
    <w:rsid w:val="00D10221"/>
    <w:rPr>
      <w:rFonts w:ascii="Times New Roman" w:eastAsia="Times New Roman" w:hAnsi="Times New Roman" w:cs="Times New Roman"/>
      <w:b/>
      <w:bCs/>
      <w:kern w:val="0"/>
      <w:sz w:val="20"/>
      <w:szCs w:val="20"/>
      <w:lang w:val="en-US" w:bidi="en-US"/>
      <w14:ligatures w14:val="none"/>
    </w:rPr>
  </w:style>
  <w:style w:type="paragraph" w:customStyle="1" w:styleId="Title1">
    <w:name w:val="Title1"/>
    <w:basedOn w:val="Normal"/>
    <w:qFormat/>
    <w:rsid w:val="007862FD"/>
    <w:pPr>
      <w:adjustRightInd w:val="0"/>
      <w:snapToGrid w:val="0"/>
      <w:spacing w:after="0" w:line="480" w:lineRule="auto"/>
      <w:jc w:val="both"/>
      <w:outlineLvl w:val="0"/>
    </w:pPr>
    <w:rPr>
      <w:b/>
      <w:snapToGrid w:val="0"/>
      <w:color w:val="000000"/>
      <w:sz w:val="20"/>
      <w:szCs w:val="20"/>
      <w:lang w:eastAsia="de-DE" w:bidi="ar-SA"/>
    </w:rPr>
  </w:style>
  <w:style w:type="paragraph" w:styleId="BalloonText">
    <w:name w:val="Balloon Text"/>
    <w:basedOn w:val="Normal"/>
    <w:link w:val="BalloonTextChar"/>
    <w:uiPriority w:val="99"/>
    <w:semiHidden/>
    <w:unhideWhenUsed/>
    <w:rsid w:val="00117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DB2"/>
    <w:rPr>
      <w:rFonts w:ascii="Tahoma" w:eastAsia="Times New Roman" w:hAnsi="Tahoma" w:cs="Tahoma"/>
      <w:kern w:val="0"/>
      <w:sz w:val="16"/>
      <w:szCs w:val="16"/>
      <w:lang w:val="en-US" w:bidi="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kern w:val="2"/>
        <w:sz w:val="24"/>
        <w:szCs w:val="24"/>
        <w:lang w:val="es-E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C9C"/>
    <w:pPr>
      <w:spacing w:after="200" w:line="276" w:lineRule="auto"/>
    </w:pPr>
    <w:rPr>
      <w:rFonts w:eastAsia="Times New Roman"/>
      <w:kern w:val="0"/>
      <w:sz w:val="22"/>
      <w:szCs w:val="22"/>
      <w:lang w:val="en-US" w:bidi="en-US"/>
      <w14:ligatures w14:val="none"/>
    </w:rPr>
  </w:style>
  <w:style w:type="paragraph" w:styleId="Heading1">
    <w:name w:val="heading 1"/>
    <w:basedOn w:val="Normal"/>
    <w:next w:val="Normal"/>
    <w:link w:val="Heading1Char"/>
    <w:uiPriority w:val="9"/>
    <w:qFormat/>
    <w:rsid w:val="00B76C9C"/>
    <w:pPr>
      <w:keepNext/>
      <w:keepLines/>
      <w:spacing w:before="360" w:after="80" w:line="240" w:lineRule="auto"/>
      <w:outlineLvl w:val="0"/>
    </w:pPr>
    <w:rPr>
      <w:color w:val="0F4761" w:themeColor="accent1" w:themeShade="BF"/>
      <w:kern w:val="2"/>
      <w:sz w:val="40"/>
      <w:szCs w:val="40"/>
      <w:lang w:val="es-ES" w:bidi="ar-SA"/>
      <w14:ligatures w14:val="standardContextual"/>
    </w:rPr>
  </w:style>
  <w:style w:type="paragraph" w:styleId="Heading2">
    <w:name w:val="heading 2"/>
    <w:basedOn w:val="Normal"/>
    <w:next w:val="Normal"/>
    <w:link w:val="Heading2Char"/>
    <w:uiPriority w:val="9"/>
    <w:semiHidden/>
    <w:unhideWhenUsed/>
    <w:qFormat/>
    <w:rsid w:val="00B76C9C"/>
    <w:pPr>
      <w:keepNext/>
      <w:keepLines/>
      <w:spacing w:before="160" w:after="80" w:line="240" w:lineRule="auto"/>
      <w:outlineLvl w:val="1"/>
    </w:pPr>
    <w:rPr>
      <w:color w:val="0F4761" w:themeColor="accent1" w:themeShade="BF"/>
      <w:kern w:val="2"/>
      <w:sz w:val="32"/>
      <w:szCs w:val="32"/>
      <w:lang w:val="es-ES" w:bidi="ar-SA"/>
      <w14:ligatures w14:val="standardContextual"/>
    </w:rPr>
  </w:style>
  <w:style w:type="paragraph" w:styleId="Heading3">
    <w:name w:val="heading 3"/>
    <w:basedOn w:val="Normal"/>
    <w:next w:val="Normal"/>
    <w:link w:val="Heading3Char"/>
    <w:uiPriority w:val="9"/>
    <w:semiHidden/>
    <w:unhideWhenUsed/>
    <w:qFormat/>
    <w:rsid w:val="00B76C9C"/>
    <w:pPr>
      <w:keepNext/>
      <w:keepLines/>
      <w:spacing w:before="160" w:after="80" w:line="240" w:lineRule="auto"/>
      <w:outlineLvl w:val="2"/>
    </w:pPr>
    <w:rPr>
      <w:color w:val="0F4761" w:themeColor="accent1" w:themeShade="BF"/>
      <w:kern w:val="2"/>
      <w:sz w:val="28"/>
      <w:szCs w:val="28"/>
      <w:lang w:val="es-ES" w:bidi="ar-SA"/>
      <w14:ligatures w14:val="standardContextual"/>
    </w:rPr>
  </w:style>
  <w:style w:type="paragraph" w:styleId="Heading4">
    <w:name w:val="heading 4"/>
    <w:basedOn w:val="Normal"/>
    <w:next w:val="Normal"/>
    <w:link w:val="Heading4Char"/>
    <w:uiPriority w:val="9"/>
    <w:semiHidden/>
    <w:unhideWhenUsed/>
    <w:qFormat/>
    <w:rsid w:val="00B76C9C"/>
    <w:pPr>
      <w:keepNext/>
      <w:keepLines/>
      <w:spacing w:before="80" w:after="40" w:line="240" w:lineRule="auto"/>
      <w:outlineLvl w:val="3"/>
    </w:pPr>
    <w:rPr>
      <w:i/>
      <w:iCs/>
      <w:color w:val="0F4761" w:themeColor="accent1" w:themeShade="BF"/>
      <w:kern w:val="2"/>
      <w:sz w:val="24"/>
      <w:szCs w:val="24"/>
      <w:lang w:val="es-ES" w:bidi="ar-SA"/>
      <w14:ligatures w14:val="standardContextual"/>
    </w:rPr>
  </w:style>
  <w:style w:type="paragraph" w:styleId="Heading5">
    <w:name w:val="heading 5"/>
    <w:basedOn w:val="Normal"/>
    <w:next w:val="Normal"/>
    <w:link w:val="Heading5Char"/>
    <w:uiPriority w:val="9"/>
    <w:semiHidden/>
    <w:unhideWhenUsed/>
    <w:qFormat/>
    <w:rsid w:val="00B76C9C"/>
    <w:pPr>
      <w:keepNext/>
      <w:keepLines/>
      <w:spacing w:before="80" w:after="40" w:line="240" w:lineRule="auto"/>
      <w:outlineLvl w:val="4"/>
    </w:pPr>
    <w:rPr>
      <w:color w:val="0F4761" w:themeColor="accent1" w:themeShade="BF"/>
      <w:kern w:val="2"/>
      <w:sz w:val="24"/>
      <w:szCs w:val="24"/>
      <w:lang w:val="es-ES" w:bidi="ar-SA"/>
      <w14:ligatures w14:val="standardContextual"/>
    </w:rPr>
  </w:style>
  <w:style w:type="paragraph" w:styleId="Heading6">
    <w:name w:val="heading 6"/>
    <w:basedOn w:val="Normal"/>
    <w:next w:val="Normal"/>
    <w:link w:val="Heading6Char"/>
    <w:uiPriority w:val="9"/>
    <w:semiHidden/>
    <w:unhideWhenUsed/>
    <w:qFormat/>
    <w:rsid w:val="00B76C9C"/>
    <w:pPr>
      <w:keepNext/>
      <w:keepLines/>
      <w:spacing w:before="40" w:after="0" w:line="240" w:lineRule="auto"/>
      <w:outlineLvl w:val="5"/>
    </w:pPr>
    <w:rPr>
      <w:i/>
      <w:iCs/>
      <w:color w:val="595959" w:themeColor="text1" w:themeTint="A6"/>
      <w:kern w:val="2"/>
      <w:sz w:val="24"/>
      <w:szCs w:val="24"/>
      <w:lang w:val="es-ES" w:bidi="ar-SA"/>
      <w14:ligatures w14:val="standardContextual"/>
    </w:rPr>
  </w:style>
  <w:style w:type="paragraph" w:styleId="Heading7">
    <w:name w:val="heading 7"/>
    <w:basedOn w:val="Normal"/>
    <w:next w:val="Normal"/>
    <w:link w:val="Heading7Char"/>
    <w:uiPriority w:val="9"/>
    <w:semiHidden/>
    <w:unhideWhenUsed/>
    <w:qFormat/>
    <w:rsid w:val="00B76C9C"/>
    <w:pPr>
      <w:keepNext/>
      <w:keepLines/>
      <w:spacing w:before="40" w:after="0" w:line="240" w:lineRule="auto"/>
      <w:outlineLvl w:val="6"/>
    </w:pPr>
    <w:rPr>
      <w:color w:val="595959" w:themeColor="text1" w:themeTint="A6"/>
      <w:kern w:val="2"/>
      <w:sz w:val="24"/>
      <w:szCs w:val="24"/>
      <w:lang w:val="es-ES" w:bidi="ar-SA"/>
      <w14:ligatures w14:val="standardContextual"/>
    </w:rPr>
  </w:style>
  <w:style w:type="paragraph" w:styleId="Heading8">
    <w:name w:val="heading 8"/>
    <w:basedOn w:val="Normal"/>
    <w:next w:val="Normal"/>
    <w:link w:val="Heading8Char"/>
    <w:uiPriority w:val="9"/>
    <w:semiHidden/>
    <w:unhideWhenUsed/>
    <w:qFormat/>
    <w:rsid w:val="00B76C9C"/>
    <w:pPr>
      <w:keepNext/>
      <w:keepLines/>
      <w:spacing w:after="0" w:line="240" w:lineRule="auto"/>
      <w:outlineLvl w:val="7"/>
    </w:pPr>
    <w:rPr>
      <w:i/>
      <w:iCs/>
      <w:color w:val="272727" w:themeColor="text1" w:themeTint="D8"/>
      <w:kern w:val="2"/>
      <w:sz w:val="24"/>
      <w:szCs w:val="24"/>
      <w:lang w:val="es-ES" w:bidi="ar-SA"/>
      <w14:ligatures w14:val="standardContextual"/>
    </w:rPr>
  </w:style>
  <w:style w:type="paragraph" w:styleId="Heading9">
    <w:name w:val="heading 9"/>
    <w:basedOn w:val="Normal"/>
    <w:next w:val="Normal"/>
    <w:link w:val="Heading9Char"/>
    <w:uiPriority w:val="9"/>
    <w:semiHidden/>
    <w:unhideWhenUsed/>
    <w:qFormat/>
    <w:rsid w:val="00B76C9C"/>
    <w:pPr>
      <w:keepNext/>
      <w:keepLines/>
      <w:spacing w:after="0" w:line="240" w:lineRule="auto"/>
      <w:outlineLvl w:val="8"/>
    </w:pPr>
    <w:rPr>
      <w:color w:val="272727" w:themeColor="text1" w:themeTint="D8"/>
      <w:kern w:val="2"/>
      <w:sz w:val="24"/>
      <w:szCs w:val="24"/>
      <w:lang w:val="es-E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C9C"/>
    <w:rPr>
      <w:rFonts w:ascii="Times New Roman" w:eastAsia="Times New Roman" w:hAnsi="Times New Roman" w:cs="Times New Roman"/>
      <w:color w:val="0F4761" w:themeColor="accent1" w:themeShade="BF"/>
      <w:sz w:val="40"/>
      <w:szCs w:val="40"/>
    </w:rPr>
  </w:style>
  <w:style w:type="character" w:customStyle="1" w:styleId="Heading2Char">
    <w:name w:val="Heading 2 Char"/>
    <w:basedOn w:val="DefaultParagraphFont"/>
    <w:link w:val="Heading2"/>
    <w:uiPriority w:val="9"/>
    <w:semiHidden/>
    <w:rsid w:val="00B76C9C"/>
    <w:rPr>
      <w:rFonts w:ascii="Times New Roman" w:eastAsia="Times New Roman" w:hAnsi="Times New Roman"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B76C9C"/>
    <w:rPr>
      <w:rFonts w:ascii="Times New Roman" w:eastAsia="Times New Roman" w:hAnsi="Times New Roman"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B76C9C"/>
    <w:rPr>
      <w:rFonts w:ascii="Times New Roman" w:eastAsia="Times New Roman" w:hAnsi="Times New Roman" w:cs="Times New Roman"/>
      <w:i/>
      <w:iCs/>
      <w:color w:val="0F4761" w:themeColor="accent1" w:themeShade="BF"/>
    </w:rPr>
  </w:style>
  <w:style w:type="character" w:customStyle="1" w:styleId="Heading5Char">
    <w:name w:val="Heading 5 Char"/>
    <w:basedOn w:val="DefaultParagraphFont"/>
    <w:link w:val="Heading5"/>
    <w:uiPriority w:val="9"/>
    <w:semiHidden/>
    <w:rsid w:val="00B76C9C"/>
    <w:rPr>
      <w:rFonts w:ascii="Times New Roman" w:eastAsia="Times New Roman" w:hAnsi="Times New Roman" w:cs="Times New Roman"/>
      <w:color w:val="0F4761" w:themeColor="accent1" w:themeShade="BF"/>
    </w:rPr>
  </w:style>
  <w:style w:type="character" w:customStyle="1" w:styleId="Heading6Char">
    <w:name w:val="Heading 6 Char"/>
    <w:basedOn w:val="DefaultParagraphFont"/>
    <w:link w:val="Heading6"/>
    <w:uiPriority w:val="9"/>
    <w:semiHidden/>
    <w:rsid w:val="00B76C9C"/>
    <w:rPr>
      <w:rFonts w:ascii="Times New Roman" w:eastAsia="Times New Roman" w:hAnsi="Times New Roman" w:cs="Times New Roman"/>
      <w:i/>
      <w:iCs/>
      <w:color w:val="595959" w:themeColor="text1" w:themeTint="A6"/>
    </w:rPr>
  </w:style>
  <w:style w:type="character" w:customStyle="1" w:styleId="Heading7Char">
    <w:name w:val="Heading 7 Char"/>
    <w:basedOn w:val="DefaultParagraphFont"/>
    <w:link w:val="Heading7"/>
    <w:uiPriority w:val="9"/>
    <w:semiHidden/>
    <w:rsid w:val="00B76C9C"/>
    <w:rPr>
      <w:rFonts w:ascii="Times New Roman" w:eastAsia="Times New Roman" w:hAnsi="Times New Roman" w:cs="Times New Roman"/>
      <w:color w:val="595959" w:themeColor="text1" w:themeTint="A6"/>
    </w:rPr>
  </w:style>
  <w:style w:type="character" w:customStyle="1" w:styleId="Heading8Char">
    <w:name w:val="Heading 8 Char"/>
    <w:basedOn w:val="DefaultParagraphFont"/>
    <w:link w:val="Heading8"/>
    <w:uiPriority w:val="9"/>
    <w:semiHidden/>
    <w:rsid w:val="00B76C9C"/>
    <w:rPr>
      <w:rFonts w:ascii="Times New Roman" w:eastAsia="Times New Roman" w:hAnsi="Times New Roman" w:cs="Times New Roman"/>
      <w:i/>
      <w:iCs/>
      <w:color w:val="272727" w:themeColor="text1" w:themeTint="D8"/>
    </w:rPr>
  </w:style>
  <w:style w:type="character" w:customStyle="1" w:styleId="Heading9Char">
    <w:name w:val="Heading 9 Char"/>
    <w:basedOn w:val="DefaultParagraphFont"/>
    <w:link w:val="Heading9"/>
    <w:uiPriority w:val="9"/>
    <w:semiHidden/>
    <w:rsid w:val="00B76C9C"/>
    <w:rPr>
      <w:rFonts w:ascii="Times New Roman" w:eastAsia="Times New Roman" w:hAnsi="Times New Roman" w:cs="Times New Roman"/>
      <w:color w:val="272727" w:themeColor="text1" w:themeTint="D8"/>
    </w:rPr>
  </w:style>
  <w:style w:type="paragraph" w:styleId="Title">
    <w:name w:val="Title"/>
    <w:basedOn w:val="Normal"/>
    <w:next w:val="Normal"/>
    <w:link w:val="TitleChar"/>
    <w:uiPriority w:val="10"/>
    <w:qFormat/>
    <w:rsid w:val="00B76C9C"/>
    <w:pPr>
      <w:spacing w:after="80" w:line="240" w:lineRule="auto"/>
      <w:contextualSpacing/>
    </w:pPr>
    <w:rPr>
      <w:spacing w:val="-10"/>
      <w:kern w:val="28"/>
      <w:sz w:val="56"/>
      <w:szCs w:val="56"/>
      <w:lang w:val="es-ES" w:bidi="ar-SA"/>
      <w14:ligatures w14:val="standardContextual"/>
    </w:rPr>
  </w:style>
  <w:style w:type="character" w:customStyle="1" w:styleId="TitleChar">
    <w:name w:val="Title Char"/>
    <w:basedOn w:val="DefaultParagraphFont"/>
    <w:link w:val="Title"/>
    <w:uiPriority w:val="10"/>
    <w:rsid w:val="00B76C9C"/>
    <w:rPr>
      <w:rFonts w:ascii="Times New Roman" w:eastAsia="Times New Roman" w:hAnsi="Times New Roman" w:cs="Times New Roman"/>
      <w:spacing w:val="-10"/>
      <w:kern w:val="28"/>
      <w:sz w:val="56"/>
      <w:szCs w:val="56"/>
    </w:rPr>
  </w:style>
  <w:style w:type="paragraph" w:styleId="Subtitle">
    <w:name w:val="Subtitle"/>
    <w:basedOn w:val="Normal"/>
    <w:next w:val="Normal"/>
    <w:link w:val="SubtitleChar"/>
    <w:uiPriority w:val="11"/>
    <w:qFormat/>
    <w:rsid w:val="00B76C9C"/>
    <w:pPr>
      <w:numPr>
        <w:ilvl w:val="1"/>
      </w:numPr>
      <w:spacing w:after="160" w:line="240" w:lineRule="auto"/>
    </w:pPr>
    <w:rPr>
      <w:color w:val="595959" w:themeColor="text1" w:themeTint="A6"/>
      <w:spacing w:val="15"/>
      <w:kern w:val="2"/>
      <w:sz w:val="28"/>
      <w:szCs w:val="28"/>
      <w:lang w:val="es-ES" w:bidi="ar-SA"/>
      <w14:ligatures w14:val="standardContextual"/>
    </w:rPr>
  </w:style>
  <w:style w:type="character" w:customStyle="1" w:styleId="SubtitleChar">
    <w:name w:val="Subtitle Char"/>
    <w:basedOn w:val="DefaultParagraphFont"/>
    <w:link w:val="Subtitle"/>
    <w:uiPriority w:val="11"/>
    <w:rsid w:val="00B76C9C"/>
    <w:rPr>
      <w:rFonts w:ascii="Times New Roman" w:eastAsia="Times New Roman" w:hAnsi="Times New Roman" w:cs="Times New Roman"/>
      <w:color w:val="595959" w:themeColor="text1" w:themeTint="A6"/>
      <w:spacing w:val="15"/>
      <w:sz w:val="28"/>
      <w:szCs w:val="28"/>
    </w:rPr>
  </w:style>
  <w:style w:type="paragraph" w:styleId="Quote">
    <w:name w:val="Quote"/>
    <w:basedOn w:val="Normal"/>
    <w:next w:val="Normal"/>
    <w:link w:val="QuoteChar"/>
    <w:uiPriority w:val="29"/>
    <w:qFormat/>
    <w:rsid w:val="00B76C9C"/>
    <w:pPr>
      <w:spacing w:before="160" w:after="160" w:line="240" w:lineRule="auto"/>
      <w:jc w:val="center"/>
    </w:pPr>
    <w:rPr>
      <w:i/>
      <w:iCs/>
      <w:color w:val="404040" w:themeColor="text1" w:themeTint="BF"/>
      <w:kern w:val="2"/>
      <w:sz w:val="24"/>
      <w:szCs w:val="24"/>
      <w:lang w:val="es-ES" w:bidi="ar-SA"/>
      <w14:ligatures w14:val="standardContextual"/>
    </w:rPr>
  </w:style>
  <w:style w:type="character" w:customStyle="1" w:styleId="QuoteChar">
    <w:name w:val="Quote Char"/>
    <w:basedOn w:val="DefaultParagraphFont"/>
    <w:link w:val="Quote"/>
    <w:uiPriority w:val="29"/>
    <w:rsid w:val="00B76C9C"/>
    <w:rPr>
      <w:i/>
      <w:iCs/>
      <w:color w:val="404040" w:themeColor="text1" w:themeTint="BF"/>
    </w:rPr>
  </w:style>
  <w:style w:type="paragraph" w:styleId="ListParagraph">
    <w:name w:val="List Paragraph"/>
    <w:basedOn w:val="Normal"/>
    <w:uiPriority w:val="34"/>
    <w:qFormat/>
    <w:rsid w:val="00B76C9C"/>
    <w:pPr>
      <w:spacing w:after="0" w:line="240" w:lineRule="auto"/>
      <w:ind w:left="720"/>
      <w:contextualSpacing/>
    </w:pPr>
    <w:rPr>
      <w:kern w:val="2"/>
      <w:sz w:val="24"/>
      <w:szCs w:val="24"/>
      <w:lang w:val="es-ES" w:bidi="ar-SA"/>
      <w14:ligatures w14:val="standardContextual"/>
    </w:rPr>
  </w:style>
  <w:style w:type="character" w:styleId="IntenseEmphasis">
    <w:name w:val="Intense Emphasis"/>
    <w:basedOn w:val="DefaultParagraphFont"/>
    <w:uiPriority w:val="21"/>
    <w:qFormat/>
    <w:rsid w:val="00B76C9C"/>
    <w:rPr>
      <w:i/>
      <w:iCs/>
      <w:color w:val="0F4761" w:themeColor="accent1" w:themeShade="BF"/>
    </w:rPr>
  </w:style>
  <w:style w:type="paragraph" w:styleId="IntenseQuote">
    <w:name w:val="Intense Quote"/>
    <w:basedOn w:val="Normal"/>
    <w:next w:val="Normal"/>
    <w:link w:val="IntenseQuoteChar"/>
    <w:uiPriority w:val="30"/>
    <w:qFormat/>
    <w:rsid w:val="00B76C9C"/>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lang w:val="es-ES" w:bidi="ar-SA"/>
      <w14:ligatures w14:val="standardContextual"/>
    </w:rPr>
  </w:style>
  <w:style w:type="character" w:customStyle="1" w:styleId="IntenseQuoteChar">
    <w:name w:val="Intense Quote Char"/>
    <w:basedOn w:val="DefaultParagraphFont"/>
    <w:link w:val="IntenseQuote"/>
    <w:uiPriority w:val="30"/>
    <w:rsid w:val="00B76C9C"/>
    <w:rPr>
      <w:i/>
      <w:iCs/>
      <w:color w:val="0F4761" w:themeColor="accent1" w:themeShade="BF"/>
    </w:rPr>
  </w:style>
  <w:style w:type="character" w:styleId="IntenseReference">
    <w:name w:val="Intense Reference"/>
    <w:basedOn w:val="DefaultParagraphFont"/>
    <w:uiPriority w:val="32"/>
    <w:qFormat/>
    <w:rsid w:val="00B76C9C"/>
    <w:rPr>
      <w:b/>
      <w:bCs/>
      <w:smallCaps/>
      <w:color w:val="0F4761" w:themeColor="accent1" w:themeShade="BF"/>
      <w:spacing w:val="5"/>
    </w:rPr>
  </w:style>
  <w:style w:type="paragraph" w:styleId="Footer">
    <w:name w:val="footer"/>
    <w:basedOn w:val="Normal"/>
    <w:link w:val="FooterChar"/>
    <w:uiPriority w:val="99"/>
    <w:unhideWhenUsed/>
    <w:rsid w:val="00B76C9C"/>
    <w:pPr>
      <w:tabs>
        <w:tab w:val="center" w:pos="4252"/>
        <w:tab w:val="right" w:pos="8504"/>
      </w:tabs>
    </w:pPr>
    <w:rPr>
      <w:sz w:val="20"/>
      <w:szCs w:val="20"/>
      <w:lang w:val="en-GB" w:eastAsia="x-none" w:bidi="ar-SA"/>
    </w:rPr>
  </w:style>
  <w:style w:type="character" w:customStyle="1" w:styleId="FooterChar">
    <w:name w:val="Footer Char"/>
    <w:basedOn w:val="DefaultParagraphFont"/>
    <w:link w:val="Footer"/>
    <w:uiPriority w:val="99"/>
    <w:rsid w:val="00B76C9C"/>
    <w:rPr>
      <w:rFonts w:ascii="Times New Roman" w:eastAsia="Times New Roman" w:hAnsi="Times New Roman" w:cs="Times New Roman"/>
      <w:kern w:val="0"/>
      <w:sz w:val="20"/>
      <w:szCs w:val="20"/>
      <w:lang w:val="en-GB" w:eastAsia="x-none"/>
      <w14:ligatures w14:val="none"/>
    </w:rPr>
  </w:style>
  <w:style w:type="paragraph" w:styleId="Header">
    <w:name w:val="header"/>
    <w:basedOn w:val="Normal"/>
    <w:link w:val="HeaderChar"/>
    <w:uiPriority w:val="99"/>
    <w:unhideWhenUsed/>
    <w:rsid w:val="00B76C9C"/>
    <w:pPr>
      <w:tabs>
        <w:tab w:val="center" w:pos="4252"/>
        <w:tab w:val="right" w:pos="8504"/>
      </w:tabs>
    </w:pPr>
    <w:rPr>
      <w:lang w:val="x-none" w:bidi="ar-SA"/>
    </w:rPr>
  </w:style>
  <w:style w:type="character" w:customStyle="1" w:styleId="HeaderChar">
    <w:name w:val="Header Char"/>
    <w:basedOn w:val="DefaultParagraphFont"/>
    <w:link w:val="Header"/>
    <w:uiPriority w:val="99"/>
    <w:rsid w:val="00B76C9C"/>
    <w:rPr>
      <w:rFonts w:ascii="Times New Roman" w:eastAsia="Times New Roman" w:hAnsi="Times New Roman" w:cs="Times New Roman"/>
      <w:kern w:val="0"/>
      <w:sz w:val="22"/>
      <w:szCs w:val="22"/>
      <w:lang w:val="x-none"/>
      <w14:ligatures w14:val="none"/>
    </w:rPr>
  </w:style>
  <w:style w:type="paragraph" w:customStyle="1" w:styleId="Heading">
    <w:name w:val="Heading"/>
    <w:basedOn w:val="Normal"/>
    <w:qFormat/>
    <w:rsid w:val="00B76C9C"/>
    <w:pPr>
      <w:kinsoku w:val="0"/>
      <w:overflowPunct w:val="0"/>
      <w:autoSpaceDE w:val="0"/>
      <w:autoSpaceDN w:val="0"/>
      <w:adjustRightInd w:val="0"/>
      <w:snapToGrid w:val="0"/>
      <w:spacing w:before="240" w:after="120" w:line="260" w:lineRule="atLeast"/>
      <w:outlineLvl w:val="1"/>
    </w:pPr>
    <w:rPr>
      <w:i/>
      <w:noProof/>
      <w:snapToGrid w:val="0"/>
      <w:color w:val="000000"/>
      <w:sz w:val="20"/>
      <w:lang w:eastAsia="de-DE" w:bidi="ar-SA"/>
    </w:rPr>
  </w:style>
  <w:style w:type="table" w:styleId="TableGrid">
    <w:name w:val="Table Grid"/>
    <w:basedOn w:val="TableNormal"/>
    <w:uiPriority w:val="39"/>
    <w:rsid w:val="00B76C9C"/>
    <w:rPr>
      <w:rFonts w:eastAsia="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B76C9C"/>
  </w:style>
  <w:style w:type="character" w:styleId="LineNumber">
    <w:name w:val="line number"/>
    <w:basedOn w:val="DefaultParagraphFont"/>
    <w:uiPriority w:val="99"/>
    <w:semiHidden/>
    <w:unhideWhenUsed/>
    <w:rsid w:val="00B76C9C"/>
  </w:style>
  <w:style w:type="paragraph" w:styleId="Revision">
    <w:name w:val="Revision"/>
    <w:hidden/>
    <w:uiPriority w:val="99"/>
    <w:semiHidden/>
    <w:rsid w:val="00D10221"/>
    <w:rPr>
      <w:rFonts w:eastAsia="Times New Roman"/>
      <w:kern w:val="0"/>
      <w:sz w:val="22"/>
      <w:szCs w:val="22"/>
      <w:lang w:val="en-US" w:bidi="en-US"/>
      <w14:ligatures w14:val="none"/>
    </w:rPr>
  </w:style>
  <w:style w:type="character" w:styleId="CommentReference">
    <w:name w:val="annotation reference"/>
    <w:basedOn w:val="DefaultParagraphFont"/>
    <w:uiPriority w:val="99"/>
    <w:semiHidden/>
    <w:unhideWhenUsed/>
    <w:rsid w:val="00D10221"/>
    <w:rPr>
      <w:sz w:val="16"/>
      <w:szCs w:val="16"/>
    </w:rPr>
  </w:style>
  <w:style w:type="paragraph" w:styleId="CommentText">
    <w:name w:val="annotation text"/>
    <w:basedOn w:val="Normal"/>
    <w:link w:val="CommentTextChar"/>
    <w:uiPriority w:val="99"/>
    <w:unhideWhenUsed/>
    <w:rsid w:val="00D10221"/>
    <w:pPr>
      <w:spacing w:line="240" w:lineRule="auto"/>
    </w:pPr>
    <w:rPr>
      <w:sz w:val="20"/>
      <w:szCs w:val="20"/>
    </w:rPr>
  </w:style>
  <w:style w:type="character" w:customStyle="1" w:styleId="CommentTextChar">
    <w:name w:val="Comment Text Char"/>
    <w:basedOn w:val="DefaultParagraphFont"/>
    <w:link w:val="CommentText"/>
    <w:uiPriority w:val="99"/>
    <w:rsid w:val="00D10221"/>
    <w:rPr>
      <w:rFonts w:ascii="Times New Roman" w:eastAsia="Times New Roman" w:hAnsi="Times New Roman" w:cs="Times New Roman"/>
      <w:kern w:val="0"/>
      <w:sz w:val="20"/>
      <w:szCs w:val="20"/>
      <w:lang w:val="en-US" w:bidi="en-US"/>
      <w14:ligatures w14:val="none"/>
    </w:rPr>
  </w:style>
  <w:style w:type="paragraph" w:styleId="CommentSubject">
    <w:name w:val="annotation subject"/>
    <w:basedOn w:val="CommentText"/>
    <w:next w:val="CommentText"/>
    <w:link w:val="CommentSubjectChar"/>
    <w:uiPriority w:val="99"/>
    <w:semiHidden/>
    <w:unhideWhenUsed/>
    <w:rsid w:val="00D10221"/>
    <w:rPr>
      <w:b/>
      <w:bCs/>
    </w:rPr>
  </w:style>
  <w:style w:type="character" w:customStyle="1" w:styleId="CommentSubjectChar">
    <w:name w:val="Comment Subject Char"/>
    <w:basedOn w:val="CommentTextChar"/>
    <w:link w:val="CommentSubject"/>
    <w:uiPriority w:val="99"/>
    <w:semiHidden/>
    <w:rsid w:val="00D10221"/>
    <w:rPr>
      <w:rFonts w:ascii="Times New Roman" w:eastAsia="Times New Roman" w:hAnsi="Times New Roman" w:cs="Times New Roman"/>
      <w:b/>
      <w:bCs/>
      <w:kern w:val="0"/>
      <w:sz w:val="20"/>
      <w:szCs w:val="20"/>
      <w:lang w:val="en-US" w:bidi="en-US"/>
      <w14:ligatures w14:val="none"/>
    </w:rPr>
  </w:style>
  <w:style w:type="paragraph" w:customStyle="1" w:styleId="Title1">
    <w:name w:val="Title1"/>
    <w:basedOn w:val="Normal"/>
    <w:qFormat/>
    <w:rsid w:val="007862FD"/>
    <w:pPr>
      <w:adjustRightInd w:val="0"/>
      <w:snapToGrid w:val="0"/>
      <w:spacing w:after="0" w:line="480" w:lineRule="auto"/>
      <w:jc w:val="both"/>
      <w:outlineLvl w:val="0"/>
    </w:pPr>
    <w:rPr>
      <w:b/>
      <w:snapToGrid w:val="0"/>
      <w:color w:val="000000"/>
      <w:sz w:val="20"/>
      <w:szCs w:val="20"/>
      <w:lang w:eastAsia="de-DE" w:bidi="ar-SA"/>
    </w:rPr>
  </w:style>
  <w:style w:type="paragraph" w:styleId="BalloonText">
    <w:name w:val="Balloon Text"/>
    <w:basedOn w:val="Normal"/>
    <w:link w:val="BalloonTextChar"/>
    <w:uiPriority w:val="99"/>
    <w:semiHidden/>
    <w:unhideWhenUsed/>
    <w:rsid w:val="00117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DB2"/>
    <w:rPr>
      <w:rFonts w:ascii="Tahoma" w:eastAsia="Times New Roman" w:hAnsi="Tahoma" w:cs="Tahoma"/>
      <w:kern w:val="0"/>
      <w:sz w:val="16"/>
      <w:szCs w:val="16"/>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237E8-A798-4FAE-8F9A-714B4806B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2200</Words>
  <Characters>12545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Farmacologia, Universidad de Alcalá</Company>
  <LinksUpToDate>false</LinksUpToDate>
  <CharactersWithSpaces>14716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Abajo Iglesias Francisco Jose de</dc:creator>
  <cp:keywords/>
  <dc:description/>
  <cp:lastModifiedBy>Mary Rose Caro</cp:lastModifiedBy>
  <cp:revision>9</cp:revision>
  <dcterms:created xsi:type="dcterms:W3CDTF">2026-07-20T07:57:00Z</dcterms:created>
  <dcterms:modified xsi:type="dcterms:W3CDTF">2026-07-31T12:13:00Z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f66a6976-4b66-4e99-91f8-0b90f750de75</vt:lpwstr>
  </property>
</Properties>
</file>