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EBD0EC" w14:textId="77777777" w:rsidR="003737FD" w:rsidRDefault="003737FD" w:rsidP="00C1611E">
      <w:pPr>
        <w:spacing w:line="480" w:lineRule="auto"/>
        <w:rPr>
          <w:rFonts w:ascii="Times New Roman" w:hAnsi="Times New Roman" w:cs="Times New Roman"/>
          <w:sz w:val="28"/>
          <w:szCs w:val="28"/>
        </w:rPr>
      </w:pPr>
      <w:proofErr w:type="spellStart"/>
      <w:r>
        <w:rPr>
          <w:rFonts w:ascii="Times New Roman" w:hAnsi="Times New Roman" w:cs="Times New Roman"/>
          <w:sz w:val="28"/>
          <w:szCs w:val="28"/>
        </w:rPr>
        <w:t>Appemdix</w:t>
      </w:r>
      <w:proofErr w:type="spellEnd"/>
      <w:r>
        <w:rPr>
          <w:rFonts w:ascii="Times New Roman" w:hAnsi="Times New Roman" w:cs="Times New Roman"/>
          <w:sz w:val="28"/>
          <w:szCs w:val="28"/>
        </w:rPr>
        <w:t xml:space="preserve"> 1</w:t>
      </w:r>
    </w:p>
    <w:p w14:paraId="634DE465" w14:textId="2DD4E1AF" w:rsidR="00C1611E" w:rsidRPr="00D93431" w:rsidRDefault="00C1611E" w:rsidP="00C1611E">
      <w:pPr>
        <w:spacing w:line="480" w:lineRule="auto"/>
        <w:rPr>
          <w:rFonts w:ascii="Times New Roman" w:hAnsi="Times New Roman" w:cs="Times New Roman"/>
          <w:sz w:val="28"/>
          <w:szCs w:val="28"/>
        </w:rPr>
      </w:pPr>
      <w:r w:rsidRPr="00D93431">
        <w:rPr>
          <w:rFonts w:ascii="Times New Roman" w:hAnsi="Times New Roman" w:cs="Times New Roman"/>
          <w:sz w:val="28"/>
          <w:szCs w:val="28"/>
        </w:rPr>
        <w:t xml:space="preserve">Appendix </w:t>
      </w:r>
      <w:r w:rsidR="0099209E">
        <w:rPr>
          <w:rFonts w:ascii="Times New Roman" w:hAnsi="Times New Roman" w:cs="Times New Roman"/>
          <w:sz w:val="28"/>
          <w:szCs w:val="28"/>
        </w:rPr>
        <w:t>1</w:t>
      </w:r>
      <w:r w:rsidRPr="00D93431">
        <w:rPr>
          <w:rFonts w:ascii="Times New Roman" w:hAnsi="Times New Roman" w:cs="Times New Roman"/>
          <w:sz w:val="28"/>
          <w:szCs w:val="28"/>
        </w:rPr>
        <w:t>: Interview Guide</w:t>
      </w:r>
    </w:p>
    <w:p w14:paraId="3E3FECA1" w14:textId="77777777" w:rsidR="00C1611E" w:rsidRPr="00D93431" w:rsidRDefault="00C1611E" w:rsidP="00C1611E">
      <w:pPr>
        <w:pStyle w:val="ListParagraph"/>
        <w:numPr>
          <w:ilvl w:val="0"/>
          <w:numId w:val="1"/>
        </w:numPr>
        <w:spacing w:line="480" w:lineRule="auto"/>
        <w:rPr>
          <w:rFonts w:cs="Times New Roman"/>
          <w:szCs w:val="20"/>
        </w:rPr>
      </w:pPr>
      <w:r w:rsidRPr="00D93431">
        <w:rPr>
          <w:rFonts w:cs="Times New Roman"/>
          <w:b/>
          <w:bCs/>
          <w:szCs w:val="20"/>
        </w:rPr>
        <w:t>Introductory question:</w:t>
      </w:r>
      <w:r w:rsidRPr="00D93431">
        <w:rPr>
          <w:rFonts w:cs="Times New Roman"/>
          <w:szCs w:val="20"/>
        </w:rPr>
        <w:t xml:space="preserve"> Can you tell me when and why the initiative/business was started? What are the goals of the initiative?</w:t>
      </w:r>
    </w:p>
    <w:p w14:paraId="3565B295" w14:textId="77777777" w:rsidR="00C1611E" w:rsidRPr="00D93431" w:rsidRDefault="00C1611E" w:rsidP="00C1611E">
      <w:pPr>
        <w:pStyle w:val="ListParagraph"/>
        <w:spacing w:line="480" w:lineRule="auto"/>
        <w:rPr>
          <w:rFonts w:cs="Times New Roman"/>
          <w:szCs w:val="20"/>
        </w:rPr>
      </w:pPr>
      <w:r w:rsidRPr="00D93431">
        <w:rPr>
          <w:rFonts w:cs="Times New Roman"/>
          <w:b/>
          <w:bCs/>
          <w:szCs w:val="20"/>
        </w:rPr>
        <w:t>Your role</w:t>
      </w:r>
    </w:p>
    <w:p w14:paraId="1980CCA8" w14:textId="77777777" w:rsidR="00C1611E" w:rsidRPr="00D93431" w:rsidRDefault="00C1611E" w:rsidP="00C1611E">
      <w:pPr>
        <w:pStyle w:val="ListParagraph"/>
        <w:spacing w:line="480" w:lineRule="auto"/>
        <w:rPr>
          <w:rFonts w:cs="Times New Roman"/>
          <w:szCs w:val="20"/>
        </w:rPr>
      </w:pPr>
    </w:p>
    <w:p w14:paraId="7D380A4A" w14:textId="77777777" w:rsidR="00C1611E" w:rsidRPr="00D93431" w:rsidRDefault="00C1611E" w:rsidP="00C1611E">
      <w:pPr>
        <w:pStyle w:val="ListParagraph"/>
        <w:numPr>
          <w:ilvl w:val="0"/>
          <w:numId w:val="4"/>
        </w:numPr>
        <w:spacing w:line="480" w:lineRule="auto"/>
        <w:rPr>
          <w:rFonts w:cs="Times New Roman"/>
          <w:szCs w:val="20"/>
        </w:rPr>
      </w:pPr>
      <w:r w:rsidRPr="00D93431">
        <w:rPr>
          <w:rFonts w:cs="Times New Roman"/>
          <w:b/>
          <w:bCs/>
          <w:szCs w:val="20"/>
        </w:rPr>
        <w:t>Vision</w:t>
      </w:r>
      <w:r w:rsidRPr="00D93431">
        <w:rPr>
          <w:rFonts w:cs="Times New Roman"/>
          <w:szCs w:val="20"/>
        </w:rPr>
        <w:t xml:space="preserve"> for future food system (sense-making and envisioning, amplifying)</w:t>
      </w:r>
    </w:p>
    <w:p w14:paraId="69EFC11A" w14:textId="77777777" w:rsidR="00C1611E" w:rsidRPr="00D93431" w:rsidRDefault="00C1611E" w:rsidP="00C1611E">
      <w:pPr>
        <w:pStyle w:val="ListParagraph"/>
        <w:numPr>
          <w:ilvl w:val="0"/>
          <w:numId w:val="2"/>
        </w:numPr>
        <w:spacing w:line="480" w:lineRule="auto"/>
        <w:rPr>
          <w:rFonts w:cs="Times New Roman"/>
          <w:i/>
          <w:iCs/>
          <w:szCs w:val="20"/>
        </w:rPr>
      </w:pPr>
      <w:r w:rsidRPr="00D93431">
        <w:rPr>
          <w:rFonts w:cs="Times New Roman"/>
          <w:szCs w:val="20"/>
        </w:rPr>
        <w:t>What does it look like? Social and ecological features? Has this changed since the initiative started?</w:t>
      </w:r>
    </w:p>
    <w:p w14:paraId="2DCFE4D4" w14:textId="77777777" w:rsidR="00C1611E" w:rsidRPr="00D93431" w:rsidRDefault="00C1611E" w:rsidP="00C1611E">
      <w:pPr>
        <w:pStyle w:val="ListParagraph"/>
        <w:numPr>
          <w:ilvl w:val="0"/>
          <w:numId w:val="2"/>
        </w:numPr>
        <w:spacing w:line="480" w:lineRule="auto"/>
        <w:rPr>
          <w:rFonts w:cs="Times New Roman"/>
          <w:szCs w:val="20"/>
        </w:rPr>
      </w:pPr>
      <w:r w:rsidRPr="00D93431">
        <w:rPr>
          <w:rFonts w:cs="Times New Roman"/>
          <w:szCs w:val="20"/>
        </w:rPr>
        <w:t>What needs to be done/changed to reach there? What are the barriers?</w:t>
      </w:r>
    </w:p>
    <w:p w14:paraId="1B8A5F73" w14:textId="77777777" w:rsidR="00C1611E" w:rsidRPr="00D93431" w:rsidRDefault="00C1611E" w:rsidP="00C1611E">
      <w:pPr>
        <w:pStyle w:val="ListParagraph"/>
        <w:numPr>
          <w:ilvl w:val="0"/>
          <w:numId w:val="3"/>
        </w:numPr>
        <w:spacing w:line="480" w:lineRule="auto"/>
        <w:rPr>
          <w:rFonts w:cs="Times New Roman"/>
          <w:szCs w:val="20"/>
        </w:rPr>
      </w:pPr>
      <w:r w:rsidRPr="00D93431">
        <w:rPr>
          <w:rFonts w:cs="Times New Roman"/>
          <w:szCs w:val="20"/>
        </w:rPr>
        <w:t xml:space="preserve">How do you look upon your role in this? How is your initiative contributing to reach there? </w:t>
      </w:r>
    </w:p>
    <w:p w14:paraId="267C8EBA" w14:textId="77777777" w:rsidR="00C1611E" w:rsidRPr="00D93431" w:rsidRDefault="00C1611E" w:rsidP="00C1611E">
      <w:pPr>
        <w:pStyle w:val="ListParagraph"/>
        <w:numPr>
          <w:ilvl w:val="0"/>
          <w:numId w:val="3"/>
        </w:numPr>
        <w:spacing w:line="480" w:lineRule="auto"/>
        <w:rPr>
          <w:rFonts w:cs="Times New Roman"/>
          <w:szCs w:val="20"/>
        </w:rPr>
      </w:pPr>
      <w:r w:rsidRPr="00D93431">
        <w:rPr>
          <w:rFonts w:cs="Times New Roman"/>
          <w:szCs w:val="20"/>
        </w:rPr>
        <w:t>Have you seen any results of this yet? Please describe!</w:t>
      </w:r>
    </w:p>
    <w:p w14:paraId="137C4825" w14:textId="77777777" w:rsidR="00C1611E" w:rsidRPr="00D93431" w:rsidRDefault="00C1611E" w:rsidP="00C1611E">
      <w:pPr>
        <w:pStyle w:val="ListParagraph"/>
        <w:numPr>
          <w:ilvl w:val="0"/>
          <w:numId w:val="3"/>
        </w:numPr>
        <w:spacing w:line="480" w:lineRule="auto"/>
        <w:rPr>
          <w:rFonts w:cs="Times New Roman"/>
          <w:szCs w:val="20"/>
        </w:rPr>
      </w:pPr>
      <w:r w:rsidRPr="00D93431">
        <w:rPr>
          <w:rFonts w:cs="Times New Roman"/>
          <w:szCs w:val="20"/>
        </w:rPr>
        <w:t>How do you think these results could be increased?</w:t>
      </w:r>
    </w:p>
    <w:p w14:paraId="21E86D5D" w14:textId="77777777" w:rsidR="00C1611E" w:rsidRPr="00D93431" w:rsidRDefault="00C1611E" w:rsidP="00C1611E">
      <w:pPr>
        <w:pStyle w:val="ListParagraph"/>
        <w:spacing w:line="480" w:lineRule="auto"/>
        <w:rPr>
          <w:rFonts w:cs="Times New Roman"/>
          <w:szCs w:val="20"/>
        </w:rPr>
      </w:pPr>
    </w:p>
    <w:p w14:paraId="6CB84BEB" w14:textId="77777777" w:rsidR="00C1611E" w:rsidRPr="00D93431" w:rsidRDefault="00C1611E" w:rsidP="00C1611E">
      <w:pPr>
        <w:pStyle w:val="ListParagraph"/>
        <w:numPr>
          <w:ilvl w:val="0"/>
          <w:numId w:val="4"/>
        </w:numPr>
        <w:spacing w:line="480" w:lineRule="auto"/>
        <w:rPr>
          <w:rFonts w:cs="Times New Roman"/>
          <w:szCs w:val="20"/>
        </w:rPr>
      </w:pPr>
      <w:r w:rsidRPr="00D93431">
        <w:rPr>
          <w:rFonts w:cs="Times New Roman"/>
          <w:szCs w:val="20"/>
        </w:rPr>
        <w:t xml:space="preserve">Main </w:t>
      </w:r>
      <w:r w:rsidRPr="00D93431">
        <w:rPr>
          <w:rFonts w:cs="Times New Roman"/>
          <w:b/>
          <w:bCs/>
          <w:szCs w:val="20"/>
        </w:rPr>
        <w:t>developments</w:t>
      </w:r>
      <w:r w:rsidRPr="00D93431">
        <w:rPr>
          <w:rFonts w:cs="Times New Roman"/>
          <w:szCs w:val="20"/>
        </w:rPr>
        <w:t xml:space="preserve"> of initiative during last 5-7 years (gathering momentum, amplifying)</w:t>
      </w:r>
    </w:p>
    <w:p w14:paraId="75456CFB" w14:textId="77777777" w:rsidR="00C1611E" w:rsidRPr="00D93431" w:rsidRDefault="00C1611E" w:rsidP="00C1611E">
      <w:pPr>
        <w:pStyle w:val="ListParagraph"/>
        <w:numPr>
          <w:ilvl w:val="0"/>
          <w:numId w:val="3"/>
        </w:numPr>
        <w:spacing w:line="480" w:lineRule="auto"/>
        <w:rPr>
          <w:rFonts w:cs="Times New Roman"/>
          <w:szCs w:val="20"/>
        </w:rPr>
      </w:pPr>
      <w:r w:rsidRPr="00D93431">
        <w:rPr>
          <w:rFonts w:cs="Times New Roman"/>
          <w:szCs w:val="20"/>
        </w:rPr>
        <w:t>Strategic management – strategies</w:t>
      </w:r>
    </w:p>
    <w:p w14:paraId="0372C7B5" w14:textId="77777777" w:rsidR="00C1611E" w:rsidRPr="00D93431" w:rsidRDefault="00C1611E" w:rsidP="00C1611E">
      <w:pPr>
        <w:pStyle w:val="ListParagraph"/>
        <w:numPr>
          <w:ilvl w:val="1"/>
          <w:numId w:val="3"/>
        </w:numPr>
        <w:spacing w:line="480" w:lineRule="auto"/>
        <w:rPr>
          <w:rFonts w:cs="Times New Roman"/>
          <w:szCs w:val="20"/>
        </w:rPr>
      </w:pPr>
      <w:r w:rsidRPr="00D93431">
        <w:rPr>
          <w:rFonts w:cs="Times New Roman"/>
          <w:szCs w:val="20"/>
        </w:rPr>
        <w:t xml:space="preserve">Resource </w:t>
      </w:r>
      <w:proofErr w:type="spellStart"/>
      <w:r w:rsidRPr="00D93431">
        <w:rPr>
          <w:rFonts w:cs="Times New Roman"/>
          <w:szCs w:val="20"/>
        </w:rPr>
        <w:t>mobilisation</w:t>
      </w:r>
      <w:proofErr w:type="spellEnd"/>
      <w:r w:rsidRPr="00D93431">
        <w:rPr>
          <w:rFonts w:cs="Times New Roman"/>
          <w:szCs w:val="20"/>
        </w:rPr>
        <w:t xml:space="preserve"> (Financial, human, knowledge, physical?)</w:t>
      </w:r>
    </w:p>
    <w:p w14:paraId="65641B3B" w14:textId="77777777" w:rsidR="00C1611E" w:rsidRPr="00D93431" w:rsidRDefault="00C1611E" w:rsidP="00C1611E">
      <w:pPr>
        <w:pStyle w:val="ListParagraph"/>
        <w:numPr>
          <w:ilvl w:val="1"/>
          <w:numId w:val="3"/>
        </w:numPr>
        <w:spacing w:line="480" w:lineRule="auto"/>
        <w:rPr>
          <w:rFonts w:cs="Times New Roman"/>
          <w:szCs w:val="20"/>
        </w:rPr>
      </w:pPr>
      <w:r w:rsidRPr="00D93431">
        <w:rPr>
          <w:rFonts w:cs="Times New Roman"/>
          <w:szCs w:val="20"/>
        </w:rPr>
        <w:t>Decision-making</w:t>
      </w:r>
    </w:p>
    <w:p w14:paraId="4C759447" w14:textId="77777777" w:rsidR="00C1611E" w:rsidRPr="00D93431" w:rsidRDefault="00C1611E" w:rsidP="00C1611E">
      <w:pPr>
        <w:pStyle w:val="ListParagraph"/>
        <w:numPr>
          <w:ilvl w:val="1"/>
          <w:numId w:val="3"/>
        </w:numPr>
        <w:spacing w:line="480" w:lineRule="auto"/>
        <w:rPr>
          <w:rFonts w:cs="Times New Roman"/>
          <w:szCs w:val="20"/>
        </w:rPr>
      </w:pPr>
      <w:r w:rsidRPr="00D93431">
        <w:rPr>
          <w:rFonts w:cs="Times New Roman"/>
          <w:szCs w:val="20"/>
        </w:rPr>
        <w:t>Diversity</w:t>
      </w:r>
    </w:p>
    <w:p w14:paraId="55C64C92" w14:textId="77777777" w:rsidR="00C1611E" w:rsidRPr="00D93431" w:rsidRDefault="00C1611E" w:rsidP="00C1611E">
      <w:pPr>
        <w:pStyle w:val="ListParagraph"/>
        <w:numPr>
          <w:ilvl w:val="1"/>
          <w:numId w:val="3"/>
        </w:numPr>
        <w:spacing w:line="480" w:lineRule="auto"/>
        <w:rPr>
          <w:rFonts w:cs="Times New Roman"/>
          <w:szCs w:val="20"/>
        </w:rPr>
      </w:pPr>
      <w:r w:rsidRPr="00D93431">
        <w:rPr>
          <w:rFonts w:cs="Times New Roman"/>
          <w:szCs w:val="20"/>
        </w:rPr>
        <w:t>Spreading the initiative?</w:t>
      </w:r>
    </w:p>
    <w:p w14:paraId="337462A5" w14:textId="77777777" w:rsidR="00C1611E" w:rsidRPr="00D93431" w:rsidRDefault="00C1611E" w:rsidP="00C1611E">
      <w:pPr>
        <w:pStyle w:val="ListParagraph"/>
        <w:numPr>
          <w:ilvl w:val="0"/>
          <w:numId w:val="3"/>
        </w:numPr>
        <w:spacing w:line="480" w:lineRule="auto"/>
        <w:rPr>
          <w:rFonts w:cs="Times New Roman"/>
          <w:szCs w:val="20"/>
        </w:rPr>
      </w:pPr>
      <w:r w:rsidRPr="00D93431">
        <w:rPr>
          <w:rFonts w:cs="Times New Roman"/>
          <w:szCs w:val="20"/>
        </w:rPr>
        <w:t>New ideas and innovations</w:t>
      </w:r>
    </w:p>
    <w:p w14:paraId="12F9131C" w14:textId="77777777" w:rsidR="00C1611E" w:rsidRPr="00D93431" w:rsidRDefault="00C1611E" w:rsidP="00C1611E">
      <w:pPr>
        <w:pStyle w:val="ListParagraph"/>
        <w:numPr>
          <w:ilvl w:val="1"/>
          <w:numId w:val="3"/>
        </w:numPr>
        <w:spacing w:line="480" w:lineRule="auto"/>
        <w:rPr>
          <w:rFonts w:cs="Times New Roman"/>
          <w:szCs w:val="20"/>
        </w:rPr>
      </w:pPr>
      <w:r w:rsidRPr="00D93431">
        <w:rPr>
          <w:rFonts w:cs="Times New Roman"/>
          <w:szCs w:val="20"/>
        </w:rPr>
        <w:t>What are the most innovative aspects of your initiative?</w:t>
      </w:r>
    </w:p>
    <w:p w14:paraId="785ED15D" w14:textId="77777777" w:rsidR="00C1611E" w:rsidRPr="00D93431" w:rsidRDefault="00C1611E" w:rsidP="00C1611E">
      <w:pPr>
        <w:pStyle w:val="ListParagraph"/>
        <w:numPr>
          <w:ilvl w:val="1"/>
          <w:numId w:val="3"/>
        </w:numPr>
        <w:spacing w:line="480" w:lineRule="auto"/>
        <w:rPr>
          <w:rFonts w:cs="Times New Roman"/>
          <w:szCs w:val="20"/>
        </w:rPr>
      </w:pPr>
      <w:r w:rsidRPr="00D93431">
        <w:rPr>
          <w:rFonts w:cs="Times New Roman"/>
          <w:szCs w:val="20"/>
        </w:rPr>
        <w:t>What is unique?</w:t>
      </w:r>
    </w:p>
    <w:p w14:paraId="6892E5D4" w14:textId="77777777" w:rsidR="00C1611E" w:rsidRPr="00D93431" w:rsidRDefault="00C1611E" w:rsidP="00C1611E">
      <w:pPr>
        <w:pStyle w:val="ListParagraph"/>
        <w:numPr>
          <w:ilvl w:val="0"/>
          <w:numId w:val="3"/>
        </w:numPr>
        <w:spacing w:line="480" w:lineRule="auto"/>
        <w:rPr>
          <w:rFonts w:cs="Times New Roman"/>
          <w:szCs w:val="20"/>
        </w:rPr>
      </w:pPr>
      <w:r w:rsidRPr="00D93431">
        <w:rPr>
          <w:rFonts w:cs="Times New Roman"/>
          <w:szCs w:val="20"/>
        </w:rPr>
        <w:t>Collaborations and Networks of support (development during the last years)</w:t>
      </w:r>
    </w:p>
    <w:p w14:paraId="6687D865" w14:textId="77777777" w:rsidR="00C1611E" w:rsidRPr="00D93431" w:rsidRDefault="00C1611E" w:rsidP="00C1611E">
      <w:pPr>
        <w:pStyle w:val="ListParagraph"/>
        <w:numPr>
          <w:ilvl w:val="1"/>
          <w:numId w:val="3"/>
        </w:numPr>
        <w:spacing w:line="480" w:lineRule="auto"/>
        <w:rPr>
          <w:rFonts w:cs="Times New Roman"/>
          <w:szCs w:val="20"/>
        </w:rPr>
      </w:pPr>
      <w:r w:rsidRPr="00D93431">
        <w:rPr>
          <w:rFonts w:cs="Times New Roman"/>
          <w:szCs w:val="20"/>
        </w:rPr>
        <w:lastRenderedPageBreak/>
        <w:t>Interactions (within and outside niche) - What kind of relations are important?</w:t>
      </w:r>
    </w:p>
    <w:p w14:paraId="0485877E" w14:textId="77777777" w:rsidR="00C1611E" w:rsidRPr="00D93431" w:rsidRDefault="00C1611E" w:rsidP="00C1611E">
      <w:pPr>
        <w:pStyle w:val="ListParagraph"/>
        <w:numPr>
          <w:ilvl w:val="1"/>
          <w:numId w:val="3"/>
        </w:numPr>
        <w:spacing w:line="480" w:lineRule="auto"/>
        <w:rPr>
          <w:rFonts w:cs="Times New Roman"/>
          <w:szCs w:val="20"/>
        </w:rPr>
      </w:pPr>
      <w:r w:rsidRPr="00D93431">
        <w:rPr>
          <w:rFonts w:cs="Times New Roman"/>
          <w:szCs w:val="20"/>
        </w:rPr>
        <w:t>Are some collaborators/relations more important than others? What are those characteristics? Specific support?</w:t>
      </w:r>
    </w:p>
    <w:p w14:paraId="11AB965D" w14:textId="77777777" w:rsidR="00C1611E" w:rsidRPr="00D93431" w:rsidRDefault="00C1611E" w:rsidP="00C1611E">
      <w:pPr>
        <w:pStyle w:val="ListParagraph"/>
        <w:numPr>
          <w:ilvl w:val="1"/>
          <w:numId w:val="3"/>
        </w:numPr>
        <w:spacing w:line="480" w:lineRule="auto"/>
        <w:rPr>
          <w:rFonts w:cs="Times New Roman"/>
          <w:szCs w:val="20"/>
        </w:rPr>
      </w:pPr>
      <w:r w:rsidRPr="00D93431">
        <w:rPr>
          <w:rFonts w:cs="Times New Roman"/>
          <w:szCs w:val="20"/>
        </w:rPr>
        <w:t xml:space="preserve">Scales </w:t>
      </w:r>
    </w:p>
    <w:p w14:paraId="7EB419FD" w14:textId="77777777" w:rsidR="00C1611E" w:rsidRPr="00D93431" w:rsidRDefault="00C1611E" w:rsidP="00C1611E">
      <w:pPr>
        <w:pStyle w:val="ListParagraph"/>
        <w:numPr>
          <w:ilvl w:val="1"/>
          <w:numId w:val="3"/>
        </w:numPr>
        <w:spacing w:line="480" w:lineRule="auto"/>
        <w:rPr>
          <w:rFonts w:cs="Times New Roman"/>
          <w:szCs w:val="20"/>
        </w:rPr>
      </w:pPr>
      <w:r w:rsidRPr="00D93431">
        <w:rPr>
          <w:rFonts w:cs="Times New Roman"/>
          <w:szCs w:val="20"/>
        </w:rPr>
        <w:t>Members/customers – Increased or decreased? Who are they? How do you reach new ones?</w:t>
      </w:r>
    </w:p>
    <w:p w14:paraId="5E56058E" w14:textId="77777777" w:rsidR="00C1611E" w:rsidRPr="00D93431" w:rsidRDefault="00C1611E" w:rsidP="00C1611E">
      <w:pPr>
        <w:pStyle w:val="ListParagraph"/>
        <w:numPr>
          <w:ilvl w:val="1"/>
          <w:numId w:val="3"/>
        </w:numPr>
        <w:spacing w:line="480" w:lineRule="auto"/>
        <w:rPr>
          <w:rFonts w:cs="Times New Roman"/>
          <w:szCs w:val="20"/>
        </w:rPr>
      </w:pPr>
      <w:r w:rsidRPr="00D93431">
        <w:rPr>
          <w:rFonts w:cs="Times New Roman"/>
          <w:szCs w:val="20"/>
        </w:rPr>
        <w:t>Empowerment</w:t>
      </w:r>
    </w:p>
    <w:p w14:paraId="25200229" w14:textId="77777777" w:rsidR="00C1611E" w:rsidRPr="00D93431" w:rsidRDefault="00C1611E" w:rsidP="00C1611E">
      <w:pPr>
        <w:pStyle w:val="ListParagraph"/>
        <w:numPr>
          <w:ilvl w:val="1"/>
          <w:numId w:val="3"/>
        </w:numPr>
        <w:spacing w:line="480" w:lineRule="auto"/>
        <w:rPr>
          <w:rFonts w:cs="Times New Roman"/>
          <w:szCs w:val="20"/>
        </w:rPr>
      </w:pPr>
      <w:r w:rsidRPr="00D93431">
        <w:rPr>
          <w:rFonts w:cs="Times New Roman"/>
          <w:szCs w:val="20"/>
        </w:rPr>
        <w:t>Influence (impacting laws and policy, values and norms) (scaling up) - Advocacy and lobbying</w:t>
      </w:r>
    </w:p>
    <w:p w14:paraId="57FFB61C" w14:textId="77777777" w:rsidR="00C1611E" w:rsidRPr="00D93431" w:rsidRDefault="00C1611E" w:rsidP="00C1611E">
      <w:pPr>
        <w:pStyle w:val="ListParagraph"/>
        <w:numPr>
          <w:ilvl w:val="0"/>
          <w:numId w:val="3"/>
        </w:numPr>
        <w:spacing w:line="480" w:lineRule="auto"/>
        <w:rPr>
          <w:rFonts w:cs="Times New Roman"/>
          <w:szCs w:val="20"/>
        </w:rPr>
      </w:pPr>
      <w:r w:rsidRPr="00D93431">
        <w:rPr>
          <w:rFonts w:cs="Times New Roman"/>
          <w:szCs w:val="20"/>
        </w:rPr>
        <w:t>Communication strategy</w:t>
      </w:r>
    </w:p>
    <w:p w14:paraId="07FA3A80" w14:textId="77777777" w:rsidR="00C1611E" w:rsidRPr="00D93431" w:rsidRDefault="00C1611E" w:rsidP="00C1611E">
      <w:pPr>
        <w:pStyle w:val="ListParagraph"/>
        <w:numPr>
          <w:ilvl w:val="1"/>
          <w:numId w:val="3"/>
        </w:numPr>
        <w:spacing w:line="480" w:lineRule="auto"/>
        <w:rPr>
          <w:rFonts w:cs="Times New Roman"/>
          <w:szCs w:val="20"/>
        </w:rPr>
      </w:pPr>
      <w:r w:rsidRPr="00D93431">
        <w:rPr>
          <w:rFonts w:cs="Times New Roman"/>
          <w:szCs w:val="20"/>
        </w:rPr>
        <w:t>What would you like to achieve with your communication?</w:t>
      </w:r>
    </w:p>
    <w:p w14:paraId="25A2EA50" w14:textId="77777777" w:rsidR="00C1611E" w:rsidRPr="00D93431" w:rsidRDefault="00C1611E" w:rsidP="00C1611E">
      <w:pPr>
        <w:pStyle w:val="ListParagraph"/>
        <w:numPr>
          <w:ilvl w:val="1"/>
          <w:numId w:val="3"/>
        </w:numPr>
        <w:spacing w:line="480" w:lineRule="auto"/>
        <w:rPr>
          <w:rFonts w:cs="Times New Roman"/>
          <w:szCs w:val="20"/>
        </w:rPr>
      </w:pPr>
      <w:r w:rsidRPr="00D93431">
        <w:rPr>
          <w:rFonts w:cs="Times New Roman"/>
          <w:szCs w:val="20"/>
        </w:rPr>
        <w:t>Awareness – changing mindsets and perspectives, values, norms and beliefs (scaling deep) – how?</w:t>
      </w:r>
    </w:p>
    <w:p w14:paraId="7603C02C" w14:textId="77777777" w:rsidR="00C1611E" w:rsidRPr="00D93431" w:rsidRDefault="00C1611E" w:rsidP="00C1611E">
      <w:pPr>
        <w:pStyle w:val="ListParagraph"/>
        <w:numPr>
          <w:ilvl w:val="1"/>
          <w:numId w:val="3"/>
        </w:numPr>
        <w:spacing w:line="480" w:lineRule="auto"/>
        <w:rPr>
          <w:rFonts w:cs="Times New Roman"/>
          <w:szCs w:val="20"/>
        </w:rPr>
      </w:pPr>
      <w:r w:rsidRPr="00D93431">
        <w:rPr>
          <w:rFonts w:cs="Times New Roman"/>
          <w:szCs w:val="20"/>
        </w:rPr>
        <w:t>Channels – platforms</w:t>
      </w:r>
    </w:p>
    <w:p w14:paraId="08F05245" w14:textId="77777777" w:rsidR="00C1611E" w:rsidRPr="00D93431" w:rsidRDefault="00C1611E" w:rsidP="00C1611E">
      <w:pPr>
        <w:pStyle w:val="ListParagraph"/>
        <w:numPr>
          <w:ilvl w:val="1"/>
          <w:numId w:val="5"/>
        </w:numPr>
        <w:spacing w:line="480" w:lineRule="auto"/>
        <w:rPr>
          <w:rFonts w:cs="Times New Roman"/>
          <w:szCs w:val="20"/>
        </w:rPr>
      </w:pPr>
      <w:r w:rsidRPr="00D93431">
        <w:rPr>
          <w:rFonts w:cs="Times New Roman"/>
          <w:szCs w:val="20"/>
        </w:rPr>
        <w:t>Learning and knowledge</w:t>
      </w:r>
    </w:p>
    <w:p w14:paraId="0690E554" w14:textId="77777777" w:rsidR="00C1611E" w:rsidRPr="00D93431" w:rsidRDefault="00C1611E" w:rsidP="00C1611E">
      <w:pPr>
        <w:pStyle w:val="ListParagraph"/>
        <w:numPr>
          <w:ilvl w:val="0"/>
          <w:numId w:val="8"/>
        </w:numPr>
        <w:spacing w:line="480" w:lineRule="auto"/>
        <w:rPr>
          <w:rFonts w:cs="Times New Roman"/>
          <w:szCs w:val="20"/>
        </w:rPr>
      </w:pPr>
      <w:r w:rsidRPr="00D93431">
        <w:rPr>
          <w:rFonts w:cs="Times New Roman"/>
          <w:szCs w:val="20"/>
        </w:rPr>
        <w:t xml:space="preserve">What kinds of knowledge is used in your initiative/business? (Indigenous, traditional, local, spiritual etc.) </w:t>
      </w:r>
    </w:p>
    <w:p w14:paraId="7FBA8D32" w14:textId="77777777" w:rsidR="00C1611E" w:rsidRPr="00D93431" w:rsidRDefault="00C1611E" w:rsidP="00C1611E">
      <w:pPr>
        <w:pStyle w:val="ListParagraph"/>
        <w:numPr>
          <w:ilvl w:val="0"/>
          <w:numId w:val="7"/>
        </w:numPr>
        <w:spacing w:line="480" w:lineRule="auto"/>
        <w:rPr>
          <w:rFonts w:cs="Times New Roman"/>
          <w:szCs w:val="20"/>
        </w:rPr>
      </w:pPr>
      <w:r w:rsidRPr="00D93431">
        <w:rPr>
          <w:rFonts w:cs="Times New Roman"/>
          <w:szCs w:val="20"/>
        </w:rPr>
        <w:t>What knowledge would your initiative/business need more of to pursue its goals?</w:t>
      </w:r>
    </w:p>
    <w:p w14:paraId="32C7B485" w14:textId="77777777" w:rsidR="00C1611E" w:rsidRPr="00D93431" w:rsidRDefault="00C1611E" w:rsidP="00C1611E">
      <w:pPr>
        <w:pStyle w:val="ListParagraph"/>
        <w:numPr>
          <w:ilvl w:val="1"/>
          <w:numId w:val="3"/>
        </w:numPr>
        <w:spacing w:line="480" w:lineRule="auto"/>
        <w:rPr>
          <w:rFonts w:cs="Times New Roman"/>
          <w:szCs w:val="20"/>
        </w:rPr>
      </w:pPr>
      <w:r w:rsidRPr="00D93431">
        <w:rPr>
          <w:rFonts w:cs="Times New Roman"/>
          <w:szCs w:val="20"/>
        </w:rPr>
        <w:t xml:space="preserve">Spreading knowledge? </w:t>
      </w:r>
    </w:p>
    <w:p w14:paraId="326527D0" w14:textId="77777777" w:rsidR="00C1611E" w:rsidRPr="00D93431" w:rsidRDefault="00C1611E" w:rsidP="00C1611E">
      <w:pPr>
        <w:pStyle w:val="ListParagraph"/>
        <w:numPr>
          <w:ilvl w:val="0"/>
          <w:numId w:val="3"/>
        </w:numPr>
        <w:spacing w:line="480" w:lineRule="auto"/>
        <w:rPr>
          <w:rFonts w:cs="Times New Roman"/>
          <w:szCs w:val="20"/>
        </w:rPr>
      </w:pPr>
      <w:r w:rsidRPr="00D93431">
        <w:rPr>
          <w:rFonts w:cs="Times New Roman"/>
          <w:szCs w:val="20"/>
        </w:rPr>
        <w:t>Relation to nature and ecosystems</w:t>
      </w:r>
    </w:p>
    <w:p w14:paraId="6DB513B4" w14:textId="77777777" w:rsidR="00C1611E" w:rsidRPr="00D93431" w:rsidRDefault="00C1611E" w:rsidP="00C1611E">
      <w:pPr>
        <w:pStyle w:val="ListParagraph"/>
        <w:spacing w:line="480" w:lineRule="auto"/>
        <w:rPr>
          <w:rFonts w:cs="Times New Roman"/>
          <w:b/>
          <w:bCs/>
          <w:szCs w:val="20"/>
        </w:rPr>
      </w:pPr>
    </w:p>
    <w:p w14:paraId="56C1C29F" w14:textId="77777777" w:rsidR="00C1611E" w:rsidRPr="00D93431" w:rsidRDefault="00C1611E" w:rsidP="00C1611E">
      <w:pPr>
        <w:pStyle w:val="ListParagraph"/>
        <w:spacing w:line="480" w:lineRule="auto"/>
        <w:rPr>
          <w:rFonts w:cs="Times New Roman"/>
          <w:b/>
          <w:bCs/>
          <w:szCs w:val="20"/>
        </w:rPr>
      </w:pPr>
    </w:p>
    <w:p w14:paraId="62542CB2" w14:textId="77777777" w:rsidR="00C1611E" w:rsidRPr="00D93431" w:rsidRDefault="00C1611E" w:rsidP="00C1611E">
      <w:pPr>
        <w:pStyle w:val="ListParagraph"/>
        <w:spacing w:line="480" w:lineRule="auto"/>
        <w:rPr>
          <w:rFonts w:cs="Times New Roman"/>
          <w:b/>
          <w:bCs/>
          <w:szCs w:val="20"/>
        </w:rPr>
      </w:pPr>
    </w:p>
    <w:p w14:paraId="524387D2" w14:textId="77777777" w:rsidR="00C1611E" w:rsidRPr="00D93431" w:rsidRDefault="00C1611E" w:rsidP="00C1611E">
      <w:pPr>
        <w:pStyle w:val="ListParagraph"/>
        <w:numPr>
          <w:ilvl w:val="0"/>
          <w:numId w:val="4"/>
        </w:numPr>
        <w:spacing w:line="480" w:lineRule="auto"/>
        <w:rPr>
          <w:rFonts w:cs="Times New Roman"/>
          <w:b/>
          <w:bCs/>
          <w:szCs w:val="20"/>
        </w:rPr>
      </w:pPr>
      <w:r w:rsidRPr="00D93431">
        <w:rPr>
          <w:rFonts w:cs="Times New Roman"/>
          <w:b/>
          <w:bCs/>
          <w:szCs w:val="20"/>
        </w:rPr>
        <w:t>Success and challenges</w:t>
      </w:r>
    </w:p>
    <w:p w14:paraId="03BE775B" w14:textId="77777777" w:rsidR="00C1611E" w:rsidRPr="00D93431" w:rsidRDefault="00C1611E" w:rsidP="00C1611E">
      <w:pPr>
        <w:pStyle w:val="ListParagraph"/>
        <w:numPr>
          <w:ilvl w:val="0"/>
          <w:numId w:val="6"/>
        </w:numPr>
        <w:spacing w:line="480" w:lineRule="auto"/>
        <w:rPr>
          <w:rFonts w:cs="Times New Roman"/>
          <w:szCs w:val="20"/>
        </w:rPr>
      </w:pPr>
      <w:r w:rsidRPr="00D93431">
        <w:rPr>
          <w:rFonts w:cs="Times New Roman"/>
          <w:szCs w:val="20"/>
        </w:rPr>
        <w:lastRenderedPageBreak/>
        <w:t>What are, according to you, the initiative’s main successes in relation to its goals?</w:t>
      </w:r>
    </w:p>
    <w:p w14:paraId="3CF59F66" w14:textId="77777777" w:rsidR="00C1611E" w:rsidRPr="00D93431" w:rsidRDefault="00C1611E" w:rsidP="00C1611E">
      <w:pPr>
        <w:pStyle w:val="ListParagraph"/>
        <w:numPr>
          <w:ilvl w:val="0"/>
          <w:numId w:val="6"/>
        </w:numPr>
        <w:spacing w:line="480" w:lineRule="auto"/>
        <w:rPr>
          <w:rFonts w:cs="Times New Roman"/>
          <w:szCs w:val="20"/>
        </w:rPr>
      </w:pPr>
      <w:r w:rsidRPr="00D93431">
        <w:rPr>
          <w:rFonts w:cs="Times New Roman"/>
          <w:szCs w:val="20"/>
        </w:rPr>
        <w:t>What enables these successes? External and internal factors (relations, financial, institutions, trends…)</w:t>
      </w:r>
    </w:p>
    <w:p w14:paraId="35F0CE84" w14:textId="77777777" w:rsidR="00C1611E" w:rsidRPr="00D93431" w:rsidRDefault="00C1611E" w:rsidP="00C1611E">
      <w:pPr>
        <w:pStyle w:val="ListParagraph"/>
        <w:numPr>
          <w:ilvl w:val="0"/>
          <w:numId w:val="6"/>
        </w:numPr>
        <w:spacing w:line="480" w:lineRule="auto"/>
        <w:rPr>
          <w:rFonts w:cs="Times New Roman"/>
          <w:szCs w:val="20"/>
        </w:rPr>
      </w:pPr>
      <w:r w:rsidRPr="00D93431">
        <w:rPr>
          <w:rFonts w:cs="Times New Roman"/>
          <w:szCs w:val="20"/>
        </w:rPr>
        <w:t xml:space="preserve">What could further enhance the successes? </w:t>
      </w:r>
    </w:p>
    <w:p w14:paraId="722F7C36" w14:textId="77777777" w:rsidR="00C1611E" w:rsidRPr="00D93431" w:rsidRDefault="00C1611E" w:rsidP="00C1611E">
      <w:pPr>
        <w:pStyle w:val="ListParagraph"/>
        <w:numPr>
          <w:ilvl w:val="1"/>
          <w:numId w:val="4"/>
        </w:numPr>
        <w:spacing w:line="480" w:lineRule="auto"/>
        <w:rPr>
          <w:rFonts w:cs="Times New Roman"/>
          <w:szCs w:val="20"/>
        </w:rPr>
      </w:pPr>
      <w:r w:rsidRPr="00D93431">
        <w:rPr>
          <w:rFonts w:cs="Times New Roman"/>
          <w:szCs w:val="20"/>
        </w:rPr>
        <w:t>What are the main challenges you face to increase your impact?</w:t>
      </w:r>
    </w:p>
    <w:p w14:paraId="22BD10CA" w14:textId="77777777" w:rsidR="00C1611E" w:rsidRPr="00D93431" w:rsidRDefault="00C1611E" w:rsidP="00C1611E">
      <w:pPr>
        <w:pStyle w:val="ListParagraph"/>
        <w:numPr>
          <w:ilvl w:val="1"/>
          <w:numId w:val="4"/>
        </w:numPr>
        <w:spacing w:line="480" w:lineRule="auto"/>
        <w:rPr>
          <w:rFonts w:cs="Times New Roman"/>
          <w:szCs w:val="20"/>
        </w:rPr>
      </w:pPr>
      <w:r w:rsidRPr="00D93431">
        <w:rPr>
          <w:rFonts w:cs="Times New Roman"/>
          <w:szCs w:val="20"/>
        </w:rPr>
        <w:t>How do you tackle them? Different strategies?</w:t>
      </w:r>
    </w:p>
    <w:p w14:paraId="4A39E1E2" w14:textId="77777777" w:rsidR="00C1611E" w:rsidRPr="00D93431" w:rsidRDefault="00C1611E" w:rsidP="00C1611E">
      <w:pPr>
        <w:pStyle w:val="ListParagraph"/>
        <w:numPr>
          <w:ilvl w:val="1"/>
          <w:numId w:val="4"/>
        </w:numPr>
        <w:spacing w:line="480" w:lineRule="auto"/>
        <w:rPr>
          <w:rFonts w:cs="Times New Roman"/>
          <w:szCs w:val="20"/>
        </w:rPr>
      </w:pPr>
      <w:r w:rsidRPr="00D93431">
        <w:rPr>
          <w:rFonts w:cs="Times New Roman"/>
          <w:szCs w:val="20"/>
        </w:rPr>
        <w:t>Are there specific trends in society that are supporting your aim and/or success? Are there trends creating barriers?</w:t>
      </w:r>
    </w:p>
    <w:p w14:paraId="299B8667" w14:textId="77777777" w:rsidR="00C1611E" w:rsidRPr="00D93431" w:rsidRDefault="00C1611E" w:rsidP="00C1611E">
      <w:pPr>
        <w:pStyle w:val="ListParagraph"/>
        <w:numPr>
          <w:ilvl w:val="1"/>
          <w:numId w:val="4"/>
        </w:numPr>
        <w:spacing w:line="480" w:lineRule="auto"/>
        <w:rPr>
          <w:rFonts w:cs="Times New Roman"/>
          <w:szCs w:val="20"/>
        </w:rPr>
      </w:pPr>
      <w:r w:rsidRPr="00D93431">
        <w:rPr>
          <w:rFonts w:cs="Times New Roman"/>
          <w:szCs w:val="20"/>
        </w:rPr>
        <w:t>What are the main risks you are facing?</w:t>
      </w:r>
    </w:p>
    <w:p w14:paraId="4E7FD517" w14:textId="77777777" w:rsidR="00C1611E" w:rsidRPr="00D93431" w:rsidRDefault="00C1611E" w:rsidP="00C1611E">
      <w:pPr>
        <w:pStyle w:val="ListParagraph"/>
        <w:spacing w:line="480" w:lineRule="auto"/>
        <w:ind w:left="1440"/>
        <w:rPr>
          <w:rFonts w:cs="Times New Roman"/>
          <w:szCs w:val="20"/>
        </w:rPr>
      </w:pPr>
    </w:p>
    <w:p w14:paraId="191EABA0" w14:textId="77777777" w:rsidR="00C1611E" w:rsidRPr="00D93431" w:rsidRDefault="00C1611E" w:rsidP="00C1611E">
      <w:pPr>
        <w:pStyle w:val="ListParagraph"/>
        <w:numPr>
          <w:ilvl w:val="0"/>
          <w:numId w:val="4"/>
        </w:numPr>
        <w:spacing w:line="480" w:lineRule="auto"/>
        <w:rPr>
          <w:rFonts w:cs="Times New Roman"/>
          <w:b/>
          <w:bCs/>
          <w:szCs w:val="20"/>
        </w:rPr>
      </w:pPr>
      <w:r w:rsidRPr="00D93431">
        <w:rPr>
          <w:rFonts w:cs="Times New Roman"/>
          <w:b/>
          <w:bCs/>
          <w:szCs w:val="20"/>
        </w:rPr>
        <w:t xml:space="preserve">Final question: </w:t>
      </w:r>
      <w:r w:rsidRPr="00D93431">
        <w:rPr>
          <w:rFonts w:cs="Times New Roman"/>
          <w:szCs w:val="20"/>
        </w:rPr>
        <w:t>How do you look upon the future? Special plans?</w:t>
      </w:r>
    </w:p>
    <w:p w14:paraId="48AACB8D" w14:textId="77777777" w:rsidR="00C1611E" w:rsidRPr="00D93431" w:rsidRDefault="00C1611E" w:rsidP="00C1611E">
      <w:pPr>
        <w:pStyle w:val="ListParagraph"/>
        <w:numPr>
          <w:ilvl w:val="0"/>
          <w:numId w:val="4"/>
        </w:numPr>
        <w:spacing w:line="480" w:lineRule="auto"/>
        <w:rPr>
          <w:rFonts w:cs="Times New Roman"/>
          <w:b/>
          <w:bCs/>
          <w:szCs w:val="20"/>
        </w:rPr>
      </w:pPr>
      <w:r w:rsidRPr="00D93431">
        <w:rPr>
          <w:rFonts w:cs="Times New Roman"/>
          <w:b/>
          <w:bCs/>
          <w:szCs w:val="20"/>
        </w:rPr>
        <w:t>Any contacts to other initiatives on the food system?</w:t>
      </w:r>
    </w:p>
    <w:p w14:paraId="5B4FC36D" w14:textId="77777777" w:rsidR="00C1611E" w:rsidRPr="00D93431" w:rsidRDefault="00C1611E" w:rsidP="00C1611E">
      <w:pPr>
        <w:spacing w:line="480" w:lineRule="auto"/>
        <w:rPr>
          <w:rFonts w:ascii="Times New Roman" w:hAnsi="Times New Roman" w:cs="Times New Roman"/>
          <w:szCs w:val="20"/>
        </w:rPr>
      </w:pPr>
      <w:r w:rsidRPr="00D93431">
        <w:rPr>
          <w:rFonts w:ascii="Times New Roman" w:hAnsi="Times New Roman" w:cs="Times New Roman"/>
          <w:sz w:val="20"/>
          <w:szCs w:val="20"/>
        </w:rPr>
        <w:br w:type="page"/>
      </w:r>
    </w:p>
    <w:p w14:paraId="1E091952" w14:textId="488239C7" w:rsidR="00C1611E" w:rsidRPr="0099209E" w:rsidRDefault="00C1611E" w:rsidP="00C1611E">
      <w:pPr>
        <w:pStyle w:val="Heading2"/>
        <w:spacing w:line="480" w:lineRule="auto"/>
        <w:rPr>
          <w:rFonts w:ascii="Times New Roman" w:hAnsi="Times New Roman" w:cs="Times New Roman"/>
          <w:szCs w:val="24"/>
        </w:rPr>
      </w:pPr>
      <w:bookmarkStart w:id="0" w:name="_Toc72840722"/>
      <w:r w:rsidRPr="0099209E">
        <w:rPr>
          <w:rFonts w:ascii="Times New Roman" w:hAnsi="Times New Roman" w:cs="Times New Roman"/>
          <w:szCs w:val="24"/>
        </w:rPr>
        <w:lastRenderedPageBreak/>
        <w:t xml:space="preserve">Appendix </w:t>
      </w:r>
      <w:r w:rsidR="0099209E" w:rsidRPr="0099209E">
        <w:rPr>
          <w:rFonts w:ascii="Times New Roman" w:hAnsi="Times New Roman" w:cs="Times New Roman"/>
          <w:szCs w:val="24"/>
        </w:rPr>
        <w:t>2</w:t>
      </w:r>
      <w:r w:rsidRPr="0099209E">
        <w:rPr>
          <w:rFonts w:ascii="Times New Roman" w:hAnsi="Times New Roman" w:cs="Times New Roman"/>
          <w:szCs w:val="24"/>
        </w:rPr>
        <w:t>: Coding structure</w:t>
      </w:r>
      <w:bookmarkEnd w:id="0"/>
    </w:p>
    <w:p w14:paraId="5E1D27C5" w14:textId="77777777" w:rsidR="00C1611E" w:rsidRPr="00D93431" w:rsidRDefault="00C1611E" w:rsidP="00C1611E">
      <w:pPr>
        <w:spacing w:line="480" w:lineRule="auto"/>
        <w:rPr>
          <w:rFonts w:ascii="Times New Roman" w:hAnsi="Times New Roman" w:cs="Times New Roman"/>
          <w:sz w:val="20"/>
          <w:szCs w:val="20"/>
        </w:rPr>
      </w:pPr>
    </w:p>
    <w:tbl>
      <w:tblPr>
        <w:tblStyle w:val="GridTable1Light"/>
        <w:tblW w:w="4998" w:type="pct"/>
        <w:tblLook w:val="0420" w:firstRow="1" w:lastRow="0" w:firstColumn="0" w:lastColumn="0" w:noHBand="0" w:noVBand="1"/>
      </w:tblPr>
      <w:tblGrid>
        <w:gridCol w:w="2577"/>
        <w:gridCol w:w="6435"/>
      </w:tblGrid>
      <w:tr w:rsidR="00C1611E" w:rsidRPr="00D93431" w14:paraId="539DA11F" w14:textId="77777777" w:rsidTr="00FF5434">
        <w:trPr>
          <w:cnfStyle w:val="100000000000" w:firstRow="1" w:lastRow="0" w:firstColumn="0" w:lastColumn="0" w:oddVBand="0" w:evenVBand="0" w:oddHBand="0" w:evenHBand="0" w:firstRowFirstColumn="0" w:firstRowLastColumn="0" w:lastRowFirstColumn="0" w:lastRowLastColumn="0"/>
        </w:trPr>
        <w:tc>
          <w:tcPr>
            <w:tcW w:w="1366" w:type="pct"/>
          </w:tcPr>
          <w:p w14:paraId="1F8B8743" w14:textId="77777777" w:rsidR="00C1611E" w:rsidRPr="00D93431" w:rsidRDefault="00C1611E" w:rsidP="00FF5434">
            <w:pPr>
              <w:pStyle w:val="TableHeader"/>
              <w:spacing w:line="480" w:lineRule="auto"/>
              <w:rPr>
                <w:rFonts w:ascii="Times New Roman" w:hAnsi="Times New Roman" w:cs="Times New Roman"/>
                <w:color w:val="auto"/>
                <w:sz w:val="20"/>
                <w:szCs w:val="20"/>
                <w:lang w:val="en-US"/>
              </w:rPr>
            </w:pPr>
            <w:r w:rsidRPr="00D93431">
              <w:rPr>
                <w:rFonts w:ascii="Times New Roman" w:hAnsi="Times New Roman" w:cs="Times New Roman"/>
                <w:color w:val="auto"/>
                <w:sz w:val="20"/>
                <w:szCs w:val="20"/>
                <w:lang w:val="en-US"/>
              </w:rPr>
              <w:t>Code</w:t>
            </w:r>
          </w:p>
        </w:tc>
        <w:tc>
          <w:tcPr>
            <w:tcW w:w="3634" w:type="pct"/>
          </w:tcPr>
          <w:p w14:paraId="46D0CEE2" w14:textId="77777777" w:rsidR="00C1611E" w:rsidRPr="00D93431" w:rsidRDefault="00C1611E" w:rsidP="00FF5434">
            <w:pPr>
              <w:pStyle w:val="TableHeader"/>
              <w:spacing w:line="480" w:lineRule="auto"/>
              <w:rPr>
                <w:rFonts w:ascii="Times New Roman" w:hAnsi="Times New Roman" w:cs="Times New Roman"/>
                <w:color w:val="auto"/>
                <w:sz w:val="20"/>
                <w:szCs w:val="20"/>
                <w:lang w:val="en-US"/>
              </w:rPr>
            </w:pPr>
            <w:r w:rsidRPr="00D93431">
              <w:rPr>
                <w:rFonts w:ascii="Times New Roman" w:hAnsi="Times New Roman" w:cs="Times New Roman"/>
                <w:color w:val="auto"/>
                <w:sz w:val="20"/>
                <w:szCs w:val="20"/>
                <w:lang w:val="en-US"/>
              </w:rPr>
              <w:t>Description</w:t>
            </w:r>
          </w:p>
        </w:tc>
      </w:tr>
      <w:tr w:rsidR="00C1611E" w:rsidRPr="00D93431" w14:paraId="25187D38" w14:textId="77777777" w:rsidTr="00FF5434">
        <w:tc>
          <w:tcPr>
            <w:tcW w:w="1366" w:type="pct"/>
          </w:tcPr>
          <w:p w14:paraId="613B071D"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Amplification processes</w:t>
            </w:r>
          </w:p>
        </w:tc>
        <w:tc>
          <w:tcPr>
            <w:tcW w:w="3634" w:type="pct"/>
          </w:tcPr>
          <w:p w14:paraId="308CD01C"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Contains the eight amplification processes as described in the typology by Lam et al. (2020).</w:t>
            </w:r>
          </w:p>
        </w:tc>
      </w:tr>
      <w:tr w:rsidR="00C1611E" w:rsidRPr="00D93431" w14:paraId="387EDC53" w14:textId="77777777" w:rsidTr="00FF5434">
        <w:tc>
          <w:tcPr>
            <w:tcW w:w="1366" w:type="pct"/>
          </w:tcPr>
          <w:p w14:paraId="378885EA" w14:textId="77777777" w:rsidR="00C1611E" w:rsidRPr="00D93431" w:rsidRDefault="00C1611E" w:rsidP="00FF5434">
            <w:pPr>
              <w:spacing w:line="480" w:lineRule="auto"/>
              <w:ind w:left="450"/>
              <w:rPr>
                <w:rFonts w:ascii="Times New Roman" w:hAnsi="Times New Roman" w:cs="Times New Roman"/>
                <w:sz w:val="20"/>
                <w:szCs w:val="20"/>
              </w:rPr>
            </w:pPr>
            <w:r w:rsidRPr="00D93431">
              <w:rPr>
                <w:rFonts w:ascii="Times New Roman" w:hAnsi="Times New Roman" w:cs="Times New Roman"/>
                <w:sz w:val="20"/>
                <w:szCs w:val="20"/>
              </w:rPr>
              <w:t>Growing</w:t>
            </w:r>
          </w:p>
        </w:tc>
        <w:tc>
          <w:tcPr>
            <w:tcW w:w="3634" w:type="pct"/>
          </w:tcPr>
          <w:p w14:paraId="0B86412C"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Evidence of how seed initiatives reach out to more places and people and extend their impact range.</w:t>
            </w:r>
          </w:p>
        </w:tc>
      </w:tr>
      <w:tr w:rsidR="00C1611E" w:rsidRPr="00D93431" w14:paraId="213B3522" w14:textId="77777777" w:rsidTr="00FF5434">
        <w:tc>
          <w:tcPr>
            <w:tcW w:w="1366" w:type="pct"/>
          </w:tcPr>
          <w:p w14:paraId="75D71D7D"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Niche</w:t>
            </w:r>
          </w:p>
        </w:tc>
        <w:tc>
          <w:tcPr>
            <w:tcW w:w="3634" w:type="pct"/>
          </w:tcPr>
          <w:p w14:paraId="58932D3C"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Evidence of how seed initiatives explain that they aim to stay in their niche but to grow within it.</w:t>
            </w:r>
          </w:p>
        </w:tc>
      </w:tr>
      <w:tr w:rsidR="00C1611E" w:rsidRPr="00D93431" w14:paraId="3A905306" w14:textId="77777777" w:rsidTr="00FF5434">
        <w:tc>
          <w:tcPr>
            <w:tcW w:w="1366" w:type="pct"/>
          </w:tcPr>
          <w:p w14:paraId="77722720"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Partnerships</w:t>
            </w:r>
          </w:p>
        </w:tc>
        <w:tc>
          <w:tcPr>
            <w:tcW w:w="3634" w:type="pct"/>
          </w:tcPr>
          <w:p w14:paraId="7153E54B"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Evidence of how seed initiatives make efforts to grow through partnerships.</w:t>
            </w:r>
          </w:p>
        </w:tc>
      </w:tr>
      <w:tr w:rsidR="00C1611E" w:rsidRPr="00D93431" w14:paraId="753DFB85" w14:textId="77777777" w:rsidTr="00FF5434">
        <w:tc>
          <w:tcPr>
            <w:tcW w:w="1366" w:type="pct"/>
          </w:tcPr>
          <w:p w14:paraId="4DCDF2DB"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Reaching new clients or customers</w:t>
            </w:r>
          </w:p>
        </w:tc>
        <w:tc>
          <w:tcPr>
            <w:tcW w:w="3634" w:type="pct"/>
          </w:tcPr>
          <w:p w14:paraId="70EAA80D"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Describes how seed initiatives work to reach out to new clients or customers.</w:t>
            </w:r>
          </w:p>
        </w:tc>
      </w:tr>
      <w:tr w:rsidR="00C1611E" w:rsidRPr="00D93431" w14:paraId="026F159E" w14:textId="77777777" w:rsidTr="00FF5434">
        <w:tc>
          <w:tcPr>
            <w:tcW w:w="1366" w:type="pct"/>
          </w:tcPr>
          <w:p w14:paraId="65E726CF"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Strategies</w:t>
            </w:r>
          </w:p>
        </w:tc>
        <w:tc>
          <w:tcPr>
            <w:tcW w:w="3634" w:type="pct"/>
          </w:tcPr>
          <w:p w14:paraId="6FC8B906"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Other strategies and ideas on how to grow.</w:t>
            </w:r>
          </w:p>
        </w:tc>
      </w:tr>
      <w:tr w:rsidR="00C1611E" w:rsidRPr="00D93431" w14:paraId="5B8F4BD4" w14:textId="77777777" w:rsidTr="00FF5434">
        <w:tc>
          <w:tcPr>
            <w:tcW w:w="1366" w:type="pct"/>
          </w:tcPr>
          <w:p w14:paraId="7A9CFA3A" w14:textId="77777777" w:rsidR="00C1611E" w:rsidRPr="00D93431" w:rsidRDefault="00C1611E" w:rsidP="00FF5434">
            <w:pPr>
              <w:spacing w:line="480" w:lineRule="auto"/>
              <w:ind w:left="450"/>
              <w:rPr>
                <w:rFonts w:ascii="Times New Roman" w:hAnsi="Times New Roman" w:cs="Times New Roman"/>
                <w:sz w:val="20"/>
                <w:szCs w:val="20"/>
              </w:rPr>
            </w:pPr>
            <w:r w:rsidRPr="00D93431">
              <w:rPr>
                <w:rFonts w:ascii="Times New Roman" w:hAnsi="Times New Roman" w:cs="Times New Roman"/>
                <w:sz w:val="20"/>
                <w:szCs w:val="20"/>
              </w:rPr>
              <w:t>Replicating</w:t>
            </w:r>
          </w:p>
        </w:tc>
        <w:tc>
          <w:tcPr>
            <w:tcW w:w="3634" w:type="pct"/>
          </w:tcPr>
          <w:p w14:paraId="73388D3D"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Processes where the seed initiative is copied and planted in a different context.</w:t>
            </w:r>
          </w:p>
        </w:tc>
      </w:tr>
      <w:tr w:rsidR="00C1611E" w:rsidRPr="00D93431" w14:paraId="5B16D0DC" w14:textId="77777777" w:rsidTr="00FF5434">
        <w:tc>
          <w:tcPr>
            <w:tcW w:w="1366" w:type="pct"/>
          </w:tcPr>
          <w:p w14:paraId="235CE8CC" w14:textId="77777777" w:rsidR="00C1611E" w:rsidRPr="00D93431" w:rsidRDefault="00C1611E" w:rsidP="00FF5434">
            <w:pPr>
              <w:spacing w:line="480" w:lineRule="auto"/>
              <w:ind w:left="450"/>
              <w:rPr>
                <w:rFonts w:ascii="Times New Roman" w:hAnsi="Times New Roman" w:cs="Times New Roman"/>
                <w:sz w:val="20"/>
                <w:szCs w:val="20"/>
              </w:rPr>
            </w:pPr>
            <w:r w:rsidRPr="00D93431">
              <w:rPr>
                <w:rFonts w:ascii="Times New Roman" w:hAnsi="Times New Roman" w:cs="Times New Roman"/>
                <w:sz w:val="20"/>
                <w:szCs w:val="20"/>
              </w:rPr>
              <w:t>Scaling deep</w:t>
            </w:r>
          </w:p>
        </w:tc>
        <w:tc>
          <w:tcPr>
            <w:tcW w:w="3634" w:type="pct"/>
          </w:tcPr>
          <w:p w14:paraId="3E5B9959"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Efforts aiming to change or influence norms, values, and mindsets.</w:t>
            </w:r>
          </w:p>
        </w:tc>
      </w:tr>
      <w:tr w:rsidR="00C1611E" w:rsidRPr="00D93431" w14:paraId="7D6E5516" w14:textId="77777777" w:rsidTr="00FF5434">
        <w:tc>
          <w:tcPr>
            <w:tcW w:w="1366" w:type="pct"/>
          </w:tcPr>
          <w:p w14:paraId="1557667C"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Appealing</w:t>
            </w:r>
          </w:p>
        </w:tc>
        <w:tc>
          <w:tcPr>
            <w:tcW w:w="3634" w:type="pct"/>
          </w:tcPr>
          <w:p w14:paraId="55035F5D"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 xml:space="preserve">Changing values and </w:t>
            </w:r>
            <w:proofErr w:type="spellStart"/>
            <w:r w:rsidRPr="00D93431">
              <w:rPr>
                <w:rFonts w:ascii="Times New Roman" w:hAnsi="Times New Roman" w:cs="Times New Roman"/>
                <w:sz w:val="20"/>
                <w:szCs w:val="20"/>
              </w:rPr>
              <w:t>behaviours</w:t>
            </w:r>
            <w:proofErr w:type="spellEnd"/>
            <w:r w:rsidRPr="00D93431">
              <w:rPr>
                <w:rFonts w:ascii="Times New Roman" w:hAnsi="Times New Roman" w:cs="Times New Roman"/>
                <w:sz w:val="20"/>
                <w:szCs w:val="20"/>
              </w:rPr>
              <w:t xml:space="preserve"> through making sustainable and healthy food attractive.</w:t>
            </w:r>
          </w:p>
        </w:tc>
      </w:tr>
      <w:tr w:rsidR="00C1611E" w:rsidRPr="00D93431" w14:paraId="11C40183" w14:textId="77777777" w:rsidTr="00FF5434">
        <w:tc>
          <w:tcPr>
            <w:tcW w:w="1366" w:type="pct"/>
          </w:tcPr>
          <w:p w14:paraId="0CC33930"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 xml:space="preserve">Communication </w:t>
            </w:r>
          </w:p>
        </w:tc>
        <w:tc>
          <w:tcPr>
            <w:tcW w:w="3634" w:type="pct"/>
          </w:tcPr>
          <w:p w14:paraId="38759438"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Evidence of how seed initiatives communicate with and inform customers and clients.</w:t>
            </w:r>
          </w:p>
        </w:tc>
      </w:tr>
      <w:tr w:rsidR="00C1611E" w:rsidRPr="00D93431" w14:paraId="33C42CB2" w14:textId="77777777" w:rsidTr="00FF5434">
        <w:tc>
          <w:tcPr>
            <w:tcW w:w="1366" w:type="pct"/>
          </w:tcPr>
          <w:p w14:paraId="277AB7E9"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Education and learning</w:t>
            </w:r>
          </w:p>
        </w:tc>
        <w:tc>
          <w:tcPr>
            <w:tcW w:w="3634" w:type="pct"/>
          </w:tcPr>
          <w:p w14:paraId="29EE3DC3"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Evidence of how seed initiatives work with education and learning as a way of scaling deep.</w:t>
            </w:r>
          </w:p>
        </w:tc>
      </w:tr>
      <w:tr w:rsidR="00C1611E" w:rsidRPr="00D93431" w14:paraId="6C6DAD71" w14:textId="77777777" w:rsidTr="00FF5434">
        <w:tc>
          <w:tcPr>
            <w:tcW w:w="1366" w:type="pct"/>
          </w:tcPr>
          <w:p w14:paraId="07F36DC0"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lastRenderedPageBreak/>
              <w:t>Events</w:t>
            </w:r>
          </w:p>
        </w:tc>
        <w:tc>
          <w:tcPr>
            <w:tcW w:w="3634" w:type="pct"/>
          </w:tcPr>
          <w:p w14:paraId="20C6245C"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 xml:space="preserve">Evidence of how seed initiatives try to change values, norms and </w:t>
            </w:r>
            <w:proofErr w:type="spellStart"/>
            <w:r w:rsidRPr="00D93431">
              <w:rPr>
                <w:rFonts w:ascii="Times New Roman" w:hAnsi="Times New Roman" w:cs="Times New Roman"/>
                <w:sz w:val="20"/>
                <w:szCs w:val="20"/>
              </w:rPr>
              <w:t>behaviours</w:t>
            </w:r>
            <w:proofErr w:type="spellEnd"/>
            <w:r w:rsidRPr="00D93431">
              <w:rPr>
                <w:rFonts w:ascii="Times New Roman" w:hAnsi="Times New Roman" w:cs="Times New Roman"/>
                <w:sz w:val="20"/>
                <w:szCs w:val="20"/>
              </w:rPr>
              <w:t xml:space="preserve"> through organizing events that are not primarily educational.</w:t>
            </w:r>
          </w:p>
        </w:tc>
      </w:tr>
      <w:tr w:rsidR="00C1611E" w:rsidRPr="00D93431" w14:paraId="2BACFD38" w14:textId="77777777" w:rsidTr="00FF5434">
        <w:tc>
          <w:tcPr>
            <w:tcW w:w="1366" w:type="pct"/>
          </w:tcPr>
          <w:p w14:paraId="46A3C7F4"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Media</w:t>
            </w:r>
          </w:p>
        </w:tc>
        <w:tc>
          <w:tcPr>
            <w:tcW w:w="3634" w:type="pct"/>
          </w:tcPr>
          <w:p w14:paraId="143AB7E1"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Evidence of how seed initiatives use different kinds of media and platforms to spread their message.</w:t>
            </w:r>
          </w:p>
        </w:tc>
      </w:tr>
      <w:tr w:rsidR="00C1611E" w:rsidRPr="00D93431" w14:paraId="0C41E0ED" w14:textId="77777777" w:rsidTr="00FF5434">
        <w:tc>
          <w:tcPr>
            <w:tcW w:w="1366" w:type="pct"/>
          </w:tcPr>
          <w:p w14:paraId="267B15F3"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Partnerships</w:t>
            </w:r>
          </w:p>
        </w:tc>
        <w:tc>
          <w:tcPr>
            <w:tcW w:w="3634" w:type="pct"/>
          </w:tcPr>
          <w:p w14:paraId="5B05E57D"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 xml:space="preserve">Evidence of how seed initiatives work together with others to change norms, values, and </w:t>
            </w:r>
            <w:proofErr w:type="spellStart"/>
            <w:r w:rsidRPr="00D93431">
              <w:rPr>
                <w:rFonts w:ascii="Times New Roman" w:hAnsi="Times New Roman" w:cs="Times New Roman"/>
                <w:sz w:val="20"/>
                <w:szCs w:val="20"/>
              </w:rPr>
              <w:t>behaviours</w:t>
            </w:r>
            <w:proofErr w:type="spellEnd"/>
            <w:r w:rsidRPr="00D93431">
              <w:rPr>
                <w:rFonts w:ascii="Times New Roman" w:hAnsi="Times New Roman" w:cs="Times New Roman"/>
                <w:sz w:val="20"/>
                <w:szCs w:val="20"/>
              </w:rPr>
              <w:t>.</w:t>
            </w:r>
          </w:p>
        </w:tc>
      </w:tr>
      <w:tr w:rsidR="00C1611E" w:rsidRPr="00D93431" w14:paraId="7337A308" w14:textId="77777777" w:rsidTr="00FF5434">
        <w:tc>
          <w:tcPr>
            <w:tcW w:w="1366" w:type="pct"/>
          </w:tcPr>
          <w:p w14:paraId="565EA8E1" w14:textId="77777777" w:rsidR="00C1611E" w:rsidRPr="00D93431" w:rsidRDefault="00C1611E" w:rsidP="00FF5434">
            <w:pPr>
              <w:spacing w:line="480" w:lineRule="auto"/>
              <w:ind w:left="450"/>
              <w:rPr>
                <w:rFonts w:ascii="Times New Roman" w:hAnsi="Times New Roman" w:cs="Times New Roman"/>
                <w:sz w:val="20"/>
                <w:szCs w:val="20"/>
              </w:rPr>
            </w:pPr>
            <w:r w:rsidRPr="00D93431">
              <w:rPr>
                <w:rFonts w:ascii="Times New Roman" w:hAnsi="Times New Roman" w:cs="Times New Roman"/>
                <w:sz w:val="20"/>
                <w:szCs w:val="20"/>
              </w:rPr>
              <w:t>Scaling up</w:t>
            </w:r>
          </w:p>
        </w:tc>
        <w:tc>
          <w:tcPr>
            <w:tcW w:w="3634" w:type="pct"/>
          </w:tcPr>
          <w:p w14:paraId="0881B634"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Processes aiming to impact institutions, policy, rules, and laws.</w:t>
            </w:r>
          </w:p>
        </w:tc>
      </w:tr>
      <w:tr w:rsidR="00C1611E" w:rsidRPr="00D93431" w14:paraId="77717B5A" w14:textId="77777777" w:rsidTr="00FF5434">
        <w:tc>
          <w:tcPr>
            <w:tcW w:w="1366" w:type="pct"/>
          </w:tcPr>
          <w:p w14:paraId="38766850" w14:textId="77777777" w:rsidR="00C1611E" w:rsidRPr="00D93431" w:rsidRDefault="00C1611E" w:rsidP="00FF5434">
            <w:pPr>
              <w:spacing w:line="480" w:lineRule="auto"/>
              <w:ind w:left="450"/>
              <w:rPr>
                <w:rFonts w:ascii="Times New Roman" w:hAnsi="Times New Roman" w:cs="Times New Roman"/>
                <w:sz w:val="20"/>
                <w:szCs w:val="20"/>
              </w:rPr>
            </w:pPr>
            <w:r w:rsidRPr="00D93431">
              <w:rPr>
                <w:rFonts w:ascii="Times New Roman" w:hAnsi="Times New Roman" w:cs="Times New Roman"/>
                <w:sz w:val="20"/>
                <w:szCs w:val="20"/>
              </w:rPr>
              <w:t>Speeding up</w:t>
            </w:r>
          </w:p>
        </w:tc>
        <w:tc>
          <w:tcPr>
            <w:tcW w:w="3634" w:type="pct"/>
          </w:tcPr>
          <w:p w14:paraId="318C8906"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Evidence of how seed actors try to increase the pace of change created by the initiative.</w:t>
            </w:r>
          </w:p>
        </w:tc>
      </w:tr>
      <w:tr w:rsidR="00C1611E" w:rsidRPr="00D93431" w14:paraId="10FE326A" w14:textId="77777777" w:rsidTr="00FF5434">
        <w:tc>
          <w:tcPr>
            <w:tcW w:w="1366" w:type="pct"/>
          </w:tcPr>
          <w:p w14:paraId="5796132C" w14:textId="77777777" w:rsidR="00C1611E" w:rsidRPr="00D93431" w:rsidRDefault="00C1611E" w:rsidP="00FF5434">
            <w:pPr>
              <w:spacing w:line="480" w:lineRule="auto"/>
              <w:ind w:left="450"/>
              <w:rPr>
                <w:rFonts w:ascii="Times New Roman" w:hAnsi="Times New Roman" w:cs="Times New Roman"/>
                <w:sz w:val="20"/>
                <w:szCs w:val="20"/>
              </w:rPr>
            </w:pPr>
            <w:r w:rsidRPr="00D93431">
              <w:rPr>
                <w:rFonts w:ascii="Times New Roman" w:hAnsi="Times New Roman" w:cs="Times New Roman"/>
                <w:sz w:val="20"/>
                <w:szCs w:val="20"/>
              </w:rPr>
              <w:t>Spreading</w:t>
            </w:r>
          </w:p>
        </w:tc>
        <w:tc>
          <w:tcPr>
            <w:tcW w:w="3634" w:type="pct"/>
          </w:tcPr>
          <w:p w14:paraId="336A52FB"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Includes examples of seed initiatives' activities in which ideas and ways of doing things are spreading or inspiring other actors.</w:t>
            </w:r>
          </w:p>
        </w:tc>
      </w:tr>
      <w:tr w:rsidR="00C1611E" w:rsidRPr="00D93431" w14:paraId="2AC2192F" w14:textId="77777777" w:rsidTr="00FF5434">
        <w:tc>
          <w:tcPr>
            <w:tcW w:w="1366" w:type="pct"/>
          </w:tcPr>
          <w:p w14:paraId="02E0CE13" w14:textId="77777777" w:rsidR="00C1611E" w:rsidRPr="00D93431" w:rsidRDefault="00C1611E" w:rsidP="00FF5434">
            <w:pPr>
              <w:spacing w:line="480" w:lineRule="auto"/>
              <w:ind w:left="450"/>
              <w:rPr>
                <w:rFonts w:ascii="Times New Roman" w:hAnsi="Times New Roman" w:cs="Times New Roman"/>
                <w:sz w:val="20"/>
                <w:szCs w:val="20"/>
              </w:rPr>
            </w:pPr>
            <w:r w:rsidRPr="00D93431">
              <w:rPr>
                <w:rFonts w:ascii="Times New Roman" w:hAnsi="Times New Roman" w:cs="Times New Roman"/>
                <w:sz w:val="20"/>
                <w:szCs w:val="20"/>
              </w:rPr>
              <w:t>Stabilizing</w:t>
            </w:r>
          </w:p>
        </w:tc>
        <w:tc>
          <w:tcPr>
            <w:tcW w:w="3634" w:type="pct"/>
          </w:tcPr>
          <w:p w14:paraId="054E5FE9"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Contains sub-codes relating to efforts aiming to make the impact of the initiative last longer through increasing the resilience of the seed initiative and ensure its longevity.</w:t>
            </w:r>
          </w:p>
        </w:tc>
      </w:tr>
      <w:tr w:rsidR="00C1611E" w:rsidRPr="00D93431" w14:paraId="7057EF8D" w14:textId="77777777" w:rsidTr="00FF5434">
        <w:tc>
          <w:tcPr>
            <w:tcW w:w="1366" w:type="pct"/>
          </w:tcPr>
          <w:p w14:paraId="734CD8A3"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Financial viability</w:t>
            </w:r>
          </w:p>
        </w:tc>
        <w:tc>
          <w:tcPr>
            <w:tcW w:w="3634" w:type="pct"/>
          </w:tcPr>
          <w:p w14:paraId="661FE318"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Code for how seed initiatives improve their financial viability.</w:t>
            </w:r>
          </w:p>
        </w:tc>
      </w:tr>
      <w:tr w:rsidR="00C1611E" w:rsidRPr="00D93431" w14:paraId="731293B0" w14:textId="77777777" w:rsidTr="00FF5434">
        <w:tc>
          <w:tcPr>
            <w:tcW w:w="1366" w:type="pct"/>
          </w:tcPr>
          <w:p w14:paraId="788DDA46"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Partnerships for stability</w:t>
            </w:r>
          </w:p>
        </w:tc>
        <w:tc>
          <w:tcPr>
            <w:tcW w:w="3634" w:type="pct"/>
          </w:tcPr>
          <w:p w14:paraId="74FB9867"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Includes passages that explains how seed initiatives connect to strategic partners to increase their financial stability or to grow.</w:t>
            </w:r>
          </w:p>
        </w:tc>
      </w:tr>
      <w:tr w:rsidR="00C1611E" w:rsidRPr="00D93431" w14:paraId="4589AD88" w14:textId="77777777" w:rsidTr="00FF5434">
        <w:tc>
          <w:tcPr>
            <w:tcW w:w="1366" w:type="pct"/>
          </w:tcPr>
          <w:p w14:paraId="2AB8B2E9"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Resilience</w:t>
            </w:r>
          </w:p>
        </w:tc>
        <w:tc>
          <w:tcPr>
            <w:tcW w:w="3634" w:type="pct"/>
          </w:tcPr>
          <w:p w14:paraId="0AB464BF"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 xml:space="preserve">Indicates how seed actors undertake efforts to increase the resilience of their </w:t>
            </w:r>
            <w:proofErr w:type="spellStart"/>
            <w:r w:rsidRPr="00D93431">
              <w:rPr>
                <w:rFonts w:ascii="Times New Roman" w:hAnsi="Times New Roman" w:cs="Times New Roman"/>
                <w:sz w:val="20"/>
                <w:szCs w:val="20"/>
              </w:rPr>
              <w:t>organisation</w:t>
            </w:r>
            <w:proofErr w:type="spellEnd"/>
            <w:r w:rsidRPr="00D93431">
              <w:rPr>
                <w:rFonts w:ascii="Times New Roman" w:hAnsi="Times New Roman" w:cs="Times New Roman"/>
                <w:sz w:val="20"/>
                <w:szCs w:val="20"/>
              </w:rPr>
              <w:t>.</w:t>
            </w:r>
          </w:p>
        </w:tc>
      </w:tr>
      <w:tr w:rsidR="00C1611E" w:rsidRPr="00D93431" w14:paraId="45E907F6" w14:textId="77777777" w:rsidTr="00FF5434">
        <w:tc>
          <w:tcPr>
            <w:tcW w:w="1366" w:type="pct"/>
          </w:tcPr>
          <w:p w14:paraId="4DD31272" w14:textId="77777777" w:rsidR="00C1611E" w:rsidRPr="00D93431" w:rsidRDefault="00C1611E" w:rsidP="00FF5434">
            <w:pPr>
              <w:spacing w:line="480" w:lineRule="auto"/>
              <w:ind w:left="1350"/>
              <w:rPr>
                <w:rFonts w:ascii="Times New Roman" w:hAnsi="Times New Roman" w:cs="Times New Roman"/>
                <w:sz w:val="20"/>
                <w:szCs w:val="20"/>
              </w:rPr>
            </w:pPr>
            <w:r w:rsidRPr="00D93431">
              <w:rPr>
                <w:rFonts w:ascii="Times New Roman" w:hAnsi="Times New Roman" w:cs="Times New Roman"/>
                <w:sz w:val="20"/>
                <w:szCs w:val="20"/>
              </w:rPr>
              <w:t>Decision making</w:t>
            </w:r>
          </w:p>
        </w:tc>
        <w:tc>
          <w:tcPr>
            <w:tcW w:w="3634" w:type="pct"/>
          </w:tcPr>
          <w:p w14:paraId="357789AA"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Relates to different aspects of decision-making processes and how those aim to stabilize the seed.</w:t>
            </w:r>
          </w:p>
        </w:tc>
      </w:tr>
      <w:tr w:rsidR="00C1611E" w:rsidRPr="00D93431" w14:paraId="64DFB193" w14:textId="77777777" w:rsidTr="00FF5434">
        <w:tc>
          <w:tcPr>
            <w:tcW w:w="1366" w:type="pct"/>
          </w:tcPr>
          <w:p w14:paraId="17E353F8" w14:textId="77777777" w:rsidR="00C1611E" w:rsidRPr="00D93431" w:rsidRDefault="00C1611E" w:rsidP="00FF5434">
            <w:pPr>
              <w:spacing w:line="480" w:lineRule="auto"/>
              <w:ind w:left="1350"/>
              <w:rPr>
                <w:rFonts w:ascii="Times New Roman" w:hAnsi="Times New Roman" w:cs="Times New Roman"/>
                <w:sz w:val="20"/>
                <w:szCs w:val="20"/>
              </w:rPr>
            </w:pPr>
            <w:r w:rsidRPr="00D93431">
              <w:rPr>
                <w:rFonts w:ascii="Times New Roman" w:hAnsi="Times New Roman" w:cs="Times New Roman"/>
                <w:sz w:val="20"/>
                <w:szCs w:val="20"/>
              </w:rPr>
              <w:t>Diversifying</w:t>
            </w:r>
          </w:p>
        </w:tc>
        <w:tc>
          <w:tcPr>
            <w:tcW w:w="3634" w:type="pct"/>
          </w:tcPr>
          <w:p w14:paraId="0718FE48"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 xml:space="preserve">Examples of how seed initiatives diversify their activities and methods to build a more resilient </w:t>
            </w:r>
            <w:proofErr w:type="spellStart"/>
            <w:r w:rsidRPr="00D93431">
              <w:rPr>
                <w:rFonts w:ascii="Times New Roman" w:hAnsi="Times New Roman" w:cs="Times New Roman"/>
                <w:sz w:val="20"/>
                <w:szCs w:val="20"/>
              </w:rPr>
              <w:t>organisation</w:t>
            </w:r>
            <w:proofErr w:type="spellEnd"/>
            <w:r w:rsidRPr="00D93431">
              <w:rPr>
                <w:rFonts w:ascii="Times New Roman" w:hAnsi="Times New Roman" w:cs="Times New Roman"/>
                <w:sz w:val="20"/>
                <w:szCs w:val="20"/>
              </w:rPr>
              <w:t xml:space="preserve"> or business.</w:t>
            </w:r>
          </w:p>
        </w:tc>
      </w:tr>
      <w:tr w:rsidR="00C1611E" w:rsidRPr="00D93431" w14:paraId="5B111CE5" w14:textId="77777777" w:rsidTr="00FF5434">
        <w:tc>
          <w:tcPr>
            <w:tcW w:w="1366" w:type="pct"/>
          </w:tcPr>
          <w:p w14:paraId="74AC2EB0" w14:textId="77777777" w:rsidR="00C1611E" w:rsidRPr="00D93431" w:rsidRDefault="00C1611E" w:rsidP="00FF5434">
            <w:pPr>
              <w:spacing w:line="480" w:lineRule="auto"/>
              <w:ind w:left="1350"/>
              <w:rPr>
                <w:rFonts w:ascii="Times New Roman" w:hAnsi="Times New Roman" w:cs="Times New Roman"/>
                <w:sz w:val="20"/>
                <w:szCs w:val="20"/>
              </w:rPr>
            </w:pPr>
            <w:r w:rsidRPr="00D93431">
              <w:rPr>
                <w:rFonts w:ascii="Times New Roman" w:hAnsi="Times New Roman" w:cs="Times New Roman"/>
                <w:sz w:val="20"/>
                <w:szCs w:val="20"/>
              </w:rPr>
              <w:lastRenderedPageBreak/>
              <w:t>Internal systems and structures</w:t>
            </w:r>
          </w:p>
        </w:tc>
        <w:tc>
          <w:tcPr>
            <w:tcW w:w="3634" w:type="pct"/>
          </w:tcPr>
          <w:p w14:paraId="0C88116C"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 xml:space="preserve">Internal systems that are built up as a way of increasing the stability of the </w:t>
            </w:r>
            <w:proofErr w:type="spellStart"/>
            <w:r w:rsidRPr="00D93431">
              <w:rPr>
                <w:rFonts w:ascii="Times New Roman" w:hAnsi="Times New Roman" w:cs="Times New Roman"/>
                <w:sz w:val="20"/>
                <w:szCs w:val="20"/>
              </w:rPr>
              <w:t>organisation</w:t>
            </w:r>
            <w:proofErr w:type="spellEnd"/>
            <w:r w:rsidRPr="00D93431">
              <w:rPr>
                <w:rFonts w:ascii="Times New Roman" w:hAnsi="Times New Roman" w:cs="Times New Roman"/>
                <w:sz w:val="20"/>
                <w:szCs w:val="20"/>
              </w:rPr>
              <w:t>.</w:t>
            </w:r>
          </w:p>
        </w:tc>
      </w:tr>
      <w:tr w:rsidR="00C1611E" w:rsidRPr="00D93431" w14:paraId="3141DDD8" w14:textId="77777777" w:rsidTr="00FF5434">
        <w:tc>
          <w:tcPr>
            <w:tcW w:w="1366" w:type="pct"/>
          </w:tcPr>
          <w:p w14:paraId="3A8E7407"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Strategy - focus</w:t>
            </w:r>
          </w:p>
        </w:tc>
        <w:tc>
          <w:tcPr>
            <w:tcW w:w="3634" w:type="pct"/>
          </w:tcPr>
          <w:p w14:paraId="06060D88"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Evidence of how seed initiatives develop strategies to stabilize and grow stronger and how they formulate and reformulate their focus.</w:t>
            </w:r>
          </w:p>
        </w:tc>
      </w:tr>
      <w:tr w:rsidR="00C1611E" w:rsidRPr="00D93431" w14:paraId="3D138C34" w14:textId="77777777" w:rsidTr="00FF5434">
        <w:tc>
          <w:tcPr>
            <w:tcW w:w="1366" w:type="pct"/>
          </w:tcPr>
          <w:p w14:paraId="46E86D3A" w14:textId="77777777" w:rsidR="00C1611E" w:rsidRPr="00D93431" w:rsidRDefault="00C1611E" w:rsidP="00FF5434">
            <w:pPr>
              <w:spacing w:line="480" w:lineRule="auto"/>
              <w:ind w:left="450"/>
              <w:rPr>
                <w:rFonts w:ascii="Times New Roman" w:hAnsi="Times New Roman" w:cs="Times New Roman"/>
                <w:sz w:val="20"/>
                <w:szCs w:val="20"/>
              </w:rPr>
            </w:pPr>
            <w:r w:rsidRPr="00D93431">
              <w:rPr>
                <w:rFonts w:ascii="Times New Roman" w:hAnsi="Times New Roman" w:cs="Times New Roman"/>
                <w:sz w:val="20"/>
                <w:szCs w:val="20"/>
              </w:rPr>
              <w:t>Transferring</w:t>
            </w:r>
          </w:p>
        </w:tc>
        <w:tc>
          <w:tcPr>
            <w:tcW w:w="3634" w:type="pct"/>
          </w:tcPr>
          <w:p w14:paraId="5DB32807"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Processes implying that seed initiatives attempt to initiate an initiative in a similar context but independently from the original one.</w:t>
            </w:r>
          </w:p>
        </w:tc>
      </w:tr>
      <w:tr w:rsidR="00C1611E" w:rsidRPr="00D93431" w14:paraId="6935A437" w14:textId="77777777" w:rsidTr="00FF5434">
        <w:tc>
          <w:tcPr>
            <w:tcW w:w="1366" w:type="pct"/>
          </w:tcPr>
          <w:p w14:paraId="31F683CE"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Barriers</w:t>
            </w:r>
          </w:p>
        </w:tc>
        <w:tc>
          <w:tcPr>
            <w:tcW w:w="3634" w:type="pct"/>
          </w:tcPr>
          <w:p w14:paraId="592B324D"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Collects all barriers that participants experience or see in their context, external and internal.</w:t>
            </w:r>
          </w:p>
        </w:tc>
      </w:tr>
      <w:tr w:rsidR="00C1611E" w:rsidRPr="00D93431" w14:paraId="37952D4A" w14:textId="77777777" w:rsidTr="00FF5434">
        <w:tc>
          <w:tcPr>
            <w:tcW w:w="1366" w:type="pct"/>
          </w:tcPr>
          <w:p w14:paraId="49E9AF91" w14:textId="77777777" w:rsidR="00C1611E" w:rsidRPr="00D93431" w:rsidRDefault="00C1611E" w:rsidP="00FF5434">
            <w:pPr>
              <w:spacing w:line="480" w:lineRule="auto"/>
              <w:ind w:left="450"/>
              <w:rPr>
                <w:rFonts w:ascii="Times New Roman" w:hAnsi="Times New Roman" w:cs="Times New Roman"/>
                <w:sz w:val="20"/>
                <w:szCs w:val="20"/>
              </w:rPr>
            </w:pPr>
            <w:r w:rsidRPr="00D93431">
              <w:rPr>
                <w:rFonts w:ascii="Times New Roman" w:hAnsi="Times New Roman" w:cs="Times New Roman"/>
                <w:sz w:val="20"/>
                <w:szCs w:val="20"/>
              </w:rPr>
              <w:t>External</w:t>
            </w:r>
          </w:p>
        </w:tc>
        <w:tc>
          <w:tcPr>
            <w:tcW w:w="3634" w:type="pct"/>
          </w:tcPr>
          <w:p w14:paraId="2501227F"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Barriers that are external to the seed initiatives and influence their ability to amplify their impact.</w:t>
            </w:r>
          </w:p>
        </w:tc>
      </w:tr>
      <w:tr w:rsidR="00C1611E" w:rsidRPr="00D93431" w14:paraId="23934FD1" w14:textId="77777777" w:rsidTr="00FF5434">
        <w:tc>
          <w:tcPr>
            <w:tcW w:w="1366" w:type="pct"/>
          </w:tcPr>
          <w:p w14:paraId="70F750D6"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 xml:space="preserve">Capital </w:t>
            </w:r>
            <w:proofErr w:type="spellStart"/>
            <w:r w:rsidRPr="00D93431">
              <w:rPr>
                <w:rFonts w:ascii="Times New Roman" w:hAnsi="Times New Roman" w:cs="Times New Roman"/>
                <w:sz w:val="20"/>
                <w:szCs w:val="20"/>
              </w:rPr>
              <w:t>mobilisation</w:t>
            </w:r>
            <w:proofErr w:type="spellEnd"/>
          </w:p>
        </w:tc>
        <w:tc>
          <w:tcPr>
            <w:tcW w:w="3634" w:type="pct"/>
          </w:tcPr>
          <w:p w14:paraId="5AE52397"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 xml:space="preserve">Describe difficulties in </w:t>
            </w:r>
            <w:proofErr w:type="spellStart"/>
            <w:r w:rsidRPr="00D93431">
              <w:rPr>
                <w:rFonts w:ascii="Times New Roman" w:hAnsi="Times New Roman" w:cs="Times New Roman"/>
                <w:sz w:val="20"/>
                <w:szCs w:val="20"/>
              </w:rPr>
              <w:t>mobilising</w:t>
            </w:r>
            <w:proofErr w:type="spellEnd"/>
            <w:r w:rsidRPr="00D93431">
              <w:rPr>
                <w:rFonts w:ascii="Times New Roman" w:hAnsi="Times New Roman" w:cs="Times New Roman"/>
                <w:sz w:val="20"/>
                <w:szCs w:val="20"/>
              </w:rPr>
              <w:t xml:space="preserve"> resources and especially financial capital.</w:t>
            </w:r>
          </w:p>
        </w:tc>
      </w:tr>
      <w:tr w:rsidR="00C1611E" w:rsidRPr="00D93431" w14:paraId="026C3598" w14:textId="77777777" w:rsidTr="00FF5434">
        <w:tc>
          <w:tcPr>
            <w:tcW w:w="1366" w:type="pct"/>
          </w:tcPr>
          <w:p w14:paraId="6569D758"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Food culture and convenience</w:t>
            </w:r>
          </w:p>
        </w:tc>
        <w:tc>
          <w:tcPr>
            <w:tcW w:w="3634" w:type="pct"/>
          </w:tcPr>
          <w:p w14:paraId="287743AE"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Narratives of convenience and food culture (people tend to buy food that is easily available, cheap, highly processed, and easy to prepare etc.) and how that is a barrier for seed initiatives to reach out to the larger groups of people in society.</w:t>
            </w:r>
          </w:p>
        </w:tc>
      </w:tr>
      <w:tr w:rsidR="00C1611E" w:rsidRPr="00D93431" w14:paraId="2DA357B7" w14:textId="77777777" w:rsidTr="00FF5434">
        <w:tc>
          <w:tcPr>
            <w:tcW w:w="1366" w:type="pct"/>
          </w:tcPr>
          <w:p w14:paraId="0C50B15C"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Corruption and crime</w:t>
            </w:r>
          </w:p>
        </w:tc>
        <w:tc>
          <w:tcPr>
            <w:tcW w:w="3634" w:type="pct"/>
          </w:tcPr>
          <w:p w14:paraId="0EB0BF30"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How corruption and crime make it more difficult for seed initiatives to manage their work.</w:t>
            </w:r>
          </w:p>
        </w:tc>
      </w:tr>
      <w:tr w:rsidR="00C1611E" w:rsidRPr="00D93431" w14:paraId="7DAFD120" w14:textId="77777777" w:rsidTr="00FF5434">
        <w:tc>
          <w:tcPr>
            <w:tcW w:w="1366" w:type="pct"/>
          </w:tcPr>
          <w:p w14:paraId="6E68D66A"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Infrastructure and logistics</w:t>
            </w:r>
          </w:p>
        </w:tc>
        <w:tc>
          <w:tcPr>
            <w:tcW w:w="3634" w:type="pct"/>
          </w:tcPr>
          <w:p w14:paraId="46F69B47"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Lack of infrastructure and logistical aspects that hinder seed initiatives to progress and amplify.</w:t>
            </w:r>
          </w:p>
        </w:tc>
      </w:tr>
      <w:tr w:rsidR="00C1611E" w:rsidRPr="00D93431" w14:paraId="29E396EF" w14:textId="77777777" w:rsidTr="00FF5434">
        <w:tc>
          <w:tcPr>
            <w:tcW w:w="1366" w:type="pct"/>
          </w:tcPr>
          <w:p w14:paraId="5CF6ACC3"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Market access and regulations</w:t>
            </w:r>
          </w:p>
        </w:tc>
        <w:tc>
          <w:tcPr>
            <w:tcW w:w="3634" w:type="pct"/>
          </w:tcPr>
          <w:p w14:paraId="7E4EA381"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Difficulties in entering a market and regulations, rules and norms that hinders seed initiatives to reach out to more people.</w:t>
            </w:r>
          </w:p>
        </w:tc>
      </w:tr>
      <w:tr w:rsidR="00C1611E" w:rsidRPr="00D93431" w14:paraId="0948AD56" w14:textId="77777777" w:rsidTr="00FF5434">
        <w:tc>
          <w:tcPr>
            <w:tcW w:w="1366" w:type="pct"/>
          </w:tcPr>
          <w:p w14:paraId="1B220719" w14:textId="77777777" w:rsidR="00C1611E" w:rsidRPr="00D93431" w:rsidRDefault="00C1611E" w:rsidP="00FF5434">
            <w:pPr>
              <w:spacing w:line="480" w:lineRule="auto"/>
              <w:ind w:left="450"/>
              <w:rPr>
                <w:rFonts w:ascii="Times New Roman" w:hAnsi="Times New Roman" w:cs="Times New Roman"/>
                <w:sz w:val="20"/>
                <w:szCs w:val="20"/>
              </w:rPr>
            </w:pPr>
            <w:r w:rsidRPr="00D93431">
              <w:rPr>
                <w:rFonts w:ascii="Times New Roman" w:hAnsi="Times New Roman" w:cs="Times New Roman"/>
                <w:sz w:val="20"/>
                <w:szCs w:val="20"/>
              </w:rPr>
              <w:t>Internal</w:t>
            </w:r>
          </w:p>
        </w:tc>
        <w:tc>
          <w:tcPr>
            <w:tcW w:w="3634" w:type="pct"/>
          </w:tcPr>
          <w:p w14:paraId="03770D5F"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These are barriers that are found within the seed initiative and which they could to some extent influence.</w:t>
            </w:r>
          </w:p>
        </w:tc>
      </w:tr>
      <w:tr w:rsidR="00C1611E" w:rsidRPr="00D93431" w14:paraId="2C6F5C4E" w14:textId="77777777" w:rsidTr="00FF5434">
        <w:tc>
          <w:tcPr>
            <w:tcW w:w="1366" w:type="pct"/>
          </w:tcPr>
          <w:p w14:paraId="442E7C15"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lastRenderedPageBreak/>
              <w:t xml:space="preserve">Financial resources and viability </w:t>
            </w:r>
          </w:p>
        </w:tc>
        <w:tc>
          <w:tcPr>
            <w:tcW w:w="3634" w:type="pct"/>
          </w:tcPr>
          <w:p w14:paraId="465B022D"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 xml:space="preserve">Financial aspects that are specifically </w:t>
            </w:r>
            <w:proofErr w:type="gramStart"/>
            <w:r w:rsidRPr="00D93431">
              <w:rPr>
                <w:rFonts w:ascii="Times New Roman" w:hAnsi="Times New Roman" w:cs="Times New Roman"/>
                <w:sz w:val="20"/>
                <w:szCs w:val="20"/>
              </w:rPr>
              <w:t>seen  a</w:t>
            </w:r>
            <w:proofErr w:type="gramEnd"/>
            <w:r w:rsidRPr="00D93431">
              <w:rPr>
                <w:rFonts w:ascii="Times New Roman" w:hAnsi="Times New Roman" w:cs="Times New Roman"/>
                <w:sz w:val="20"/>
                <w:szCs w:val="20"/>
              </w:rPr>
              <w:t xml:space="preserve"> barrier for seed initiatives to expand their work or to do it with a higher quality.</w:t>
            </w:r>
          </w:p>
        </w:tc>
      </w:tr>
      <w:tr w:rsidR="00C1611E" w:rsidRPr="00D93431" w14:paraId="675DA1E9" w14:textId="77777777" w:rsidTr="00FF5434">
        <w:tc>
          <w:tcPr>
            <w:tcW w:w="1366" w:type="pct"/>
          </w:tcPr>
          <w:p w14:paraId="4734DBA6"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Governance and internal systems</w:t>
            </w:r>
          </w:p>
        </w:tc>
        <w:tc>
          <w:tcPr>
            <w:tcW w:w="3634" w:type="pct"/>
          </w:tcPr>
          <w:p w14:paraId="51DB5BCD"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Governance or management issues that limits the seed initiatives in their operations.</w:t>
            </w:r>
          </w:p>
        </w:tc>
      </w:tr>
      <w:tr w:rsidR="00C1611E" w:rsidRPr="00D93431" w14:paraId="505A63C9" w14:textId="77777777" w:rsidTr="00FF5434">
        <w:tc>
          <w:tcPr>
            <w:tcW w:w="1366" w:type="pct"/>
          </w:tcPr>
          <w:p w14:paraId="0E194AB4"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Knowledge</w:t>
            </w:r>
          </w:p>
        </w:tc>
        <w:tc>
          <w:tcPr>
            <w:tcW w:w="3634" w:type="pct"/>
          </w:tcPr>
          <w:p w14:paraId="7B5393CF"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Aspects of knowledge gaps that the seed initiatives experience as a barrier to amplify.</w:t>
            </w:r>
          </w:p>
        </w:tc>
      </w:tr>
      <w:tr w:rsidR="00C1611E" w:rsidRPr="00D93431" w14:paraId="3E3ECA4B" w14:textId="77777777" w:rsidTr="00FF5434">
        <w:tc>
          <w:tcPr>
            <w:tcW w:w="1366" w:type="pct"/>
          </w:tcPr>
          <w:p w14:paraId="36B2EBF7"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Resources</w:t>
            </w:r>
          </w:p>
        </w:tc>
        <w:tc>
          <w:tcPr>
            <w:tcW w:w="3634" w:type="pct"/>
          </w:tcPr>
          <w:p w14:paraId="09132353"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Indications of how limited or a lack of resources within the seed initiative constrains their work.</w:t>
            </w:r>
          </w:p>
        </w:tc>
      </w:tr>
      <w:tr w:rsidR="00C1611E" w:rsidRPr="00D93431" w14:paraId="17EBFC8B" w14:textId="77777777" w:rsidTr="00FF5434">
        <w:tc>
          <w:tcPr>
            <w:tcW w:w="1366" w:type="pct"/>
          </w:tcPr>
          <w:p w14:paraId="09E3805B"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Collaboration and partnerships</w:t>
            </w:r>
          </w:p>
        </w:tc>
        <w:tc>
          <w:tcPr>
            <w:tcW w:w="3634" w:type="pct"/>
          </w:tcPr>
          <w:p w14:paraId="77BFE61E"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Aspects related to collaboration and or partnerships with other actors. These could be ongoing, past, or planned ones.</w:t>
            </w:r>
          </w:p>
        </w:tc>
      </w:tr>
      <w:tr w:rsidR="00C1611E" w:rsidRPr="00D93431" w14:paraId="6392904B" w14:textId="77777777" w:rsidTr="00FF5434">
        <w:tc>
          <w:tcPr>
            <w:tcW w:w="1366" w:type="pct"/>
          </w:tcPr>
          <w:p w14:paraId="53442CB3" w14:textId="77777777" w:rsidR="00C1611E" w:rsidRPr="00D93431" w:rsidRDefault="00C1611E" w:rsidP="00FF5434">
            <w:pPr>
              <w:spacing w:line="480" w:lineRule="auto"/>
              <w:ind w:left="450"/>
              <w:rPr>
                <w:rFonts w:ascii="Times New Roman" w:hAnsi="Times New Roman" w:cs="Times New Roman"/>
                <w:sz w:val="20"/>
                <w:szCs w:val="20"/>
              </w:rPr>
            </w:pPr>
            <w:r w:rsidRPr="00D93431">
              <w:rPr>
                <w:rFonts w:ascii="Times New Roman" w:hAnsi="Times New Roman" w:cs="Times New Roman"/>
                <w:sz w:val="20"/>
                <w:szCs w:val="20"/>
              </w:rPr>
              <w:t>Active collaborations</w:t>
            </w:r>
          </w:p>
        </w:tc>
        <w:tc>
          <w:tcPr>
            <w:tcW w:w="3634" w:type="pct"/>
          </w:tcPr>
          <w:p w14:paraId="79739E73"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Descriptions of active collaborations.</w:t>
            </w:r>
          </w:p>
        </w:tc>
      </w:tr>
      <w:tr w:rsidR="00C1611E" w:rsidRPr="00D93431" w14:paraId="0063F78B" w14:textId="77777777" w:rsidTr="00FF5434">
        <w:tc>
          <w:tcPr>
            <w:tcW w:w="1366" w:type="pct"/>
          </w:tcPr>
          <w:p w14:paraId="08B68A74" w14:textId="77777777" w:rsidR="00C1611E" w:rsidRPr="00D93431" w:rsidRDefault="00C1611E" w:rsidP="00FF5434">
            <w:pPr>
              <w:spacing w:line="480" w:lineRule="auto"/>
              <w:ind w:left="450"/>
              <w:rPr>
                <w:rFonts w:ascii="Times New Roman" w:hAnsi="Times New Roman" w:cs="Times New Roman"/>
                <w:sz w:val="20"/>
                <w:szCs w:val="20"/>
              </w:rPr>
            </w:pPr>
            <w:r w:rsidRPr="00D93431">
              <w:rPr>
                <w:rFonts w:ascii="Times New Roman" w:hAnsi="Times New Roman" w:cs="Times New Roman"/>
                <w:sz w:val="20"/>
                <w:szCs w:val="20"/>
              </w:rPr>
              <w:t>Benefits</w:t>
            </w:r>
          </w:p>
        </w:tc>
        <w:tc>
          <w:tcPr>
            <w:tcW w:w="3634" w:type="pct"/>
          </w:tcPr>
          <w:p w14:paraId="5DEA4B9F"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Descriptions of how seed initiatives benefit and profit from collaborations and partnerships.</w:t>
            </w:r>
          </w:p>
        </w:tc>
      </w:tr>
      <w:tr w:rsidR="00C1611E" w:rsidRPr="00D93431" w14:paraId="056CF695" w14:textId="77777777" w:rsidTr="00FF5434">
        <w:tc>
          <w:tcPr>
            <w:tcW w:w="1366" w:type="pct"/>
          </w:tcPr>
          <w:p w14:paraId="161C4EBD" w14:textId="77777777" w:rsidR="00C1611E" w:rsidRPr="00D93431" w:rsidRDefault="00C1611E" w:rsidP="00FF5434">
            <w:pPr>
              <w:spacing w:line="480" w:lineRule="auto"/>
              <w:ind w:left="450"/>
              <w:rPr>
                <w:rFonts w:ascii="Times New Roman" w:hAnsi="Times New Roman" w:cs="Times New Roman"/>
                <w:sz w:val="20"/>
                <w:szCs w:val="20"/>
              </w:rPr>
            </w:pPr>
            <w:r w:rsidRPr="00D93431">
              <w:rPr>
                <w:rFonts w:ascii="Times New Roman" w:hAnsi="Times New Roman" w:cs="Times New Roman"/>
                <w:sz w:val="20"/>
                <w:szCs w:val="20"/>
              </w:rPr>
              <w:t>Business partners</w:t>
            </w:r>
          </w:p>
        </w:tc>
        <w:tc>
          <w:tcPr>
            <w:tcW w:w="3634" w:type="pct"/>
          </w:tcPr>
          <w:p w14:paraId="570567D3"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Specific examples of business partners and how seed initiatives relate to them.</w:t>
            </w:r>
          </w:p>
        </w:tc>
      </w:tr>
      <w:tr w:rsidR="00C1611E" w:rsidRPr="00D93431" w14:paraId="2FA48731" w14:textId="77777777" w:rsidTr="00FF5434">
        <w:tc>
          <w:tcPr>
            <w:tcW w:w="1366" w:type="pct"/>
          </w:tcPr>
          <w:p w14:paraId="403C7185" w14:textId="77777777" w:rsidR="00C1611E" w:rsidRPr="00D93431" w:rsidRDefault="00C1611E" w:rsidP="00FF5434">
            <w:pPr>
              <w:spacing w:line="480" w:lineRule="auto"/>
              <w:ind w:left="450"/>
              <w:rPr>
                <w:rFonts w:ascii="Times New Roman" w:hAnsi="Times New Roman" w:cs="Times New Roman"/>
                <w:sz w:val="20"/>
                <w:szCs w:val="20"/>
              </w:rPr>
            </w:pPr>
            <w:r w:rsidRPr="00D93431">
              <w:rPr>
                <w:rFonts w:ascii="Times New Roman" w:hAnsi="Times New Roman" w:cs="Times New Roman"/>
                <w:sz w:val="20"/>
                <w:szCs w:val="20"/>
              </w:rPr>
              <w:t>Government support</w:t>
            </w:r>
          </w:p>
        </w:tc>
        <w:tc>
          <w:tcPr>
            <w:tcW w:w="3634" w:type="pct"/>
          </w:tcPr>
          <w:p w14:paraId="69DBC86A"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Example of how seed initiatives receive support from or collaborate with the (local) government.</w:t>
            </w:r>
          </w:p>
        </w:tc>
      </w:tr>
      <w:tr w:rsidR="00C1611E" w:rsidRPr="00D93431" w14:paraId="11C167A1" w14:textId="77777777" w:rsidTr="00FF5434">
        <w:tc>
          <w:tcPr>
            <w:tcW w:w="1366" w:type="pct"/>
          </w:tcPr>
          <w:p w14:paraId="55E31FDE" w14:textId="77777777" w:rsidR="00C1611E" w:rsidRPr="00D93431" w:rsidRDefault="00C1611E" w:rsidP="00FF5434">
            <w:pPr>
              <w:spacing w:line="480" w:lineRule="auto"/>
              <w:ind w:left="450"/>
              <w:rPr>
                <w:rFonts w:ascii="Times New Roman" w:hAnsi="Times New Roman" w:cs="Times New Roman"/>
                <w:sz w:val="20"/>
                <w:szCs w:val="20"/>
              </w:rPr>
            </w:pPr>
            <w:r w:rsidRPr="00D93431">
              <w:rPr>
                <w:rFonts w:ascii="Times New Roman" w:hAnsi="Times New Roman" w:cs="Times New Roman"/>
                <w:sz w:val="20"/>
                <w:szCs w:val="20"/>
              </w:rPr>
              <w:t>Important characteristics</w:t>
            </w:r>
          </w:p>
        </w:tc>
        <w:tc>
          <w:tcPr>
            <w:tcW w:w="3634" w:type="pct"/>
          </w:tcPr>
          <w:p w14:paraId="054A62EA"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Aspects emphasized as important for seed initiatives to collaborate, partner or network with others.</w:t>
            </w:r>
          </w:p>
        </w:tc>
      </w:tr>
      <w:tr w:rsidR="00C1611E" w:rsidRPr="00D93431" w14:paraId="03572CC3" w14:textId="77777777" w:rsidTr="00FF5434">
        <w:tc>
          <w:tcPr>
            <w:tcW w:w="1366" w:type="pct"/>
          </w:tcPr>
          <w:p w14:paraId="43B13CF1"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Mutually beneficial</w:t>
            </w:r>
          </w:p>
        </w:tc>
        <w:tc>
          <w:tcPr>
            <w:tcW w:w="3634" w:type="pct"/>
          </w:tcPr>
          <w:p w14:paraId="017BBEE6"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The idea of how collaborations should benefit both parties.</w:t>
            </w:r>
          </w:p>
        </w:tc>
      </w:tr>
      <w:tr w:rsidR="00C1611E" w:rsidRPr="00D93431" w14:paraId="1482D163" w14:textId="77777777" w:rsidTr="00FF5434">
        <w:tc>
          <w:tcPr>
            <w:tcW w:w="1366" w:type="pct"/>
          </w:tcPr>
          <w:p w14:paraId="425CF8F3"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Shared values</w:t>
            </w:r>
          </w:p>
        </w:tc>
        <w:tc>
          <w:tcPr>
            <w:tcW w:w="3634" w:type="pct"/>
          </w:tcPr>
          <w:p w14:paraId="03C76BE5"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The importance of shared values in partnerships and collaborations.</w:t>
            </w:r>
          </w:p>
        </w:tc>
      </w:tr>
      <w:tr w:rsidR="00C1611E" w:rsidRPr="00D93431" w14:paraId="03CDD48B" w14:textId="77777777" w:rsidTr="00FF5434">
        <w:tc>
          <w:tcPr>
            <w:tcW w:w="1366" w:type="pct"/>
          </w:tcPr>
          <w:p w14:paraId="79A78858"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Transparency</w:t>
            </w:r>
          </w:p>
        </w:tc>
        <w:tc>
          <w:tcPr>
            <w:tcW w:w="3634" w:type="pct"/>
          </w:tcPr>
          <w:p w14:paraId="2B269FD1"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The value of transparency and honesty in partnerships and relations.</w:t>
            </w:r>
          </w:p>
        </w:tc>
      </w:tr>
      <w:tr w:rsidR="00C1611E" w:rsidRPr="00D93431" w14:paraId="44F25E76" w14:textId="77777777" w:rsidTr="00FF5434">
        <w:tc>
          <w:tcPr>
            <w:tcW w:w="1366" w:type="pct"/>
          </w:tcPr>
          <w:p w14:paraId="0A5F9425"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Trust</w:t>
            </w:r>
          </w:p>
        </w:tc>
        <w:tc>
          <w:tcPr>
            <w:tcW w:w="3634" w:type="pct"/>
          </w:tcPr>
          <w:p w14:paraId="0FC2F309"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The importance of trust among parties in a collaboration.</w:t>
            </w:r>
          </w:p>
        </w:tc>
      </w:tr>
      <w:tr w:rsidR="00C1611E" w:rsidRPr="00D93431" w14:paraId="5263E353" w14:textId="77777777" w:rsidTr="00FF5434">
        <w:tc>
          <w:tcPr>
            <w:tcW w:w="1366" w:type="pct"/>
          </w:tcPr>
          <w:p w14:paraId="211EA591" w14:textId="77777777" w:rsidR="00C1611E" w:rsidRPr="00D93431" w:rsidRDefault="00C1611E" w:rsidP="00FF5434">
            <w:pPr>
              <w:spacing w:line="480" w:lineRule="auto"/>
              <w:ind w:left="450"/>
              <w:rPr>
                <w:rFonts w:ascii="Times New Roman" w:hAnsi="Times New Roman" w:cs="Times New Roman"/>
                <w:sz w:val="20"/>
                <w:szCs w:val="20"/>
              </w:rPr>
            </w:pPr>
            <w:r w:rsidRPr="00D93431">
              <w:rPr>
                <w:rFonts w:ascii="Times New Roman" w:hAnsi="Times New Roman" w:cs="Times New Roman"/>
                <w:sz w:val="20"/>
                <w:szCs w:val="20"/>
              </w:rPr>
              <w:lastRenderedPageBreak/>
              <w:t>Local suppliers</w:t>
            </w:r>
          </w:p>
        </w:tc>
        <w:tc>
          <w:tcPr>
            <w:tcW w:w="3634" w:type="pct"/>
          </w:tcPr>
          <w:p w14:paraId="2FC27734"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How seed initiatives collaborate with local suppliers and what kind of relationship they have.</w:t>
            </w:r>
          </w:p>
        </w:tc>
      </w:tr>
      <w:tr w:rsidR="00C1611E" w:rsidRPr="00D93431" w14:paraId="425ABBFC" w14:textId="77777777" w:rsidTr="00FF5434">
        <w:tc>
          <w:tcPr>
            <w:tcW w:w="1366" w:type="pct"/>
          </w:tcPr>
          <w:p w14:paraId="5D14D465"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Enablers</w:t>
            </w:r>
          </w:p>
        </w:tc>
        <w:tc>
          <w:tcPr>
            <w:tcW w:w="3634" w:type="pct"/>
          </w:tcPr>
          <w:p w14:paraId="03252074"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Identify enabling factors that drive or facilitate for seed initiatives to apply amplification processes.</w:t>
            </w:r>
          </w:p>
        </w:tc>
      </w:tr>
      <w:tr w:rsidR="00C1611E" w:rsidRPr="00D93431" w14:paraId="34D95138" w14:textId="77777777" w:rsidTr="00FF5434">
        <w:tc>
          <w:tcPr>
            <w:tcW w:w="1366" w:type="pct"/>
          </w:tcPr>
          <w:p w14:paraId="2DEA9515" w14:textId="77777777" w:rsidR="00C1611E" w:rsidRPr="00D93431" w:rsidRDefault="00C1611E" w:rsidP="00FF5434">
            <w:pPr>
              <w:spacing w:line="480" w:lineRule="auto"/>
              <w:ind w:left="450"/>
              <w:rPr>
                <w:rFonts w:ascii="Times New Roman" w:hAnsi="Times New Roman" w:cs="Times New Roman"/>
                <w:sz w:val="20"/>
                <w:szCs w:val="20"/>
              </w:rPr>
            </w:pPr>
            <w:r w:rsidRPr="00D93431">
              <w:rPr>
                <w:rFonts w:ascii="Times New Roman" w:hAnsi="Times New Roman" w:cs="Times New Roman"/>
                <w:sz w:val="20"/>
                <w:szCs w:val="20"/>
              </w:rPr>
              <w:t>External</w:t>
            </w:r>
          </w:p>
        </w:tc>
        <w:tc>
          <w:tcPr>
            <w:tcW w:w="3634" w:type="pct"/>
          </w:tcPr>
          <w:p w14:paraId="1B660BA4"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External enablers that facilitate amplification.</w:t>
            </w:r>
          </w:p>
        </w:tc>
      </w:tr>
      <w:tr w:rsidR="00C1611E" w:rsidRPr="00D93431" w14:paraId="6E1B3815" w14:textId="77777777" w:rsidTr="00FF5434">
        <w:tc>
          <w:tcPr>
            <w:tcW w:w="1366" w:type="pct"/>
          </w:tcPr>
          <w:p w14:paraId="100DA57E"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Awards and recognition</w:t>
            </w:r>
          </w:p>
        </w:tc>
        <w:tc>
          <w:tcPr>
            <w:tcW w:w="3634" w:type="pct"/>
          </w:tcPr>
          <w:p w14:paraId="76928592"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Evidence of the importance of awards and recognition for seed initiatives.</w:t>
            </w:r>
          </w:p>
        </w:tc>
      </w:tr>
      <w:tr w:rsidR="00C1611E" w:rsidRPr="00D93431" w14:paraId="7C996063" w14:textId="77777777" w:rsidTr="00FF5434">
        <w:tc>
          <w:tcPr>
            <w:tcW w:w="1366" w:type="pct"/>
          </w:tcPr>
          <w:p w14:paraId="25437C2F"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Trends and development of food system</w:t>
            </w:r>
          </w:p>
        </w:tc>
        <w:tc>
          <w:tcPr>
            <w:tcW w:w="3634" w:type="pct"/>
          </w:tcPr>
          <w:p w14:paraId="28FFE8F9"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Include how trends in society and the food system contribute to seed initiatives' ability and or willingness to amplify.</w:t>
            </w:r>
          </w:p>
        </w:tc>
      </w:tr>
      <w:tr w:rsidR="00C1611E" w:rsidRPr="00D93431" w14:paraId="56DFD67E" w14:textId="77777777" w:rsidTr="00FF5434">
        <w:tc>
          <w:tcPr>
            <w:tcW w:w="1366" w:type="pct"/>
          </w:tcPr>
          <w:p w14:paraId="23139E31" w14:textId="77777777" w:rsidR="00C1611E" w:rsidRPr="00D93431" w:rsidRDefault="00C1611E" w:rsidP="00FF5434">
            <w:pPr>
              <w:spacing w:line="480" w:lineRule="auto"/>
              <w:ind w:left="450"/>
              <w:rPr>
                <w:rFonts w:ascii="Times New Roman" w:hAnsi="Times New Roman" w:cs="Times New Roman"/>
                <w:sz w:val="20"/>
                <w:szCs w:val="20"/>
              </w:rPr>
            </w:pPr>
            <w:r w:rsidRPr="00D93431">
              <w:rPr>
                <w:rFonts w:ascii="Times New Roman" w:hAnsi="Times New Roman" w:cs="Times New Roman"/>
                <w:sz w:val="20"/>
                <w:szCs w:val="20"/>
              </w:rPr>
              <w:t>Internal</w:t>
            </w:r>
          </w:p>
        </w:tc>
        <w:tc>
          <w:tcPr>
            <w:tcW w:w="3634" w:type="pct"/>
          </w:tcPr>
          <w:p w14:paraId="42A88AC1"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These are enablers that are internal to the seed initiatives.</w:t>
            </w:r>
          </w:p>
        </w:tc>
      </w:tr>
      <w:tr w:rsidR="00C1611E" w:rsidRPr="00D93431" w14:paraId="136A6420" w14:textId="77777777" w:rsidTr="00FF5434">
        <w:tc>
          <w:tcPr>
            <w:tcW w:w="1366" w:type="pct"/>
          </w:tcPr>
          <w:p w14:paraId="64348B72"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Knowledge</w:t>
            </w:r>
          </w:p>
        </w:tc>
        <w:tc>
          <w:tcPr>
            <w:tcW w:w="3634" w:type="pct"/>
          </w:tcPr>
          <w:p w14:paraId="4ED66EED"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Different kinds of knowledge that facilitate the application of different amplification processes.</w:t>
            </w:r>
          </w:p>
        </w:tc>
      </w:tr>
      <w:tr w:rsidR="00C1611E" w:rsidRPr="00D93431" w14:paraId="00080B2A" w14:textId="77777777" w:rsidTr="00FF5434">
        <w:tc>
          <w:tcPr>
            <w:tcW w:w="1366" w:type="pct"/>
          </w:tcPr>
          <w:p w14:paraId="738FD3EC"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Motivation</w:t>
            </w:r>
          </w:p>
        </w:tc>
        <w:tc>
          <w:tcPr>
            <w:tcW w:w="3634" w:type="pct"/>
          </w:tcPr>
          <w:p w14:paraId="6FC1FCB1"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Reasons to why seed initiatives were started or are progressing including philosophies, visions and showing an example.</w:t>
            </w:r>
          </w:p>
        </w:tc>
      </w:tr>
      <w:tr w:rsidR="00C1611E" w:rsidRPr="00D93431" w14:paraId="1C2D23C7" w14:textId="77777777" w:rsidTr="00FF5434">
        <w:tc>
          <w:tcPr>
            <w:tcW w:w="1366" w:type="pct"/>
          </w:tcPr>
          <w:p w14:paraId="4FA0FD49"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Passion</w:t>
            </w:r>
          </w:p>
        </w:tc>
        <w:tc>
          <w:tcPr>
            <w:tcW w:w="3634" w:type="pct"/>
          </w:tcPr>
          <w:p w14:paraId="6E21A7BE"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Descriptions of participants' passion and interest for their engagement in the seed initiative.</w:t>
            </w:r>
          </w:p>
        </w:tc>
      </w:tr>
      <w:tr w:rsidR="00C1611E" w:rsidRPr="00D93431" w14:paraId="15A6C969" w14:textId="77777777" w:rsidTr="00FF5434">
        <w:tc>
          <w:tcPr>
            <w:tcW w:w="1366" w:type="pct"/>
          </w:tcPr>
          <w:p w14:paraId="0AC25799"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Persistence and experimentation</w:t>
            </w:r>
          </w:p>
        </w:tc>
        <w:tc>
          <w:tcPr>
            <w:tcW w:w="3634" w:type="pct"/>
          </w:tcPr>
          <w:p w14:paraId="5CA734F0"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Describe how seed initiatives continuously experiment and try things to develop and increase their impact.</w:t>
            </w:r>
          </w:p>
        </w:tc>
      </w:tr>
      <w:tr w:rsidR="00C1611E" w:rsidRPr="00D93431" w14:paraId="09B673E5" w14:textId="77777777" w:rsidTr="00FF5434">
        <w:tc>
          <w:tcPr>
            <w:tcW w:w="1366" w:type="pct"/>
          </w:tcPr>
          <w:p w14:paraId="3A897C0A"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t>Responsibility</w:t>
            </w:r>
          </w:p>
        </w:tc>
        <w:tc>
          <w:tcPr>
            <w:tcW w:w="3634" w:type="pct"/>
          </w:tcPr>
          <w:p w14:paraId="47685CA1"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Narratives of who has the responsibility to act.</w:t>
            </w:r>
          </w:p>
        </w:tc>
      </w:tr>
      <w:tr w:rsidR="00C1611E" w:rsidRPr="00D93431" w14:paraId="22DF8FF2" w14:textId="77777777" w:rsidTr="00FF5434">
        <w:tc>
          <w:tcPr>
            <w:tcW w:w="1366" w:type="pct"/>
          </w:tcPr>
          <w:p w14:paraId="3788BEC8"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Transformative capacity</w:t>
            </w:r>
          </w:p>
        </w:tc>
        <w:tc>
          <w:tcPr>
            <w:tcW w:w="3634" w:type="pct"/>
          </w:tcPr>
          <w:p w14:paraId="140BC70A"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This code builds on Ziervogel et al.'s (2016) framework of transformative capacity including reconnecting to the biosphere, social cohesion, and agency and innovation.</w:t>
            </w:r>
          </w:p>
        </w:tc>
      </w:tr>
      <w:tr w:rsidR="00C1611E" w:rsidRPr="00D93431" w14:paraId="7117227A" w14:textId="77777777" w:rsidTr="00FF5434">
        <w:tc>
          <w:tcPr>
            <w:tcW w:w="1366" w:type="pct"/>
          </w:tcPr>
          <w:p w14:paraId="75A1EB10" w14:textId="77777777" w:rsidR="00C1611E" w:rsidRPr="00D93431" w:rsidRDefault="00C1611E" w:rsidP="00FF5434">
            <w:pPr>
              <w:spacing w:line="480" w:lineRule="auto"/>
              <w:ind w:left="450"/>
              <w:rPr>
                <w:rFonts w:ascii="Times New Roman" w:hAnsi="Times New Roman" w:cs="Times New Roman"/>
                <w:sz w:val="20"/>
                <w:szCs w:val="20"/>
              </w:rPr>
            </w:pPr>
            <w:r w:rsidRPr="00D93431">
              <w:rPr>
                <w:rFonts w:ascii="Times New Roman" w:hAnsi="Times New Roman" w:cs="Times New Roman"/>
                <w:sz w:val="20"/>
                <w:szCs w:val="20"/>
              </w:rPr>
              <w:t>Agency</w:t>
            </w:r>
          </w:p>
        </w:tc>
        <w:tc>
          <w:tcPr>
            <w:tcW w:w="3634" w:type="pct"/>
          </w:tcPr>
          <w:p w14:paraId="5FC3AED6"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Code for a sense of independence but also connects to innovation and being an active co-creator of the future.</w:t>
            </w:r>
          </w:p>
        </w:tc>
      </w:tr>
      <w:tr w:rsidR="00C1611E" w:rsidRPr="00D93431" w14:paraId="6F400DF1" w14:textId="77777777" w:rsidTr="00FF5434">
        <w:tc>
          <w:tcPr>
            <w:tcW w:w="1366" w:type="pct"/>
          </w:tcPr>
          <w:p w14:paraId="1F92A140" w14:textId="77777777" w:rsidR="00C1611E" w:rsidRPr="00D93431" w:rsidRDefault="00C1611E" w:rsidP="00FF5434">
            <w:pPr>
              <w:spacing w:line="480" w:lineRule="auto"/>
              <w:ind w:left="900"/>
              <w:rPr>
                <w:rFonts w:ascii="Times New Roman" w:hAnsi="Times New Roman" w:cs="Times New Roman"/>
                <w:sz w:val="20"/>
                <w:szCs w:val="20"/>
              </w:rPr>
            </w:pPr>
            <w:r w:rsidRPr="00D93431">
              <w:rPr>
                <w:rFonts w:ascii="Times New Roman" w:hAnsi="Times New Roman" w:cs="Times New Roman"/>
                <w:sz w:val="20"/>
                <w:szCs w:val="20"/>
              </w:rPr>
              <w:lastRenderedPageBreak/>
              <w:t>Innovation</w:t>
            </w:r>
          </w:p>
        </w:tc>
        <w:tc>
          <w:tcPr>
            <w:tcW w:w="3634" w:type="pct"/>
          </w:tcPr>
          <w:p w14:paraId="5740E28D"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Code for how seed initiatives experiment and innovate to better contribute to a desired change in the food system.</w:t>
            </w:r>
          </w:p>
        </w:tc>
      </w:tr>
      <w:tr w:rsidR="00C1611E" w:rsidRPr="00D93431" w14:paraId="75C34184" w14:textId="77777777" w:rsidTr="00FF5434">
        <w:tc>
          <w:tcPr>
            <w:tcW w:w="1366" w:type="pct"/>
          </w:tcPr>
          <w:p w14:paraId="0763C4C6" w14:textId="77777777" w:rsidR="00C1611E" w:rsidRPr="00D93431" w:rsidRDefault="00C1611E" w:rsidP="00FF5434">
            <w:pPr>
              <w:spacing w:line="480" w:lineRule="auto"/>
              <w:ind w:left="450"/>
              <w:rPr>
                <w:rFonts w:ascii="Times New Roman" w:hAnsi="Times New Roman" w:cs="Times New Roman"/>
                <w:sz w:val="20"/>
                <w:szCs w:val="20"/>
              </w:rPr>
            </w:pPr>
            <w:r w:rsidRPr="00D93431">
              <w:rPr>
                <w:rFonts w:ascii="Times New Roman" w:hAnsi="Times New Roman" w:cs="Times New Roman"/>
                <w:sz w:val="20"/>
                <w:szCs w:val="20"/>
              </w:rPr>
              <w:t>Reconnecting to biosphere</w:t>
            </w:r>
          </w:p>
        </w:tc>
        <w:tc>
          <w:tcPr>
            <w:tcW w:w="3634" w:type="pct"/>
          </w:tcPr>
          <w:p w14:paraId="19809AE7"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Code for how seed initiatives promote or increase an understanding of people’s dependence on the earth and its resources and works towards a healthy planet.</w:t>
            </w:r>
          </w:p>
        </w:tc>
      </w:tr>
      <w:tr w:rsidR="00C1611E" w:rsidRPr="00D93431" w14:paraId="25727F60" w14:textId="77777777" w:rsidTr="00FF5434">
        <w:tc>
          <w:tcPr>
            <w:tcW w:w="1366" w:type="pct"/>
          </w:tcPr>
          <w:p w14:paraId="5EB56E98" w14:textId="77777777" w:rsidR="00C1611E" w:rsidRPr="00D93431" w:rsidRDefault="00C1611E" w:rsidP="00FF5434">
            <w:pPr>
              <w:spacing w:line="480" w:lineRule="auto"/>
              <w:ind w:left="450"/>
              <w:rPr>
                <w:rFonts w:ascii="Times New Roman" w:hAnsi="Times New Roman" w:cs="Times New Roman"/>
                <w:sz w:val="20"/>
                <w:szCs w:val="20"/>
              </w:rPr>
            </w:pPr>
            <w:r w:rsidRPr="00D93431">
              <w:rPr>
                <w:rFonts w:ascii="Times New Roman" w:hAnsi="Times New Roman" w:cs="Times New Roman"/>
                <w:sz w:val="20"/>
                <w:szCs w:val="20"/>
              </w:rPr>
              <w:t>Social cohesion and community engagement</w:t>
            </w:r>
          </w:p>
        </w:tc>
        <w:tc>
          <w:tcPr>
            <w:tcW w:w="3634" w:type="pct"/>
          </w:tcPr>
          <w:p w14:paraId="7160B0FB" w14:textId="77777777" w:rsidR="00C1611E" w:rsidRPr="00D93431" w:rsidRDefault="00C1611E" w:rsidP="00FF5434">
            <w:pPr>
              <w:spacing w:line="480" w:lineRule="auto"/>
              <w:rPr>
                <w:rFonts w:ascii="Times New Roman" w:hAnsi="Times New Roman" w:cs="Times New Roman"/>
                <w:sz w:val="20"/>
                <w:szCs w:val="20"/>
              </w:rPr>
            </w:pPr>
            <w:r w:rsidRPr="00D93431">
              <w:rPr>
                <w:rFonts w:ascii="Times New Roman" w:hAnsi="Times New Roman" w:cs="Times New Roman"/>
                <w:sz w:val="20"/>
                <w:szCs w:val="20"/>
              </w:rPr>
              <w:t>Code for how seed initiatives contribute to social cohesion through increasing community engagement and creating employment opportunities.</w:t>
            </w:r>
          </w:p>
        </w:tc>
      </w:tr>
    </w:tbl>
    <w:p w14:paraId="348D58D2" w14:textId="77777777" w:rsidR="00C1611E" w:rsidRPr="00D93431" w:rsidRDefault="00C1611E" w:rsidP="00C1611E">
      <w:pPr>
        <w:spacing w:line="480" w:lineRule="auto"/>
        <w:rPr>
          <w:rFonts w:ascii="Times New Roman" w:hAnsi="Times New Roman" w:cs="Times New Roman"/>
          <w:sz w:val="28"/>
          <w:szCs w:val="28"/>
        </w:rPr>
      </w:pPr>
    </w:p>
    <w:p w14:paraId="126DA828" w14:textId="77777777" w:rsidR="0099209E" w:rsidRDefault="0099209E" w:rsidP="0099209E">
      <w:pPr>
        <w:spacing w:after="120" w:line="480" w:lineRule="auto"/>
        <w:rPr>
          <w:rFonts w:ascii="Times New Roman" w:hAnsi="Times New Roman" w:cs="Times New Roman"/>
          <w:b/>
          <w:bCs/>
          <w:iCs/>
        </w:rPr>
      </w:pPr>
      <w:bookmarkStart w:id="1" w:name="_Toc72785093"/>
      <w:r>
        <w:rPr>
          <w:rFonts w:ascii="Times New Roman" w:hAnsi="Times New Roman" w:cs="Times New Roman"/>
          <w:b/>
          <w:bCs/>
          <w:iCs/>
        </w:rPr>
        <w:t>Appendix 3</w:t>
      </w:r>
    </w:p>
    <w:p w14:paraId="05E44050" w14:textId="605E0834" w:rsidR="0099209E" w:rsidRPr="003737FD" w:rsidRDefault="0099209E" w:rsidP="0099209E">
      <w:pPr>
        <w:spacing w:after="120" w:line="480" w:lineRule="auto"/>
        <w:rPr>
          <w:rFonts w:ascii="Times New Roman" w:hAnsi="Times New Roman" w:cs="Times New Roman"/>
          <w:iCs/>
        </w:rPr>
      </w:pPr>
      <w:r w:rsidRPr="00D93431">
        <w:rPr>
          <w:rFonts w:ascii="Times New Roman" w:hAnsi="Times New Roman" w:cs="Times New Roman"/>
          <w:b/>
          <w:bCs/>
          <w:iCs/>
        </w:rPr>
        <w:t xml:space="preserve">Table </w:t>
      </w:r>
      <w:r>
        <w:rPr>
          <w:rFonts w:ascii="Times New Roman" w:hAnsi="Times New Roman" w:cs="Times New Roman"/>
          <w:b/>
          <w:bCs/>
          <w:iCs/>
        </w:rPr>
        <w:t>1</w:t>
      </w:r>
      <w:r w:rsidRPr="00D93431">
        <w:rPr>
          <w:rFonts w:ascii="Times New Roman" w:hAnsi="Times New Roman" w:cs="Times New Roman"/>
          <w:iCs/>
        </w:rPr>
        <w:t xml:space="preserve"> Summary of findings from master’s theses by </w:t>
      </w:r>
      <w:bookmarkEnd w:id="1"/>
      <w:r w:rsidRPr="00D93431">
        <w:rPr>
          <w:rFonts w:ascii="Times New Roman" w:hAnsi="Times New Roman" w:cs="Times New Roman"/>
          <w:szCs w:val="20"/>
        </w:rPr>
        <w:fldChar w:fldCharType="begin"/>
      </w:r>
      <w:r w:rsidRPr="00D93431">
        <w:rPr>
          <w:rFonts w:ascii="Times New Roman" w:hAnsi="Times New Roman" w:cs="Times New Roman"/>
          <w:szCs w:val="20"/>
        </w:rPr>
        <w:instrText xml:space="preserve"> ADDIN ZOTERO_ITEM CSL_CITATION {"citationID":"BTGn0DMw","properties":{"custom":"Bj\\uc0\\u246{}rklund (2016)","formattedCitation":"Bj\\uc0\\u246{}rklund (2016)","plainCitation":"Björklund (2016)","noteIndex":0},"citationItems":[{"id":7143,"uris":["http://zotero.org/groups/6413283/items/9FZPF4P6"],"itemData":{"id":7143,"type":"thesis","abstract":"Present-day food systems are characterised by industrial mass-production and are becoming\nexceedingly untenable from a social, ecological and economic perspective. The era of favourable growing conditions and stability is no longer guaranteed, and arguments for\nholistic and transformative solution are raised, that can reconnect humanity to the biosphere and create resilient food systems. The overall aim of this study is to describe eco-gastronomy within a Swedish context, and to explore its potential to act as an incubator for attractive solutions and change within the foodservice sector. This study contributes to the transformation framework with contextual understanding on how sub-processes (in the preparation phase) play out in an eco-gastronomic context. The findings show how foodprofessionals envision and innovate new pathways through social-ecological innovation, network building, novel organization and close collaboration (e.g. knowledge exchange, feedback). One of the main challenges for the future and viability of eco-gastronomy is associated with limited supply and access to high quality and sustainable Swedish produce.\nCollaborative efforts are made to support diversity, quality and access to eco-gastronomic produce. However, eco-gastronomic practices are both adaptive and transformative, and a\npotential trade-off is outlined between the goal of achieving an extensive change in food preferences and transformative production practices. Low social sustainability (e.g. low\nsalaries) and small networks can threaten the longevity and expansion of eco-gastronomy. However, networks are growing in size and number, and a new type of food awareness is described, that in extension can become a seed to an environmentally aware food culture.\nEco-gastronomy is not a blueprint for sustainable food systems but it provides solutions that can result in a more sustainable and delicious future.","genre":"Master's Thesis","publisher":"Stockholm University","publisher-place":"Stockholm","title":"Eco-gastromony: Creative food for transformation","author":[{"family":"Björklund","given":"Tove"}],"issued":{"date-parts":[["2016"]]}}}],"schema":"https://github.com/citation-style-language/schema/raw/master/csl-citation.json"} </w:instrText>
      </w:r>
      <w:r w:rsidRPr="00D93431">
        <w:rPr>
          <w:rFonts w:ascii="Times New Roman" w:hAnsi="Times New Roman" w:cs="Times New Roman"/>
          <w:szCs w:val="20"/>
        </w:rPr>
        <w:fldChar w:fldCharType="separate"/>
      </w:r>
      <w:r w:rsidRPr="00D93431">
        <w:rPr>
          <w:rFonts w:ascii="Times New Roman" w:hAnsi="Times New Roman" w:cs="Times New Roman"/>
        </w:rPr>
        <w:t>Björklund (2016)</w:t>
      </w:r>
      <w:r w:rsidRPr="00D93431">
        <w:rPr>
          <w:rFonts w:ascii="Times New Roman" w:hAnsi="Times New Roman" w:cs="Times New Roman"/>
          <w:szCs w:val="20"/>
        </w:rPr>
        <w:fldChar w:fldCharType="end"/>
      </w:r>
      <w:r w:rsidRPr="00D93431">
        <w:rPr>
          <w:rFonts w:ascii="Times New Roman" w:hAnsi="Times New Roman" w:cs="Times New Roman"/>
          <w:szCs w:val="20"/>
        </w:rPr>
        <w:t xml:space="preserve"> and </w:t>
      </w:r>
      <w:r w:rsidRPr="00D93431">
        <w:rPr>
          <w:rFonts w:ascii="Times New Roman" w:hAnsi="Times New Roman" w:cs="Times New Roman"/>
          <w:szCs w:val="20"/>
        </w:rPr>
        <w:fldChar w:fldCharType="begin"/>
      </w:r>
      <w:r w:rsidRPr="00D93431">
        <w:rPr>
          <w:rFonts w:ascii="Times New Roman" w:hAnsi="Times New Roman" w:cs="Times New Roman"/>
          <w:szCs w:val="20"/>
        </w:rPr>
        <w:instrText xml:space="preserve"> ADDIN ZOTERO_ITEM CSL_CITATION {"citationID":"vY79fqRW","properties":{"custom":"Markey (2017)","formattedCitation":"Markey (2017)","plainCitation":"Markey (2017)","noteIndex":0},"citationItems":[{"id":7144,"uris":["http://zotero.org/groups/6413283/items/F96XNE9F"],"itemData":{"id":7144,"type":"thesis","abstract":"Modern food systems are characterized by unsustainable models of mono-production and industrialization. These dominant practices lead to social and environmental negative externalities such as poor health outcomes, environmental degradation and biodiversity loss. A more holistic approach to food systems is required that acknowledges the social-ecological complexities of food systems and ultimately (re)connects humans to the biosphere.\nEco-gastronomy is put forward as a possible approach to achieving more sustainability in the food system. This study uses social-ecological systems thinking, resilience theory, social innovation literature and transition theory to understand the transformative potential of eco-gastronomic food processing initiatives for more sustainable food systems. It is set greater Cape Town area, where thirteen semi-structured interviews with eco-gastronomic niche food professionals were conducted and analyzed, applying a case study approach to describe the identity and transformative potential across the different cases through an innovations boundary framework, as well as multilevel interactions and scaling strategies.\nThis paper shows how niche eco-gastronomic initiatives in the Greater Cape Town area have successfully created new interactions between humans and the environment. They are highly interconnected among each other, as network building is a key business strategy given the low institutional support for these small-scale businesses. Exchange with the regime of large-scale producers remains limited. Instead, niche actors mainly focus on scaling out and scaling deep to achieve transformation, fostering the further development of the eco-gastronomic sector as well as engaging in a conversation that should alter producers’ and consumers’ production perceptions and beliefs.\nSince the initiatives are still in a start-up phase, further research should better our understanding of the resilience of alternative food systems and niche-regime dynamics. They nevertheless provide seeds for social-ecological transformation in the Capetonian food system, showing that care for the social-ecological environment of food can result in more tasty and equitable meals.","genre":"Master's thesis","publisher":"Stockholm University","publisher-place":"Stockholm","title":"Bread and beer for a better biosphere - The transformative potential of the eco gastronomic niche in the greater Cape Town area","author":[{"family":"Markey","given":"Elke"}],"issued":{"date-parts":[["2017"]]}}}],"schema":"https://github.com/citation-style-language/schema/raw/master/csl-citation.json"} </w:instrText>
      </w:r>
      <w:r w:rsidRPr="00D93431">
        <w:rPr>
          <w:rFonts w:ascii="Times New Roman" w:hAnsi="Times New Roman" w:cs="Times New Roman"/>
          <w:szCs w:val="20"/>
        </w:rPr>
        <w:fldChar w:fldCharType="separate"/>
      </w:r>
      <w:r w:rsidRPr="00D93431">
        <w:rPr>
          <w:rFonts w:ascii="Times New Roman" w:hAnsi="Times New Roman" w:cs="Times New Roman"/>
        </w:rPr>
        <w:t>Markey (2017)</w:t>
      </w:r>
      <w:r w:rsidRPr="00D93431">
        <w:rPr>
          <w:rFonts w:ascii="Times New Roman" w:hAnsi="Times New Roman" w:cs="Times New Roman"/>
          <w:szCs w:val="20"/>
        </w:rPr>
        <w:fldChar w:fldCharType="end"/>
      </w:r>
    </w:p>
    <w:tbl>
      <w:tblPr>
        <w:tblStyle w:val="GridTable1Light"/>
        <w:tblW w:w="9026" w:type="dxa"/>
        <w:tblLayout w:type="fixed"/>
        <w:tblLook w:val="04A0" w:firstRow="1" w:lastRow="0" w:firstColumn="1" w:lastColumn="0" w:noHBand="0" w:noVBand="1"/>
      </w:tblPr>
      <w:tblGrid>
        <w:gridCol w:w="1560"/>
        <w:gridCol w:w="6662"/>
        <w:gridCol w:w="804"/>
      </w:tblGrid>
      <w:tr w:rsidR="0099209E" w:rsidRPr="00D93431" w14:paraId="6C92D840" w14:textId="77777777" w:rsidTr="00EF6A09">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2083FA22" w14:textId="77777777" w:rsidR="0099209E" w:rsidRPr="00D93431" w:rsidRDefault="0099209E" w:rsidP="00EF6A09">
            <w:pPr>
              <w:rPr>
                <w:rFonts w:ascii="Times New Roman" w:hAnsi="Times New Roman" w:cs="Times New Roman"/>
                <w:sz w:val="18"/>
                <w:szCs w:val="18"/>
              </w:rPr>
            </w:pPr>
            <w:r w:rsidRPr="00D93431">
              <w:rPr>
                <w:rFonts w:ascii="Times New Roman" w:hAnsi="Times New Roman" w:cs="Times New Roman"/>
                <w:sz w:val="18"/>
                <w:szCs w:val="18"/>
              </w:rPr>
              <w:t>Theme</w:t>
            </w:r>
          </w:p>
        </w:tc>
        <w:tc>
          <w:tcPr>
            <w:tcW w:w="6662" w:type="dxa"/>
            <w:noWrap/>
            <w:hideMark/>
          </w:tcPr>
          <w:p w14:paraId="021F9F41" w14:textId="77777777" w:rsidR="0099209E" w:rsidRPr="00D93431" w:rsidRDefault="0099209E" w:rsidP="00EF6A0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93431">
              <w:rPr>
                <w:rFonts w:ascii="Times New Roman" w:hAnsi="Times New Roman" w:cs="Times New Roman"/>
                <w:sz w:val="18"/>
                <w:szCs w:val="18"/>
              </w:rPr>
              <w:t>Result</w:t>
            </w:r>
          </w:p>
        </w:tc>
        <w:tc>
          <w:tcPr>
            <w:tcW w:w="804" w:type="dxa"/>
            <w:noWrap/>
            <w:hideMark/>
          </w:tcPr>
          <w:p w14:paraId="122D3D3C" w14:textId="77777777" w:rsidR="0099209E" w:rsidRPr="00D93431" w:rsidRDefault="0099209E" w:rsidP="00EF6A0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93431">
              <w:rPr>
                <w:rFonts w:ascii="Times New Roman" w:hAnsi="Times New Roman" w:cs="Times New Roman"/>
                <w:sz w:val="18"/>
                <w:szCs w:val="18"/>
              </w:rPr>
              <w:t>Study</w:t>
            </w:r>
          </w:p>
        </w:tc>
      </w:tr>
      <w:tr w:rsidR="0099209E" w:rsidRPr="00D93431" w14:paraId="2B48A79E" w14:textId="77777777" w:rsidTr="00EF6A09">
        <w:trPr>
          <w:trHeight w:val="580"/>
        </w:trPr>
        <w:tc>
          <w:tcPr>
            <w:cnfStyle w:val="001000000000" w:firstRow="0" w:lastRow="0" w:firstColumn="1" w:lastColumn="0" w:oddVBand="0" w:evenVBand="0" w:oddHBand="0" w:evenHBand="0" w:firstRowFirstColumn="0" w:firstRowLastColumn="0" w:lastRowFirstColumn="0" w:lastRowLastColumn="0"/>
            <w:tcW w:w="1560" w:type="dxa"/>
            <w:vMerge w:val="restart"/>
          </w:tcPr>
          <w:p w14:paraId="587EFB98" w14:textId="77777777" w:rsidR="0099209E" w:rsidRPr="00D93431" w:rsidRDefault="0099209E" w:rsidP="00EF6A09">
            <w:pPr>
              <w:rPr>
                <w:rFonts w:ascii="Times New Roman" w:hAnsi="Times New Roman" w:cs="Times New Roman"/>
                <w:b w:val="0"/>
                <w:bCs w:val="0"/>
                <w:sz w:val="18"/>
                <w:szCs w:val="18"/>
              </w:rPr>
            </w:pPr>
            <w:r w:rsidRPr="00D93431">
              <w:rPr>
                <w:rFonts w:ascii="Times New Roman" w:hAnsi="Times New Roman" w:cs="Times New Roman"/>
                <w:sz w:val="18"/>
                <w:szCs w:val="18"/>
              </w:rPr>
              <w:t>Ecological processes</w:t>
            </w:r>
          </w:p>
          <w:p w14:paraId="1A86E916" w14:textId="77777777" w:rsidR="0099209E" w:rsidRPr="00D93431" w:rsidRDefault="0099209E" w:rsidP="00EF6A09">
            <w:pPr>
              <w:rPr>
                <w:rFonts w:ascii="Times New Roman" w:hAnsi="Times New Roman" w:cs="Times New Roman"/>
                <w:sz w:val="18"/>
                <w:szCs w:val="18"/>
              </w:rPr>
            </w:pPr>
          </w:p>
        </w:tc>
        <w:tc>
          <w:tcPr>
            <w:tcW w:w="6662" w:type="dxa"/>
          </w:tcPr>
          <w:p w14:paraId="44A8B5ED" w14:textId="77777777" w:rsidR="0099209E" w:rsidRPr="00D93431" w:rsidRDefault="0099209E" w:rsidP="00EF6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93431">
              <w:rPr>
                <w:rFonts w:ascii="Times New Roman" w:hAnsi="Times New Roman" w:cs="Times New Roman"/>
                <w:sz w:val="18"/>
                <w:szCs w:val="18"/>
              </w:rPr>
              <w:t>Seed initiatives work with nature and activities that strengthen environmental values and contribute to an environmentally aware food culture.</w:t>
            </w:r>
          </w:p>
        </w:tc>
        <w:tc>
          <w:tcPr>
            <w:tcW w:w="804" w:type="dxa"/>
            <w:noWrap/>
          </w:tcPr>
          <w:p w14:paraId="17582323" w14:textId="77777777" w:rsidR="0099209E" w:rsidRPr="00D93431" w:rsidRDefault="0099209E" w:rsidP="00EF6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93431">
              <w:rPr>
                <w:rFonts w:ascii="Times New Roman" w:hAnsi="Times New Roman" w:cs="Times New Roman"/>
                <w:sz w:val="18"/>
                <w:szCs w:val="18"/>
              </w:rPr>
              <w:t>*</w:t>
            </w:r>
          </w:p>
        </w:tc>
      </w:tr>
      <w:tr w:rsidR="0099209E" w:rsidRPr="00D93431" w14:paraId="7E277BF3" w14:textId="77777777" w:rsidTr="00EF6A09">
        <w:trPr>
          <w:trHeight w:val="480"/>
        </w:trPr>
        <w:tc>
          <w:tcPr>
            <w:cnfStyle w:val="001000000000" w:firstRow="0" w:lastRow="0" w:firstColumn="1" w:lastColumn="0" w:oddVBand="0" w:evenVBand="0" w:oddHBand="0" w:evenHBand="0" w:firstRowFirstColumn="0" w:firstRowLastColumn="0" w:lastRowFirstColumn="0" w:lastRowLastColumn="0"/>
            <w:tcW w:w="1560" w:type="dxa"/>
            <w:vMerge/>
          </w:tcPr>
          <w:p w14:paraId="1D533131" w14:textId="77777777" w:rsidR="0099209E" w:rsidRPr="00D93431" w:rsidRDefault="0099209E" w:rsidP="00EF6A09">
            <w:pPr>
              <w:rPr>
                <w:rFonts w:ascii="Times New Roman" w:hAnsi="Times New Roman" w:cs="Times New Roman"/>
                <w:sz w:val="18"/>
                <w:szCs w:val="18"/>
              </w:rPr>
            </w:pPr>
          </w:p>
        </w:tc>
        <w:tc>
          <w:tcPr>
            <w:tcW w:w="6662" w:type="dxa"/>
          </w:tcPr>
          <w:p w14:paraId="1B92E1A5" w14:textId="77777777" w:rsidR="0099209E" w:rsidRPr="00D93431" w:rsidRDefault="0099209E" w:rsidP="00EF6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93431">
              <w:rPr>
                <w:rFonts w:ascii="Times New Roman" w:hAnsi="Times New Roman" w:cs="Times New Roman"/>
                <w:sz w:val="18"/>
                <w:szCs w:val="18"/>
              </w:rPr>
              <w:t xml:space="preserve">Niche chefs adapt their practices to ecological conditions based on their systems understanding. </w:t>
            </w:r>
          </w:p>
        </w:tc>
        <w:tc>
          <w:tcPr>
            <w:tcW w:w="804" w:type="dxa"/>
            <w:noWrap/>
          </w:tcPr>
          <w:p w14:paraId="6CE73D4C" w14:textId="77777777" w:rsidR="0099209E" w:rsidRPr="00D93431" w:rsidRDefault="0099209E" w:rsidP="00EF6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93431">
              <w:rPr>
                <w:rFonts w:ascii="Times New Roman" w:hAnsi="Times New Roman" w:cs="Times New Roman"/>
                <w:sz w:val="18"/>
                <w:szCs w:val="18"/>
              </w:rPr>
              <w:t>*</w:t>
            </w:r>
          </w:p>
        </w:tc>
      </w:tr>
      <w:tr w:rsidR="0099209E" w:rsidRPr="00D93431" w14:paraId="252F1461" w14:textId="77777777" w:rsidTr="00EF6A09">
        <w:trPr>
          <w:trHeight w:val="580"/>
        </w:trPr>
        <w:tc>
          <w:tcPr>
            <w:cnfStyle w:val="001000000000" w:firstRow="0" w:lastRow="0" w:firstColumn="1" w:lastColumn="0" w:oddVBand="0" w:evenVBand="0" w:oddHBand="0" w:evenHBand="0" w:firstRowFirstColumn="0" w:firstRowLastColumn="0" w:lastRowFirstColumn="0" w:lastRowLastColumn="0"/>
            <w:tcW w:w="1560" w:type="dxa"/>
            <w:vMerge/>
          </w:tcPr>
          <w:p w14:paraId="4BCB1655" w14:textId="77777777" w:rsidR="0099209E" w:rsidRPr="00D93431" w:rsidRDefault="0099209E" w:rsidP="00EF6A09">
            <w:pPr>
              <w:rPr>
                <w:rFonts w:ascii="Times New Roman" w:hAnsi="Times New Roman" w:cs="Times New Roman"/>
                <w:sz w:val="18"/>
                <w:szCs w:val="18"/>
              </w:rPr>
            </w:pPr>
          </w:p>
        </w:tc>
        <w:tc>
          <w:tcPr>
            <w:tcW w:w="6662" w:type="dxa"/>
          </w:tcPr>
          <w:p w14:paraId="49249ADD" w14:textId="77777777" w:rsidR="0099209E" w:rsidRPr="00D93431" w:rsidRDefault="0099209E" w:rsidP="00EF6A09">
            <w:pPr>
              <w:spacing w:before="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93431">
              <w:rPr>
                <w:rFonts w:ascii="Times New Roman" w:hAnsi="Times New Roman" w:cs="Times New Roman"/>
                <w:sz w:val="18"/>
                <w:szCs w:val="18"/>
              </w:rPr>
              <w:t>Seed initiatives want to support environmental and/or ethical values and underline that food needs to taste good to attract customers.</w:t>
            </w:r>
          </w:p>
        </w:tc>
        <w:tc>
          <w:tcPr>
            <w:tcW w:w="804" w:type="dxa"/>
            <w:noWrap/>
          </w:tcPr>
          <w:p w14:paraId="1C55DDEA" w14:textId="77777777" w:rsidR="0099209E" w:rsidRPr="00D93431" w:rsidRDefault="0099209E" w:rsidP="00EF6A09">
            <w:pPr>
              <w:spacing w:before="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93431">
              <w:rPr>
                <w:rFonts w:ascii="Times New Roman" w:hAnsi="Times New Roman" w:cs="Times New Roman"/>
                <w:sz w:val="18"/>
                <w:szCs w:val="18"/>
              </w:rPr>
              <w:t>*</w:t>
            </w:r>
          </w:p>
        </w:tc>
      </w:tr>
      <w:tr w:rsidR="0099209E" w:rsidRPr="00D93431" w14:paraId="59789AE1" w14:textId="77777777" w:rsidTr="00EF6A09">
        <w:trPr>
          <w:trHeight w:val="580"/>
        </w:trPr>
        <w:tc>
          <w:tcPr>
            <w:cnfStyle w:val="001000000000" w:firstRow="0" w:lastRow="0" w:firstColumn="1" w:lastColumn="0" w:oddVBand="0" w:evenVBand="0" w:oddHBand="0" w:evenHBand="0" w:firstRowFirstColumn="0" w:firstRowLastColumn="0" w:lastRowFirstColumn="0" w:lastRowLastColumn="0"/>
            <w:tcW w:w="1560" w:type="dxa"/>
          </w:tcPr>
          <w:p w14:paraId="1A2D93D3" w14:textId="77777777" w:rsidR="0099209E" w:rsidRPr="00D93431" w:rsidRDefault="0099209E" w:rsidP="00EF6A09">
            <w:pPr>
              <w:rPr>
                <w:rFonts w:ascii="Times New Roman" w:hAnsi="Times New Roman" w:cs="Times New Roman"/>
                <w:sz w:val="18"/>
                <w:szCs w:val="18"/>
              </w:rPr>
            </w:pPr>
            <w:r w:rsidRPr="00D93431">
              <w:rPr>
                <w:rFonts w:ascii="Times New Roman" w:hAnsi="Times New Roman" w:cs="Times New Roman"/>
                <w:sz w:val="18"/>
                <w:szCs w:val="18"/>
              </w:rPr>
              <w:t>Social sustainability</w:t>
            </w:r>
          </w:p>
        </w:tc>
        <w:tc>
          <w:tcPr>
            <w:tcW w:w="6662" w:type="dxa"/>
          </w:tcPr>
          <w:p w14:paraId="618CBD2C" w14:textId="77777777" w:rsidR="0099209E" w:rsidRPr="00D93431" w:rsidRDefault="0099209E" w:rsidP="00EF6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93431">
              <w:rPr>
                <w:rFonts w:ascii="Times New Roman" w:hAnsi="Times New Roman" w:cs="Times New Roman"/>
                <w:sz w:val="18"/>
                <w:szCs w:val="18"/>
              </w:rPr>
              <w:t>Seed initiatives aim to achieve transformation of the bread industry by scaling out their production model to bakers in low-income areas, leaving the ownership to local communities to increase their food security and develop a sense of community.</w:t>
            </w:r>
          </w:p>
        </w:tc>
        <w:tc>
          <w:tcPr>
            <w:tcW w:w="804" w:type="dxa"/>
            <w:noWrap/>
          </w:tcPr>
          <w:p w14:paraId="6F4231AD" w14:textId="77777777" w:rsidR="0099209E" w:rsidRPr="00D93431" w:rsidRDefault="0099209E" w:rsidP="00EF6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93431">
              <w:rPr>
                <w:rFonts w:ascii="Times New Roman" w:hAnsi="Times New Roman" w:cs="Times New Roman"/>
                <w:sz w:val="18"/>
                <w:szCs w:val="18"/>
              </w:rPr>
              <w:t>**</w:t>
            </w:r>
          </w:p>
        </w:tc>
      </w:tr>
      <w:tr w:rsidR="0099209E" w:rsidRPr="00D93431" w14:paraId="007E55B5" w14:textId="77777777" w:rsidTr="00EF6A09">
        <w:trPr>
          <w:trHeight w:val="400"/>
        </w:trPr>
        <w:tc>
          <w:tcPr>
            <w:cnfStyle w:val="001000000000" w:firstRow="0" w:lastRow="0" w:firstColumn="1" w:lastColumn="0" w:oddVBand="0" w:evenVBand="0" w:oddHBand="0" w:evenHBand="0" w:firstRowFirstColumn="0" w:firstRowLastColumn="0" w:lastRowFirstColumn="0" w:lastRowLastColumn="0"/>
            <w:tcW w:w="1560" w:type="dxa"/>
            <w:vMerge w:val="restart"/>
          </w:tcPr>
          <w:p w14:paraId="02DA8C46" w14:textId="77777777" w:rsidR="0099209E" w:rsidRPr="00D93431" w:rsidRDefault="0099209E" w:rsidP="00EF6A09">
            <w:pPr>
              <w:rPr>
                <w:rFonts w:ascii="Times New Roman" w:hAnsi="Times New Roman" w:cs="Times New Roman"/>
                <w:b w:val="0"/>
                <w:bCs w:val="0"/>
                <w:sz w:val="18"/>
                <w:szCs w:val="18"/>
              </w:rPr>
            </w:pPr>
            <w:r w:rsidRPr="00D93431">
              <w:rPr>
                <w:rFonts w:ascii="Times New Roman" w:hAnsi="Times New Roman" w:cs="Times New Roman"/>
                <w:sz w:val="18"/>
                <w:szCs w:val="18"/>
              </w:rPr>
              <w:t>Agency and empowerment</w:t>
            </w:r>
          </w:p>
          <w:p w14:paraId="15440770" w14:textId="77777777" w:rsidR="0099209E" w:rsidRPr="00D93431" w:rsidRDefault="0099209E" w:rsidP="00EF6A09">
            <w:pPr>
              <w:rPr>
                <w:rFonts w:ascii="Times New Roman" w:hAnsi="Times New Roman" w:cs="Times New Roman"/>
                <w:sz w:val="18"/>
                <w:szCs w:val="18"/>
              </w:rPr>
            </w:pPr>
          </w:p>
        </w:tc>
        <w:tc>
          <w:tcPr>
            <w:tcW w:w="6662" w:type="dxa"/>
          </w:tcPr>
          <w:p w14:paraId="6DDE1B65" w14:textId="77777777" w:rsidR="0099209E" w:rsidRPr="00D93431" w:rsidRDefault="0099209E" w:rsidP="00EF6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93431">
              <w:rPr>
                <w:rFonts w:ascii="Times New Roman" w:hAnsi="Times New Roman" w:cs="Times New Roman"/>
                <w:sz w:val="18"/>
                <w:szCs w:val="18"/>
              </w:rPr>
              <w:t>Niche actors handle challenges through different types of social-ecological innovation.</w:t>
            </w:r>
          </w:p>
        </w:tc>
        <w:tc>
          <w:tcPr>
            <w:tcW w:w="804" w:type="dxa"/>
            <w:noWrap/>
          </w:tcPr>
          <w:p w14:paraId="7CCDDC03" w14:textId="77777777" w:rsidR="0099209E" w:rsidRPr="00D93431" w:rsidRDefault="0099209E" w:rsidP="00EF6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93431">
              <w:rPr>
                <w:rFonts w:ascii="Times New Roman" w:hAnsi="Times New Roman" w:cs="Times New Roman"/>
                <w:sz w:val="18"/>
                <w:szCs w:val="18"/>
              </w:rPr>
              <w:t>*</w:t>
            </w:r>
          </w:p>
        </w:tc>
      </w:tr>
      <w:tr w:rsidR="0099209E" w:rsidRPr="00D93431" w14:paraId="2B512503" w14:textId="77777777" w:rsidTr="00EF6A09">
        <w:trPr>
          <w:trHeight w:val="580"/>
        </w:trPr>
        <w:tc>
          <w:tcPr>
            <w:cnfStyle w:val="001000000000" w:firstRow="0" w:lastRow="0" w:firstColumn="1" w:lastColumn="0" w:oddVBand="0" w:evenVBand="0" w:oddHBand="0" w:evenHBand="0" w:firstRowFirstColumn="0" w:firstRowLastColumn="0" w:lastRowFirstColumn="0" w:lastRowLastColumn="0"/>
            <w:tcW w:w="1560" w:type="dxa"/>
            <w:vMerge/>
          </w:tcPr>
          <w:p w14:paraId="09AAA28D" w14:textId="77777777" w:rsidR="0099209E" w:rsidRPr="00D93431" w:rsidRDefault="0099209E" w:rsidP="00EF6A09">
            <w:pPr>
              <w:rPr>
                <w:rFonts w:ascii="Times New Roman" w:hAnsi="Times New Roman" w:cs="Times New Roman"/>
                <w:sz w:val="18"/>
                <w:szCs w:val="18"/>
              </w:rPr>
            </w:pPr>
          </w:p>
        </w:tc>
        <w:tc>
          <w:tcPr>
            <w:tcW w:w="6662" w:type="dxa"/>
          </w:tcPr>
          <w:p w14:paraId="722AABA0" w14:textId="77777777" w:rsidR="0099209E" w:rsidRPr="00D93431" w:rsidRDefault="0099209E" w:rsidP="00EF6A09">
            <w:pPr>
              <w:spacing w:before="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93431">
              <w:rPr>
                <w:rFonts w:ascii="Times New Roman" w:hAnsi="Times New Roman" w:cs="Times New Roman"/>
                <w:sz w:val="18"/>
                <w:szCs w:val="18"/>
              </w:rPr>
              <w:t>Interaction between the niche and the regime is low. Engaging with the regime is not an active strategy to achieve transformation in the food system.</w:t>
            </w:r>
          </w:p>
        </w:tc>
        <w:tc>
          <w:tcPr>
            <w:tcW w:w="804" w:type="dxa"/>
            <w:noWrap/>
          </w:tcPr>
          <w:p w14:paraId="6A070B80" w14:textId="77777777" w:rsidR="0099209E" w:rsidRPr="00D93431" w:rsidRDefault="0099209E" w:rsidP="00EF6A09">
            <w:pPr>
              <w:spacing w:before="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93431">
              <w:rPr>
                <w:rFonts w:ascii="Times New Roman" w:hAnsi="Times New Roman" w:cs="Times New Roman"/>
                <w:sz w:val="18"/>
                <w:szCs w:val="18"/>
              </w:rPr>
              <w:t>**</w:t>
            </w:r>
          </w:p>
        </w:tc>
      </w:tr>
      <w:tr w:rsidR="0099209E" w:rsidRPr="00D93431" w14:paraId="169C73DA" w14:textId="77777777" w:rsidTr="00EF6A09">
        <w:trPr>
          <w:trHeight w:val="488"/>
        </w:trPr>
        <w:tc>
          <w:tcPr>
            <w:cnfStyle w:val="001000000000" w:firstRow="0" w:lastRow="0" w:firstColumn="1" w:lastColumn="0" w:oddVBand="0" w:evenVBand="0" w:oddHBand="0" w:evenHBand="0" w:firstRowFirstColumn="0" w:firstRowLastColumn="0" w:lastRowFirstColumn="0" w:lastRowLastColumn="0"/>
            <w:tcW w:w="1560" w:type="dxa"/>
            <w:vMerge/>
          </w:tcPr>
          <w:p w14:paraId="6305B310" w14:textId="77777777" w:rsidR="0099209E" w:rsidRPr="00D93431" w:rsidRDefault="0099209E" w:rsidP="00EF6A09">
            <w:pPr>
              <w:rPr>
                <w:rFonts w:ascii="Times New Roman" w:hAnsi="Times New Roman" w:cs="Times New Roman"/>
                <w:sz w:val="18"/>
                <w:szCs w:val="18"/>
              </w:rPr>
            </w:pPr>
          </w:p>
        </w:tc>
        <w:tc>
          <w:tcPr>
            <w:tcW w:w="6662" w:type="dxa"/>
          </w:tcPr>
          <w:p w14:paraId="6CB357E2" w14:textId="77777777" w:rsidR="0099209E" w:rsidRPr="00D93431" w:rsidRDefault="0099209E" w:rsidP="00EF6A09">
            <w:pPr>
              <w:spacing w:before="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93431">
              <w:rPr>
                <w:rFonts w:ascii="Times New Roman" w:hAnsi="Times New Roman" w:cs="Times New Roman"/>
                <w:sz w:val="18"/>
                <w:szCs w:val="18"/>
              </w:rPr>
              <w:t>Success of innovation depends on sharing of ideas and knowledge, experimentation, and creativity.</w:t>
            </w:r>
          </w:p>
        </w:tc>
        <w:tc>
          <w:tcPr>
            <w:tcW w:w="804" w:type="dxa"/>
            <w:noWrap/>
          </w:tcPr>
          <w:p w14:paraId="373F6899" w14:textId="77777777" w:rsidR="0099209E" w:rsidRPr="00D93431" w:rsidRDefault="0099209E" w:rsidP="00EF6A09">
            <w:pPr>
              <w:spacing w:before="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93431">
              <w:rPr>
                <w:rFonts w:ascii="Times New Roman" w:hAnsi="Times New Roman" w:cs="Times New Roman"/>
                <w:sz w:val="18"/>
                <w:szCs w:val="18"/>
              </w:rPr>
              <w:t>**</w:t>
            </w:r>
          </w:p>
        </w:tc>
      </w:tr>
      <w:tr w:rsidR="0099209E" w:rsidRPr="00D93431" w14:paraId="1A07DE6C" w14:textId="77777777" w:rsidTr="00EF6A09">
        <w:trPr>
          <w:trHeight w:val="603"/>
        </w:trPr>
        <w:tc>
          <w:tcPr>
            <w:cnfStyle w:val="001000000000" w:firstRow="0" w:lastRow="0" w:firstColumn="1" w:lastColumn="0" w:oddVBand="0" w:evenVBand="0" w:oddHBand="0" w:evenHBand="0" w:firstRowFirstColumn="0" w:firstRowLastColumn="0" w:lastRowFirstColumn="0" w:lastRowLastColumn="0"/>
            <w:tcW w:w="1560" w:type="dxa"/>
            <w:vMerge/>
          </w:tcPr>
          <w:p w14:paraId="0B152380" w14:textId="77777777" w:rsidR="0099209E" w:rsidRPr="00D93431" w:rsidRDefault="0099209E" w:rsidP="00EF6A09">
            <w:pPr>
              <w:rPr>
                <w:rFonts w:ascii="Times New Roman" w:hAnsi="Times New Roman" w:cs="Times New Roman"/>
                <w:sz w:val="18"/>
                <w:szCs w:val="18"/>
              </w:rPr>
            </w:pPr>
          </w:p>
        </w:tc>
        <w:tc>
          <w:tcPr>
            <w:tcW w:w="6662" w:type="dxa"/>
          </w:tcPr>
          <w:p w14:paraId="44FFACE8" w14:textId="77777777" w:rsidR="0099209E" w:rsidRPr="00D93431" w:rsidRDefault="0099209E" w:rsidP="00EF6A09">
            <w:pPr>
              <w:spacing w:before="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93431">
              <w:rPr>
                <w:rFonts w:ascii="Times New Roman" w:hAnsi="Times New Roman" w:cs="Times New Roman"/>
                <w:sz w:val="18"/>
                <w:szCs w:val="18"/>
              </w:rPr>
              <w:t>Seed initiatives are actively mobilizing food awareness and stimulating change through awareness creation about healthy food.</w:t>
            </w:r>
          </w:p>
        </w:tc>
        <w:tc>
          <w:tcPr>
            <w:tcW w:w="804" w:type="dxa"/>
            <w:noWrap/>
          </w:tcPr>
          <w:p w14:paraId="1F991E18" w14:textId="77777777" w:rsidR="0099209E" w:rsidRPr="00D93431" w:rsidRDefault="0099209E" w:rsidP="00EF6A09">
            <w:pPr>
              <w:spacing w:before="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93431">
              <w:rPr>
                <w:rFonts w:ascii="Times New Roman" w:hAnsi="Times New Roman" w:cs="Times New Roman"/>
                <w:sz w:val="18"/>
                <w:szCs w:val="18"/>
              </w:rPr>
              <w:t>*</w:t>
            </w:r>
          </w:p>
          <w:p w14:paraId="50244214" w14:textId="77777777" w:rsidR="0099209E" w:rsidRPr="00D93431" w:rsidRDefault="0099209E" w:rsidP="00EF6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93431">
              <w:rPr>
                <w:rFonts w:ascii="Times New Roman" w:hAnsi="Times New Roman" w:cs="Times New Roman"/>
                <w:sz w:val="18"/>
                <w:szCs w:val="18"/>
              </w:rPr>
              <w:t>**</w:t>
            </w:r>
          </w:p>
        </w:tc>
      </w:tr>
      <w:tr w:rsidR="0099209E" w:rsidRPr="00D93431" w14:paraId="414DAFE0" w14:textId="77777777" w:rsidTr="00EF6A09">
        <w:trPr>
          <w:trHeight w:val="434"/>
        </w:trPr>
        <w:tc>
          <w:tcPr>
            <w:cnfStyle w:val="001000000000" w:firstRow="0" w:lastRow="0" w:firstColumn="1" w:lastColumn="0" w:oddVBand="0" w:evenVBand="0" w:oddHBand="0" w:evenHBand="0" w:firstRowFirstColumn="0" w:firstRowLastColumn="0" w:lastRowFirstColumn="0" w:lastRowLastColumn="0"/>
            <w:tcW w:w="1560" w:type="dxa"/>
            <w:vMerge/>
            <w:hideMark/>
          </w:tcPr>
          <w:p w14:paraId="3AEC90F4" w14:textId="77777777" w:rsidR="0099209E" w:rsidRPr="00D93431" w:rsidRDefault="0099209E" w:rsidP="00EF6A09">
            <w:pPr>
              <w:rPr>
                <w:rFonts w:ascii="Times New Roman" w:hAnsi="Times New Roman" w:cs="Times New Roman"/>
                <w:sz w:val="18"/>
                <w:szCs w:val="18"/>
              </w:rPr>
            </w:pPr>
          </w:p>
        </w:tc>
        <w:tc>
          <w:tcPr>
            <w:tcW w:w="6662" w:type="dxa"/>
            <w:hideMark/>
          </w:tcPr>
          <w:p w14:paraId="2081B191" w14:textId="77777777" w:rsidR="0099209E" w:rsidRPr="00D93431" w:rsidRDefault="0099209E" w:rsidP="00EF6A09">
            <w:pPr>
              <w:spacing w:before="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93431">
              <w:rPr>
                <w:rFonts w:ascii="Times New Roman" w:hAnsi="Times New Roman" w:cs="Times New Roman"/>
                <w:sz w:val="18"/>
                <w:szCs w:val="18"/>
              </w:rPr>
              <w:t>Niche actors identify as being part of a larger movement and networks have evolved.</w:t>
            </w:r>
          </w:p>
        </w:tc>
        <w:tc>
          <w:tcPr>
            <w:tcW w:w="804" w:type="dxa"/>
            <w:hideMark/>
          </w:tcPr>
          <w:p w14:paraId="2A85C1BF" w14:textId="77777777" w:rsidR="0099209E" w:rsidRPr="00D93431" w:rsidRDefault="0099209E" w:rsidP="00EF6A09">
            <w:pPr>
              <w:spacing w:before="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93431">
              <w:rPr>
                <w:rFonts w:ascii="Times New Roman" w:hAnsi="Times New Roman" w:cs="Times New Roman"/>
                <w:sz w:val="18"/>
                <w:szCs w:val="18"/>
              </w:rPr>
              <w:t>*</w:t>
            </w:r>
          </w:p>
          <w:p w14:paraId="68668D75" w14:textId="77777777" w:rsidR="0099209E" w:rsidRPr="00D93431" w:rsidRDefault="0099209E" w:rsidP="00EF6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93431">
              <w:rPr>
                <w:rFonts w:ascii="Times New Roman" w:hAnsi="Times New Roman" w:cs="Times New Roman"/>
                <w:sz w:val="18"/>
                <w:szCs w:val="18"/>
              </w:rPr>
              <w:t>**</w:t>
            </w:r>
          </w:p>
        </w:tc>
      </w:tr>
    </w:tbl>
    <w:p w14:paraId="5C60ED34" w14:textId="77777777" w:rsidR="0099209E" w:rsidRPr="003737FD" w:rsidRDefault="0099209E" w:rsidP="0099209E">
      <w:pPr>
        <w:spacing w:line="480" w:lineRule="auto"/>
        <w:rPr>
          <w:rFonts w:ascii="Times New Roman" w:hAnsi="Times New Roman" w:cs="Times New Roman"/>
          <w:sz w:val="18"/>
          <w:szCs w:val="18"/>
          <w:lang w:val="en-ZA"/>
        </w:rPr>
      </w:pPr>
      <w:r w:rsidRPr="00D93431">
        <w:rPr>
          <w:rFonts w:ascii="Times New Roman" w:hAnsi="Times New Roman" w:cs="Times New Roman"/>
          <w:szCs w:val="20"/>
        </w:rPr>
        <w:t>*</w:t>
      </w:r>
      <w:r w:rsidRPr="00D93431">
        <w:rPr>
          <w:rFonts w:ascii="Times New Roman" w:hAnsi="Times New Roman" w:cs="Times New Roman"/>
          <w:sz w:val="18"/>
          <w:szCs w:val="18"/>
        </w:rPr>
        <w:t xml:space="preserve"> </w:t>
      </w:r>
      <w:r w:rsidRPr="00D93431">
        <w:rPr>
          <w:rFonts w:ascii="Times New Roman" w:hAnsi="Times New Roman" w:cs="Times New Roman"/>
          <w:sz w:val="18"/>
          <w:szCs w:val="18"/>
        </w:rPr>
        <w:fldChar w:fldCharType="begin"/>
      </w:r>
      <w:r w:rsidRPr="00D93431">
        <w:rPr>
          <w:rFonts w:ascii="Times New Roman" w:hAnsi="Times New Roman" w:cs="Times New Roman"/>
          <w:sz w:val="18"/>
          <w:szCs w:val="18"/>
        </w:rPr>
        <w:instrText xml:space="preserve"> ADDIN ZOTERO_ITEM CSL_CITATION {"citationID":"hs27Qzoh","properties":{"custom":"Bj\\uc0\\u246{}rklund (2016)","formattedCitation":"Bj\\uc0\\u246{}rklund (2016)","plainCitation":"Björklund (2016)","noteIndex":0},"citationItems":[{"id":7143,"uris":["http://zotero.org/groups/6413283/items/9FZPF4P6"],"itemData":{"id":7143,"type":"thesis","abstract":"Present-day food systems are characterised by industrial mass-production and are becoming\nexceedingly untenable from a social, ecological and economic perspective. The era of favourable growing conditions and stability is no longer guaranteed, and arguments for\nholistic and transformative solution are raised, that can reconnect humanity to the biosphere and create resilient food systems. The overall aim of this study is to describe eco-gastronomy within a Swedish context, and to explore its potential to act as an incubator for attractive solutions and change within the foodservice sector. This study contributes to the transformation framework with contextual understanding on how sub-processes (in the preparation phase) play out in an eco-gastr</w:instrText>
      </w:r>
      <w:r w:rsidRPr="00D93431">
        <w:rPr>
          <w:rFonts w:ascii="Times New Roman" w:hAnsi="Times New Roman" w:cs="Times New Roman"/>
          <w:sz w:val="18"/>
          <w:szCs w:val="18"/>
          <w:lang w:val="sv-SE"/>
        </w:rPr>
        <w:instrText xml:space="preserve">onomic context. The findings show how foodprofessionals envision and innovate new pathways through social-ecological innovation, network building, novel organization and close collaboration (e.g. knowledge exchange, feedback). One of the main challenges for the future and viability of eco-gastronomy is associated with limited supply and access to high quality and sustainable Swedish produce.\nCollaborative efforts are made to support diversity, quality and access to eco-gastronomic produce. However, eco-gastronomic practices are both adaptive and transformative, and a\npotential trade-off is outlined between the goal of achieving an extensive change in food preferences and transformative production practices. Low social sustainability (e.g. low\nsalaries) and small networks can threaten the longevity and expansion of eco-gastronomy. However, networks are growing in size and number, and a new type of food awareness is described, that in extension can become a seed to an environmentally aware food culture.\nEco-gastronomy is not a blueprint for sustainable food systems but it provides solutions that can result in a more sustainable and delicious future.","genre":"Master's Thesis","publisher":"Stockholm University","publisher-place":"Stockholm","title":"Eco-gastromony: Creative food for transformation","author":[{"family":"Björklund","given":"Tove"}],"issued":{"date-parts":[["2016"]]}}}],"schema":"https://github.com/citation-style-language/schema/raw/master/csl-citation.json"} </w:instrText>
      </w:r>
      <w:r w:rsidRPr="00D93431">
        <w:rPr>
          <w:rFonts w:ascii="Times New Roman" w:hAnsi="Times New Roman" w:cs="Times New Roman"/>
          <w:sz w:val="18"/>
          <w:szCs w:val="18"/>
        </w:rPr>
        <w:fldChar w:fldCharType="separate"/>
      </w:r>
      <w:r w:rsidRPr="00D93431">
        <w:rPr>
          <w:rFonts w:ascii="Times New Roman" w:hAnsi="Times New Roman" w:cs="Times New Roman"/>
          <w:sz w:val="18"/>
          <w:szCs w:val="18"/>
          <w:lang w:val="sv-SE"/>
        </w:rPr>
        <w:t>Björklund (2016)</w:t>
      </w:r>
      <w:r w:rsidRPr="00D93431">
        <w:rPr>
          <w:rFonts w:ascii="Times New Roman" w:hAnsi="Times New Roman" w:cs="Times New Roman"/>
          <w:sz w:val="18"/>
          <w:szCs w:val="18"/>
        </w:rPr>
        <w:fldChar w:fldCharType="end"/>
      </w:r>
      <w:r w:rsidRPr="00D93431">
        <w:rPr>
          <w:rFonts w:ascii="Times New Roman" w:hAnsi="Times New Roman" w:cs="Times New Roman"/>
          <w:sz w:val="18"/>
          <w:szCs w:val="18"/>
          <w:lang w:val="sv-SE"/>
        </w:rPr>
        <w:t xml:space="preserve">); ** </w:t>
      </w:r>
      <w:r w:rsidRPr="00D93431">
        <w:rPr>
          <w:rFonts w:ascii="Times New Roman" w:hAnsi="Times New Roman" w:cs="Times New Roman"/>
          <w:sz w:val="18"/>
          <w:szCs w:val="18"/>
        </w:rPr>
        <w:fldChar w:fldCharType="begin"/>
      </w:r>
      <w:r w:rsidRPr="00D93431">
        <w:rPr>
          <w:rFonts w:ascii="Times New Roman" w:hAnsi="Times New Roman" w:cs="Times New Roman"/>
          <w:sz w:val="18"/>
          <w:szCs w:val="18"/>
          <w:lang w:val="sv-SE"/>
        </w:rPr>
        <w:instrText xml:space="preserve"> ADDIN ZOTERO_ITEM CSL_CITATION {"citationID":"dltlNUrK","properties":{"custom":"Markey (2017)","formattedCitation":"Markey (2017)","plainCitation":"Markey (2017)","noteIndex":0},"citationItems":[{"id":7144,"uris":["http://zotero.org/groups/6413283/items/F96XNE9F"],"itemData":{"id":7144,"type":"thesis","abstract":"Modern food systems are characterized by unsustainable models of mono-production and industrialization. These dominant practices lead to social and environmental negative externalities such as poor health outcomes, environmental degradation and biodiversity loss. A more holistic approach to food systems is required that acknowledges the social-ecological complexities of food systems and ultimately (re)connects humans to the biosphere.\nEco-gastronomy is put forward as a possible approach to achieving more sustainability in the food system. This study uses social-ecological systems thinking, resilience theory, social innovation literature and transition theory to understand the transformative potential of eco-gastronomic food processing initiatives for more sustainable food systems. It is set greater Cape Town area, where thirteen semi-structured interviews with eco-gastronomic niche food professionals were conducted and analyzed, applying a case study approach to describe the identity and transformative potential across the different cases through an innovations boundary framework, as well as multilevel int</w:instrText>
      </w:r>
      <w:r w:rsidRPr="006A21F1">
        <w:rPr>
          <w:rFonts w:ascii="Times New Roman" w:hAnsi="Times New Roman" w:cs="Times New Roman"/>
          <w:sz w:val="18"/>
          <w:szCs w:val="18"/>
          <w:lang w:val="en-ZA"/>
        </w:rPr>
        <w:instrText xml:space="preserve">eractions and scaling strategies.\nThis paper shows how niche eco-gastronomic initiatives in the Greater Cape Town area have successfully created new interactions between humans and the environment. They are highly interconnected among each other, as network building is a key business strategy given the low institutional support for these small-scale businesses. Exchange with the regime of large-scale producers remains limited. Instead, niche actors mainly focus on scaling out and scaling deep to achieve transformation, fostering the further development of the eco-gastronomic sector as well as engaging in a conversation that should alter producers’ and consumers’ production perceptions and beliefs.\nSince the initiatives are still in a start-up phase, further research should better our understanding of the resilience of alternative food systems and niche-regime dynamics. They nevertheless provide seeds for social-ecological transformation in the Capetonian food system, showing that care for the social-ecological environment of food can result in more tasty and equitable meals.","genre":"Master's thesis","publisher":"Stockholm University","publisher-place":"Stockholm","title":"Bread and beer for a better biosphere - The transformative potential of the eco gastronomic niche in the greater Cape Town area","author":[{"family":"Markey","given":"Elke"}],"issued":{"date-parts":[["2017"]]}}}],"schema":"https://github.com/citation-style-language/schema/raw/master/csl-citation.json"} </w:instrText>
      </w:r>
      <w:r w:rsidRPr="00D93431">
        <w:rPr>
          <w:rFonts w:ascii="Times New Roman" w:hAnsi="Times New Roman" w:cs="Times New Roman"/>
          <w:sz w:val="18"/>
          <w:szCs w:val="18"/>
        </w:rPr>
        <w:fldChar w:fldCharType="separate"/>
      </w:r>
      <w:r w:rsidRPr="006A21F1">
        <w:rPr>
          <w:rFonts w:ascii="Times New Roman" w:hAnsi="Times New Roman" w:cs="Times New Roman"/>
          <w:sz w:val="18"/>
          <w:szCs w:val="18"/>
          <w:lang w:val="en-ZA"/>
        </w:rPr>
        <w:t>Markey (2017)</w:t>
      </w:r>
      <w:r w:rsidRPr="00D93431">
        <w:rPr>
          <w:rFonts w:ascii="Times New Roman" w:hAnsi="Times New Roman" w:cs="Times New Roman"/>
          <w:sz w:val="18"/>
          <w:szCs w:val="18"/>
        </w:rPr>
        <w:fldChar w:fldCharType="end"/>
      </w:r>
    </w:p>
    <w:p w14:paraId="2D954D0D" w14:textId="77777777" w:rsidR="00C1611E" w:rsidRPr="00D93431" w:rsidRDefault="00C1611E" w:rsidP="00C1611E">
      <w:pPr>
        <w:spacing w:line="480" w:lineRule="auto"/>
        <w:rPr>
          <w:rFonts w:ascii="Times New Roman" w:hAnsi="Times New Roman" w:cs="Times New Roman"/>
          <w:sz w:val="20"/>
          <w:szCs w:val="20"/>
        </w:rPr>
      </w:pPr>
    </w:p>
    <w:p w14:paraId="53B9C09E" w14:textId="77777777" w:rsidR="00C1611E" w:rsidRPr="00D93431" w:rsidRDefault="00C1611E" w:rsidP="00C1611E">
      <w:pPr>
        <w:spacing w:line="480" w:lineRule="auto"/>
        <w:rPr>
          <w:rFonts w:ascii="Times New Roman" w:hAnsi="Times New Roman" w:cs="Times New Roman"/>
          <w:sz w:val="20"/>
          <w:szCs w:val="20"/>
        </w:rPr>
      </w:pPr>
    </w:p>
    <w:p w14:paraId="0E2C2E26" w14:textId="77777777" w:rsidR="00FF3062" w:rsidRDefault="00FF3062"/>
    <w:sectPr w:rsidR="00FF30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AF343A"/>
    <w:multiLevelType w:val="hybridMultilevel"/>
    <w:tmpl w:val="B36EF7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5F53CB7"/>
    <w:multiLevelType w:val="hybridMultilevel"/>
    <w:tmpl w:val="D60C3008"/>
    <w:lvl w:ilvl="0" w:tplc="041D000B">
      <w:start w:val="1"/>
      <w:numFmt w:val="bullet"/>
      <w:lvlText w:val=""/>
      <w:lvlJc w:val="left"/>
      <w:pPr>
        <w:ind w:left="1440" w:hanging="360"/>
      </w:pPr>
      <w:rPr>
        <w:rFonts w:ascii="Wingdings" w:hAnsi="Wingding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 w15:restartNumberingAfterBreak="0">
    <w:nsid w:val="19B72F98"/>
    <w:multiLevelType w:val="hybridMultilevel"/>
    <w:tmpl w:val="1BACE0B6"/>
    <w:lvl w:ilvl="0" w:tplc="041D0003">
      <w:start w:val="1"/>
      <w:numFmt w:val="bullet"/>
      <w:lvlText w:val="o"/>
      <w:lvlJc w:val="left"/>
      <w:pPr>
        <w:ind w:left="2160" w:hanging="360"/>
      </w:pPr>
      <w:rPr>
        <w:rFonts w:ascii="Courier New" w:hAnsi="Courier New" w:cs="Courier New" w:hint="default"/>
      </w:rPr>
    </w:lvl>
    <w:lvl w:ilvl="1" w:tplc="041D0003" w:tentative="1">
      <w:start w:val="1"/>
      <w:numFmt w:val="bullet"/>
      <w:lvlText w:val="o"/>
      <w:lvlJc w:val="left"/>
      <w:pPr>
        <w:ind w:left="2880" w:hanging="360"/>
      </w:pPr>
      <w:rPr>
        <w:rFonts w:ascii="Courier New" w:hAnsi="Courier New" w:cs="Courier New" w:hint="default"/>
      </w:rPr>
    </w:lvl>
    <w:lvl w:ilvl="2" w:tplc="041D0005" w:tentative="1">
      <w:start w:val="1"/>
      <w:numFmt w:val="bullet"/>
      <w:lvlText w:val=""/>
      <w:lvlJc w:val="left"/>
      <w:pPr>
        <w:ind w:left="3600" w:hanging="360"/>
      </w:pPr>
      <w:rPr>
        <w:rFonts w:ascii="Wingdings" w:hAnsi="Wingdings" w:hint="default"/>
      </w:rPr>
    </w:lvl>
    <w:lvl w:ilvl="3" w:tplc="041D0001" w:tentative="1">
      <w:start w:val="1"/>
      <w:numFmt w:val="bullet"/>
      <w:lvlText w:val=""/>
      <w:lvlJc w:val="left"/>
      <w:pPr>
        <w:ind w:left="4320" w:hanging="360"/>
      </w:pPr>
      <w:rPr>
        <w:rFonts w:ascii="Symbol" w:hAnsi="Symbol" w:hint="default"/>
      </w:rPr>
    </w:lvl>
    <w:lvl w:ilvl="4" w:tplc="041D0003" w:tentative="1">
      <w:start w:val="1"/>
      <w:numFmt w:val="bullet"/>
      <w:lvlText w:val="o"/>
      <w:lvlJc w:val="left"/>
      <w:pPr>
        <w:ind w:left="5040" w:hanging="360"/>
      </w:pPr>
      <w:rPr>
        <w:rFonts w:ascii="Courier New" w:hAnsi="Courier New" w:cs="Courier New" w:hint="default"/>
      </w:rPr>
    </w:lvl>
    <w:lvl w:ilvl="5" w:tplc="041D0005" w:tentative="1">
      <w:start w:val="1"/>
      <w:numFmt w:val="bullet"/>
      <w:lvlText w:val=""/>
      <w:lvlJc w:val="left"/>
      <w:pPr>
        <w:ind w:left="5760" w:hanging="360"/>
      </w:pPr>
      <w:rPr>
        <w:rFonts w:ascii="Wingdings" w:hAnsi="Wingdings" w:hint="default"/>
      </w:rPr>
    </w:lvl>
    <w:lvl w:ilvl="6" w:tplc="041D0001" w:tentative="1">
      <w:start w:val="1"/>
      <w:numFmt w:val="bullet"/>
      <w:lvlText w:val=""/>
      <w:lvlJc w:val="left"/>
      <w:pPr>
        <w:ind w:left="6480" w:hanging="360"/>
      </w:pPr>
      <w:rPr>
        <w:rFonts w:ascii="Symbol" w:hAnsi="Symbol" w:hint="default"/>
      </w:rPr>
    </w:lvl>
    <w:lvl w:ilvl="7" w:tplc="041D0003" w:tentative="1">
      <w:start w:val="1"/>
      <w:numFmt w:val="bullet"/>
      <w:lvlText w:val="o"/>
      <w:lvlJc w:val="left"/>
      <w:pPr>
        <w:ind w:left="7200" w:hanging="360"/>
      </w:pPr>
      <w:rPr>
        <w:rFonts w:ascii="Courier New" w:hAnsi="Courier New" w:cs="Courier New" w:hint="default"/>
      </w:rPr>
    </w:lvl>
    <w:lvl w:ilvl="8" w:tplc="041D0005" w:tentative="1">
      <w:start w:val="1"/>
      <w:numFmt w:val="bullet"/>
      <w:lvlText w:val=""/>
      <w:lvlJc w:val="left"/>
      <w:pPr>
        <w:ind w:left="7920" w:hanging="360"/>
      </w:pPr>
      <w:rPr>
        <w:rFonts w:ascii="Wingdings" w:hAnsi="Wingdings" w:hint="default"/>
      </w:rPr>
    </w:lvl>
  </w:abstractNum>
  <w:abstractNum w:abstractNumId="3" w15:restartNumberingAfterBreak="0">
    <w:nsid w:val="26971A59"/>
    <w:multiLevelType w:val="hybridMultilevel"/>
    <w:tmpl w:val="8CFE4CA4"/>
    <w:lvl w:ilvl="0" w:tplc="041D0001">
      <w:start w:val="1"/>
      <w:numFmt w:val="bullet"/>
      <w:lvlText w:val=""/>
      <w:lvlJc w:val="left"/>
      <w:pPr>
        <w:ind w:left="720" w:hanging="360"/>
      </w:pPr>
      <w:rPr>
        <w:rFonts w:ascii="Symbol" w:hAnsi="Symbol" w:hint="default"/>
      </w:rPr>
    </w:lvl>
    <w:lvl w:ilvl="1" w:tplc="041D000B">
      <w:start w:val="1"/>
      <w:numFmt w:val="bullet"/>
      <w:lvlText w:val=""/>
      <w:lvlJc w:val="left"/>
      <w:pPr>
        <w:ind w:left="1440" w:hanging="360"/>
      </w:pPr>
      <w:rPr>
        <w:rFonts w:ascii="Wingdings" w:hAnsi="Wingdings"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7062AD0"/>
    <w:multiLevelType w:val="hybridMultilevel"/>
    <w:tmpl w:val="0B866710"/>
    <w:lvl w:ilvl="0" w:tplc="041D0001">
      <w:start w:val="1"/>
      <w:numFmt w:val="bullet"/>
      <w:lvlText w:val=""/>
      <w:lvlJc w:val="left"/>
      <w:pPr>
        <w:ind w:left="720" w:hanging="360"/>
      </w:pPr>
      <w:rPr>
        <w:rFonts w:ascii="Symbol" w:hAnsi="Symbol" w:hint="default"/>
      </w:rPr>
    </w:lvl>
    <w:lvl w:ilvl="1" w:tplc="041D000B">
      <w:start w:val="1"/>
      <w:numFmt w:val="bullet"/>
      <w:lvlText w:val=""/>
      <w:lvlJc w:val="left"/>
      <w:pPr>
        <w:ind w:left="1440" w:hanging="360"/>
      </w:pPr>
      <w:rPr>
        <w:rFonts w:ascii="Wingdings" w:hAnsi="Wingdings"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75F7CDC"/>
    <w:multiLevelType w:val="hybridMultilevel"/>
    <w:tmpl w:val="A41EA7E6"/>
    <w:lvl w:ilvl="0" w:tplc="041D000B">
      <w:start w:val="1"/>
      <w:numFmt w:val="bullet"/>
      <w:lvlText w:val=""/>
      <w:lvlJc w:val="left"/>
      <w:pPr>
        <w:ind w:left="1440" w:hanging="360"/>
      </w:pPr>
      <w:rPr>
        <w:rFonts w:ascii="Wingdings" w:hAnsi="Wingdings" w:hint="default"/>
      </w:rPr>
    </w:lvl>
    <w:lvl w:ilvl="1" w:tplc="041D0003">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6" w15:restartNumberingAfterBreak="0">
    <w:nsid w:val="57D97480"/>
    <w:multiLevelType w:val="hybridMultilevel"/>
    <w:tmpl w:val="51907D3A"/>
    <w:lvl w:ilvl="0" w:tplc="041D0003">
      <w:start w:val="1"/>
      <w:numFmt w:val="bullet"/>
      <w:lvlText w:val="o"/>
      <w:lvlJc w:val="left"/>
      <w:pPr>
        <w:ind w:left="2160" w:hanging="360"/>
      </w:pPr>
      <w:rPr>
        <w:rFonts w:ascii="Courier New" w:hAnsi="Courier New" w:cs="Courier New" w:hint="default"/>
      </w:rPr>
    </w:lvl>
    <w:lvl w:ilvl="1" w:tplc="041D0003" w:tentative="1">
      <w:start w:val="1"/>
      <w:numFmt w:val="bullet"/>
      <w:lvlText w:val="o"/>
      <w:lvlJc w:val="left"/>
      <w:pPr>
        <w:ind w:left="2880" w:hanging="360"/>
      </w:pPr>
      <w:rPr>
        <w:rFonts w:ascii="Courier New" w:hAnsi="Courier New" w:cs="Courier New" w:hint="default"/>
      </w:rPr>
    </w:lvl>
    <w:lvl w:ilvl="2" w:tplc="041D0005" w:tentative="1">
      <w:start w:val="1"/>
      <w:numFmt w:val="bullet"/>
      <w:lvlText w:val=""/>
      <w:lvlJc w:val="left"/>
      <w:pPr>
        <w:ind w:left="3600" w:hanging="360"/>
      </w:pPr>
      <w:rPr>
        <w:rFonts w:ascii="Wingdings" w:hAnsi="Wingdings" w:hint="default"/>
      </w:rPr>
    </w:lvl>
    <w:lvl w:ilvl="3" w:tplc="041D0001" w:tentative="1">
      <w:start w:val="1"/>
      <w:numFmt w:val="bullet"/>
      <w:lvlText w:val=""/>
      <w:lvlJc w:val="left"/>
      <w:pPr>
        <w:ind w:left="4320" w:hanging="360"/>
      </w:pPr>
      <w:rPr>
        <w:rFonts w:ascii="Symbol" w:hAnsi="Symbol" w:hint="default"/>
      </w:rPr>
    </w:lvl>
    <w:lvl w:ilvl="4" w:tplc="041D0003" w:tentative="1">
      <w:start w:val="1"/>
      <w:numFmt w:val="bullet"/>
      <w:lvlText w:val="o"/>
      <w:lvlJc w:val="left"/>
      <w:pPr>
        <w:ind w:left="5040" w:hanging="360"/>
      </w:pPr>
      <w:rPr>
        <w:rFonts w:ascii="Courier New" w:hAnsi="Courier New" w:cs="Courier New" w:hint="default"/>
      </w:rPr>
    </w:lvl>
    <w:lvl w:ilvl="5" w:tplc="041D0005" w:tentative="1">
      <w:start w:val="1"/>
      <w:numFmt w:val="bullet"/>
      <w:lvlText w:val=""/>
      <w:lvlJc w:val="left"/>
      <w:pPr>
        <w:ind w:left="5760" w:hanging="360"/>
      </w:pPr>
      <w:rPr>
        <w:rFonts w:ascii="Wingdings" w:hAnsi="Wingdings" w:hint="default"/>
      </w:rPr>
    </w:lvl>
    <w:lvl w:ilvl="6" w:tplc="041D0001" w:tentative="1">
      <w:start w:val="1"/>
      <w:numFmt w:val="bullet"/>
      <w:lvlText w:val=""/>
      <w:lvlJc w:val="left"/>
      <w:pPr>
        <w:ind w:left="6480" w:hanging="360"/>
      </w:pPr>
      <w:rPr>
        <w:rFonts w:ascii="Symbol" w:hAnsi="Symbol" w:hint="default"/>
      </w:rPr>
    </w:lvl>
    <w:lvl w:ilvl="7" w:tplc="041D0003" w:tentative="1">
      <w:start w:val="1"/>
      <w:numFmt w:val="bullet"/>
      <w:lvlText w:val="o"/>
      <w:lvlJc w:val="left"/>
      <w:pPr>
        <w:ind w:left="7200" w:hanging="360"/>
      </w:pPr>
      <w:rPr>
        <w:rFonts w:ascii="Courier New" w:hAnsi="Courier New" w:cs="Courier New" w:hint="default"/>
      </w:rPr>
    </w:lvl>
    <w:lvl w:ilvl="8" w:tplc="041D0005" w:tentative="1">
      <w:start w:val="1"/>
      <w:numFmt w:val="bullet"/>
      <w:lvlText w:val=""/>
      <w:lvlJc w:val="left"/>
      <w:pPr>
        <w:ind w:left="7920" w:hanging="360"/>
      </w:pPr>
      <w:rPr>
        <w:rFonts w:ascii="Wingdings" w:hAnsi="Wingdings" w:hint="default"/>
      </w:rPr>
    </w:lvl>
  </w:abstractNum>
  <w:abstractNum w:abstractNumId="7" w15:restartNumberingAfterBreak="0">
    <w:nsid w:val="619D1C5F"/>
    <w:multiLevelType w:val="hybridMultilevel"/>
    <w:tmpl w:val="269A3F7E"/>
    <w:lvl w:ilvl="0" w:tplc="041D000B">
      <w:start w:val="1"/>
      <w:numFmt w:val="bullet"/>
      <w:lvlText w:val=""/>
      <w:lvlJc w:val="left"/>
      <w:pPr>
        <w:ind w:left="1440" w:hanging="360"/>
      </w:pPr>
      <w:rPr>
        <w:rFonts w:ascii="Wingdings" w:hAnsi="Wingding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num w:numId="1" w16cid:durableId="1914512044">
    <w:abstractNumId w:val="0"/>
  </w:num>
  <w:num w:numId="2" w16cid:durableId="1038168599">
    <w:abstractNumId w:val="1"/>
  </w:num>
  <w:num w:numId="3" w16cid:durableId="818575660">
    <w:abstractNumId w:val="5"/>
  </w:num>
  <w:num w:numId="4" w16cid:durableId="1782452529">
    <w:abstractNumId w:val="4"/>
  </w:num>
  <w:num w:numId="5" w16cid:durableId="1263027258">
    <w:abstractNumId w:val="3"/>
  </w:num>
  <w:num w:numId="6" w16cid:durableId="1138642725">
    <w:abstractNumId w:val="7"/>
  </w:num>
  <w:num w:numId="7" w16cid:durableId="1692414068">
    <w:abstractNumId w:val="6"/>
  </w:num>
  <w:num w:numId="8" w16cid:durableId="207994067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11E"/>
    <w:rsid w:val="00367E43"/>
    <w:rsid w:val="003737FD"/>
    <w:rsid w:val="003D21D4"/>
    <w:rsid w:val="006737CC"/>
    <w:rsid w:val="00846246"/>
    <w:rsid w:val="0099209E"/>
    <w:rsid w:val="00A275B6"/>
    <w:rsid w:val="00C1611E"/>
    <w:rsid w:val="00FF306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4:docId w14:val="267B83F9"/>
  <w15:chartTrackingRefBased/>
  <w15:docId w15:val="{16B34F5B-4EB7-0442-A0F6-438EF8C89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11E"/>
    <w:pPr>
      <w:spacing w:after="160" w:line="259" w:lineRule="auto"/>
    </w:pPr>
    <w:rPr>
      <w:kern w:val="0"/>
      <w:sz w:val="22"/>
      <w:szCs w:val="22"/>
      <w:lang w:val="en-US"/>
      <w14:ligatures w14:val="none"/>
    </w:rPr>
  </w:style>
  <w:style w:type="paragraph" w:styleId="Heading1">
    <w:name w:val="heading 1"/>
    <w:basedOn w:val="Normal"/>
    <w:next w:val="Normal"/>
    <w:link w:val="Heading1Char"/>
    <w:uiPriority w:val="9"/>
    <w:qFormat/>
    <w:rsid w:val="00C161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161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61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61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61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611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611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611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611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1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161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61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61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61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61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61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61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611E"/>
    <w:rPr>
      <w:rFonts w:eastAsiaTheme="majorEastAsia" w:cstheme="majorBidi"/>
      <w:color w:val="272727" w:themeColor="text1" w:themeTint="D8"/>
    </w:rPr>
  </w:style>
  <w:style w:type="paragraph" w:styleId="Title">
    <w:name w:val="Title"/>
    <w:basedOn w:val="Normal"/>
    <w:next w:val="Normal"/>
    <w:link w:val="TitleChar"/>
    <w:uiPriority w:val="10"/>
    <w:qFormat/>
    <w:rsid w:val="00C1611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61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61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61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611E"/>
    <w:pPr>
      <w:spacing w:before="160"/>
      <w:jc w:val="center"/>
    </w:pPr>
    <w:rPr>
      <w:i/>
      <w:iCs/>
      <w:color w:val="404040" w:themeColor="text1" w:themeTint="BF"/>
    </w:rPr>
  </w:style>
  <w:style w:type="character" w:customStyle="1" w:styleId="QuoteChar">
    <w:name w:val="Quote Char"/>
    <w:basedOn w:val="DefaultParagraphFont"/>
    <w:link w:val="Quote"/>
    <w:uiPriority w:val="29"/>
    <w:rsid w:val="00C1611E"/>
    <w:rPr>
      <w:i/>
      <w:iCs/>
      <w:color w:val="404040" w:themeColor="text1" w:themeTint="BF"/>
    </w:rPr>
  </w:style>
  <w:style w:type="paragraph" w:styleId="ListParagraph">
    <w:name w:val="List Paragraph"/>
    <w:basedOn w:val="Normal"/>
    <w:uiPriority w:val="34"/>
    <w:qFormat/>
    <w:rsid w:val="00C1611E"/>
    <w:pPr>
      <w:ind w:left="720"/>
      <w:contextualSpacing/>
    </w:pPr>
  </w:style>
  <w:style w:type="character" w:styleId="IntenseEmphasis">
    <w:name w:val="Intense Emphasis"/>
    <w:basedOn w:val="DefaultParagraphFont"/>
    <w:uiPriority w:val="21"/>
    <w:qFormat/>
    <w:rsid w:val="00C1611E"/>
    <w:rPr>
      <w:i/>
      <w:iCs/>
      <w:color w:val="0F4761" w:themeColor="accent1" w:themeShade="BF"/>
    </w:rPr>
  </w:style>
  <w:style w:type="paragraph" w:styleId="IntenseQuote">
    <w:name w:val="Intense Quote"/>
    <w:basedOn w:val="Normal"/>
    <w:next w:val="Normal"/>
    <w:link w:val="IntenseQuoteChar"/>
    <w:uiPriority w:val="30"/>
    <w:qFormat/>
    <w:rsid w:val="00C161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611E"/>
    <w:rPr>
      <w:i/>
      <w:iCs/>
      <w:color w:val="0F4761" w:themeColor="accent1" w:themeShade="BF"/>
    </w:rPr>
  </w:style>
  <w:style w:type="character" w:styleId="IntenseReference">
    <w:name w:val="Intense Reference"/>
    <w:basedOn w:val="DefaultParagraphFont"/>
    <w:uiPriority w:val="32"/>
    <w:qFormat/>
    <w:rsid w:val="00C1611E"/>
    <w:rPr>
      <w:b/>
      <w:bCs/>
      <w:smallCaps/>
      <w:color w:val="0F4761" w:themeColor="accent1" w:themeShade="BF"/>
      <w:spacing w:val="5"/>
    </w:rPr>
  </w:style>
  <w:style w:type="paragraph" w:customStyle="1" w:styleId="TableHeader">
    <w:name w:val="Table Header"/>
    <w:rsid w:val="00C1611E"/>
    <w:pPr>
      <w:spacing w:after="160" w:line="259" w:lineRule="auto"/>
    </w:pPr>
    <w:rPr>
      <w:rFonts w:asciiTheme="majorHAnsi" w:eastAsiaTheme="majorEastAsia" w:hAnsiTheme="majorHAnsi" w:cstheme="majorBidi"/>
      <w:color w:val="FFFFFF"/>
      <w:kern w:val="0"/>
      <w:sz w:val="22"/>
      <w:szCs w:val="22"/>
      <w:lang w:val="en-AU" w:eastAsia="ja-JP"/>
      <w14:ligatures w14:val="none"/>
    </w:rPr>
  </w:style>
  <w:style w:type="table" w:styleId="GridTable1Light">
    <w:name w:val="Grid Table 1 Light"/>
    <w:basedOn w:val="TableNormal"/>
    <w:uiPriority w:val="46"/>
    <w:rsid w:val="00C1611E"/>
    <w:rPr>
      <w:kern w:val="0"/>
      <w:sz w:val="22"/>
      <w:szCs w:val="22"/>
      <w:lang w:val="en-US"/>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3386</Words>
  <Characters>19303</Characters>
  <Application>Microsoft Office Word</Application>
  <DocSecurity>0</DocSecurity>
  <Lines>160</Lines>
  <Paragraphs>45</Paragraphs>
  <ScaleCrop>false</ScaleCrop>
  <Company/>
  <LinksUpToDate>false</LinksUpToDate>
  <CharactersWithSpaces>22644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Pereira</dc:creator>
  <cp:keywords/>
  <dc:description/>
  <cp:lastModifiedBy>Laura Pereira</cp:lastModifiedBy>
  <cp:revision>3</cp:revision>
  <dcterms:created xsi:type="dcterms:W3CDTF">2026-03-09T21:03:00Z</dcterms:created>
  <dcterms:modified xsi:type="dcterms:W3CDTF">2026-08-02T07:17:00Z</dcterms:modified>
</cp:coreProperties>
</file>