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11" w:rsidRPr="00C0345A" w:rsidRDefault="00A23C73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NZ"/>
        </w:rPr>
        <w:t xml:space="preserve">Additional file 8: </w:t>
      </w:r>
      <w:bookmarkStart w:id="0" w:name="_GoBack"/>
      <w:bookmarkEnd w:id="0"/>
      <w:r w:rsidR="00E05511" w:rsidRPr="00C0345A">
        <w:rPr>
          <w:rFonts w:eastAsia="Times New Roman" w:cstheme="minorHAnsi"/>
          <w:b/>
          <w:bCs/>
          <w:color w:val="000000"/>
          <w:sz w:val="18"/>
          <w:szCs w:val="18"/>
          <w:lang w:eastAsia="en-NZ"/>
        </w:rPr>
        <w:t xml:space="preserve">Table </w:t>
      </w:r>
      <w:r w:rsidR="000E7D79">
        <w:rPr>
          <w:rFonts w:eastAsia="Times New Roman" w:cstheme="minorHAnsi"/>
          <w:b/>
          <w:bCs/>
          <w:color w:val="000000"/>
          <w:sz w:val="18"/>
          <w:szCs w:val="18"/>
          <w:lang w:eastAsia="en-NZ"/>
        </w:rPr>
        <w:t>S</w:t>
      </w:r>
      <w:r w:rsidR="00E05511" w:rsidRPr="00C0345A">
        <w:rPr>
          <w:rFonts w:eastAsia="Times New Roman" w:cstheme="minorHAnsi"/>
          <w:b/>
          <w:bCs/>
          <w:color w:val="000000"/>
          <w:sz w:val="18"/>
          <w:szCs w:val="18"/>
          <w:lang w:eastAsia="en-NZ"/>
        </w:rPr>
        <w:t>4</w:t>
      </w:r>
      <w:r w:rsidR="00E05511" w:rsidRPr="00C0345A">
        <w:rPr>
          <w:rFonts w:eastAsia="Times New Roman" w:cstheme="minorHAnsi"/>
          <w:color w:val="000000"/>
          <w:sz w:val="18"/>
          <w:szCs w:val="18"/>
          <w:lang w:eastAsia="en-NZ"/>
        </w:rPr>
        <w:t>. Basic data on the draft genome</w:t>
      </w:r>
      <w:r w:rsidR="00E31811" w:rsidRPr="00C0345A">
        <w:rPr>
          <w:rFonts w:eastAsia="Times New Roman" w:cstheme="minorHAnsi"/>
          <w:color w:val="000000"/>
          <w:sz w:val="18"/>
          <w:szCs w:val="18"/>
          <w:lang w:eastAsia="en-NZ"/>
        </w:rPr>
        <w:t xml:space="preserve"> assemblies of 10 Leotiomycetes </w:t>
      </w:r>
      <w:r w:rsidR="00E05511" w:rsidRPr="00C0345A">
        <w:rPr>
          <w:rFonts w:eastAsia="Times New Roman" w:cstheme="minorHAnsi"/>
          <w:color w:val="000000"/>
          <w:sz w:val="18"/>
          <w:szCs w:val="18"/>
          <w:lang w:eastAsia="en-NZ"/>
        </w:rPr>
        <w:t>specimens deposited as NCBI Bioproject PRJNA487672. Data compares results from two assemblers.</w:t>
      </w:r>
    </w:p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 w:rsidRPr="00C0345A">
        <w:rPr>
          <w:rFonts w:eastAsia="Times New Roman" w:cstheme="minorHAnsi"/>
          <w:color w:val="000000"/>
          <w:sz w:val="18"/>
          <w:szCs w:val="18"/>
          <w:lang w:eastAsia="en-NZ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77"/>
        <w:gridCol w:w="671"/>
        <w:gridCol w:w="753"/>
        <w:gridCol w:w="150"/>
        <w:gridCol w:w="378"/>
        <w:gridCol w:w="1412"/>
        <w:gridCol w:w="984"/>
        <w:gridCol w:w="281"/>
        <w:gridCol w:w="781"/>
        <w:gridCol w:w="409"/>
        <w:gridCol w:w="718"/>
        <w:gridCol w:w="373"/>
        <w:gridCol w:w="139"/>
        <w:gridCol w:w="616"/>
        <w:gridCol w:w="466"/>
        <w:gridCol w:w="101"/>
        <w:gridCol w:w="288"/>
        <w:gridCol w:w="616"/>
        <w:gridCol w:w="354"/>
        <w:gridCol w:w="754"/>
        <w:gridCol w:w="267"/>
        <w:gridCol w:w="338"/>
        <w:gridCol w:w="501"/>
        <w:gridCol w:w="188"/>
        <w:gridCol w:w="632"/>
        <w:gridCol w:w="213"/>
        <w:gridCol w:w="79"/>
        <w:gridCol w:w="1075"/>
      </w:tblGrid>
      <w:tr w:rsidR="004B312A" w:rsidRPr="00C0345A" w:rsidTr="00E05511">
        <w:trPr>
          <w:trHeight w:val="300"/>
        </w:trPr>
        <w:tc>
          <w:tcPr>
            <w:tcW w:w="8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8A7F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Platanus assembler</w:t>
            </w:r>
          </w:p>
        </w:tc>
        <w:tc>
          <w:tcPr>
            <w:tcW w:w="86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6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4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4B312A" w:rsidRPr="00C0345A" w:rsidTr="00E05511">
        <w:trPr>
          <w:trHeight w:val="945"/>
        </w:trPr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Code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Voucher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Species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Average Coverage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Genome Size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Genome size after QC (1)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GC content (%)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Number of scaffolds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Number of scaffolds after QC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Max sequence length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N50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Unique Genes (3)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D781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Arachnopeziza araneosa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128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41,230,740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39,684,587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45.92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13,209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2,459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268,785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53,417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21,358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D1686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21732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Chlorencoelia torta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130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49,115,237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40,661,169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40.78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69,713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6,764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181,972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32,563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15,588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D1086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22793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Hymenotorrendiella dingleyae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59,899,713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54,762,223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43.75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51,616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7,203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90,342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17,811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25,356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D1413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Hyphodiscus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sp.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35,238,611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34,094,528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47.49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10,369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1,669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422,475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91,689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19,548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D664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 xml:space="preserve">ICMP 21728 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Lachnum nothofagi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70,391,041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57,394,826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43.18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78,699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6,885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850,822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44,455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31,741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D365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21729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"Mollisia"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sp.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(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Cadophora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clade)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32,392,701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31,994,671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46.92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2,706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305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1,103,264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269,068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14,692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D728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21725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Phialocephala sp.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50,699,329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49,378,803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45.78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8,079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911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886,120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265,667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25,792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D2031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18395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Neobulgaria alba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119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41,828,152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37,752,759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44.51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34,679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4,265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214,504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30,117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18,047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D792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13383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0F0335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“</w:t>
            </w:r>
            <w:r w:rsidR="004B312A"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Pirottaea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”</w:t>
            </w:r>
            <w:r w:rsidR="004B312A"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 palmicola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108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55,082,384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38,795,366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46.51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109,472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1,516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542,459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111,983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18,961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D683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21730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Proliferodiscus dingleyae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34,061,436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33,986,942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48.10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1,195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744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348,158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95,482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19,186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4B312A" w:rsidRPr="00C0345A" w:rsidTr="008A7FF5">
        <w:trPr>
          <w:trHeight w:val="300"/>
        </w:trPr>
        <w:tc>
          <w:tcPr>
            <w:tcW w:w="115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8A7FF5" w:rsidP="008A7F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 xml:space="preserve"> </w:t>
            </w:r>
            <w:r w:rsidR="004B312A"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A5 MiSeq assembler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4B312A" w:rsidRPr="00C0345A" w:rsidTr="00E05511">
        <w:trPr>
          <w:trHeight w:val="900"/>
        </w:trPr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Code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Voucher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Species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Average Coverage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Genome Size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Genome size after QC (2)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GC content (%)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Number of scaffolds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Number of scaffolds after QC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Max sequence length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N50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Unique Genes (3)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D781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Arachnopeziza araneosa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135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40,453,245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40,284,875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45.69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1,498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992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1,164,973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210,669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21,253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D1686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21732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Chlorencoelia torta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137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44,380,449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43,501,201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38.78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6,881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4,449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1,733,051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325,507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15,303</w:t>
            </w:r>
          </w:p>
        </w:tc>
      </w:tr>
      <w:tr w:rsidR="004B312A" w:rsidRPr="00C0345A" w:rsidTr="00954CF9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D1086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22793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Hymenotorrendiella dingleyae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56,478,799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56,111,224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954CF9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43.70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3,867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2,808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3,335,922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69,680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25,167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D1413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Hyphodiscus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sp.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34,520,837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34,380,922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47.42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1,074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658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1,489,265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538,937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19,455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D664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 xml:space="preserve">ICMP 21728 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Lachnum nothofagi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76,660,889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73,808,206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40.60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26,077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18,310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830,123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10,582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42,655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D365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21729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"Mollisia"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sp.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(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Cadophora </w:t>
            </w: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clade)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156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32,146,331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32,093,364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46.92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485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806,231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251,042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14,728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D728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21725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Phialocephala sp.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50,315,576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50,231,846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45.50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1,295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1,044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1,151,817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192,801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26,031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D2031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18395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Neobulgaria alba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125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39,586,693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39,320,073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43.66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2,641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1,889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1,099,189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268,321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17,670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D792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13383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0F0335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“</w:t>
            </w:r>
            <w:r w:rsidR="004B312A"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Pirottaea</w:t>
            </w: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”</w:t>
            </w:r>
            <w:r w:rsidR="004B312A"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 xml:space="preserve"> palmicola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108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50,288,663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44,723,096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45.03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24,080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8,935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277,300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58,028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20,016</w:t>
            </w:r>
          </w:p>
        </w:tc>
      </w:tr>
      <w:tr w:rsidR="004B312A" w:rsidRPr="00C0345A" w:rsidTr="00E0551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D683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ICMP 21730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NZ"/>
              </w:rPr>
              <w:t>Proliferodiscus dingleyae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153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34,013,099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34,010,436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48.11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70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61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2,245,879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929,377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12A" w:rsidRPr="00C0345A" w:rsidRDefault="004B312A" w:rsidP="004B3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</w:pPr>
            <w:r w:rsidRPr="00C0345A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19,052</w:t>
            </w:r>
          </w:p>
        </w:tc>
      </w:tr>
    </w:tbl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</w:p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 w:rsidRPr="00C0345A">
        <w:rPr>
          <w:rFonts w:eastAsia="Times New Roman" w:cstheme="minorHAnsi"/>
          <w:color w:val="000000"/>
          <w:sz w:val="18"/>
          <w:szCs w:val="18"/>
          <w:lang w:eastAsia="en-NZ"/>
        </w:rPr>
        <w:t>(1) using platanus_trim (http://platanus.bio.titech.ac.jp/pltanus_trim) to remove adaptor sequences and low quality regions</w:t>
      </w:r>
    </w:p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 w:rsidRPr="00C0345A">
        <w:rPr>
          <w:rFonts w:eastAsia="Times New Roman" w:cstheme="minorHAnsi"/>
          <w:color w:val="000000"/>
          <w:sz w:val="18"/>
          <w:szCs w:val="18"/>
          <w:lang w:eastAsia="en-NZ"/>
        </w:rPr>
        <w:t>(2) using Trimmomatic (Bolger et al. 2014) to remove adaptor sequences and low quality reads.</w:t>
      </w:r>
    </w:p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 w:rsidRPr="00C0345A">
        <w:rPr>
          <w:rFonts w:eastAsia="Times New Roman" w:cstheme="minorHAnsi"/>
          <w:color w:val="000000"/>
          <w:sz w:val="18"/>
          <w:szCs w:val="18"/>
          <w:lang w:eastAsia="en-NZ"/>
        </w:rPr>
        <w:t>(3) estimated using GlimmerHMM as implemented in QUAST (Gurevich et al. 2013)</w:t>
      </w:r>
    </w:p>
    <w:p w:rsidR="00E05511" w:rsidRPr="00C0345A" w:rsidRDefault="00E05511" w:rsidP="00E0551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NZ"/>
        </w:rPr>
      </w:pPr>
      <w:r w:rsidRPr="00C0345A">
        <w:rPr>
          <w:rFonts w:eastAsia="Times New Roman" w:cstheme="minorHAnsi"/>
          <w:color w:val="000000"/>
          <w:sz w:val="18"/>
          <w:szCs w:val="18"/>
          <w:lang w:eastAsia="en-NZ"/>
        </w:rPr>
        <w:t>(4) estimated using Busco v3 (Waterhouse et al. 2017)</w:t>
      </w:r>
    </w:p>
    <w:sectPr w:rsidR="00E05511" w:rsidRPr="00C0345A" w:rsidSect="004B31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64121"/>
    <w:multiLevelType w:val="hybridMultilevel"/>
    <w:tmpl w:val="63505334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4B312A"/>
    <w:rsid w:val="000E7D79"/>
    <w:rsid w:val="000F0335"/>
    <w:rsid w:val="004926ED"/>
    <w:rsid w:val="004B312A"/>
    <w:rsid w:val="007B229B"/>
    <w:rsid w:val="008A7FF5"/>
    <w:rsid w:val="00954CF9"/>
    <w:rsid w:val="00A23C73"/>
    <w:rsid w:val="00AA04DA"/>
    <w:rsid w:val="00C0345A"/>
    <w:rsid w:val="00E05511"/>
    <w:rsid w:val="00E3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F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433</Words>
  <Characters>2664</Characters>
  <Application>Microsoft Office Word</Application>
  <DocSecurity>0</DocSecurity>
  <Lines>380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Johnston</dc:creator>
  <cp:keywords/>
  <dc:description/>
  <cp:lastModifiedBy>MLAPINIG</cp:lastModifiedBy>
  <cp:revision>9</cp:revision>
  <dcterms:created xsi:type="dcterms:W3CDTF">2018-09-09T23:21:00Z</dcterms:created>
  <dcterms:modified xsi:type="dcterms:W3CDTF">2019-05-10T12:03:00Z</dcterms:modified>
</cp:coreProperties>
</file>