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E2455" w14:textId="77777777" w:rsidR="00B46B85" w:rsidRPr="00B46B85" w:rsidRDefault="00B46B85" w:rsidP="00B46B85">
      <w:pPr>
        <w:spacing w:after="0" w:line="360" w:lineRule="auto"/>
        <w:rPr>
          <w:rFonts w:cstheme="minorHAnsi"/>
          <w:sz w:val="24"/>
          <w:szCs w:val="24"/>
          <w:lang w:val="en-GB"/>
        </w:rPr>
      </w:pPr>
      <w:bookmarkStart w:id="0" w:name="_GoBack"/>
      <w:bookmarkEnd w:id="0"/>
      <w:r w:rsidRPr="00B46B85">
        <w:rPr>
          <w:rFonts w:cstheme="minorHAnsi"/>
          <w:b/>
          <w:sz w:val="24"/>
          <w:szCs w:val="24"/>
          <w:lang w:val="en-GB"/>
        </w:rPr>
        <w:t>Table S1 a</w:t>
      </w:r>
      <w:r w:rsidRPr="00B46B85">
        <w:rPr>
          <w:rFonts w:cstheme="minorHAnsi"/>
          <w:sz w:val="24"/>
          <w:szCs w:val="24"/>
          <w:lang w:val="en-GB"/>
        </w:rPr>
        <w:t xml:space="preserve"> Temperature dependent growth of the new </w:t>
      </w:r>
      <w:r w:rsidRPr="00B46B85">
        <w:rPr>
          <w:rFonts w:cstheme="minorHAnsi"/>
          <w:i/>
          <w:sz w:val="24"/>
          <w:szCs w:val="24"/>
          <w:lang w:val="en-GB"/>
        </w:rPr>
        <w:t>Keratinophyton</w:t>
      </w:r>
      <w:r w:rsidRPr="00B46B85">
        <w:rPr>
          <w:rFonts w:cstheme="minorHAnsi"/>
          <w:sz w:val="24"/>
          <w:szCs w:val="24"/>
          <w:lang w:val="en-GB"/>
        </w:rPr>
        <w:t xml:space="preserve"> species (in mm) on PDA after 14 d.</w:t>
      </w:r>
    </w:p>
    <w:tbl>
      <w:tblPr>
        <w:tblStyle w:val="Listentabelle6farbig1"/>
        <w:tblW w:w="1267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845"/>
        <w:gridCol w:w="845"/>
        <w:gridCol w:w="844"/>
        <w:gridCol w:w="981"/>
        <w:gridCol w:w="933"/>
        <w:gridCol w:w="981"/>
        <w:gridCol w:w="981"/>
        <w:gridCol w:w="981"/>
        <w:gridCol w:w="822"/>
        <w:gridCol w:w="981"/>
        <w:gridCol w:w="981"/>
        <w:gridCol w:w="857"/>
      </w:tblGrid>
      <w:tr w:rsidR="00B46B85" w:rsidRPr="00B46B85" w14:paraId="0C3EA848" w14:textId="77777777" w:rsidTr="00B46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B4C41F" w14:textId="77777777" w:rsidR="00B46B85" w:rsidRPr="00B46B85" w:rsidRDefault="00B46B85" w:rsidP="00B46B85">
            <w:pPr>
              <w:spacing w:before="60" w:after="60" w:line="360" w:lineRule="auto"/>
              <w:ind w:right="-10256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Species</w:t>
            </w:r>
          </w:p>
        </w:tc>
        <w:tc>
          <w:tcPr>
            <w:tcW w:w="11032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9D49AAD" w14:textId="77777777" w:rsidR="00B46B85" w:rsidRPr="00B46B85" w:rsidRDefault="00B46B85" w:rsidP="00B46B85">
            <w:pPr>
              <w:spacing w:before="60" w:after="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 xml:space="preserve">Temperature (°C) </w:t>
            </w:r>
          </w:p>
        </w:tc>
      </w:tr>
      <w:tr w:rsidR="00B46B85" w:rsidRPr="00B46B85" w14:paraId="2F65A89B" w14:textId="77777777" w:rsidTr="00B4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Merge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CA85EE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0E902" w14:textId="77777777" w:rsidR="00B46B85" w:rsidRPr="00B46B85" w:rsidRDefault="00B46B85" w:rsidP="00B46B85">
            <w:pPr>
              <w:tabs>
                <w:tab w:val="left" w:pos="1050"/>
              </w:tabs>
              <w:spacing w:before="60" w:after="60" w:line="360" w:lineRule="auto"/>
              <w:ind w:right="-98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color w:val="auto"/>
                <w:sz w:val="24"/>
                <w:szCs w:val="24"/>
                <w:lang w:val="en-GB"/>
              </w:rPr>
              <w:t>8*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BAA2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3FA894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32F36F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15*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B1AF9C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AAB5B0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8D563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25*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EF167F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3EF6AD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8A444F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30*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6B4F08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31*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C3D8EB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32</w:t>
            </w:r>
          </w:p>
        </w:tc>
      </w:tr>
      <w:tr w:rsidR="00B46B85" w:rsidRPr="00B46B85" w14:paraId="63AF7995" w14:textId="77777777" w:rsidTr="00B46B85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A021840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i/>
                <w:sz w:val="24"/>
                <w:szCs w:val="24"/>
                <w:lang w:val="en-GB"/>
              </w:rPr>
              <w:t>lemmensii</w:t>
            </w:r>
            <w:proofErr w:type="spellEnd"/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D693633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1‒2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8513264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4‒5</w:t>
            </w: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E072DDF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7‒9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477B47A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10‒14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539ED0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005A05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25‒27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8A3E18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28‒35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07CF51D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D41D91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87F412F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38‒45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4F46525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32‒38</w:t>
            </w:r>
          </w:p>
        </w:tc>
        <w:tc>
          <w:tcPr>
            <w:tcW w:w="8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ED8F156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M‒1</w:t>
            </w:r>
          </w:p>
        </w:tc>
      </w:tr>
      <w:tr w:rsidR="00B46B85" w:rsidRPr="00B46B85" w14:paraId="2997697F" w14:textId="77777777" w:rsidTr="00B4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84762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i/>
                <w:sz w:val="24"/>
                <w:szCs w:val="24"/>
                <w:lang w:val="en-GB"/>
              </w:rPr>
              <w:t>gollerae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756EA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SG‒M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E2074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FECFD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2‒6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3807F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15‒18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57921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4BD87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18‒20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7DC60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20‒22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E4423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11‒12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8D6E5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8E368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91346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5666F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</w:tr>
      <w:tr w:rsidR="00B46B85" w:rsidRPr="00B46B85" w14:paraId="6E498EB6" w14:textId="77777777" w:rsidTr="00B46B85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6F751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i/>
                <w:sz w:val="24"/>
                <w:szCs w:val="24"/>
                <w:lang w:val="en-GB"/>
              </w:rPr>
              <w:t>straussii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AB185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46B85">
              <w:rPr>
                <w:rFonts w:cstheme="minorHAnsi"/>
                <w:sz w:val="24"/>
                <w:szCs w:val="24"/>
                <w:lang w:val="en-GB"/>
              </w:rPr>
              <w:t>nSG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92604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1‒2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4341C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4‒5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FC2AD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7‒9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C6300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18-20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EF673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18‒22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198EF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24‒28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4C5BE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2D75B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C5C8D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15‒20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78AA8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6‒8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F1085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1‒2</w:t>
            </w:r>
          </w:p>
        </w:tc>
      </w:tr>
      <w:tr w:rsidR="00B46B85" w:rsidRPr="00B46B85" w14:paraId="08FF9C5C" w14:textId="77777777" w:rsidTr="00B4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6F4D880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i/>
                <w:sz w:val="24"/>
                <w:szCs w:val="24"/>
                <w:lang w:val="en-GB"/>
              </w:rPr>
              <w:t>wagneri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226E0E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5E4FAD6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1‒2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779EDC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8‒10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41643D2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6‒8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534D0B1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18-20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36E474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20‒25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2E6FAED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25‒30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2352633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C072CAD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A499A86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3‒4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4B9F0ED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2‒3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C5CA3AA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M‒1</w:t>
            </w:r>
          </w:p>
        </w:tc>
      </w:tr>
    </w:tbl>
    <w:p w14:paraId="511E229A" w14:textId="77777777" w:rsidR="00B46B85" w:rsidRPr="00B46B85" w:rsidRDefault="00B46B85" w:rsidP="00B46B85">
      <w:pPr>
        <w:spacing w:after="0" w:line="360" w:lineRule="auto"/>
        <w:rPr>
          <w:rFonts w:cstheme="minorHAnsi"/>
          <w:sz w:val="24"/>
          <w:szCs w:val="24"/>
          <w:lang w:val="en-GB"/>
        </w:rPr>
      </w:pPr>
      <w:r w:rsidRPr="00B46B85">
        <w:rPr>
          <w:rFonts w:cstheme="minorHAnsi"/>
          <w:sz w:val="24"/>
          <w:szCs w:val="24"/>
          <w:lang w:val="en-GB"/>
        </w:rPr>
        <w:t xml:space="preserve">*Crucial distinctive growth temperatures; SG, spore germination; </w:t>
      </w:r>
      <w:proofErr w:type="spellStart"/>
      <w:r w:rsidRPr="00B46B85">
        <w:rPr>
          <w:rFonts w:cstheme="minorHAnsi"/>
          <w:sz w:val="24"/>
          <w:szCs w:val="24"/>
          <w:lang w:val="en-GB"/>
        </w:rPr>
        <w:t>nSG</w:t>
      </w:r>
      <w:proofErr w:type="spellEnd"/>
      <w:r w:rsidRPr="00B46B85">
        <w:rPr>
          <w:rFonts w:cstheme="minorHAnsi"/>
          <w:sz w:val="24"/>
          <w:szCs w:val="24"/>
          <w:lang w:val="en-GB"/>
        </w:rPr>
        <w:t>, no spore germination; M, microcolonies</w:t>
      </w:r>
    </w:p>
    <w:p w14:paraId="0C225C18" w14:textId="77777777" w:rsidR="00B46B85" w:rsidRPr="00B46B85" w:rsidRDefault="00B46B85" w:rsidP="00B46B85">
      <w:pPr>
        <w:spacing w:after="0" w:line="360" w:lineRule="auto"/>
        <w:rPr>
          <w:rFonts w:cstheme="minorHAnsi"/>
          <w:sz w:val="24"/>
          <w:szCs w:val="24"/>
          <w:lang w:val="en-GB"/>
        </w:rPr>
      </w:pPr>
    </w:p>
    <w:p w14:paraId="1D33B8A6" w14:textId="77777777" w:rsidR="00B46B85" w:rsidRPr="00B46B85" w:rsidRDefault="00B46B85" w:rsidP="00B46B85">
      <w:pPr>
        <w:spacing w:after="0" w:line="360" w:lineRule="auto"/>
        <w:rPr>
          <w:rFonts w:cstheme="minorHAnsi"/>
          <w:sz w:val="24"/>
          <w:szCs w:val="24"/>
          <w:lang w:val="en-GB"/>
        </w:rPr>
      </w:pPr>
      <w:r w:rsidRPr="00B46B85">
        <w:rPr>
          <w:rFonts w:cstheme="minorHAnsi"/>
          <w:b/>
          <w:sz w:val="24"/>
          <w:szCs w:val="24"/>
          <w:lang w:val="en-GB"/>
        </w:rPr>
        <w:t>Table S1 b</w:t>
      </w:r>
      <w:r w:rsidRPr="00B46B85">
        <w:rPr>
          <w:rFonts w:cstheme="minorHAnsi"/>
          <w:sz w:val="24"/>
          <w:szCs w:val="24"/>
          <w:lang w:val="en-GB"/>
        </w:rPr>
        <w:t xml:space="preserve"> Temperature dependent growth of the new </w:t>
      </w:r>
      <w:r w:rsidRPr="00B46B85">
        <w:rPr>
          <w:rFonts w:cstheme="minorHAnsi"/>
          <w:i/>
          <w:sz w:val="24"/>
          <w:szCs w:val="24"/>
          <w:lang w:val="en-GB"/>
        </w:rPr>
        <w:t>Keratinophyton</w:t>
      </w:r>
      <w:r w:rsidRPr="00B46B85">
        <w:rPr>
          <w:rFonts w:cstheme="minorHAnsi"/>
          <w:sz w:val="24"/>
          <w:szCs w:val="24"/>
          <w:lang w:val="en-GB"/>
        </w:rPr>
        <w:t xml:space="preserve"> species (in mm) on MEA after 14 d.</w:t>
      </w:r>
    </w:p>
    <w:tbl>
      <w:tblPr>
        <w:tblStyle w:val="Listentabelle6farbig1"/>
        <w:tblW w:w="12567" w:type="dxa"/>
        <w:tblLayout w:type="fixed"/>
        <w:tblLook w:val="04A0" w:firstRow="1" w:lastRow="0" w:firstColumn="1" w:lastColumn="0" w:noHBand="0" w:noVBand="1"/>
      </w:tblPr>
      <w:tblGrid>
        <w:gridCol w:w="1549"/>
        <w:gridCol w:w="845"/>
        <w:gridCol w:w="846"/>
        <w:gridCol w:w="845"/>
        <w:gridCol w:w="906"/>
        <w:gridCol w:w="1033"/>
        <w:gridCol w:w="1032"/>
        <w:gridCol w:w="1033"/>
        <w:gridCol w:w="688"/>
        <w:gridCol w:w="859"/>
        <w:gridCol w:w="1033"/>
        <w:gridCol w:w="1032"/>
        <w:gridCol w:w="866"/>
      </w:tblGrid>
      <w:tr w:rsidR="00B46B85" w:rsidRPr="00B46B85" w14:paraId="0D16C5CC" w14:textId="77777777" w:rsidTr="00B46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Merge w:val="restart"/>
            <w:shd w:val="clear" w:color="auto" w:fill="auto"/>
            <w:vAlign w:val="bottom"/>
          </w:tcPr>
          <w:p w14:paraId="643F670F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Species</w:t>
            </w:r>
          </w:p>
        </w:tc>
        <w:tc>
          <w:tcPr>
            <w:tcW w:w="11018" w:type="dxa"/>
            <w:gridSpan w:val="12"/>
            <w:tcBorders>
              <w:bottom w:val="nil"/>
            </w:tcBorders>
            <w:shd w:val="clear" w:color="auto" w:fill="auto"/>
          </w:tcPr>
          <w:p w14:paraId="6F619179" w14:textId="77777777" w:rsidR="00B46B85" w:rsidRPr="00B46B85" w:rsidRDefault="00B46B85" w:rsidP="00B46B85">
            <w:pPr>
              <w:spacing w:before="60" w:after="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 xml:space="preserve">Temperature (°C) </w:t>
            </w:r>
          </w:p>
        </w:tc>
      </w:tr>
      <w:tr w:rsidR="00B46B85" w:rsidRPr="00B46B85" w14:paraId="6AEF8C43" w14:textId="77777777" w:rsidTr="00B4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DAED9E2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E98478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8*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8BF9D6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10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FC6587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12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CFBD44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15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9CAFA6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18</w:t>
            </w:r>
          </w:p>
        </w:tc>
        <w:tc>
          <w:tcPr>
            <w:tcW w:w="10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0B33E4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D2A1B3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25</w:t>
            </w:r>
          </w:p>
        </w:tc>
        <w:tc>
          <w:tcPr>
            <w:tcW w:w="6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920AD8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28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B6F0DC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29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431372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30*</w:t>
            </w:r>
          </w:p>
        </w:tc>
        <w:tc>
          <w:tcPr>
            <w:tcW w:w="10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4DC8FF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31*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24842D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32</w:t>
            </w:r>
          </w:p>
        </w:tc>
      </w:tr>
      <w:tr w:rsidR="00B46B85" w:rsidRPr="00B46B85" w14:paraId="41F65DFC" w14:textId="77777777" w:rsidTr="00B46B85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tcBorders>
              <w:top w:val="single" w:sz="4" w:space="0" w:color="auto"/>
            </w:tcBorders>
            <w:shd w:val="clear" w:color="auto" w:fill="auto"/>
          </w:tcPr>
          <w:p w14:paraId="02E4CD5F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>lemmensii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</w:tcPr>
          <w:p w14:paraId="1EA75FB3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1‒2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160F13A0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2‒4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</w:tcPr>
          <w:p w14:paraId="5B709114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5‒7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14:paraId="087A8FB3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7‒10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14:paraId="60E77AED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2B63B914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15‒17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14:paraId="2BC00C15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20‒25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auto"/>
          </w:tcPr>
          <w:p w14:paraId="019C56FA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</w:tcPr>
          <w:p w14:paraId="65C16406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14:paraId="472724A7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18‒20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43B6043E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12‒15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14:paraId="38CD95BE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</w:t>
            </w:r>
          </w:p>
        </w:tc>
      </w:tr>
      <w:tr w:rsidR="00B46B85" w:rsidRPr="00B46B85" w14:paraId="78EC8AB4" w14:textId="77777777" w:rsidTr="00B4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shd w:val="clear" w:color="auto" w:fill="auto"/>
          </w:tcPr>
          <w:p w14:paraId="23805CB9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>gollerae</w:t>
            </w:r>
            <w:proofErr w:type="spellEnd"/>
          </w:p>
        </w:tc>
        <w:tc>
          <w:tcPr>
            <w:tcW w:w="845" w:type="dxa"/>
            <w:shd w:val="clear" w:color="auto" w:fill="auto"/>
          </w:tcPr>
          <w:p w14:paraId="0E71E653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SG-M</w:t>
            </w:r>
          </w:p>
        </w:tc>
        <w:tc>
          <w:tcPr>
            <w:tcW w:w="846" w:type="dxa"/>
            <w:shd w:val="clear" w:color="auto" w:fill="auto"/>
          </w:tcPr>
          <w:p w14:paraId="429DABB5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</w:t>
            </w:r>
          </w:p>
        </w:tc>
        <w:tc>
          <w:tcPr>
            <w:tcW w:w="845" w:type="dxa"/>
            <w:shd w:val="clear" w:color="auto" w:fill="auto"/>
          </w:tcPr>
          <w:p w14:paraId="35D12961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1‒2</w:t>
            </w:r>
          </w:p>
        </w:tc>
        <w:tc>
          <w:tcPr>
            <w:tcW w:w="906" w:type="dxa"/>
            <w:shd w:val="clear" w:color="auto" w:fill="auto"/>
          </w:tcPr>
          <w:p w14:paraId="342D33EC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5‒8</w:t>
            </w:r>
          </w:p>
        </w:tc>
        <w:tc>
          <w:tcPr>
            <w:tcW w:w="1033" w:type="dxa"/>
            <w:shd w:val="clear" w:color="auto" w:fill="auto"/>
          </w:tcPr>
          <w:p w14:paraId="452DBBBA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32" w:type="dxa"/>
            <w:shd w:val="clear" w:color="auto" w:fill="auto"/>
          </w:tcPr>
          <w:p w14:paraId="0687A3FE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10‒12</w:t>
            </w:r>
          </w:p>
        </w:tc>
        <w:tc>
          <w:tcPr>
            <w:tcW w:w="1033" w:type="dxa"/>
            <w:shd w:val="clear" w:color="auto" w:fill="auto"/>
          </w:tcPr>
          <w:p w14:paraId="1CAAFD73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14‒16</w:t>
            </w:r>
          </w:p>
        </w:tc>
        <w:tc>
          <w:tcPr>
            <w:tcW w:w="688" w:type="dxa"/>
            <w:shd w:val="clear" w:color="auto" w:fill="auto"/>
          </w:tcPr>
          <w:p w14:paraId="66C9E4C4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</w:t>
            </w:r>
          </w:p>
        </w:tc>
        <w:tc>
          <w:tcPr>
            <w:tcW w:w="859" w:type="dxa"/>
            <w:shd w:val="clear" w:color="auto" w:fill="auto"/>
          </w:tcPr>
          <w:p w14:paraId="6A5A11AF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46B85">
              <w:rPr>
                <w:rFonts w:cstheme="minorHAnsi"/>
                <w:sz w:val="24"/>
                <w:szCs w:val="24"/>
                <w:lang w:val="en-GB"/>
              </w:rPr>
              <w:t>nSG</w:t>
            </w:r>
            <w:proofErr w:type="spellEnd"/>
          </w:p>
        </w:tc>
        <w:tc>
          <w:tcPr>
            <w:tcW w:w="1033" w:type="dxa"/>
            <w:shd w:val="clear" w:color="auto" w:fill="auto"/>
          </w:tcPr>
          <w:p w14:paraId="1C6568A7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32" w:type="dxa"/>
            <w:shd w:val="clear" w:color="auto" w:fill="auto"/>
          </w:tcPr>
          <w:p w14:paraId="796C8EBA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54AC8163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</w:tr>
      <w:tr w:rsidR="00B46B85" w:rsidRPr="00B46B85" w14:paraId="699B338A" w14:textId="77777777" w:rsidTr="00B46B85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shd w:val="clear" w:color="auto" w:fill="auto"/>
          </w:tcPr>
          <w:p w14:paraId="25921021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>straussii</w:t>
            </w:r>
            <w:proofErr w:type="spellEnd"/>
          </w:p>
        </w:tc>
        <w:tc>
          <w:tcPr>
            <w:tcW w:w="845" w:type="dxa"/>
            <w:shd w:val="clear" w:color="auto" w:fill="auto"/>
          </w:tcPr>
          <w:p w14:paraId="6F819BD3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46B85">
              <w:rPr>
                <w:rFonts w:cstheme="minorHAnsi"/>
                <w:sz w:val="24"/>
                <w:szCs w:val="24"/>
                <w:lang w:val="en-GB"/>
              </w:rPr>
              <w:t>nSG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5A43E5B0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</w:t>
            </w:r>
          </w:p>
        </w:tc>
        <w:tc>
          <w:tcPr>
            <w:tcW w:w="845" w:type="dxa"/>
            <w:shd w:val="clear" w:color="auto" w:fill="auto"/>
          </w:tcPr>
          <w:p w14:paraId="79CF6A79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</w:t>
            </w:r>
          </w:p>
        </w:tc>
        <w:tc>
          <w:tcPr>
            <w:tcW w:w="906" w:type="dxa"/>
            <w:shd w:val="clear" w:color="auto" w:fill="auto"/>
          </w:tcPr>
          <w:p w14:paraId="2534A67C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4‒7</w:t>
            </w:r>
          </w:p>
        </w:tc>
        <w:tc>
          <w:tcPr>
            <w:tcW w:w="1033" w:type="dxa"/>
            <w:shd w:val="clear" w:color="auto" w:fill="auto"/>
          </w:tcPr>
          <w:p w14:paraId="6FE3A6B4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10‒12</w:t>
            </w:r>
          </w:p>
        </w:tc>
        <w:tc>
          <w:tcPr>
            <w:tcW w:w="1032" w:type="dxa"/>
            <w:shd w:val="clear" w:color="auto" w:fill="auto"/>
          </w:tcPr>
          <w:p w14:paraId="0B7F486C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10‒12</w:t>
            </w:r>
          </w:p>
        </w:tc>
        <w:tc>
          <w:tcPr>
            <w:tcW w:w="1033" w:type="dxa"/>
            <w:shd w:val="clear" w:color="auto" w:fill="auto"/>
          </w:tcPr>
          <w:p w14:paraId="2D0A029F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18‒20</w:t>
            </w:r>
          </w:p>
        </w:tc>
        <w:tc>
          <w:tcPr>
            <w:tcW w:w="688" w:type="dxa"/>
            <w:shd w:val="clear" w:color="auto" w:fill="auto"/>
          </w:tcPr>
          <w:p w14:paraId="741347C1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2B4A795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33" w:type="dxa"/>
            <w:shd w:val="clear" w:color="auto" w:fill="auto"/>
          </w:tcPr>
          <w:p w14:paraId="078DCB56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5‒10</w:t>
            </w:r>
          </w:p>
        </w:tc>
        <w:tc>
          <w:tcPr>
            <w:tcW w:w="1032" w:type="dxa"/>
            <w:shd w:val="clear" w:color="auto" w:fill="auto"/>
          </w:tcPr>
          <w:p w14:paraId="65BE4B4D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3‒4</w:t>
            </w:r>
          </w:p>
        </w:tc>
        <w:tc>
          <w:tcPr>
            <w:tcW w:w="861" w:type="dxa"/>
            <w:shd w:val="clear" w:color="auto" w:fill="auto"/>
          </w:tcPr>
          <w:p w14:paraId="505BB77E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M‒1</w:t>
            </w:r>
          </w:p>
        </w:tc>
      </w:tr>
      <w:tr w:rsidR="00B46B85" w:rsidRPr="00B46B85" w14:paraId="5E0FD6AC" w14:textId="77777777" w:rsidTr="00B4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shd w:val="clear" w:color="auto" w:fill="auto"/>
          </w:tcPr>
          <w:p w14:paraId="02151C03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>wagneri</w:t>
            </w:r>
            <w:proofErr w:type="spellEnd"/>
          </w:p>
        </w:tc>
        <w:tc>
          <w:tcPr>
            <w:tcW w:w="845" w:type="dxa"/>
            <w:shd w:val="clear" w:color="auto" w:fill="auto"/>
          </w:tcPr>
          <w:p w14:paraId="7EE0619F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</w:t>
            </w:r>
          </w:p>
        </w:tc>
        <w:tc>
          <w:tcPr>
            <w:tcW w:w="846" w:type="dxa"/>
            <w:shd w:val="clear" w:color="auto" w:fill="auto"/>
          </w:tcPr>
          <w:p w14:paraId="010E1C5C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</w:t>
            </w:r>
          </w:p>
        </w:tc>
        <w:tc>
          <w:tcPr>
            <w:tcW w:w="845" w:type="dxa"/>
            <w:shd w:val="clear" w:color="auto" w:fill="auto"/>
          </w:tcPr>
          <w:p w14:paraId="1562A8C0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M‒2</w:t>
            </w:r>
          </w:p>
        </w:tc>
        <w:tc>
          <w:tcPr>
            <w:tcW w:w="906" w:type="dxa"/>
            <w:shd w:val="clear" w:color="auto" w:fill="auto"/>
          </w:tcPr>
          <w:p w14:paraId="04F0917E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3‒5</w:t>
            </w:r>
          </w:p>
        </w:tc>
        <w:tc>
          <w:tcPr>
            <w:tcW w:w="1033" w:type="dxa"/>
            <w:shd w:val="clear" w:color="auto" w:fill="auto"/>
          </w:tcPr>
          <w:p w14:paraId="1C0A2F2F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10‒13</w:t>
            </w:r>
          </w:p>
        </w:tc>
        <w:tc>
          <w:tcPr>
            <w:tcW w:w="1032" w:type="dxa"/>
            <w:shd w:val="clear" w:color="auto" w:fill="auto"/>
          </w:tcPr>
          <w:p w14:paraId="4DC0D3D6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12‒15</w:t>
            </w:r>
          </w:p>
        </w:tc>
        <w:tc>
          <w:tcPr>
            <w:tcW w:w="1033" w:type="dxa"/>
            <w:shd w:val="clear" w:color="auto" w:fill="auto"/>
          </w:tcPr>
          <w:p w14:paraId="798B8BF2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18‒20</w:t>
            </w:r>
          </w:p>
        </w:tc>
        <w:tc>
          <w:tcPr>
            <w:tcW w:w="688" w:type="dxa"/>
            <w:shd w:val="clear" w:color="auto" w:fill="auto"/>
          </w:tcPr>
          <w:p w14:paraId="7984CB48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6777979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33" w:type="dxa"/>
            <w:shd w:val="clear" w:color="auto" w:fill="auto"/>
          </w:tcPr>
          <w:p w14:paraId="607BFB96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</w:t>
            </w:r>
          </w:p>
        </w:tc>
        <w:tc>
          <w:tcPr>
            <w:tcW w:w="1032" w:type="dxa"/>
            <w:shd w:val="clear" w:color="auto" w:fill="auto"/>
          </w:tcPr>
          <w:p w14:paraId="0F6F813D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</w:t>
            </w:r>
          </w:p>
        </w:tc>
        <w:tc>
          <w:tcPr>
            <w:tcW w:w="861" w:type="dxa"/>
            <w:shd w:val="clear" w:color="auto" w:fill="auto"/>
          </w:tcPr>
          <w:p w14:paraId="43BDA92C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</w:t>
            </w:r>
          </w:p>
        </w:tc>
      </w:tr>
    </w:tbl>
    <w:p w14:paraId="6A80A336" w14:textId="77777777" w:rsidR="00B46B85" w:rsidRDefault="00B46B85" w:rsidP="00B46B85">
      <w:pPr>
        <w:spacing w:after="0" w:line="360" w:lineRule="auto"/>
        <w:rPr>
          <w:rFonts w:cstheme="minorHAnsi"/>
          <w:sz w:val="24"/>
          <w:szCs w:val="24"/>
          <w:lang w:val="en-GB"/>
        </w:rPr>
      </w:pPr>
      <w:r w:rsidRPr="00B46B85">
        <w:rPr>
          <w:rFonts w:cstheme="minorHAnsi"/>
          <w:sz w:val="24"/>
          <w:szCs w:val="24"/>
          <w:lang w:val="en-GB"/>
        </w:rPr>
        <w:t xml:space="preserve">*Crucial distinctive growth temperatures; SG, spore germination; </w:t>
      </w:r>
      <w:proofErr w:type="spellStart"/>
      <w:r w:rsidRPr="00B46B85">
        <w:rPr>
          <w:rFonts w:cstheme="minorHAnsi"/>
          <w:sz w:val="24"/>
          <w:szCs w:val="24"/>
          <w:lang w:val="en-GB"/>
        </w:rPr>
        <w:t>nSG</w:t>
      </w:r>
      <w:proofErr w:type="spellEnd"/>
      <w:r w:rsidRPr="00B46B85">
        <w:rPr>
          <w:rFonts w:cstheme="minorHAnsi"/>
          <w:sz w:val="24"/>
          <w:szCs w:val="24"/>
          <w:lang w:val="en-GB"/>
        </w:rPr>
        <w:t>, no spore germination; M, microcolonies</w:t>
      </w:r>
    </w:p>
    <w:p w14:paraId="79A1A550" w14:textId="59DC10E2" w:rsidR="00B46B85" w:rsidRPr="00B46B85" w:rsidRDefault="00B46B85" w:rsidP="00B46B85">
      <w:pPr>
        <w:spacing w:after="0" w:line="360" w:lineRule="auto"/>
        <w:rPr>
          <w:rFonts w:cstheme="minorHAnsi"/>
          <w:sz w:val="24"/>
          <w:szCs w:val="24"/>
          <w:lang w:val="en-GB"/>
        </w:rPr>
      </w:pPr>
      <w:r w:rsidRPr="00B46B85">
        <w:rPr>
          <w:rFonts w:cstheme="minorHAnsi"/>
          <w:b/>
          <w:sz w:val="24"/>
          <w:szCs w:val="24"/>
          <w:lang w:val="en-GB"/>
        </w:rPr>
        <w:lastRenderedPageBreak/>
        <w:t>Table S1 c</w:t>
      </w:r>
      <w:r w:rsidRPr="00B46B85">
        <w:rPr>
          <w:rFonts w:cstheme="minorHAnsi"/>
          <w:sz w:val="24"/>
          <w:szCs w:val="24"/>
          <w:lang w:val="en-GB"/>
        </w:rPr>
        <w:t xml:space="preserve"> Temperature dependent growth of the new </w:t>
      </w:r>
      <w:r w:rsidRPr="00B46B85">
        <w:rPr>
          <w:rFonts w:cstheme="minorHAnsi"/>
          <w:i/>
          <w:sz w:val="24"/>
          <w:szCs w:val="24"/>
          <w:lang w:val="en-GB"/>
        </w:rPr>
        <w:t>Keratinophyton</w:t>
      </w:r>
      <w:r w:rsidRPr="00B46B85">
        <w:rPr>
          <w:rFonts w:cstheme="minorHAnsi"/>
          <w:sz w:val="24"/>
          <w:szCs w:val="24"/>
          <w:lang w:val="en-GB"/>
        </w:rPr>
        <w:t xml:space="preserve"> species (in mm) on SDA after 14 d.</w:t>
      </w:r>
    </w:p>
    <w:tbl>
      <w:tblPr>
        <w:tblStyle w:val="Listentabelle6farbig1"/>
        <w:tblW w:w="12783" w:type="dxa"/>
        <w:tblLayout w:type="fixed"/>
        <w:tblLook w:val="04A0" w:firstRow="1" w:lastRow="0" w:firstColumn="1" w:lastColumn="0" w:noHBand="0" w:noVBand="1"/>
      </w:tblPr>
      <w:tblGrid>
        <w:gridCol w:w="1576"/>
        <w:gridCol w:w="875"/>
        <w:gridCol w:w="845"/>
        <w:gridCol w:w="905"/>
        <w:gridCol w:w="1051"/>
        <w:gridCol w:w="700"/>
        <w:gridCol w:w="1050"/>
        <w:gridCol w:w="1051"/>
        <w:gridCol w:w="875"/>
        <w:gridCol w:w="874"/>
        <w:gridCol w:w="1051"/>
        <w:gridCol w:w="1050"/>
        <w:gridCol w:w="880"/>
      </w:tblGrid>
      <w:tr w:rsidR="00B46B85" w:rsidRPr="00B46B85" w14:paraId="5FEFA631" w14:textId="77777777" w:rsidTr="00B46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 w:val="restart"/>
            <w:shd w:val="clear" w:color="auto" w:fill="auto"/>
            <w:vAlign w:val="bottom"/>
          </w:tcPr>
          <w:p w14:paraId="494FE75F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Species</w:t>
            </w:r>
          </w:p>
        </w:tc>
        <w:tc>
          <w:tcPr>
            <w:tcW w:w="11207" w:type="dxa"/>
            <w:gridSpan w:val="12"/>
            <w:tcBorders>
              <w:bottom w:val="nil"/>
            </w:tcBorders>
            <w:shd w:val="clear" w:color="auto" w:fill="auto"/>
          </w:tcPr>
          <w:p w14:paraId="196C045A" w14:textId="77777777" w:rsidR="00B46B85" w:rsidRPr="00B46B85" w:rsidRDefault="00B46B85" w:rsidP="00B46B85">
            <w:pPr>
              <w:spacing w:before="60" w:after="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 xml:space="preserve">Temperature (°C) </w:t>
            </w:r>
          </w:p>
        </w:tc>
      </w:tr>
      <w:tr w:rsidR="00B46B85" w:rsidRPr="00B46B85" w14:paraId="27C0F06B" w14:textId="77777777" w:rsidTr="00B4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C79A2B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721A79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8*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6E45F0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7DC195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12</w:t>
            </w: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785037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15*</w:t>
            </w:r>
          </w:p>
        </w:tc>
        <w:tc>
          <w:tcPr>
            <w:tcW w:w="7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AA14B7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18</w:t>
            </w: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E975F1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5E60A3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25</w:t>
            </w: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AE2F00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28</w:t>
            </w: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4DC820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29</w:t>
            </w: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034526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30*</w:t>
            </w: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808E41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31*</w:t>
            </w: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DE5071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32</w:t>
            </w:r>
          </w:p>
        </w:tc>
      </w:tr>
      <w:tr w:rsidR="00B46B85" w:rsidRPr="00B46B85" w14:paraId="6E405C11" w14:textId="77777777" w:rsidTr="00B46B85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single" w:sz="4" w:space="0" w:color="auto"/>
            </w:tcBorders>
            <w:shd w:val="clear" w:color="auto" w:fill="auto"/>
          </w:tcPr>
          <w:p w14:paraId="2FD40BF8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>lemmensii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auto"/>
          </w:tcPr>
          <w:p w14:paraId="74DBED6D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1‒2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</w:tcPr>
          <w:p w14:paraId="3430619D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6‒7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</w:tcPr>
          <w:p w14:paraId="3F1D96FB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8‒10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</w:tcPr>
          <w:p w14:paraId="6D35F7F1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7‒10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</w:tcPr>
          <w:p w14:paraId="4A75D3CF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</w:tcPr>
          <w:p w14:paraId="254B7E66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24‒26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</w:tcPr>
          <w:p w14:paraId="5C3CCC7F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28‒35</w:t>
            </w: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auto"/>
          </w:tcPr>
          <w:p w14:paraId="237DFBE1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</w:tcBorders>
            <w:shd w:val="clear" w:color="auto" w:fill="auto"/>
          </w:tcPr>
          <w:p w14:paraId="3334B51D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</w:tcPr>
          <w:p w14:paraId="0814F33A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30‒32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</w:tcPr>
          <w:p w14:paraId="26C3BBCF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25‒30</w:t>
            </w: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auto"/>
          </w:tcPr>
          <w:p w14:paraId="3E08AF78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M‒1</w:t>
            </w:r>
          </w:p>
        </w:tc>
      </w:tr>
      <w:tr w:rsidR="00B46B85" w:rsidRPr="00B46B85" w14:paraId="30C0ACAA" w14:textId="77777777" w:rsidTr="00B4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shd w:val="clear" w:color="auto" w:fill="auto"/>
          </w:tcPr>
          <w:p w14:paraId="3618F156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>gollerae</w:t>
            </w:r>
            <w:proofErr w:type="spellEnd"/>
          </w:p>
        </w:tc>
        <w:tc>
          <w:tcPr>
            <w:tcW w:w="875" w:type="dxa"/>
            <w:shd w:val="clear" w:color="auto" w:fill="auto"/>
          </w:tcPr>
          <w:p w14:paraId="75EF3F24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SG‒M</w:t>
            </w:r>
          </w:p>
        </w:tc>
        <w:tc>
          <w:tcPr>
            <w:tcW w:w="845" w:type="dxa"/>
            <w:shd w:val="clear" w:color="auto" w:fill="auto"/>
          </w:tcPr>
          <w:p w14:paraId="76562C2E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M‒1</w:t>
            </w:r>
          </w:p>
        </w:tc>
        <w:tc>
          <w:tcPr>
            <w:tcW w:w="905" w:type="dxa"/>
            <w:shd w:val="clear" w:color="auto" w:fill="auto"/>
          </w:tcPr>
          <w:p w14:paraId="62E9D453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M-1</w:t>
            </w:r>
          </w:p>
        </w:tc>
        <w:tc>
          <w:tcPr>
            <w:tcW w:w="1051" w:type="dxa"/>
            <w:shd w:val="clear" w:color="auto" w:fill="auto"/>
          </w:tcPr>
          <w:p w14:paraId="3F83587B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20‒22</w:t>
            </w:r>
          </w:p>
        </w:tc>
        <w:tc>
          <w:tcPr>
            <w:tcW w:w="700" w:type="dxa"/>
            <w:shd w:val="clear" w:color="auto" w:fill="auto"/>
          </w:tcPr>
          <w:p w14:paraId="2CE648D7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50" w:type="dxa"/>
            <w:shd w:val="clear" w:color="auto" w:fill="auto"/>
          </w:tcPr>
          <w:p w14:paraId="19853800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12‒17</w:t>
            </w:r>
          </w:p>
        </w:tc>
        <w:tc>
          <w:tcPr>
            <w:tcW w:w="1051" w:type="dxa"/>
            <w:shd w:val="clear" w:color="auto" w:fill="auto"/>
          </w:tcPr>
          <w:p w14:paraId="26C20DF3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23‒25</w:t>
            </w:r>
          </w:p>
        </w:tc>
        <w:tc>
          <w:tcPr>
            <w:tcW w:w="875" w:type="dxa"/>
            <w:shd w:val="clear" w:color="auto" w:fill="auto"/>
          </w:tcPr>
          <w:p w14:paraId="7D9DF4B9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M‒2</w:t>
            </w:r>
          </w:p>
        </w:tc>
        <w:tc>
          <w:tcPr>
            <w:tcW w:w="874" w:type="dxa"/>
            <w:shd w:val="clear" w:color="auto" w:fill="auto"/>
          </w:tcPr>
          <w:p w14:paraId="2FC2480E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</w:t>
            </w:r>
          </w:p>
        </w:tc>
        <w:tc>
          <w:tcPr>
            <w:tcW w:w="1051" w:type="dxa"/>
            <w:shd w:val="clear" w:color="auto" w:fill="auto"/>
          </w:tcPr>
          <w:p w14:paraId="4B531BD3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</w:t>
            </w:r>
          </w:p>
        </w:tc>
        <w:tc>
          <w:tcPr>
            <w:tcW w:w="1050" w:type="dxa"/>
            <w:shd w:val="clear" w:color="auto" w:fill="auto"/>
          </w:tcPr>
          <w:p w14:paraId="4E5F4638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46B85">
              <w:rPr>
                <w:rFonts w:cstheme="minorHAnsi"/>
                <w:sz w:val="24"/>
                <w:szCs w:val="24"/>
                <w:lang w:val="en-GB"/>
              </w:rPr>
              <w:t>nSG</w:t>
            </w:r>
            <w:proofErr w:type="spellEnd"/>
          </w:p>
        </w:tc>
        <w:tc>
          <w:tcPr>
            <w:tcW w:w="875" w:type="dxa"/>
            <w:shd w:val="clear" w:color="auto" w:fill="auto"/>
          </w:tcPr>
          <w:p w14:paraId="3815A0A5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</w:tr>
      <w:tr w:rsidR="00B46B85" w:rsidRPr="00B46B85" w14:paraId="5B390431" w14:textId="77777777" w:rsidTr="00B46B85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shd w:val="clear" w:color="auto" w:fill="auto"/>
          </w:tcPr>
          <w:p w14:paraId="6AACBD9D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>straussii</w:t>
            </w:r>
            <w:proofErr w:type="spellEnd"/>
          </w:p>
        </w:tc>
        <w:tc>
          <w:tcPr>
            <w:tcW w:w="875" w:type="dxa"/>
            <w:shd w:val="clear" w:color="auto" w:fill="auto"/>
          </w:tcPr>
          <w:p w14:paraId="7FF3114A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46B85">
              <w:rPr>
                <w:rFonts w:cstheme="minorHAnsi"/>
                <w:sz w:val="24"/>
                <w:szCs w:val="24"/>
                <w:lang w:val="en-GB"/>
              </w:rPr>
              <w:t>nSG</w:t>
            </w:r>
            <w:proofErr w:type="spellEnd"/>
          </w:p>
        </w:tc>
        <w:tc>
          <w:tcPr>
            <w:tcW w:w="845" w:type="dxa"/>
            <w:shd w:val="clear" w:color="auto" w:fill="auto"/>
          </w:tcPr>
          <w:p w14:paraId="2AEB3B3F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M‒1</w:t>
            </w:r>
          </w:p>
        </w:tc>
        <w:tc>
          <w:tcPr>
            <w:tcW w:w="905" w:type="dxa"/>
            <w:shd w:val="clear" w:color="auto" w:fill="auto"/>
          </w:tcPr>
          <w:p w14:paraId="1D4CA100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2‒3</w:t>
            </w:r>
          </w:p>
        </w:tc>
        <w:tc>
          <w:tcPr>
            <w:tcW w:w="1051" w:type="dxa"/>
            <w:shd w:val="clear" w:color="auto" w:fill="auto"/>
          </w:tcPr>
          <w:p w14:paraId="1FC950EC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3‒4</w:t>
            </w:r>
          </w:p>
        </w:tc>
        <w:tc>
          <w:tcPr>
            <w:tcW w:w="700" w:type="dxa"/>
            <w:shd w:val="clear" w:color="auto" w:fill="auto"/>
          </w:tcPr>
          <w:p w14:paraId="093231FF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50" w:type="dxa"/>
            <w:shd w:val="clear" w:color="auto" w:fill="auto"/>
          </w:tcPr>
          <w:p w14:paraId="65B4C951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14‒16</w:t>
            </w:r>
          </w:p>
        </w:tc>
        <w:tc>
          <w:tcPr>
            <w:tcW w:w="1051" w:type="dxa"/>
            <w:shd w:val="clear" w:color="auto" w:fill="auto"/>
          </w:tcPr>
          <w:p w14:paraId="639C25C7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16‒20</w:t>
            </w:r>
          </w:p>
        </w:tc>
        <w:tc>
          <w:tcPr>
            <w:tcW w:w="875" w:type="dxa"/>
            <w:shd w:val="clear" w:color="auto" w:fill="auto"/>
          </w:tcPr>
          <w:p w14:paraId="78623F12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14:paraId="6C1A9870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51" w:type="dxa"/>
            <w:shd w:val="clear" w:color="auto" w:fill="auto"/>
          </w:tcPr>
          <w:p w14:paraId="5356E71D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15‒20</w:t>
            </w:r>
          </w:p>
        </w:tc>
        <w:tc>
          <w:tcPr>
            <w:tcW w:w="1050" w:type="dxa"/>
            <w:shd w:val="clear" w:color="auto" w:fill="auto"/>
          </w:tcPr>
          <w:p w14:paraId="47ED2910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1‒2</w:t>
            </w:r>
          </w:p>
        </w:tc>
        <w:tc>
          <w:tcPr>
            <w:tcW w:w="875" w:type="dxa"/>
            <w:shd w:val="clear" w:color="auto" w:fill="auto"/>
          </w:tcPr>
          <w:p w14:paraId="704D295F" w14:textId="77777777" w:rsidR="00B46B85" w:rsidRPr="00B46B85" w:rsidRDefault="00B46B85" w:rsidP="00B46B85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46B85">
              <w:rPr>
                <w:rFonts w:cstheme="minorHAnsi"/>
                <w:sz w:val="24"/>
                <w:szCs w:val="24"/>
                <w:lang w:val="en-GB"/>
              </w:rPr>
              <w:t>nSG</w:t>
            </w:r>
            <w:proofErr w:type="spellEnd"/>
          </w:p>
        </w:tc>
      </w:tr>
      <w:tr w:rsidR="00B46B85" w:rsidRPr="00B46B85" w14:paraId="5C1313E1" w14:textId="77777777" w:rsidTr="00B4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shd w:val="clear" w:color="auto" w:fill="auto"/>
          </w:tcPr>
          <w:p w14:paraId="3562AE2F" w14:textId="77777777" w:rsidR="00B46B85" w:rsidRPr="00B46B85" w:rsidRDefault="00B46B85" w:rsidP="00B46B85">
            <w:pPr>
              <w:spacing w:before="60" w:after="60" w:line="360" w:lineRule="auto"/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00B46B85">
              <w:rPr>
                <w:rFonts w:cstheme="minorHAnsi"/>
                <w:b w:val="0"/>
                <w:bCs w:val="0"/>
                <w:i/>
                <w:sz w:val="24"/>
                <w:szCs w:val="24"/>
                <w:lang w:val="en-GB"/>
              </w:rPr>
              <w:t>wagneri</w:t>
            </w:r>
            <w:proofErr w:type="spellEnd"/>
          </w:p>
        </w:tc>
        <w:tc>
          <w:tcPr>
            <w:tcW w:w="875" w:type="dxa"/>
            <w:shd w:val="clear" w:color="auto" w:fill="auto"/>
          </w:tcPr>
          <w:p w14:paraId="25C10782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</w:t>
            </w:r>
          </w:p>
        </w:tc>
        <w:tc>
          <w:tcPr>
            <w:tcW w:w="845" w:type="dxa"/>
            <w:shd w:val="clear" w:color="auto" w:fill="auto"/>
          </w:tcPr>
          <w:p w14:paraId="7949D62C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M‒1</w:t>
            </w:r>
          </w:p>
        </w:tc>
        <w:tc>
          <w:tcPr>
            <w:tcW w:w="905" w:type="dxa"/>
            <w:shd w:val="clear" w:color="auto" w:fill="auto"/>
          </w:tcPr>
          <w:p w14:paraId="20AA4EEC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1‒3</w:t>
            </w:r>
          </w:p>
        </w:tc>
        <w:tc>
          <w:tcPr>
            <w:tcW w:w="1051" w:type="dxa"/>
            <w:shd w:val="clear" w:color="auto" w:fill="auto"/>
          </w:tcPr>
          <w:p w14:paraId="40A26DCE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3‒4</w:t>
            </w:r>
          </w:p>
        </w:tc>
        <w:tc>
          <w:tcPr>
            <w:tcW w:w="700" w:type="dxa"/>
            <w:shd w:val="clear" w:color="auto" w:fill="auto"/>
          </w:tcPr>
          <w:p w14:paraId="325B48E9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50" w:type="dxa"/>
            <w:shd w:val="clear" w:color="auto" w:fill="auto"/>
          </w:tcPr>
          <w:p w14:paraId="7308DAA6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12‒14</w:t>
            </w:r>
          </w:p>
        </w:tc>
        <w:tc>
          <w:tcPr>
            <w:tcW w:w="1051" w:type="dxa"/>
            <w:shd w:val="clear" w:color="auto" w:fill="auto"/>
          </w:tcPr>
          <w:p w14:paraId="35B90180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14‒18</w:t>
            </w:r>
          </w:p>
        </w:tc>
        <w:tc>
          <w:tcPr>
            <w:tcW w:w="875" w:type="dxa"/>
            <w:shd w:val="clear" w:color="auto" w:fill="auto"/>
          </w:tcPr>
          <w:p w14:paraId="157B5442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14:paraId="375C29C4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-</w:t>
            </w:r>
          </w:p>
        </w:tc>
        <w:tc>
          <w:tcPr>
            <w:tcW w:w="1051" w:type="dxa"/>
            <w:shd w:val="clear" w:color="auto" w:fill="auto"/>
          </w:tcPr>
          <w:p w14:paraId="65BB0A1C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M‒1</w:t>
            </w:r>
          </w:p>
        </w:tc>
        <w:tc>
          <w:tcPr>
            <w:tcW w:w="1050" w:type="dxa"/>
            <w:shd w:val="clear" w:color="auto" w:fill="auto"/>
          </w:tcPr>
          <w:p w14:paraId="537FC011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B46B85">
              <w:rPr>
                <w:rFonts w:cstheme="minorHAnsi"/>
                <w:sz w:val="24"/>
                <w:szCs w:val="24"/>
                <w:lang w:val="en-GB"/>
              </w:rPr>
              <w:t>SG‒M</w:t>
            </w:r>
          </w:p>
        </w:tc>
        <w:tc>
          <w:tcPr>
            <w:tcW w:w="875" w:type="dxa"/>
            <w:shd w:val="clear" w:color="auto" w:fill="auto"/>
          </w:tcPr>
          <w:p w14:paraId="66F83B98" w14:textId="77777777" w:rsidR="00B46B85" w:rsidRPr="00B46B85" w:rsidRDefault="00B46B85" w:rsidP="00B46B85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46B85">
              <w:rPr>
                <w:rFonts w:cstheme="minorHAnsi"/>
                <w:sz w:val="24"/>
                <w:szCs w:val="24"/>
                <w:lang w:val="en-GB"/>
              </w:rPr>
              <w:t>nSG</w:t>
            </w:r>
            <w:proofErr w:type="spellEnd"/>
          </w:p>
        </w:tc>
      </w:tr>
    </w:tbl>
    <w:p w14:paraId="62EE7A86" w14:textId="77777777" w:rsidR="00B46B85" w:rsidRPr="00B46B85" w:rsidRDefault="00B46B85" w:rsidP="00B46B85">
      <w:pPr>
        <w:spacing w:after="0" w:line="360" w:lineRule="auto"/>
        <w:rPr>
          <w:rFonts w:cstheme="minorHAnsi"/>
          <w:sz w:val="24"/>
          <w:szCs w:val="24"/>
          <w:lang w:val="en-GB"/>
        </w:rPr>
      </w:pPr>
      <w:r w:rsidRPr="00B46B85">
        <w:rPr>
          <w:rFonts w:cstheme="minorHAnsi"/>
          <w:sz w:val="24"/>
          <w:szCs w:val="24"/>
          <w:lang w:val="en-GB"/>
        </w:rPr>
        <w:t xml:space="preserve">*Crucial distinctive growth temperatures; SG, spore germination; </w:t>
      </w:r>
      <w:proofErr w:type="spellStart"/>
      <w:r w:rsidRPr="00B46B85">
        <w:rPr>
          <w:rFonts w:cstheme="minorHAnsi"/>
          <w:sz w:val="24"/>
          <w:szCs w:val="24"/>
          <w:lang w:val="en-GB"/>
        </w:rPr>
        <w:t>nSG</w:t>
      </w:r>
      <w:proofErr w:type="spellEnd"/>
      <w:r w:rsidRPr="00B46B85">
        <w:rPr>
          <w:rFonts w:cstheme="minorHAnsi"/>
          <w:sz w:val="24"/>
          <w:szCs w:val="24"/>
          <w:lang w:val="en-GB"/>
        </w:rPr>
        <w:t>, no spore germination; M, microcolonies</w:t>
      </w:r>
    </w:p>
    <w:p w14:paraId="0A58FC3F" w14:textId="77777777" w:rsidR="00F84F42" w:rsidRPr="00B46B85" w:rsidRDefault="00F84F42" w:rsidP="00B46B85">
      <w:pPr>
        <w:spacing w:line="360" w:lineRule="auto"/>
        <w:rPr>
          <w:rFonts w:cstheme="minorHAnsi"/>
          <w:sz w:val="24"/>
          <w:szCs w:val="24"/>
        </w:rPr>
      </w:pPr>
    </w:p>
    <w:sectPr w:rsidR="00F84F42" w:rsidRPr="00B46B85" w:rsidSect="00B46B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85"/>
    <w:rsid w:val="0002658C"/>
    <w:rsid w:val="00707DFB"/>
    <w:rsid w:val="00892628"/>
    <w:rsid w:val="00A51BB8"/>
    <w:rsid w:val="00B46B85"/>
    <w:rsid w:val="00CF264B"/>
    <w:rsid w:val="00DB0036"/>
    <w:rsid w:val="00F15077"/>
    <w:rsid w:val="00F8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D09C"/>
  <w15:chartTrackingRefBased/>
  <w15:docId w15:val="{102D7554-2F5C-47AE-9D31-CFFDFF09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46B85"/>
    <w:pPr>
      <w:spacing w:after="200" w:line="276" w:lineRule="auto"/>
    </w:pPr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Listentabelle6farbig1">
    <w:name w:val="Listentabelle 6 farbig1"/>
    <w:basedOn w:val="NormaleTabelle"/>
    <w:uiPriority w:val="51"/>
    <w:rsid w:val="00B46B85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HaZaL -</dc:creator>
  <cp:keywords/>
  <dc:description/>
  <cp:lastModifiedBy>Roman Labuda</cp:lastModifiedBy>
  <cp:revision>2</cp:revision>
  <dcterms:created xsi:type="dcterms:W3CDTF">2021-05-24T08:51:00Z</dcterms:created>
  <dcterms:modified xsi:type="dcterms:W3CDTF">2021-05-24T08:51:00Z</dcterms:modified>
</cp:coreProperties>
</file>