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0C112" w14:textId="5B3784B3" w:rsidR="00DC11CE" w:rsidRDefault="00DC11CE">
      <w:pPr>
        <w:rPr>
          <w:b/>
          <w:bCs/>
        </w:rPr>
      </w:pPr>
      <w:r w:rsidRPr="0048705B">
        <w:rPr>
          <w:b/>
          <w:bCs/>
        </w:rPr>
        <w:t xml:space="preserve">Table </w:t>
      </w:r>
      <w:r w:rsidR="000A4B5D">
        <w:rPr>
          <w:b/>
          <w:bCs/>
        </w:rPr>
        <w:t>S1</w:t>
      </w:r>
      <w:r w:rsidRPr="00BD1B57">
        <w:rPr>
          <w:bCs/>
        </w:rPr>
        <w:t xml:space="preserve">. </w:t>
      </w:r>
      <w:r w:rsidR="00BF4472" w:rsidRPr="00BD1B57">
        <w:rPr>
          <w:bCs/>
        </w:rPr>
        <w:t>Examples of the e</w:t>
      </w:r>
      <w:r w:rsidR="00C727B0" w:rsidRPr="00BD1B57">
        <w:rPr>
          <w:bCs/>
        </w:rPr>
        <w:t>cological</w:t>
      </w:r>
      <w:r w:rsidR="00715387" w:rsidRPr="00BD1B57">
        <w:rPr>
          <w:bCs/>
        </w:rPr>
        <w:t>,</w:t>
      </w:r>
      <w:r w:rsidRPr="00BD1B57">
        <w:rPr>
          <w:bCs/>
        </w:rPr>
        <w:t xml:space="preserve"> economic</w:t>
      </w:r>
      <w:r w:rsidR="00862799" w:rsidRPr="00BD1B57">
        <w:rPr>
          <w:bCs/>
        </w:rPr>
        <w:t>,</w:t>
      </w:r>
      <w:r w:rsidR="00D5166D" w:rsidRPr="00BD1B57">
        <w:rPr>
          <w:bCs/>
        </w:rPr>
        <w:t xml:space="preserve"> s</w:t>
      </w:r>
      <w:r w:rsidR="005E3656" w:rsidRPr="00BD1B57">
        <w:rPr>
          <w:bCs/>
        </w:rPr>
        <w:t>ocial</w:t>
      </w:r>
      <w:r w:rsidR="00D5166D" w:rsidRPr="00BD1B57">
        <w:rPr>
          <w:bCs/>
        </w:rPr>
        <w:t xml:space="preserve"> </w:t>
      </w:r>
      <w:r w:rsidR="00862799" w:rsidRPr="00BD1B57">
        <w:rPr>
          <w:bCs/>
        </w:rPr>
        <w:t xml:space="preserve">and scientific </w:t>
      </w:r>
      <w:r w:rsidRPr="00BD1B57">
        <w:rPr>
          <w:bCs/>
        </w:rPr>
        <w:t>impact</w:t>
      </w:r>
      <w:r w:rsidR="00A211F1" w:rsidRPr="00BD1B57">
        <w:rPr>
          <w:bCs/>
        </w:rPr>
        <w:t>s</w:t>
      </w:r>
      <w:r w:rsidRPr="00BD1B57">
        <w:rPr>
          <w:bCs/>
        </w:rPr>
        <w:t xml:space="preserve"> of</w:t>
      </w:r>
      <w:r w:rsidR="00261E10" w:rsidRPr="00BD1B57">
        <w:rPr>
          <w:bCs/>
        </w:rPr>
        <w:t xml:space="preserve"> selected </w:t>
      </w:r>
      <w:r w:rsidRPr="00BD1B57">
        <w:rPr>
          <w:bCs/>
          <w:i/>
          <w:iCs/>
        </w:rPr>
        <w:t>Phytophthora</w:t>
      </w:r>
      <w:r w:rsidRPr="00BD1B57">
        <w:rPr>
          <w:bCs/>
        </w:rPr>
        <w:t xml:space="preserve"> species</w:t>
      </w:r>
      <w:r w:rsidR="000804EA">
        <w:rPr>
          <w:b/>
          <w:bCs/>
        </w:rPr>
        <w:t xml:space="preserve"> </w:t>
      </w:r>
    </w:p>
    <w:tbl>
      <w:tblPr>
        <w:tblStyle w:val="TableGrid"/>
        <w:tblW w:w="1388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1134"/>
        <w:gridCol w:w="1134"/>
        <w:gridCol w:w="1794"/>
        <w:gridCol w:w="6881"/>
        <w:gridCol w:w="1276"/>
      </w:tblGrid>
      <w:tr w:rsidR="002775E6" w:rsidRPr="009D6DE4" w14:paraId="10E0C321" w14:textId="77777777" w:rsidTr="00BD1B57">
        <w:trPr>
          <w:tblHeader/>
        </w:trPr>
        <w:tc>
          <w:tcPr>
            <w:tcW w:w="1668" w:type="dxa"/>
            <w:tcBorders>
              <w:top w:val="single" w:sz="12" w:space="0" w:color="auto"/>
              <w:bottom w:val="single" w:sz="6" w:space="0" w:color="auto"/>
            </w:tcBorders>
          </w:tcPr>
          <w:p w14:paraId="69F8063B" w14:textId="4CBCEA9A" w:rsidR="002775E6" w:rsidRPr="009D6DE4" w:rsidRDefault="002775E6" w:rsidP="00CE5D23">
            <w:pPr>
              <w:rPr>
                <w:rFonts w:cstheme="minorHAnsi"/>
                <w:b/>
                <w:bCs/>
                <w:color w:val="000000" w:themeColor="text1"/>
              </w:rPr>
            </w:pPr>
            <w:r w:rsidRPr="009D6DE4">
              <w:rPr>
                <w:rFonts w:cstheme="minorHAnsi"/>
                <w:b/>
                <w:bCs/>
                <w:i/>
                <w:iCs/>
                <w:color w:val="000000" w:themeColor="text1"/>
              </w:rPr>
              <w:t>Phytophthora</w:t>
            </w:r>
            <w:r w:rsidRPr="009D6DE4">
              <w:rPr>
                <w:rFonts w:cstheme="minorHAnsi"/>
                <w:b/>
                <w:bCs/>
                <w:color w:val="000000" w:themeColor="text1"/>
              </w:rPr>
              <w:t xml:space="preserve"> species</w:t>
            </w:r>
            <w:r>
              <w:rPr>
                <w:rFonts w:cstheme="minorHAnsi"/>
                <w:b/>
                <w:bCs/>
                <w:color w:val="000000" w:themeColor="text1"/>
              </w:rPr>
              <w:t xml:space="preserve"> </w:t>
            </w:r>
          </w:p>
        </w:tc>
        <w:tc>
          <w:tcPr>
            <w:tcW w:w="1134" w:type="dxa"/>
            <w:tcBorders>
              <w:top w:val="single" w:sz="12" w:space="0" w:color="auto"/>
              <w:bottom w:val="single" w:sz="6" w:space="0" w:color="auto"/>
            </w:tcBorders>
          </w:tcPr>
          <w:p w14:paraId="5ED0F7B2" w14:textId="75E7BA6F" w:rsidR="002775E6" w:rsidRPr="00170B0C" w:rsidRDefault="002775E6" w:rsidP="00AF1536">
            <w:pPr>
              <w:rPr>
                <w:rFonts w:cstheme="minorHAnsi"/>
                <w:b/>
                <w:bCs/>
                <w:color w:val="000000" w:themeColor="text1"/>
              </w:rPr>
            </w:pPr>
            <w:r w:rsidRPr="00170B0C">
              <w:rPr>
                <w:rFonts w:cstheme="minorHAnsi"/>
                <w:b/>
                <w:bCs/>
                <w:color w:val="000000" w:themeColor="text1"/>
              </w:rPr>
              <w:t>Clade</w:t>
            </w:r>
          </w:p>
        </w:tc>
        <w:tc>
          <w:tcPr>
            <w:tcW w:w="1134" w:type="dxa"/>
            <w:tcBorders>
              <w:top w:val="single" w:sz="12" w:space="0" w:color="auto"/>
              <w:bottom w:val="single" w:sz="6" w:space="0" w:color="auto"/>
            </w:tcBorders>
          </w:tcPr>
          <w:p w14:paraId="6B13FD9E" w14:textId="0029CE03" w:rsidR="002775E6" w:rsidRPr="009D6DE4" w:rsidRDefault="002775E6" w:rsidP="00AF1536">
            <w:pPr>
              <w:rPr>
                <w:rFonts w:cstheme="minorHAnsi"/>
                <w:b/>
                <w:bCs/>
                <w:color w:val="000000" w:themeColor="text1"/>
              </w:rPr>
            </w:pPr>
            <w:r w:rsidRPr="009D6DE4">
              <w:rPr>
                <w:rFonts w:cstheme="minorHAnsi"/>
                <w:b/>
                <w:bCs/>
                <w:color w:val="000000" w:themeColor="text1"/>
              </w:rPr>
              <w:t>First described</w:t>
            </w:r>
          </w:p>
        </w:tc>
        <w:tc>
          <w:tcPr>
            <w:tcW w:w="1794" w:type="dxa"/>
            <w:tcBorders>
              <w:top w:val="single" w:sz="12" w:space="0" w:color="auto"/>
              <w:bottom w:val="single" w:sz="6" w:space="0" w:color="auto"/>
            </w:tcBorders>
          </w:tcPr>
          <w:p w14:paraId="412FD3FE" w14:textId="111B31F2" w:rsidR="002775E6" w:rsidRPr="009D6DE4" w:rsidRDefault="002775E6" w:rsidP="00AF1536">
            <w:pPr>
              <w:rPr>
                <w:rFonts w:cstheme="minorHAnsi"/>
                <w:b/>
                <w:bCs/>
                <w:color w:val="000000" w:themeColor="text1"/>
              </w:rPr>
            </w:pPr>
            <w:r w:rsidRPr="009D6DE4">
              <w:rPr>
                <w:rFonts w:cstheme="minorHAnsi"/>
                <w:b/>
                <w:bCs/>
                <w:color w:val="000000" w:themeColor="text1"/>
              </w:rPr>
              <w:t>Environment</w:t>
            </w:r>
            <w:r w:rsidR="001A0DC4">
              <w:rPr>
                <w:rFonts w:cstheme="minorHAnsi"/>
                <w:b/>
                <w:bCs/>
                <w:color w:val="000000" w:themeColor="text1"/>
              </w:rPr>
              <w:t>s</w:t>
            </w:r>
          </w:p>
        </w:tc>
        <w:tc>
          <w:tcPr>
            <w:tcW w:w="6881" w:type="dxa"/>
            <w:tcBorders>
              <w:top w:val="single" w:sz="12" w:space="0" w:color="auto"/>
              <w:bottom w:val="single" w:sz="6" w:space="0" w:color="auto"/>
            </w:tcBorders>
          </w:tcPr>
          <w:p w14:paraId="78F57DB9" w14:textId="23207B11" w:rsidR="002775E6" w:rsidRPr="009D6DE4" w:rsidRDefault="002775E6" w:rsidP="00AF1536">
            <w:pPr>
              <w:rPr>
                <w:rFonts w:cstheme="minorHAnsi"/>
                <w:b/>
                <w:bCs/>
                <w:color w:val="000000" w:themeColor="text1"/>
              </w:rPr>
            </w:pPr>
            <w:r>
              <w:rPr>
                <w:rFonts w:cstheme="minorHAnsi"/>
                <w:b/>
                <w:bCs/>
                <w:color w:val="000000" w:themeColor="text1"/>
              </w:rPr>
              <w:t>Main d</w:t>
            </w:r>
            <w:r w:rsidRPr="009D6DE4">
              <w:rPr>
                <w:rFonts w:cstheme="minorHAnsi"/>
                <w:b/>
                <w:bCs/>
                <w:color w:val="000000" w:themeColor="text1"/>
              </w:rPr>
              <w:t>iseases caused</w:t>
            </w:r>
            <w:r>
              <w:rPr>
                <w:rFonts w:cstheme="minorHAnsi"/>
                <w:b/>
                <w:bCs/>
                <w:color w:val="000000" w:themeColor="text1"/>
              </w:rPr>
              <w:t xml:space="preserve"> and</w:t>
            </w:r>
            <w:r w:rsidRPr="009D6DE4">
              <w:rPr>
                <w:rFonts w:cstheme="minorHAnsi"/>
                <w:b/>
                <w:bCs/>
                <w:color w:val="000000" w:themeColor="text1"/>
              </w:rPr>
              <w:t xml:space="preserve"> impacts</w:t>
            </w:r>
          </w:p>
        </w:tc>
        <w:tc>
          <w:tcPr>
            <w:tcW w:w="1276" w:type="dxa"/>
            <w:tcBorders>
              <w:top w:val="single" w:sz="12" w:space="0" w:color="auto"/>
              <w:bottom w:val="single" w:sz="6" w:space="0" w:color="auto"/>
            </w:tcBorders>
          </w:tcPr>
          <w:p w14:paraId="7CE50EA0" w14:textId="70FAA526" w:rsidR="002775E6" w:rsidRPr="009D6DE4" w:rsidRDefault="002775E6" w:rsidP="00AF1536">
            <w:pPr>
              <w:rPr>
                <w:rFonts w:cstheme="minorHAnsi"/>
                <w:b/>
                <w:bCs/>
                <w:color w:val="000000" w:themeColor="text1"/>
              </w:rPr>
            </w:pPr>
            <w:r w:rsidRPr="009D6DE4">
              <w:rPr>
                <w:rFonts w:cstheme="minorHAnsi"/>
                <w:b/>
                <w:bCs/>
                <w:color w:val="000000" w:themeColor="text1"/>
              </w:rPr>
              <w:t xml:space="preserve">Scopus </w:t>
            </w:r>
            <w:r>
              <w:rPr>
                <w:rFonts w:cstheme="minorHAnsi"/>
                <w:b/>
                <w:bCs/>
                <w:color w:val="000000" w:themeColor="text1"/>
              </w:rPr>
              <w:t xml:space="preserve">indexed </w:t>
            </w:r>
            <w:r w:rsidRPr="009D6DE4">
              <w:rPr>
                <w:rFonts w:cstheme="minorHAnsi"/>
                <w:b/>
                <w:bCs/>
                <w:color w:val="000000" w:themeColor="text1"/>
              </w:rPr>
              <w:t xml:space="preserve">articles </w:t>
            </w:r>
            <w:r>
              <w:rPr>
                <w:rFonts w:cstheme="minorHAnsi"/>
                <w:b/>
                <w:bCs/>
                <w:color w:val="000000" w:themeColor="text1"/>
              </w:rPr>
              <w:t>and their citations</w:t>
            </w:r>
          </w:p>
        </w:tc>
      </w:tr>
      <w:tr w:rsidR="002775E6" w:rsidRPr="009D6DE4" w14:paraId="1416E24E" w14:textId="77777777" w:rsidTr="00BD1B57">
        <w:tc>
          <w:tcPr>
            <w:tcW w:w="1668" w:type="dxa"/>
            <w:tcBorders>
              <w:top w:val="single" w:sz="6" w:space="0" w:color="auto"/>
            </w:tcBorders>
          </w:tcPr>
          <w:p w14:paraId="68499530" w14:textId="2E27CFC2" w:rsidR="002775E6" w:rsidRPr="009D6DE4" w:rsidRDefault="002775E6" w:rsidP="00AF1536">
            <w:pPr>
              <w:rPr>
                <w:rFonts w:cstheme="minorHAnsi"/>
                <w:i/>
                <w:iCs/>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agathidicida</w:t>
            </w:r>
            <w:proofErr w:type="spellEnd"/>
            <w:r w:rsidR="00711E92">
              <w:rPr>
                <w:rFonts w:cstheme="minorHAnsi"/>
                <w:i/>
                <w:iCs/>
                <w:color w:val="000000" w:themeColor="text1"/>
              </w:rPr>
              <w:t xml:space="preserve"> </w:t>
            </w:r>
            <w:r w:rsidR="00711E92" w:rsidRPr="00885006">
              <w:rPr>
                <w:rFonts w:cstheme="minorHAnsi"/>
                <w:color w:val="000000" w:themeColor="text1"/>
                <w:vertAlign w:val="superscript"/>
              </w:rPr>
              <w:t>a</w:t>
            </w:r>
          </w:p>
        </w:tc>
        <w:tc>
          <w:tcPr>
            <w:tcW w:w="1134" w:type="dxa"/>
            <w:tcBorders>
              <w:top w:val="single" w:sz="6" w:space="0" w:color="auto"/>
            </w:tcBorders>
          </w:tcPr>
          <w:p w14:paraId="57B01337" w14:textId="7C89C52E" w:rsidR="002775E6" w:rsidRDefault="002775E6" w:rsidP="00711E92">
            <w:pPr>
              <w:rPr>
                <w:rFonts w:cstheme="minorHAnsi"/>
                <w:color w:val="000000" w:themeColor="text1"/>
              </w:rPr>
            </w:pPr>
            <w:r>
              <w:rPr>
                <w:rFonts w:cstheme="minorHAnsi"/>
                <w:color w:val="000000" w:themeColor="text1"/>
              </w:rPr>
              <w:t>5</w:t>
            </w:r>
            <w:r w:rsidR="00711DCB">
              <w:rPr>
                <w:rFonts w:cstheme="minorHAnsi"/>
                <w:color w:val="000000" w:themeColor="text1"/>
              </w:rPr>
              <w:t xml:space="preserve"> </w:t>
            </w:r>
          </w:p>
        </w:tc>
        <w:tc>
          <w:tcPr>
            <w:tcW w:w="1134" w:type="dxa"/>
            <w:tcBorders>
              <w:top w:val="single" w:sz="6" w:space="0" w:color="auto"/>
            </w:tcBorders>
          </w:tcPr>
          <w:p w14:paraId="69ED2E39" w14:textId="11BB40C2" w:rsidR="002775E6" w:rsidRPr="009D6DE4" w:rsidRDefault="002775E6" w:rsidP="00AF1536">
            <w:pPr>
              <w:rPr>
                <w:rFonts w:cstheme="minorHAnsi"/>
                <w:color w:val="000000" w:themeColor="text1"/>
              </w:rPr>
            </w:pPr>
            <w:r>
              <w:rPr>
                <w:rFonts w:cstheme="minorHAnsi"/>
                <w:color w:val="000000" w:themeColor="text1"/>
              </w:rPr>
              <w:t>2015</w:t>
            </w:r>
          </w:p>
        </w:tc>
        <w:tc>
          <w:tcPr>
            <w:tcW w:w="1794" w:type="dxa"/>
            <w:tcBorders>
              <w:top w:val="single" w:sz="6" w:space="0" w:color="auto"/>
            </w:tcBorders>
          </w:tcPr>
          <w:p w14:paraId="4B132E1A" w14:textId="77777777" w:rsidR="002775E6" w:rsidRPr="009D6DE4" w:rsidRDefault="002775E6" w:rsidP="00AF1536">
            <w:pPr>
              <w:rPr>
                <w:rFonts w:cstheme="minorHAnsi"/>
                <w:color w:val="000000" w:themeColor="text1"/>
              </w:rPr>
            </w:pPr>
            <w:r w:rsidRPr="009D6DE4">
              <w:rPr>
                <w:rFonts w:cstheme="minorHAnsi"/>
                <w:color w:val="000000" w:themeColor="text1"/>
              </w:rPr>
              <w:t>Forest, park</w:t>
            </w:r>
          </w:p>
        </w:tc>
        <w:tc>
          <w:tcPr>
            <w:tcW w:w="6881" w:type="dxa"/>
            <w:tcBorders>
              <w:top w:val="single" w:sz="6" w:space="0" w:color="auto"/>
            </w:tcBorders>
          </w:tcPr>
          <w:p w14:paraId="39DC7CC7" w14:textId="4C5E75EA" w:rsidR="002775E6" w:rsidRPr="009D6DE4" w:rsidRDefault="002775E6" w:rsidP="00AD4152">
            <w:pPr>
              <w:rPr>
                <w:rFonts w:cstheme="minorHAnsi"/>
                <w:color w:val="000000" w:themeColor="text1"/>
              </w:rPr>
            </w:pPr>
            <w:r>
              <w:rPr>
                <w:rFonts w:cstheme="minorHAnsi"/>
                <w:color w:val="000000" w:themeColor="text1"/>
              </w:rPr>
              <w:t>D</w:t>
            </w:r>
            <w:r w:rsidRPr="009D6DE4">
              <w:rPr>
                <w:rFonts w:cstheme="minorHAnsi"/>
                <w:color w:val="000000" w:themeColor="text1"/>
              </w:rPr>
              <w:t xml:space="preserve">ieback </w:t>
            </w:r>
            <w:r>
              <w:rPr>
                <w:rFonts w:cstheme="minorHAnsi"/>
                <w:color w:val="000000" w:themeColor="text1"/>
              </w:rPr>
              <w:t xml:space="preserve">of Kauri, </w:t>
            </w:r>
            <w:r w:rsidRPr="009D6DE4">
              <w:rPr>
                <w:rFonts w:cstheme="minorHAnsi"/>
                <w:color w:val="000000" w:themeColor="text1"/>
              </w:rPr>
              <w:t>one of the world’s largest and longest-living conifer species</w:t>
            </w:r>
            <w:r>
              <w:rPr>
                <w:rFonts w:cstheme="minorHAnsi"/>
                <w:color w:val="000000" w:themeColor="text1"/>
              </w:rPr>
              <w:t xml:space="preserve">, in </w:t>
            </w:r>
            <w:r w:rsidRPr="009D6DE4">
              <w:rPr>
                <w:rFonts w:cstheme="minorHAnsi"/>
                <w:color w:val="000000" w:themeColor="text1"/>
              </w:rPr>
              <w:t>New Zealand</w:t>
            </w:r>
            <w:r>
              <w:rPr>
                <w:rFonts w:cstheme="minorHAnsi"/>
                <w:color w:val="000000" w:themeColor="text1"/>
              </w:rPr>
              <w:t>, spreading</w:t>
            </w:r>
            <w:r w:rsidRPr="009D6DE4">
              <w:rPr>
                <w:rFonts w:cstheme="minorHAnsi"/>
                <w:color w:val="000000" w:themeColor="text1"/>
              </w:rPr>
              <w:t xml:space="preserve"> since 197</w:t>
            </w:r>
            <w:r>
              <w:rPr>
                <w:rFonts w:cstheme="minorHAnsi"/>
                <w:color w:val="000000" w:themeColor="text1"/>
              </w:rPr>
              <w:t>4.</w:t>
            </w:r>
            <w:r w:rsidRPr="009D6DE4">
              <w:rPr>
                <w:rFonts w:cstheme="minorHAnsi"/>
                <w:color w:val="000000" w:themeColor="text1"/>
              </w:rPr>
              <w:t xml:space="preserve"> Negative impact on both forest ecosystems and </w:t>
            </w:r>
            <w:r>
              <w:rPr>
                <w:rFonts w:cstheme="minorHAnsi"/>
                <w:color w:val="000000" w:themeColor="text1"/>
              </w:rPr>
              <w:t xml:space="preserve">Mauri </w:t>
            </w:r>
            <w:r w:rsidRPr="009D6DE4">
              <w:rPr>
                <w:rFonts w:cstheme="minorHAnsi"/>
                <w:color w:val="000000" w:themeColor="text1"/>
              </w:rPr>
              <w:t>society due to the ecological and cultural significance</w:t>
            </w:r>
            <w:r>
              <w:rPr>
                <w:rFonts w:cstheme="minorHAnsi"/>
                <w:color w:val="000000" w:themeColor="text1"/>
              </w:rPr>
              <w:t xml:space="preserve"> </w:t>
            </w:r>
            <w:r w:rsidRPr="009D6DE4">
              <w:rPr>
                <w:rFonts w:cstheme="minorHAnsi"/>
                <w:color w:val="000000" w:themeColor="text1"/>
              </w:rPr>
              <w:t>of Kauri tree</w:t>
            </w:r>
            <w:r>
              <w:rPr>
                <w:rFonts w:cstheme="minorHAnsi"/>
                <w:color w:val="000000" w:themeColor="text1"/>
              </w:rPr>
              <w:t>s</w:t>
            </w:r>
            <w:r w:rsidRPr="009D6DE4">
              <w:rPr>
                <w:rFonts w:cstheme="minorHAnsi"/>
                <w:color w:val="000000" w:themeColor="text1"/>
              </w:rPr>
              <w:t>.</w:t>
            </w:r>
            <w:r w:rsidR="00711E92">
              <w:rPr>
                <w:rFonts w:cstheme="minorHAnsi"/>
                <w:color w:val="000000" w:themeColor="text1"/>
              </w:rPr>
              <w:t xml:space="preserve"> </w:t>
            </w:r>
          </w:p>
        </w:tc>
        <w:tc>
          <w:tcPr>
            <w:tcW w:w="1276" w:type="dxa"/>
            <w:tcBorders>
              <w:top w:val="single" w:sz="6" w:space="0" w:color="auto"/>
            </w:tcBorders>
          </w:tcPr>
          <w:p w14:paraId="5AABB642" w14:textId="1A734F98" w:rsidR="002775E6" w:rsidRPr="009D6DE4" w:rsidRDefault="00E924C5" w:rsidP="00D737E6">
            <w:pPr>
              <w:rPr>
                <w:rFonts w:cstheme="minorHAnsi"/>
                <w:color w:val="000000" w:themeColor="text1"/>
              </w:rPr>
            </w:pPr>
            <w:r>
              <w:rPr>
                <w:rFonts w:cstheme="minorHAnsi"/>
                <w:color w:val="000000" w:themeColor="text1"/>
              </w:rPr>
              <w:t xml:space="preserve">29 </w:t>
            </w:r>
            <w:r w:rsidR="002775E6">
              <w:rPr>
                <w:rFonts w:cstheme="minorHAnsi"/>
                <w:color w:val="000000" w:themeColor="text1"/>
              </w:rPr>
              <w:t xml:space="preserve">/ </w:t>
            </w:r>
            <w:r w:rsidR="00D737E6">
              <w:rPr>
                <w:rFonts w:cstheme="minorHAnsi"/>
                <w:color w:val="000000" w:themeColor="text1"/>
              </w:rPr>
              <w:t>171</w:t>
            </w:r>
          </w:p>
        </w:tc>
      </w:tr>
      <w:tr w:rsidR="002775E6" w:rsidRPr="009D6DE4" w14:paraId="41855A0A" w14:textId="77777777" w:rsidTr="00BD1B57">
        <w:tc>
          <w:tcPr>
            <w:tcW w:w="1668" w:type="dxa"/>
          </w:tcPr>
          <w:p w14:paraId="1409F877" w14:textId="3551AAEE" w:rsidR="002775E6" w:rsidRPr="00262D21" w:rsidRDefault="002775E6" w:rsidP="00AF1536">
            <w:pPr>
              <w:spacing w:after="160" w:line="259" w:lineRule="auto"/>
              <w:rPr>
                <w:rFonts w:cstheme="minorHAnsi"/>
                <w:iCs/>
                <w:color w:val="000000" w:themeColor="text1"/>
              </w:rPr>
            </w:pPr>
            <w:r>
              <w:rPr>
                <w:rFonts w:cstheme="minorHAnsi"/>
                <w:i/>
                <w:iCs/>
                <w:color w:val="000000" w:themeColor="text1"/>
              </w:rPr>
              <w:t xml:space="preserve">P. </w:t>
            </w:r>
            <w:proofErr w:type="spellStart"/>
            <w:r>
              <w:rPr>
                <w:rFonts w:cstheme="minorHAnsi"/>
                <w:i/>
                <w:iCs/>
                <w:color w:val="000000" w:themeColor="text1"/>
              </w:rPr>
              <w:t>austroced</w:t>
            </w:r>
            <w:r w:rsidR="002C2BB7">
              <w:rPr>
                <w:rFonts w:cstheme="minorHAnsi"/>
                <w:i/>
                <w:iCs/>
                <w:color w:val="000000" w:themeColor="text1"/>
              </w:rPr>
              <w:t>i</w:t>
            </w:r>
            <w:proofErr w:type="spellEnd"/>
            <w:r w:rsidR="001F6BDC">
              <w:rPr>
                <w:rFonts w:cstheme="minorHAnsi"/>
                <w:iCs/>
                <w:color w:val="000000" w:themeColor="text1"/>
              </w:rPr>
              <w:t xml:space="preserve"> </w:t>
            </w:r>
            <w:r w:rsidR="00711E92">
              <w:rPr>
                <w:rFonts w:cstheme="minorHAnsi"/>
                <w:color w:val="000000" w:themeColor="text1"/>
                <w:vertAlign w:val="superscript"/>
              </w:rPr>
              <w:t>b</w:t>
            </w:r>
            <w:r w:rsidR="00711E92">
              <w:rPr>
                <w:rFonts w:cstheme="minorHAnsi"/>
                <w:iCs/>
                <w:color w:val="000000" w:themeColor="text1"/>
              </w:rPr>
              <w:t xml:space="preserve"> </w:t>
            </w:r>
            <w:r w:rsidR="001F6BDC">
              <w:rPr>
                <w:rFonts w:cstheme="minorHAnsi"/>
                <w:iCs/>
                <w:color w:val="000000" w:themeColor="text1"/>
              </w:rPr>
              <w:t xml:space="preserve">(syn. </w:t>
            </w:r>
            <w:r w:rsidR="001F6BDC" w:rsidRPr="00262D21">
              <w:rPr>
                <w:rFonts w:cstheme="minorHAnsi"/>
                <w:i/>
                <w:iCs/>
                <w:color w:val="000000" w:themeColor="text1"/>
              </w:rPr>
              <w:t xml:space="preserve">P. </w:t>
            </w:r>
            <w:proofErr w:type="spellStart"/>
            <w:r w:rsidR="001F6BDC" w:rsidRPr="00262D21">
              <w:rPr>
                <w:rFonts w:cstheme="minorHAnsi"/>
                <w:i/>
                <w:iCs/>
                <w:color w:val="000000" w:themeColor="text1"/>
              </w:rPr>
              <w:t>austrocedr</w:t>
            </w:r>
            <w:r w:rsidR="002C2BB7">
              <w:rPr>
                <w:rFonts w:cstheme="minorHAnsi"/>
                <w:i/>
                <w:iCs/>
                <w:color w:val="000000" w:themeColor="text1"/>
              </w:rPr>
              <w:t>ae</w:t>
            </w:r>
            <w:proofErr w:type="spellEnd"/>
            <w:r w:rsidR="001F6BDC">
              <w:rPr>
                <w:rFonts w:cstheme="minorHAnsi"/>
                <w:iCs/>
                <w:color w:val="000000" w:themeColor="text1"/>
              </w:rPr>
              <w:t>)</w:t>
            </w:r>
          </w:p>
        </w:tc>
        <w:tc>
          <w:tcPr>
            <w:tcW w:w="1134" w:type="dxa"/>
          </w:tcPr>
          <w:p w14:paraId="1729941A" w14:textId="461A924A" w:rsidR="002775E6" w:rsidRDefault="002775E6" w:rsidP="00711E92">
            <w:pPr>
              <w:rPr>
                <w:rFonts w:cstheme="minorHAnsi"/>
                <w:color w:val="000000" w:themeColor="text1"/>
              </w:rPr>
            </w:pPr>
            <w:r>
              <w:rPr>
                <w:rFonts w:cstheme="minorHAnsi"/>
                <w:color w:val="000000" w:themeColor="text1"/>
              </w:rPr>
              <w:t>8</w:t>
            </w:r>
            <w:r w:rsidR="00711DCB">
              <w:rPr>
                <w:rFonts w:cstheme="minorHAnsi"/>
                <w:color w:val="000000" w:themeColor="text1"/>
              </w:rPr>
              <w:t xml:space="preserve"> </w:t>
            </w:r>
          </w:p>
        </w:tc>
        <w:tc>
          <w:tcPr>
            <w:tcW w:w="1134" w:type="dxa"/>
          </w:tcPr>
          <w:p w14:paraId="5D8DA055" w14:textId="381E8FAA" w:rsidR="002775E6" w:rsidRDefault="00D8645B" w:rsidP="00AF1536">
            <w:pPr>
              <w:rPr>
                <w:rFonts w:cstheme="minorHAnsi"/>
                <w:color w:val="000000" w:themeColor="text1"/>
              </w:rPr>
            </w:pPr>
            <w:r>
              <w:rPr>
                <w:rFonts w:cstheme="minorHAnsi"/>
                <w:color w:val="000000" w:themeColor="text1"/>
              </w:rPr>
              <w:t>2005</w:t>
            </w:r>
          </w:p>
        </w:tc>
        <w:tc>
          <w:tcPr>
            <w:tcW w:w="1794" w:type="dxa"/>
          </w:tcPr>
          <w:p w14:paraId="1D4CB213" w14:textId="177F7862" w:rsidR="002775E6" w:rsidRPr="009D6DE4" w:rsidRDefault="002775E6" w:rsidP="00AF1536">
            <w:pPr>
              <w:rPr>
                <w:rFonts w:cstheme="minorHAnsi"/>
                <w:color w:val="000000" w:themeColor="text1"/>
              </w:rPr>
            </w:pPr>
            <w:r>
              <w:rPr>
                <w:rFonts w:cstheme="minorHAnsi"/>
                <w:color w:val="000000" w:themeColor="text1"/>
              </w:rPr>
              <w:t>Forest, natural ecosystem</w:t>
            </w:r>
          </w:p>
        </w:tc>
        <w:tc>
          <w:tcPr>
            <w:tcW w:w="6881" w:type="dxa"/>
          </w:tcPr>
          <w:p w14:paraId="22584A89" w14:textId="6651B28B" w:rsidR="002775E6" w:rsidRPr="009D6DE4" w:rsidRDefault="002775E6" w:rsidP="00AD4152">
            <w:pPr>
              <w:rPr>
                <w:rFonts w:cstheme="minorHAnsi"/>
                <w:color w:val="000000" w:themeColor="text1"/>
              </w:rPr>
            </w:pPr>
            <w:r>
              <w:rPr>
                <w:rFonts w:cstheme="minorHAnsi"/>
                <w:color w:val="000000" w:themeColor="text1"/>
              </w:rPr>
              <w:t xml:space="preserve">Dieback and mortality of native </w:t>
            </w:r>
            <w:proofErr w:type="spellStart"/>
            <w:r w:rsidRPr="005E3656">
              <w:rPr>
                <w:rFonts w:cstheme="minorHAnsi"/>
                <w:i/>
                <w:iCs/>
                <w:color w:val="000000" w:themeColor="text1"/>
              </w:rPr>
              <w:t>Austrocedrus</w:t>
            </w:r>
            <w:proofErr w:type="spellEnd"/>
            <w:r>
              <w:rPr>
                <w:rFonts w:cstheme="minorHAnsi"/>
                <w:color w:val="000000" w:themeColor="text1"/>
              </w:rPr>
              <w:t xml:space="preserve"> forests in the southern Andes. Dieback and mortality of native Juniper, UK, initially associated with restoration planting of infested nursery stock.  </w:t>
            </w:r>
          </w:p>
        </w:tc>
        <w:tc>
          <w:tcPr>
            <w:tcW w:w="1276" w:type="dxa"/>
          </w:tcPr>
          <w:p w14:paraId="3030361F" w14:textId="0FA4EE4E" w:rsidR="002775E6" w:rsidRDefault="00B0089E" w:rsidP="00433015">
            <w:pPr>
              <w:rPr>
                <w:rFonts w:cstheme="minorHAnsi"/>
                <w:color w:val="000000" w:themeColor="text1"/>
              </w:rPr>
            </w:pPr>
            <w:r>
              <w:rPr>
                <w:rFonts w:cstheme="minorHAnsi"/>
                <w:color w:val="000000" w:themeColor="text1"/>
              </w:rPr>
              <w:t>26</w:t>
            </w:r>
            <w:r w:rsidR="00F25C11">
              <w:rPr>
                <w:rFonts w:cstheme="minorHAnsi"/>
                <w:color w:val="000000" w:themeColor="text1"/>
              </w:rPr>
              <w:t xml:space="preserve"> /</w:t>
            </w:r>
            <w:r w:rsidR="008A30CE">
              <w:rPr>
                <w:rFonts w:cstheme="minorHAnsi"/>
                <w:color w:val="000000" w:themeColor="text1"/>
              </w:rPr>
              <w:t xml:space="preserve"> </w:t>
            </w:r>
            <w:r w:rsidR="00433015">
              <w:rPr>
                <w:rFonts w:cstheme="minorHAnsi"/>
                <w:color w:val="000000" w:themeColor="text1"/>
              </w:rPr>
              <w:t>135</w:t>
            </w:r>
          </w:p>
        </w:tc>
      </w:tr>
      <w:tr w:rsidR="002775E6" w:rsidRPr="009D6DE4" w14:paraId="7D1455CB" w14:textId="77777777" w:rsidTr="00BD1B57">
        <w:tc>
          <w:tcPr>
            <w:tcW w:w="1668" w:type="dxa"/>
          </w:tcPr>
          <w:p w14:paraId="23C232D4" w14:textId="7F57FD9A" w:rsidR="002775E6" w:rsidRPr="009D6DE4" w:rsidRDefault="002775E6" w:rsidP="00AF1536">
            <w:pPr>
              <w:rPr>
                <w:rFonts w:cstheme="minorHAnsi"/>
                <w:i/>
                <w:iCs/>
                <w:color w:val="000000" w:themeColor="text1"/>
              </w:rPr>
            </w:pPr>
            <w:r w:rsidRPr="009D6DE4">
              <w:rPr>
                <w:rFonts w:cstheme="minorHAnsi"/>
                <w:i/>
                <w:iCs/>
                <w:color w:val="000000" w:themeColor="text1"/>
              </w:rPr>
              <w:t xml:space="preserve">P. </w:t>
            </w:r>
            <w:proofErr w:type="spellStart"/>
            <w:r w:rsidRPr="00FF2629">
              <w:rPr>
                <w:rFonts w:cstheme="minorHAnsi"/>
                <w:i/>
                <w:iCs/>
                <w:color w:val="000000" w:themeColor="text1"/>
              </w:rPr>
              <w:t>cactorum</w:t>
            </w:r>
            <w:proofErr w:type="spellEnd"/>
            <w:r w:rsidR="009A5E8F">
              <w:rPr>
                <w:rFonts w:cstheme="minorHAnsi"/>
                <w:i/>
                <w:iCs/>
                <w:color w:val="000000" w:themeColor="text1"/>
              </w:rPr>
              <w:t xml:space="preserve"> </w:t>
            </w:r>
            <w:r w:rsidR="009A5E8F">
              <w:rPr>
                <w:rFonts w:cstheme="minorHAnsi"/>
                <w:color w:val="000000" w:themeColor="text1"/>
                <w:vertAlign w:val="superscript"/>
              </w:rPr>
              <w:t>c</w:t>
            </w:r>
          </w:p>
        </w:tc>
        <w:tc>
          <w:tcPr>
            <w:tcW w:w="1134" w:type="dxa"/>
          </w:tcPr>
          <w:p w14:paraId="37233F37" w14:textId="201948E2" w:rsidR="002775E6" w:rsidRPr="009D6DE4" w:rsidRDefault="002775E6" w:rsidP="009A5E8F">
            <w:pPr>
              <w:rPr>
                <w:rFonts w:cstheme="minorHAnsi"/>
                <w:color w:val="000000" w:themeColor="text1"/>
              </w:rPr>
            </w:pPr>
            <w:r>
              <w:rPr>
                <w:rFonts w:cstheme="minorHAnsi"/>
                <w:color w:val="000000" w:themeColor="text1"/>
              </w:rPr>
              <w:t>1</w:t>
            </w:r>
            <w:r w:rsidR="00711E92">
              <w:rPr>
                <w:rFonts w:cstheme="minorHAnsi"/>
                <w:color w:val="000000" w:themeColor="text1"/>
              </w:rPr>
              <w:t xml:space="preserve"> </w:t>
            </w:r>
          </w:p>
        </w:tc>
        <w:tc>
          <w:tcPr>
            <w:tcW w:w="1134" w:type="dxa"/>
          </w:tcPr>
          <w:p w14:paraId="6C24AB68" w14:textId="31236D42" w:rsidR="002775E6" w:rsidRPr="009D6DE4" w:rsidRDefault="002775E6" w:rsidP="00AF1536">
            <w:pPr>
              <w:rPr>
                <w:rFonts w:cstheme="minorHAnsi"/>
                <w:color w:val="000000" w:themeColor="text1"/>
              </w:rPr>
            </w:pPr>
            <w:r w:rsidRPr="009D6DE4">
              <w:rPr>
                <w:rFonts w:cstheme="minorHAnsi"/>
                <w:color w:val="000000" w:themeColor="text1"/>
              </w:rPr>
              <w:t>1886</w:t>
            </w:r>
          </w:p>
        </w:tc>
        <w:tc>
          <w:tcPr>
            <w:tcW w:w="1794" w:type="dxa"/>
          </w:tcPr>
          <w:p w14:paraId="55D09E0E" w14:textId="77777777" w:rsidR="002775E6" w:rsidRPr="009D6DE4" w:rsidRDefault="002775E6" w:rsidP="00AF1536">
            <w:pPr>
              <w:rPr>
                <w:rFonts w:cstheme="minorHAnsi"/>
                <w:color w:val="000000" w:themeColor="text1"/>
              </w:rPr>
            </w:pPr>
            <w:r w:rsidRPr="009D6DE4">
              <w:rPr>
                <w:rFonts w:cstheme="minorHAnsi"/>
                <w:color w:val="000000" w:themeColor="text1"/>
              </w:rPr>
              <w:t>Agriculture, forest, nursery</w:t>
            </w:r>
          </w:p>
        </w:tc>
        <w:tc>
          <w:tcPr>
            <w:tcW w:w="6881" w:type="dxa"/>
          </w:tcPr>
          <w:p w14:paraId="3F4C60DE" w14:textId="017EEF01" w:rsidR="002775E6" w:rsidRPr="009D6DE4" w:rsidRDefault="002775E6" w:rsidP="00AD4152">
            <w:pPr>
              <w:rPr>
                <w:rFonts w:cstheme="minorHAnsi"/>
                <w:color w:val="000000" w:themeColor="text1"/>
              </w:rPr>
            </w:pPr>
            <w:r>
              <w:rPr>
                <w:rFonts w:cstheme="minorHAnsi"/>
                <w:color w:val="000000" w:themeColor="text1"/>
              </w:rPr>
              <w:t>R</w:t>
            </w:r>
            <w:r w:rsidRPr="00FF2629">
              <w:rPr>
                <w:rFonts w:cstheme="minorHAnsi"/>
                <w:color w:val="000000" w:themeColor="text1"/>
              </w:rPr>
              <w:t>oot, collar</w:t>
            </w:r>
            <w:r>
              <w:rPr>
                <w:rFonts w:cstheme="minorHAnsi"/>
                <w:color w:val="000000" w:themeColor="text1"/>
              </w:rPr>
              <w:t>,</w:t>
            </w:r>
            <w:r w:rsidRPr="00FF2629">
              <w:rPr>
                <w:rFonts w:cstheme="minorHAnsi"/>
                <w:color w:val="000000" w:themeColor="text1"/>
              </w:rPr>
              <w:t xml:space="preserve"> crown </w:t>
            </w:r>
            <w:r>
              <w:rPr>
                <w:rFonts w:cstheme="minorHAnsi"/>
                <w:color w:val="000000" w:themeColor="text1"/>
              </w:rPr>
              <w:t>and</w:t>
            </w:r>
            <w:r w:rsidRPr="00FF2629">
              <w:rPr>
                <w:rFonts w:cstheme="minorHAnsi"/>
                <w:color w:val="000000" w:themeColor="text1"/>
              </w:rPr>
              <w:t xml:space="preserve"> fruit rot</w:t>
            </w:r>
            <w:r>
              <w:rPr>
                <w:rFonts w:cstheme="minorHAnsi"/>
                <w:color w:val="000000" w:themeColor="text1"/>
              </w:rPr>
              <w:t>s</w:t>
            </w:r>
            <w:r w:rsidRPr="00FF2629">
              <w:rPr>
                <w:rFonts w:cstheme="minorHAnsi"/>
                <w:color w:val="000000" w:themeColor="text1"/>
              </w:rPr>
              <w:t xml:space="preserve"> and stem canker</w:t>
            </w:r>
            <w:r>
              <w:rPr>
                <w:rFonts w:cstheme="minorHAnsi"/>
                <w:color w:val="000000" w:themeColor="text1"/>
              </w:rPr>
              <w:t>s</w:t>
            </w:r>
            <w:r w:rsidRPr="00FF2629">
              <w:rPr>
                <w:rFonts w:cstheme="minorHAnsi"/>
                <w:color w:val="000000" w:themeColor="text1"/>
              </w:rPr>
              <w:t xml:space="preserve"> </w:t>
            </w:r>
            <w:r>
              <w:rPr>
                <w:rFonts w:cstheme="minorHAnsi"/>
                <w:color w:val="000000" w:themeColor="text1"/>
              </w:rPr>
              <w:t>on</w:t>
            </w:r>
            <w:r w:rsidRPr="009D6DE4">
              <w:rPr>
                <w:rFonts w:cstheme="minorHAnsi"/>
                <w:color w:val="000000" w:themeColor="text1"/>
              </w:rPr>
              <w:t xml:space="preserve"> over 200 species of trees, ornamentals, and fruit crops</w:t>
            </w:r>
            <w:r>
              <w:rPr>
                <w:rFonts w:cstheme="minorHAnsi"/>
                <w:color w:val="000000" w:themeColor="text1"/>
              </w:rPr>
              <w:t xml:space="preserve"> in</w:t>
            </w:r>
            <w:r w:rsidRPr="009D6DE4">
              <w:rPr>
                <w:rFonts w:cstheme="minorHAnsi"/>
                <w:color w:val="000000" w:themeColor="text1"/>
              </w:rPr>
              <w:t xml:space="preserve"> 160 genera </w:t>
            </w:r>
            <w:r>
              <w:rPr>
                <w:rFonts w:cstheme="minorHAnsi"/>
                <w:color w:val="000000" w:themeColor="text1"/>
              </w:rPr>
              <w:t>worldwide.</w:t>
            </w:r>
          </w:p>
        </w:tc>
        <w:tc>
          <w:tcPr>
            <w:tcW w:w="1276" w:type="dxa"/>
          </w:tcPr>
          <w:p w14:paraId="702D000F" w14:textId="23E48ADA" w:rsidR="002775E6" w:rsidRPr="009D6DE4" w:rsidRDefault="002E3245" w:rsidP="002E3245">
            <w:pPr>
              <w:rPr>
                <w:rFonts w:cstheme="minorHAnsi"/>
                <w:color w:val="000000" w:themeColor="text1"/>
              </w:rPr>
            </w:pPr>
            <w:r>
              <w:rPr>
                <w:rFonts w:cstheme="minorHAnsi"/>
                <w:color w:val="000000" w:themeColor="text1"/>
              </w:rPr>
              <w:t>586</w:t>
            </w:r>
            <w:r w:rsidR="00241BA0">
              <w:rPr>
                <w:rFonts w:cstheme="minorHAnsi"/>
                <w:color w:val="000000" w:themeColor="text1"/>
              </w:rPr>
              <w:t xml:space="preserve"> </w:t>
            </w:r>
            <w:r w:rsidR="002775E6">
              <w:rPr>
                <w:rFonts w:cstheme="minorHAnsi"/>
                <w:color w:val="000000" w:themeColor="text1"/>
              </w:rPr>
              <w:t xml:space="preserve">/ </w:t>
            </w:r>
            <w:r>
              <w:rPr>
                <w:rFonts w:cstheme="minorHAnsi"/>
                <w:color w:val="000000" w:themeColor="text1"/>
              </w:rPr>
              <w:t>6,481</w:t>
            </w:r>
          </w:p>
        </w:tc>
      </w:tr>
      <w:tr w:rsidR="002775E6" w:rsidRPr="009D6DE4" w14:paraId="4355A526" w14:textId="77777777" w:rsidTr="00BD1B57">
        <w:tc>
          <w:tcPr>
            <w:tcW w:w="1668" w:type="dxa"/>
          </w:tcPr>
          <w:p w14:paraId="412FC06F" w14:textId="2D998D1D" w:rsidR="002775E6" w:rsidRPr="009D6DE4" w:rsidRDefault="002775E6" w:rsidP="00AF1536">
            <w:pPr>
              <w:rPr>
                <w:rFonts w:cstheme="minorHAnsi"/>
                <w:i/>
                <w:iCs/>
                <w:color w:val="000000" w:themeColor="text1"/>
              </w:rPr>
            </w:pPr>
            <w:r w:rsidRPr="009D6DE4">
              <w:rPr>
                <w:rFonts w:cstheme="minorHAnsi"/>
                <w:i/>
                <w:iCs/>
                <w:color w:val="000000" w:themeColor="text1"/>
              </w:rPr>
              <w:t xml:space="preserve">P. </w:t>
            </w:r>
            <w:proofErr w:type="spellStart"/>
            <w:r w:rsidRPr="00E923C8">
              <w:rPr>
                <w:rFonts w:cstheme="minorHAnsi"/>
                <w:i/>
                <w:iCs/>
                <w:color w:val="000000" w:themeColor="text1"/>
              </w:rPr>
              <w:t>caps</w:t>
            </w:r>
            <w:r>
              <w:rPr>
                <w:rFonts w:cstheme="minorHAnsi"/>
                <w:i/>
                <w:iCs/>
                <w:color w:val="000000" w:themeColor="text1"/>
              </w:rPr>
              <w:t>i</w:t>
            </w:r>
            <w:r w:rsidRPr="00E923C8">
              <w:rPr>
                <w:rFonts w:cstheme="minorHAnsi"/>
                <w:i/>
                <w:iCs/>
                <w:color w:val="000000" w:themeColor="text1"/>
              </w:rPr>
              <w:t>ci</w:t>
            </w:r>
            <w:proofErr w:type="spellEnd"/>
            <w:r w:rsidR="009A5E8F">
              <w:rPr>
                <w:rFonts w:cstheme="minorHAnsi"/>
                <w:i/>
                <w:iCs/>
                <w:color w:val="000000" w:themeColor="text1"/>
              </w:rPr>
              <w:t xml:space="preserve"> </w:t>
            </w:r>
            <w:r w:rsidR="009A5E8F">
              <w:rPr>
                <w:rFonts w:cstheme="minorHAnsi"/>
                <w:color w:val="000000" w:themeColor="text1"/>
                <w:vertAlign w:val="superscript"/>
              </w:rPr>
              <w:t>d</w:t>
            </w:r>
          </w:p>
        </w:tc>
        <w:tc>
          <w:tcPr>
            <w:tcW w:w="1134" w:type="dxa"/>
          </w:tcPr>
          <w:p w14:paraId="61F6B869" w14:textId="07256695" w:rsidR="002775E6" w:rsidRPr="009D6DE4" w:rsidRDefault="002775E6" w:rsidP="00AF1536">
            <w:pPr>
              <w:rPr>
                <w:rFonts w:cstheme="minorHAnsi"/>
                <w:color w:val="000000" w:themeColor="text1"/>
              </w:rPr>
            </w:pPr>
            <w:r>
              <w:rPr>
                <w:rFonts w:cstheme="minorHAnsi"/>
                <w:color w:val="000000" w:themeColor="text1"/>
              </w:rPr>
              <w:t>2</w:t>
            </w:r>
            <w:r w:rsidR="00711E92">
              <w:rPr>
                <w:rFonts w:cstheme="minorHAnsi"/>
                <w:color w:val="000000" w:themeColor="text1"/>
              </w:rPr>
              <w:t xml:space="preserve"> </w:t>
            </w:r>
          </w:p>
        </w:tc>
        <w:tc>
          <w:tcPr>
            <w:tcW w:w="1134" w:type="dxa"/>
          </w:tcPr>
          <w:p w14:paraId="5FF64BF9" w14:textId="5E3CEA55" w:rsidR="002775E6" w:rsidRPr="009D6DE4" w:rsidRDefault="002775E6" w:rsidP="00AF1536">
            <w:pPr>
              <w:rPr>
                <w:rFonts w:cstheme="minorHAnsi"/>
                <w:color w:val="000000" w:themeColor="text1"/>
              </w:rPr>
            </w:pPr>
            <w:r w:rsidRPr="009D6DE4">
              <w:rPr>
                <w:rFonts w:cstheme="minorHAnsi"/>
                <w:color w:val="000000" w:themeColor="text1"/>
              </w:rPr>
              <w:t>1922</w:t>
            </w:r>
          </w:p>
        </w:tc>
        <w:tc>
          <w:tcPr>
            <w:tcW w:w="1794" w:type="dxa"/>
          </w:tcPr>
          <w:p w14:paraId="06CD6DA5" w14:textId="77777777" w:rsidR="002775E6" w:rsidRPr="009D6DE4" w:rsidRDefault="002775E6" w:rsidP="00AF1536">
            <w:pPr>
              <w:rPr>
                <w:rFonts w:cstheme="minorHAnsi"/>
                <w:color w:val="000000" w:themeColor="text1"/>
              </w:rPr>
            </w:pPr>
            <w:r w:rsidRPr="009D6DE4">
              <w:rPr>
                <w:rFonts w:cstheme="minorHAnsi"/>
                <w:color w:val="000000" w:themeColor="text1"/>
              </w:rPr>
              <w:t>Horticulture</w:t>
            </w:r>
          </w:p>
        </w:tc>
        <w:tc>
          <w:tcPr>
            <w:tcW w:w="6881" w:type="dxa"/>
          </w:tcPr>
          <w:p w14:paraId="11F412C9" w14:textId="40BCB304" w:rsidR="002775E6" w:rsidRPr="009D6DE4" w:rsidRDefault="002775E6" w:rsidP="009B562F">
            <w:pPr>
              <w:rPr>
                <w:rFonts w:cstheme="minorHAnsi"/>
                <w:color w:val="000000" w:themeColor="text1"/>
              </w:rPr>
            </w:pPr>
            <w:r w:rsidRPr="00E923C8">
              <w:rPr>
                <w:rFonts w:cstheme="minorHAnsi"/>
                <w:color w:val="000000" w:themeColor="text1"/>
              </w:rPr>
              <w:t>Phytophthora blight o</w:t>
            </w:r>
            <w:r>
              <w:rPr>
                <w:rFonts w:cstheme="minorHAnsi"/>
                <w:color w:val="000000" w:themeColor="text1"/>
              </w:rPr>
              <w:t xml:space="preserve">f </w:t>
            </w:r>
            <w:r w:rsidRPr="00170B0C">
              <w:rPr>
                <w:rFonts w:cstheme="minorHAnsi"/>
                <w:i/>
                <w:iCs/>
                <w:color w:val="000000" w:themeColor="text1"/>
              </w:rPr>
              <w:t>Capsicum</w:t>
            </w:r>
            <w:r>
              <w:rPr>
                <w:rFonts w:cstheme="minorHAnsi"/>
                <w:color w:val="000000" w:themeColor="text1"/>
              </w:rPr>
              <w:t xml:space="preserve"> in the Americas</w:t>
            </w:r>
            <w:r w:rsidR="00365FCC">
              <w:rPr>
                <w:rFonts w:cstheme="minorHAnsi"/>
                <w:color w:val="000000" w:themeColor="text1"/>
              </w:rPr>
              <w:t xml:space="preserve"> and Southeast Asia</w:t>
            </w:r>
            <w:r>
              <w:rPr>
                <w:rFonts w:cstheme="minorHAnsi"/>
                <w:color w:val="000000" w:themeColor="text1"/>
              </w:rPr>
              <w:t xml:space="preserve">, and a </w:t>
            </w:r>
            <w:r w:rsidRPr="009D6DE4">
              <w:rPr>
                <w:rFonts w:cstheme="minorHAnsi"/>
                <w:color w:val="000000" w:themeColor="text1"/>
              </w:rPr>
              <w:t>major limiting factor to vegetable production</w:t>
            </w:r>
            <w:r>
              <w:rPr>
                <w:rFonts w:cstheme="minorHAnsi"/>
                <w:color w:val="000000" w:themeColor="text1"/>
              </w:rPr>
              <w:t xml:space="preserve"> globally, especially </w:t>
            </w:r>
            <w:r w:rsidRPr="009D6DE4">
              <w:rPr>
                <w:rFonts w:cstheme="minorHAnsi"/>
                <w:color w:val="000000" w:themeColor="text1"/>
              </w:rPr>
              <w:t>cucurbits, tomatoes, and succulent beans, causing up to 100% losses in individual fields.</w:t>
            </w:r>
          </w:p>
        </w:tc>
        <w:tc>
          <w:tcPr>
            <w:tcW w:w="1276" w:type="dxa"/>
          </w:tcPr>
          <w:p w14:paraId="5B815334" w14:textId="41F1946F" w:rsidR="002775E6" w:rsidRPr="009D6DE4" w:rsidRDefault="002775E6" w:rsidP="006D5E4E">
            <w:pPr>
              <w:rPr>
                <w:rFonts w:cstheme="minorHAnsi"/>
                <w:color w:val="000000" w:themeColor="text1"/>
              </w:rPr>
            </w:pPr>
            <w:r w:rsidRPr="009D6DE4">
              <w:rPr>
                <w:rFonts w:cstheme="minorHAnsi"/>
                <w:color w:val="000000" w:themeColor="text1"/>
              </w:rPr>
              <w:t>1</w:t>
            </w:r>
            <w:r>
              <w:rPr>
                <w:rFonts w:cstheme="minorHAnsi"/>
                <w:color w:val="000000" w:themeColor="text1"/>
              </w:rPr>
              <w:t>,</w:t>
            </w:r>
            <w:r w:rsidR="006D5E4E">
              <w:rPr>
                <w:rFonts w:cstheme="minorHAnsi"/>
                <w:color w:val="000000" w:themeColor="text1"/>
              </w:rPr>
              <w:t>559</w:t>
            </w:r>
            <w:r>
              <w:rPr>
                <w:rFonts w:cstheme="minorHAnsi"/>
                <w:color w:val="000000" w:themeColor="text1"/>
              </w:rPr>
              <w:t xml:space="preserve"> / </w:t>
            </w:r>
            <w:r w:rsidR="00CE6DDC">
              <w:rPr>
                <w:rFonts w:cstheme="minorHAnsi"/>
                <w:color w:val="000000" w:themeColor="text1"/>
              </w:rPr>
              <w:t>18,</w:t>
            </w:r>
            <w:r w:rsidR="006D5E4E">
              <w:rPr>
                <w:rFonts w:cstheme="minorHAnsi"/>
                <w:color w:val="000000" w:themeColor="text1"/>
              </w:rPr>
              <w:t>150</w:t>
            </w:r>
          </w:p>
        </w:tc>
      </w:tr>
      <w:tr w:rsidR="002775E6" w:rsidRPr="009D6DE4" w14:paraId="37A3257E" w14:textId="77777777" w:rsidTr="00BD1B57">
        <w:tc>
          <w:tcPr>
            <w:tcW w:w="1668" w:type="dxa"/>
          </w:tcPr>
          <w:p w14:paraId="6707C22A" w14:textId="49990F35" w:rsidR="002775E6" w:rsidRPr="009D6DE4" w:rsidRDefault="002775E6" w:rsidP="00AF1536">
            <w:pPr>
              <w:rPr>
                <w:rFonts w:cstheme="minorHAnsi"/>
                <w:i/>
                <w:iCs/>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cinnamomi</w:t>
            </w:r>
            <w:proofErr w:type="spellEnd"/>
            <w:r w:rsidRPr="009D6DE4">
              <w:rPr>
                <w:rFonts w:cstheme="minorHAnsi"/>
                <w:i/>
                <w:iCs/>
                <w:color w:val="000000" w:themeColor="text1"/>
              </w:rPr>
              <w:t xml:space="preserve"> </w:t>
            </w:r>
            <w:r w:rsidR="009A5E8F">
              <w:rPr>
                <w:rFonts w:cstheme="minorHAnsi"/>
                <w:color w:val="000000" w:themeColor="text1"/>
                <w:vertAlign w:val="superscript"/>
              </w:rPr>
              <w:t>e</w:t>
            </w:r>
          </w:p>
        </w:tc>
        <w:tc>
          <w:tcPr>
            <w:tcW w:w="1134" w:type="dxa"/>
          </w:tcPr>
          <w:p w14:paraId="0ED34519" w14:textId="122C529F" w:rsidR="002775E6" w:rsidRPr="009D6DE4" w:rsidRDefault="002775E6" w:rsidP="00AF1536">
            <w:pPr>
              <w:rPr>
                <w:rFonts w:cstheme="minorHAnsi"/>
                <w:color w:val="000000" w:themeColor="text1"/>
              </w:rPr>
            </w:pPr>
            <w:r>
              <w:rPr>
                <w:rFonts w:cstheme="minorHAnsi"/>
                <w:color w:val="000000" w:themeColor="text1"/>
              </w:rPr>
              <w:t>7</w:t>
            </w:r>
          </w:p>
        </w:tc>
        <w:tc>
          <w:tcPr>
            <w:tcW w:w="1134" w:type="dxa"/>
          </w:tcPr>
          <w:p w14:paraId="2FB0C3AA" w14:textId="510D85CF" w:rsidR="002775E6" w:rsidRPr="009D6DE4" w:rsidRDefault="002775E6" w:rsidP="00AF1536">
            <w:pPr>
              <w:rPr>
                <w:rFonts w:cstheme="minorHAnsi"/>
                <w:color w:val="000000" w:themeColor="text1"/>
              </w:rPr>
            </w:pPr>
            <w:r w:rsidRPr="009D6DE4">
              <w:rPr>
                <w:rFonts w:cstheme="minorHAnsi"/>
                <w:color w:val="000000" w:themeColor="text1"/>
              </w:rPr>
              <w:t>19</w:t>
            </w:r>
            <w:r>
              <w:rPr>
                <w:rFonts w:cstheme="minorHAnsi"/>
                <w:color w:val="000000" w:themeColor="text1"/>
              </w:rPr>
              <w:t>2</w:t>
            </w:r>
            <w:r w:rsidRPr="009D6DE4">
              <w:rPr>
                <w:rFonts w:cstheme="minorHAnsi"/>
                <w:color w:val="000000" w:themeColor="text1"/>
              </w:rPr>
              <w:t>2</w:t>
            </w:r>
          </w:p>
        </w:tc>
        <w:tc>
          <w:tcPr>
            <w:tcW w:w="1794" w:type="dxa"/>
          </w:tcPr>
          <w:p w14:paraId="2B4F14A5" w14:textId="769F7C48" w:rsidR="002775E6" w:rsidRPr="009D6DE4" w:rsidRDefault="002775E6" w:rsidP="00AF1536">
            <w:pPr>
              <w:rPr>
                <w:rFonts w:cstheme="minorHAnsi"/>
                <w:color w:val="000000" w:themeColor="text1"/>
              </w:rPr>
            </w:pPr>
            <w:r w:rsidRPr="009D6DE4">
              <w:rPr>
                <w:rFonts w:cstheme="minorHAnsi"/>
                <w:color w:val="000000" w:themeColor="text1"/>
              </w:rPr>
              <w:t xml:space="preserve">Forest, </w:t>
            </w:r>
            <w:r>
              <w:rPr>
                <w:rFonts w:cstheme="minorHAnsi"/>
                <w:color w:val="000000" w:themeColor="text1"/>
              </w:rPr>
              <w:t xml:space="preserve">heathland, </w:t>
            </w:r>
            <w:r w:rsidRPr="009D6DE4">
              <w:rPr>
                <w:rFonts w:cstheme="minorHAnsi"/>
                <w:color w:val="000000" w:themeColor="text1"/>
              </w:rPr>
              <w:t>nursery</w:t>
            </w:r>
            <w:r>
              <w:rPr>
                <w:rFonts w:cstheme="minorHAnsi"/>
                <w:color w:val="000000" w:themeColor="text1"/>
              </w:rPr>
              <w:t>, garden</w:t>
            </w:r>
          </w:p>
        </w:tc>
        <w:tc>
          <w:tcPr>
            <w:tcW w:w="6881" w:type="dxa"/>
          </w:tcPr>
          <w:p w14:paraId="13D7C726" w14:textId="1D039BF3" w:rsidR="002775E6" w:rsidRPr="009D6DE4" w:rsidRDefault="002775E6" w:rsidP="009B562F">
            <w:pPr>
              <w:rPr>
                <w:rFonts w:cstheme="minorHAnsi"/>
                <w:color w:val="000000" w:themeColor="text1"/>
              </w:rPr>
            </w:pPr>
            <w:r>
              <w:rPr>
                <w:rFonts w:cstheme="minorHAnsi"/>
                <w:color w:val="000000" w:themeColor="text1"/>
              </w:rPr>
              <w:t>D</w:t>
            </w:r>
            <w:r w:rsidRPr="009D6DE4">
              <w:rPr>
                <w:rFonts w:cstheme="minorHAnsi"/>
                <w:color w:val="000000" w:themeColor="text1"/>
              </w:rPr>
              <w:t xml:space="preserve">ieback </w:t>
            </w:r>
            <w:r>
              <w:rPr>
                <w:rFonts w:cstheme="minorHAnsi"/>
                <w:color w:val="000000" w:themeColor="text1"/>
              </w:rPr>
              <w:t xml:space="preserve">of eucalypt forests and woodlands and </w:t>
            </w:r>
            <w:r w:rsidRPr="009D6DE4">
              <w:rPr>
                <w:rFonts w:cstheme="minorHAnsi"/>
                <w:color w:val="000000" w:themeColor="text1"/>
              </w:rPr>
              <w:t>mass destruction of World Heritage heath flora</w:t>
            </w:r>
            <w:r>
              <w:rPr>
                <w:rFonts w:cstheme="minorHAnsi"/>
                <w:color w:val="000000" w:themeColor="text1"/>
              </w:rPr>
              <w:t xml:space="preserve"> in Western Australia</w:t>
            </w:r>
            <w:r w:rsidRPr="009D6DE4">
              <w:rPr>
                <w:rFonts w:cstheme="minorHAnsi"/>
                <w:color w:val="000000" w:themeColor="text1"/>
              </w:rPr>
              <w:t xml:space="preserve"> since 1950s</w:t>
            </w:r>
            <w:r>
              <w:rPr>
                <w:rFonts w:cstheme="minorHAnsi"/>
                <w:color w:val="000000" w:themeColor="text1"/>
              </w:rPr>
              <w:t xml:space="preserve">. Heavy </w:t>
            </w:r>
            <w:r w:rsidRPr="009D6DE4">
              <w:rPr>
                <w:rFonts w:cstheme="minorHAnsi"/>
                <w:color w:val="000000" w:themeColor="text1"/>
              </w:rPr>
              <w:t xml:space="preserve">mortality </w:t>
            </w:r>
            <w:r>
              <w:rPr>
                <w:rFonts w:cstheme="minorHAnsi"/>
                <w:color w:val="000000" w:themeColor="text1"/>
              </w:rPr>
              <w:t xml:space="preserve">of </w:t>
            </w:r>
            <w:r w:rsidRPr="009D6DE4">
              <w:rPr>
                <w:rFonts w:cstheme="minorHAnsi"/>
                <w:color w:val="000000" w:themeColor="text1"/>
              </w:rPr>
              <w:t xml:space="preserve">Fagaceae </w:t>
            </w:r>
            <w:r>
              <w:rPr>
                <w:rFonts w:cstheme="minorHAnsi"/>
                <w:color w:val="000000" w:themeColor="text1"/>
              </w:rPr>
              <w:t xml:space="preserve">in </w:t>
            </w:r>
            <w:r w:rsidRPr="009D6DE4">
              <w:rPr>
                <w:rFonts w:cstheme="minorHAnsi"/>
                <w:color w:val="000000" w:themeColor="text1"/>
              </w:rPr>
              <w:t xml:space="preserve">forests of </w:t>
            </w:r>
            <w:proofErr w:type="spellStart"/>
            <w:r w:rsidRPr="009D6DE4">
              <w:rPr>
                <w:rFonts w:cstheme="minorHAnsi"/>
                <w:color w:val="000000" w:themeColor="text1"/>
              </w:rPr>
              <w:t>southeastern</w:t>
            </w:r>
            <w:proofErr w:type="spellEnd"/>
            <w:r w:rsidRPr="009D6DE4">
              <w:rPr>
                <w:rFonts w:cstheme="minorHAnsi"/>
                <w:color w:val="000000" w:themeColor="text1"/>
              </w:rPr>
              <w:t xml:space="preserve"> US since 1940s and southern Europe since ~1990s. Damage to ornamental nursery trade in Europe since 1970s. Listed as one of the 100 worst invasive alien species</w:t>
            </w:r>
            <w:r>
              <w:rPr>
                <w:rFonts w:cstheme="minorHAnsi"/>
                <w:color w:val="000000" w:themeColor="text1"/>
              </w:rPr>
              <w:t>;</w:t>
            </w:r>
            <w:r w:rsidRPr="009D6DE4">
              <w:rPr>
                <w:rFonts w:cstheme="minorHAnsi"/>
                <w:color w:val="000000" w:themeColor="text1"/>
              </w:rPr>
              <w:t xml:space="preserve"> pathogenic to ~5000 trees, woody ornamentals, and herbaceous plants worldwide.</w:t>
            </w:r>
          </w:p>
        </w:tc>
        <w:tc>
          <w:tcPr>
            <w:tcW w:w="1276" w:type="dxa"/>
          </w:tcPr>
          <w:p w14:paraId="57FFC20A" w14:textId="630E9D49" w:rsidR="002775E6" w:rsidRPr="009D6DE4" w:rsidRDefault="002775E6" w:rsidP="006D5E4E">
            <w:pPr>
              <w:rPr>
                <w:rFonts w:cstheme="minorHAnsi"/>
                <w:color w:val="000000" w:themeColor="text1"/>
              </w:rPr>
            </w:pPr>
            <w:r w:rsidRPr="009D6DE4">
              <w:rPr>
                <w:rFonts w:cstheme="minorHAnsi"/>
                <w:color w:val="000000" w:themeColor="text1"/>
              </w:rPr>
              <w:t>1</w:t>
            </w:r>
            <w:r>
              <w:rPr>
                <w:rFonts w:cstheme="minorHAnsi"/>
                <w:color w:val="000000" w:themeColor="text1"/>
              </w:rPr>
              <w:t>,</w:t>
            </w:r>
            <w:r w:rsidRPr="009D6DE4">
              <w:rPr>
                <w:rFonts w:cstheme="minorHAnsi"/>
                <w:color w:val="000000" w:themeColor="text1"/>
              </w:rPr>
              <w:t>3</w:t>
            </w:r>
            <w:r w:rsidR="006D5E4E">
              <w:rPr>
                <w:rFonts w:cstheme="minorHAnsi"/>
                <w:color w:val="000000" w:themeColor="text1"/>
              </w:rPr>
              <w:t>31</w:t>
            </w:r>
            <w:r>
              <w:rPr>
                <w:rFonts w:cstheme="minorHAnsi"/>
                <w:color w:val="000000" w:themeColor="text1"/>
              </w:rPr>
              <w:t xml:space="preserve"> / </w:t>
            </w:r>
            <w:r w:rsidR="006D5E4E">
              <w:rPr>
                <w:rFonts w:cstheme="minorHAnsi"/>
                <w:color w:val="000000" w:themeColor="text1"/>
              </w:rPr>
              <w:t>12,976</w:t>
            </w:r>
          </w:p>
        </w:tc>
      </w:tr>
      <w:tr w:rsidR="002775E6" w:rsidRPr="009D6DE4" w14:paraId="0256599F" w14:textId="77777777" w:rsidTr="00BD1B57">
        <w:tc>
          <w:tcPr>
            <w:tcW w:w="1668" w:type="dxa"/>
          </w:tcPr>
          <w:p w14:paraId="30AE8EB3" w14:textId="35EB22AE" w:rsidR="002775E6" w:rsidRPr="009D6DE4" w:rsidRDefault="002775E6" w:rsidP="00AF1536">
            <w:pPr>
              <w:rPr>
                <w:rFonts w:cstheme="minorHAnsi"/>
                <w:i/>
                <w:iCs/>
                <w:color w:val="000000" w:themeColor="text1"/>
              </w:rPr>
            </w:pPr>
            <w:r>
              <w:rPr>
                <w:rFonts w:cstheme="minorHAnsi"/>
                <w:i/>
                <w:iCs/>
                <w:color w:val="000000" w:themeColor="text1"/>
              </w:rPr>
              <w:t xml:space="preserve">P. </w:t>
            </w:r>
            <w:proofErr w:type="spellStart"/>
            <w:r>
              <w:rPr>
                <w:rFonts w:cstheme="minorHAnsi"/>
                <w:i/>
                <w:iCs/>
                <w:color w:val="000000" w:themeColor="text1"/>
              </w:rPr>
              <w:t>cryptogea</w:t>
            </w:r>
            <w:proofErr w:type="spellEnd"/>
            <w:r w:rsidR="009A5E8F">
              <w:rPr>
                <w:rFonts w:cstheme="minorHAnsi"/>
                <w:i/>
                <w:iCs/>
                <w:color w:val="000000" w:themeColor="text1"/>
              </w:rPr>
              <w:t xml:space="preserve"> </w:t>
            </w:r>
            <w:r w:rsidR="009A5E8F">
              <w:rPr>
                <w:rFonts w:cstheme="minorHAnsi"/>
                <w:color w:val="000000" w:themeColor="text1"/>
                <w:vertAlign w:val="superscript"/>
              </w:rPr>
              <w:t>f</w:t>
            </w:r>
          </w:p>
        </w:tc>
        <w:tc>
          <w:tcPr>
            <w:tcW w:w="1134" w:type="dxa"/>
          </w:tcPr>
          <w:p w14:paraId="78DCE200" w14:textId="1BBAB90C" w:rsidR="002775E6" w:rsidRDefault="002775E6" w:rsidP="00AF1536">
            <w:pPr>
              <w:rPr>
                <w:rFonts w:cstheme="minorHAnsi"/>
                <w:color w:val="000000" w:themeColor="text1"/>
              </w:rPr>
            </w:pPr>
            <w:r>
              <w:rPr>
                <w:rFonts w:cstheme="minorHAnsi"/>
                <w:color w:val="000000" w:themeColor="text1"/>
              </w:rPr>
              <w:t>8</w:t>
            </w:r>
          </w:p>
        </w:tc>
        <w:tc>
          <w:tcPr>
            <w:tcW w:w="1134" w:type="dxa"/>
          </w:tcPr>
          <w:p w14:paraId="33A52AAA" w14:textId="5A0E7CF6" w:rsidR="002775E6" w:rsidRPr="009D6DE4" w:rsidRDefault="002775E6" w:rsidP="00AF1536">
            <w:pPr>
              <w:rPr>
                <w:rFonts w:cstheme="minorHAnsi"/>
                <w:color w:val="000000" w:themeColor="text1"/>
              </w:rPr>
            </w:pPr>
            <w:r>
              <w:rPr>
                <w:rFonts w:cstheme="minorHAnsi"/>
                <w:color w:val="000000" w:themeColor="text1"/>
              </w:rPr>
              <w:t>1919</w:t>
            </w:r>
          </w:p>
        </w:tc>
        <w:tc>
          <w:tcPr>
            <w:tcW w:w="1794" w:type="dxa"/>
          </w:tcPr>
          <w:p w14:paraId="62629A17" w14:textId="56E24D6D" w:rsidR="002775E6" w:rsidRPr="009D6DE4" w:rsidRDefault="002775E6" w:rsidP="00AF1536">
            <w:pPr>
              <w:rPr>
                <w:rFonts w:cstheme="minorHAnsi"/>
                <w:color w:val="000000" w:themeColor="text1"/>
              </w:rPr>
            </w:pPr>
            <w:r>
              <w:rPr>
                <w:rFonts w:cstheme="minorHAnsi"/>
                <w:color w:val="000000" w:themeColor="text1"/>
              </w:rPr>
              <w:t>Horticulture, nursery, garden</w:t>
            </w:r>
          </w:p>
        </w:tc>
        <w:tc>
          <w:tcPr>
            <w:tcW w:w="6881" w:type="dxa"/>
          </w:tcPr>
          <w:p w14:paraId="7BBE587E" w14:textId="6B2880F8" w:rsidR="002775E6" w:rsidRPr="00BE5F44" w:rsidRDefault="002775E6" w:rsidP="001B6B3B">
            <w:pPr>
              <w:rPr>
                <w:rFonts w:cstheme="minorHAnsi"/>
                <w:color w:val="000000" w:themeColor="text1"/>
              </w:rPr>
            </w:pPr>
            <w:r>
              <w:rPr>
                <w:rFonts w:cstheme="minorHAnsi"/>
                <w:color w:val="000000" w:themeColor="text1"/>
              </w:rPr>
              <w:t>Root and collar rot on a wide range of crops, fruit trees and ornamentals worldwide. Particularly important pathogen in greenhouses.</w:t>
            </w:r>
          </w:p>
        </w:tc>
        <w:tc>
          <w:tcPr>
            <w:tcW w:w="1276" w:type="dxa"/>
          </w:tcPr>
          <w:p w14:paraId="5055C871" w14:textId="251529B3" w:rsidR="002775E6" w:rsidRPr="009D6DE4" w:rsidRDefault="008F1570" w:rsidP="00C37267">
            <w:pPr>
              <w:rPr>
                <w:rFonts w:cstheme="minorHAnsi"/>
                <w:color w:val="000000" w:themeColor="text1"/>
              </w:rPr>
            </w:pPr>
            <w:r>
              <w:rPr>
                <w:rFonts w:cstheme="minorHAnsi"/>
                <w:color w:val="000000" w:themeColor="text1"/>
              </w:rPr>
              <w:t xml:space="preserve">272 </w:t>
            </w:r>
            <w:r w:rsidR="002775E6">
              <w:rPr>
                <w:rFonts w:cstheme="minorHAnsi"/>
                <w:color w:val="000000" w:themeColor="text1"/>
              </w:rPr>
              <w:t>/ 5,</w:t>
            </w:r>
            <w:r w:rsidR="00C37267">
              <w:rPr>
                <w:rFonts w:cstheme="minorHAnsi"/>
                <w:color w:val="000000" w:themeColor="text1"/>
              </w:rPr>
              <w:t>261</w:t>
            </w:r>
          </w:p>
        </w:tc>
      </w:tr>
      <w:tr w:rsidR="002775E6" w:rsidRPr="009D6DE4" w14:paraId="76D2346D" w14:textId="77777777" w:rsidTr="00BD1B57">
        <w:tc>
          <w:tcPr>
            <w:tcW w:w="1668" w:type="dxa"/>
          </w:tcPr>
          <w:p w14:paraId="162056D4" w14:textId="5BEEE264" w:rsidR="002775E6" w:rsidRPr="009D6DE4" w:rsidRDefault="002775E6" w:rsidP="00AF1536">
            <w:pPr>
              <w:rPr>
                <w:rFonts w:cstheme="minorHAnsi"/>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fragariae</w:t>
            </w:r>
            <w:proofErr w:type="spellEnd"/>
            <w:r w:rsidR="009A5E8F">
              <w:rPr>
                <w:rFonts w:cstheme="minorHAnsi"/>
                <w:i/>
                <w:iCs/>
                <w:color w:val="000000" w:themeColor="text1"/>
              </w:rPr>
              <w:t xml:space="preserve"> </w:t>
            </w:r>
            <w:r w:rsidR="009A5E8F">
              <w:rPr>
                <w:rFonts w:cstheme="minorHAnsi"/>
                <w:color w:val="000000" w:themeColor="text1"/>
                <w:vertAlign w:val="superscript"/>
              </w:rPr>
              <w:t>g</w:t>
            </w:r>
          </w:p>
        </w:tc>
        <w:tc>
          <w:tcPr>
            <w:tcW w:w="1134" w:type="dxa"/>
          </w:tcPr>
          <w:p w14:paraId="6FDEF39F" w14:textId="4CB14C2B" w:rsidR="002775E6" w:rsidRPr="009D6DE4" w:rsidRDefault="002775E6" w:rsidP="00AF1536">
            <w:pPr>
              <w:rPr>
                <w:rFonts w:cstheme="minorHAnsi"/>
                <w:color w:val="000000" w:themeColor="text1"/>
              </w:rPr>
            </w:pPr>
            <w:r>
              <w:rPr>
                <w:rFonts w:cstheme="minorHAnsi"/>
                <w:color w:val="000000" w:themeColor="text1"/>
              </w:rPr>
              <w:t>7</w:t>
            </w:r>
          </w:p>
        </w:tc>
        <w:tc>
          <w:tcPr>
            <w:tcW w:w="1134" w:type="dxa"/>
          </w:tcPr>
          <w:p w14:paraId="71AFAE19" w14:textId="4CD704C6" w:rsidR="002775E6" w:rsidRPr="009D6DE4" w:rsidRDefault="002775E6" w:rsidP="00AF1536">
            <w:pPr>
              <w:rPr>
                <w:rFonts w:cstheme="minorHAnsi"/>
                <w:color w:val="000000" w:themeColor="text1"/>
              </w:rPr>
            </w:pPr>
            <w:r w:rsidRPr="009D6DE4">
              <w:rPr>
                <w:rFonts w:cstheme="minorHAnsi"/>
                <w:color w:val="000000" w:themeColor="text1"/>
              </w:rPr>
              <w:t>1940</w:t>
            </w:r>
          </w:p>
        </w:tc>
        <w:tc>
          <w:tcPr>
            <w:tcW w:w="1794" w:type="dxa"/>
          </w:tcPr>
          <w:p w14:paraId="7BB6DFED" w14:textId="77777777" w:rsidR="002775E6" w:rsidRPr="009D6DE4" w:rsidRDefault="002775E6" w:rsidP="00AF1536">
            <w:pPr>
              <w:rPr>
                <w:rFonts w:cstheme="minorHAnsi"/>
                <w:color w:val="000000" w:themeColor="text1"/>
              </w:rPr>
            </w:pPr>
            <w:r w:rsidRPr="009D6DE4">
              <w:rPr>
                <w:rFonts w:cstheme="minorHAnsi"/>
                <w:color w:val="000000" w:themeColor="text1"/>
              </w:rPr>
              <w:t>Horticulture</w:t>
            </w:r>
          </w:p>
        </w:tc>
        <w:tc>
          <w:tcPr>
            <w:tcW w:w="6881" w:type="dxa"/>
          </w:tcPr>
          <w:p w14:paraId="31B98833" w14:textId="38D5A0FE" w:rsidR="002775E6" w:rsidRPr="00BE5F44" w:rsidRDefault="002775E6" w:rsidP="00C32BAD">
            <w:pPr>
              <w:rPr>
                <w:rFonts w:cstheme="minorHAnsi"/>
                <w:color w:val="000000" w:themeColor="text1"/>
              </w:rPr>
            </w:pPr>
            <w:r w:rsidRPr="00BE5F44">
              <w:rPr>
                <w:rFonts w:cstheme="minorHAnsi"/>
                <w:color w:val="000000" w:themeColor="text1"/>
              </w:rPr>
              <w:t>Red core root disease of strawberry since 1920s</w:t>
            </w:r>
            <w:r>
              <w:rPr>
                <w:rFonts w:cstheme="minorHAnsi"/>
                <w:color w:val="000000" w:themeColor="text1"/>
              </w:rPr>
              <w:t>, causing</w:t>
            </w:r>
            <w:r w:rsidRPr="00BE5F44">
              <w:rPr>
                <w:rFonts w:cstheme="minorHAnsi"/>
                <w:color w:val="000000" w:themeColor="text1"/>
              </w:rPr>
              <w:t xml:space="preserve"> serious economic losses in strawberry plantations </w:t>
            </w:r>
            <w:r>
              <w:rPr>
                <w:rFonts w:cstheme="minorHAnsi"/>
                <w:color w:val="000000" w:themeColor="text1"/>
              </w:rPr>
              <w:t xml:space="preserve">across </w:t>
            </w:r>
            <w:r>
              <w:rPr>
                <w:rFonts w:eastAsia="Calibri" w:cstheme="minorHAnsi"/>
                <w:color w:val="000000" w:themeColor="text1"/>
              </w:rPr>
              <w:t>humid</w:t>
            </w:r>
            <w:r w:rsidRPr="00BE5F44">
              <w:rPr>
                <w:rFonts w:eastAsia="Calibri" w:cstheme="minorHAnsi"/>
                <w:color w:val="000000" w:themeColor="text1"/>
              </w:rPr>
              <w:t xml:space="preserve"> regions of</w:t>
            </w:r>
            <w:r w:rsidRPr="00BE5F44">
              <w:rPr>
                <w:rFonts w:cstheme="minorHAnsi"/>
                <w:color w:val="000000" w:themeColor="text1"/>
              </w:rPr>
              <w:t xml:space="preserve"> Europe and North America</w:t>
            </w:r>
            <w:r>
              <w:rPr>
                <w:rFonts w:cstheme="minorHAnsi"/>
                <w:color w:val="000000" w:themeColor="text1"/>
              </w:rPr>
              <w:t xml:space="preserve">, </w:t>
            </w:r>
            <w:r w:rsidRPr="00BE5F44">
              <w:rPr>
                <w:rFonts w:cstheme="minorHAnsi"/>
                <w:color w:val="000000" w:themeColor="text1"/>
              </w:rPr>
              <w:t xml:space="preserve">with </w:t>
            </w:r>
            <w:r w:rsidR="00C32BAD">
              <w:rPr>
                <w:rFonts w:cstheme="minorHAnsi"/>
                <w:color w:val="000000" w:themeColor="text1"/>
              </w:rPr>
              <w:t xml:space="preserve">severely </w:t>
            </w:r>
            <w:r>
              <w:rPr>
                <w:rFonts w:cstheme="minorHAnsi"/>
                <w:color w:val="000000" w:themeColor="text1"/>
              </w:rPr>
              <w:t xml:space="preserve">reduced </w:t>
            </w:r>
            <w:r w:rsidRPr="00BE5F44">
              <w:rPr>
                <w:rFonts w:eastAsia="Calibri" w:cstheme="minorHAnsi"/>
                <w:color w:val="000000" w:themeColor="text1"/>
              </w:rPr>
              <w:t xml:space="preserve">yields </w:t>
            </w:r>
            <w:r>
              <w:rPr>
                <w:rFonts w:eastAsia="Calibri" w:cstheme="minorHAnsi"/>
                <w:color w:val="000000" w:themeColor="text1"/>
              </w:rPr>
              <w:t xml:space="preserve">and </w:t>
            </w:r>
            <w:r w:rsidRPr="00BE5F44">
              <w:rPr>
                <w:rFonts w:eastAsia="Calibri" w:cstheme="minorHAnsi"/>
                <w:color w:val="000000" w:themeColor="text1"/>
              </w:rPr>
              <w:t>small poor</w:t>
            </w:r>
            <w:r w:rsidR="006C01F3">
              <w:rPr>
                <w:rFonts w:eastAsia="Calibri" w:cstheme="minorHAnsi"/>
                <w:color w:val="000000" w:themeColor="text1"/>
              </w:rPr>
              <w:t>-</w:t>
            </w:r>
            <w:r w:rsidRPr="00BE5F44">
              <w:rPr>
                <w:rFonts w:eastAsia="Calibri" w:cstheme="minorHAnsi"/>
                <w:color w:val="000000" w:themeColor="text1"/>
              </w:rPr>
              <w:t>quality</w:t>
            </w:r>
            <w:r>
              <w:rPr>
                <w:rFonts w:eastAsia="Calibri" w:cstheme="minorHAnsi"/>
                <w:color w:val="000000" w:themeColor="text1"/>
              </w:rPr>
              <w:t xml:space="preserve"> fruit. In Canada </w:t>
            </w:r>
            <w:r w:rsidRPr="00BE5F44">
              <w:rPr>
                <w:rFonts w:cstheme="minorHAnsi"/>
                <w:color w:val="000000" w:themeColor="text1"/>
              </w:rPr>
              <w:t>production losses to growers of Can$</w:t>
            </w:r>
            <w:r>
              <w:rPr>
                <w:rFonts w:cstheme="minorHAnsi"/>
                <w:color w:val="000000" w:themeColor="text1"/>
              </w:rPr>
              <w:t xml:space="preserve"> </w:t>
            </w:r>
            <w:r w:rsidRPr="00BE5F44">
              <w:rPr>
                <w:rFonts w:cstheme="minorHAnsi"/>
                <w:color w:val="000000" w:themeColor="text1"/>
              </w:rPr>
              <w:t>1</w:t>
            </w:r>
            <w:r>
              <w:rPr>
                <w:rFonts w:cstheme="minorHAnsi"/>
                <w:color w:val="000000" w:themeColor="text1"/>
              </w:rPr>
              <w:t>,</w:t>
            </w:r>
            <w:r w:rsidRPr="00BE5F44">
              <w:rPr>
                <w:rFonts w:cstheme="minorHAnsi"/>
                <w:color w:val="000000" w:themeColor="text1"/>
              </w:rPr>
              <w:t>5</w:t>
            </w:r>
            <w:r>
              <w:rPr>
                <w:rFonts w:cstheme="minorHAnsi"/>
                <w:color w:val="000000" w:themeColor="text1"/>
              </w:rPr>
              <w:t xml:space="preserve">00 </w:t>
            </w:r>
            <w:r w:rsidRPr="00BE5F44">
              <w:rPr>
                <w:rFonts w:cstheme="minorHAnsi"/>
                <w:color w:val="000000" w:themeColor="text1"/>
              </w:rPr>
              <w:t>per ha.</w:t>
            </w:r>
          </w:p>
        </w:tc>
        <w:tc>
          <w:tcPr>
            <w:tcW w:w="1276" w:type="dxa"/>
          </w:tcPr>
          <w:p w14:paraId="35AAE52B" w14:textId="1B883906" w:rsidR="002775E6" w:rsidRPr="009D6DE4" w:rsidRDefault="00C37267" w:rsidP="00C37267">
            <w:pPr>
              <w:rPr>
                <w:rFonts w:cstheme="minorHAnsi"/>
                <w:color w:val="000000" w:themeColor="text1"/>
              </w:rPr>
            </w:pPr>
            <w:r>
              <w:rPr>
                <w:rFonts w:cstheme="minorHAnsi"/>
                <w:color w:val="000000" w:themeColor="text1"/>
              </w:rPr>
              <w:t xml:space="preserve">178 </w:t>
            </w:r>
            <w:r w:rsidR="002775E6">
              <w:rPr>
                <w:rFonts w:cstheme="minorHAnsi"/>
                <w:color w:val="000000" w:themeColor="text1"/>
              </w:rPr>
              <w:t xml:space="preserve">/ </w:t>
            </w:r>
            <w:r w:rsidR="002775E6" w:rsidRPr="005C792B">
              <w:rPr>
                <w:rFonts w:cstheme="minorHAnsi"/>
                <w:color w:val="000000" w:themeColor="text1"/>
              </w:rPr>
              <w:t>2,</w:t>
            </w:r>
            <w:r>
              <w:rPr>
                <w:rFonts w:cstheme="minorHAnsi"/>
                <w:color w:val="000000" w:themeColor="text1"/>
              </w:rPr>
              <w:t>091</w:t>
            </w:r>
          </w:p>
        </w:tc>
      </w:tr>
      <w:tr w:rsidR="002775E6" w:rsidRPr="009D6DE4" w14:paraId="02FE534B" w14:textId="77777777" w:rsidTr="00BD1B57">
        <w:tc>
          <w:tcPr>
            <w:tcW w:w="1668" w:type="dxa"/>
          </w:tcPr>
          <w:p w14:paraId="2D8C3848" w14:textId="5F00282A" w:rsidR="002775E6" w:rsidRPr="009D6DE4" w:rsidRDefault="002775E6" w:rsidP="00AF1536">
            <w:pPr>
              <w:rPr>
                <w:rFonts w:cstheme="minorHAnsi"/>
                <w:color w:val="000000" w:themeColor="text1"/>
              </w:rPr>
            </w:pPr>
            <w:r w:rsidRPr="009D6DE4">
              <w:rPr>
                <w:rFonts w:cstheme="minorHAnsi"/>
                <w:i/>
                <w:iCs/>
                <w:color w:val="000000" w:themeColor="text1"/>
              </w:rPr>
              <w:lastRenderedPageBreak/>
              <w:t xml:space="preserve">P. </w:t>
            </w:r>
            <w:proofErr w:type="spellStart"/>
            <w:r w:rsidRPr="009D6DE4">
              <w:rPr>
                <w:rFonts w:cstheme="minorHAnsi"/>
                <w:i/>
                <w:iCs/>
                <w:color w:val="000000" w:themeColor="text1"/>
              </w:rPr>
              <w:t>infestans</w:t>
            </w:r>
            <w:proofErr w:type="spellEnd"/>
            <w:r w:rsidR="009A5E8F">
              <w:rPr>
                <w:rFonts w:cstheme="minorHAnsi"/>
                <w:i/>
                <w:iCs/>
                <w:color w:val="000000" w:themeColor="text1"/>
              </w:rPr>
              <w:t xml:space="preserve"> </w:t>
            </w:r>
            <w:r w:rsidR="009A5E8F">
              <w:rPr>
                <w:rFonts w:cstheme="minorHAnsi"/>
                <w:color w:val="000000" w:themeColor="text1"/>
                <w:vertAlign w:val="superscript"/>
              </w:rPr>
              <w:t>h</w:t>
            </w:r>
          </w:p>
        </w:tc>
        <w:tc>
          <w:tcPr>
            <w:tcW w:w="1134" w:type="dxa"/>
          </w:tcPr>
          <w:p w14:paraId="2ABA2E84" w14:textId="230A2B1B" w:rsidR="002775E6" w:rsidRPr="009D6DE4" w:rsidRDefault="002775E6" w:rsidP="00AF1536">
            <w:pPr>
              <w:rPr>
                <w:rFonts w:cstheme="minorHAnsi"/>
                <w:color w:val="000000" w:themeColor="text1"/>
              </w:rPr>
            </w:pPr>
            <w:r>
              <w:rPr>
                <w:rFonts w:cstheme="minorHAnsi"/>
                <w:color w:val="000000" w:themeColor="text1"/>
              </w:rPr>
              <w:t>1</w:t>
            </w:r>
          </w:p>
        </w:tc>
        <w:tc>
          <w:tcPr>
            <w:tcW w:w="1134" w:type="dxa"/>
          </w:tcPr>
          <w:p w14:paraId="7757EF08" w14:textId="573516D8" w:rsidR="002775E6" w:rsidRPr="009D6DE4" w:rsidRDefault="002775E6" w:rsidP="00AF1536">
            <w:pPr>
              <w:rPr>
                <w:rFonts w:cstheme="minorHAnsi"/>
                <w:color w:val="000000" w:themeColor="text1"/>
              </w:rPr>
            </w:pPr>
            <w:r w:rsidRPr="009D6DE4">
              <w:rPr>
                <w:rFonts w:cstheme="minorHAnsi"/>
                <w:color w:val="000000" w:themeColor="text1"/>
              </w:rPr>
              <w:t>1876</w:t>
            </w:r>
          </w:p>
        </w:tc>
        <w:tc>
          <w:tcPr>
            <w:tcW w:w="1794" w:type="dxa"/>
          </w:tcPr>
          <w:p w14:paraId="037A04B0" w14:textId="31B1459C" w:rsidR="002775E6" w:rsidRPr="009D6DE4" w:rsidRDefault="00D41D47" w:rsidP="00AF1536">
            <w:pPr>
              <w:rPr>
                <w:rFonts w:cstheme="minorHAnsi"/>
                <w:color w:val="000000" w:themeColor="text1"/>
              </w:rPr>
            </w:pPr>
            <w:r>
              <w:rPr>
                <w:rFonts w:cstheme="minorHAnsi"/>
                <w:color w:val="000000" w:themeColor="text1"/>
              </w:rPr>
              <w:t>Agriculture, h</w:t>
            </w:r>
            <w:r w:rsidR="002775E6" w:rsidRPr="009D6DE4">
              <w:rPr>
                <w:rFonts w:cstheme="minorHAnsi"/>
                <w:color w:val="000000" w:themeColor="text1"/>
              </w:rPr>
              <w:t>orticulture</w:t>
            </w:r>
          </w:p>
        </w:tc>
        <w:tc>
          <w:tcPr>
            <w:tcW w:w="6881" w:type="dxa"/>
          </w:tcPr>
          <w:p w14:paraId="7B12944C" w14:textId="5DB3FD78" w:rsidR="002775E6" w:rsidRPr="008C1710" w:rsidRDefault="002775E6" w:rsidP="006973F1">
            <w:pPr>
              <w:rPr>
                <w:rFonts w:cstheme="minorHAnsi"/>
                <w:color w:val="000000" w:themeColor="text1"/>
              </w:rPr>
            </w:pPr>
            <w:r w:rsidRPr="00B81C24">
              <w:rPr>
                <w:rFonts w:cstheme="minorHAnsi"/>
                <w:color w:val="000000" w:themeColor="text1"/>
              </w:rPr>
              <w:t>Late blight of potato and tomato</w:t>
            </w:r>
            <w:r w:rsidRPr="008C1710">
              <w:rPr>
                <w:rFonts w:cstheme="minorHAnsi"/>
                <w:color w:val="000000" w:themeColor="text1"/>
              </w:rPr>
              <w:t>, notorious for the Irish potato famine 1845-1849</w:t>
            </w:r>
            <w:r>
              <w:rPr>
                <w:rFonts w:cstheme="minorHAnsi"/>
                <w:color w:val="000000" w:themeColor="text1"/>
              </w:rPr>
              <w:t xml:space="preserve"> resulting in mass </w:t>
            </w:r>
            <w:r w:rsidR="00FE7DDE">
              <w:rPr>
                <w:rFonts w:cstheme="minorHAnsi"/>
                <w:color w:val="000000" w:themeColor="text1"/>
              </w:rPr>
              <w:t xml:space="preserve">starvation and </w:t>
            </w:r>
            <w:r>
              <w:rPr>
                <w:rFonts w:cstheme="minorHAnsi"/>
                <w:color w:val="000000" w:themeColor="text1"/>
              </w:rPr>
              <w:t>migration</w:t>
            </w:r>
            <w:r w:rsidRPr="008C1710">
              <w:rPr>
                <w:rFonts w:cstheme="minorHAnsi"/>
                <w:color w:val="000000" w:themeColor="text1"/>
              </w:rPr>
              <w:t>. Currently still a serious threat to global food security worldwide, with US$</w:t>
            </w:r>
            <w:r w:rsidR="00FE7DDE">
              <w:rPr>
                <w:rFonts w:cstheme="minorHAnsi"/>
                <w:color w:val="000000" w:themeColor="text1"/>
              </w:rPr>
              <w:t xml:space="preserve"> </w:t>
            </w:r>
            <w:r w:rsidRPr="008C1710">
              <w:rPr>
                <w:rFonts w:cstheme="minorHAnsi"/>
                <w:color w:val="000000" w:themeColor="text1"/>
              </w:rPr>
              <w:t>6.7 million annually in yield losses and control costs.</w:t>
            </w:r>
          </w:p>
        </w:tc>
        <w:tc>
          <w:tcPr>
            <w:tcW w:w="1276" w:type="dxa"/>
          </w:tcPr>
          <w:p w14:paraId="12D028F0" w14:textId="43EC3BF6" w:rsidR="002775E6" w:rsidRPr="009D6DE4" w:rsidRDefault="002775E6" w:rsidP="006434FF">
            <w:pPr>
              <w:rPr>
                <w:rFonts w:cstheme="minorHAnsi"/>
                <w:color w:val="000000" w:themeColor="text1"/>
              </w:rPr>
            </w:pPr>
            <w:r w:rsidRPr="009D6DE4">
              <w:rPr>
                <w:rFonts w:cstheme="minorHAnsi"/>
                <w:color w:val="000000" w:themeColor="text1"/>
              </w:rPr>
              <w:t>4</w:t>
            </w:r>
            <w:r>
              <w:rPr>
                <w:rFonts w:cstheme="minorHAnsi"/>
                <w:color w:val="000000" w:themeColor="text1"/>
              </w:rPr>
              <w:t>,</w:t>
            </w:r>
            <w:r w:rsidRPr="009D6DE4">
              <w:rPr>
                <w:rFonts w:cstheme="minorHAnsi"/>
                <w:color w:val="000000" w:themeColor="text1"/>
              </w:rPr>
              <w:t>2</w:t>
            </w:r>
            <w:r w:rsidR="00C37267">
              <w:rPr>
                <w:rFonts w:cstheme="minorHAnsi"/>
                <w:color w:val="000000" w:themeColor="text1"/>
              </w:rPr>
              <w:t>4</w:t>
            </w:r>
            <w:r>
              <w:rPr>
                <w:rFonts w:cstheme="minorHAnsi"/>
                <w:color w:val="000000" w:themeColor="text1"/>
              </w:rPr>
              <w:t xml:space="preserve">1 / </w:t>
            </w:r>
            <w:r w:rsidR="006434FF">
              <w:rPr>
                <w:rFonts w:cstheme="minorHAnsi"/>
                <w:color w:val="000000" w:themeColor="text1"/>
              </w:rPr>
              <w:t>44</w:t>
            </w:r>
            <w:r w:rsidRPr="005C792B">
              <w:rPr>
                <w:rFonts w:cstheme="minorHAnsi"/>
                <w:color w:val="000000" w:themeColor="text1"/>
              </w:rPr>
              <w:t>,</w:t>
            </w:r>
            <w:r w:rsidR="006434FF">
              <w:rPr>
                <w:rFonts w:cstheme="minorHAnsi"/>
                <w:color w:val="000000" w:themeColor="text1"/>
              </w:rPr>
              <w:t>346</w:t>
            </w:r>
          </w:p>
        </w:tc>
      </w:tr>
      <w:tr w:rsidR="002775E6" w:rsidRPr="009D6DE4" w14:paraId="774E7794" w14:textId="77777777" w:rsidTr="00BD1B57">
        <w:tc>
          <w:tcPr>
            <w:tcW w:w="1668" w:type="dxa"/>
          </w:tcPr>
          <w:p w14:paraId="7218B79C" w14:textId="032FC241" w:rsidR="002775E6" w:rsidRPr="009D6DE4" w:rsidRDefault="002775E6" w:rsidP="00AF1536">
            <w:pPr>
              <w:rPr>
                <w:rFonts w:cstheme="minorHAnsi"/>
                <w:i/>
                <w:iCs/>
                <w:color w:val="000000" w:themeColor="text1"/>
              </w:rPr>
            </w:pPr>
            <w:r>
              <w:rPr>
                <w:rFonts w:cstheme="minorHAnsi"/>
                <w:i/>
                <w:iCs/>
                <w:color w:val="000000" w:themeColor="text1"/>
              </w:rPr>
              <w:t xml:space="preserve">P. </w:t>
            </w:r>
            <w:proofErr w:type="spellStart"/>
            <w:r>
              <w:rPr>
                <w:rFonts w:cstheme="minorHAnsi"/>
                <w:i/>
                <w:iCs/>
                <w:color w:val="000000" w:themeColor="text1"/>
              </w:rPr>
              <w:t>kernoviae</w:t>
            </w:r>
            <w:proofErr w:type="spellEnd"/>
            <w:r w:rsidR="009A5E8F">
              <w:rPr>
                <w:rFonts w:cstheme="minorHAnsi"/>
                <w:i/>
                <w:iCs/>
                <w:color w:val="000000" w:themeColor="text1"/>
              </w:rPr>
              <w:t xml:space="preserve"> </w:t>
            </w:r>
            <w:proofErr w:type="spellStart"/>
            <w:r w:rsidR="009A5E8F">
              <w:rPr>
                <w:rFonts w:cstheme="minorHAnsi"/>
                <w:color w:val="000000" w:themeColor="text1"/>
                <w:vertAlign w:val="superscript"/>
              </w:rPr>
              <w:t>i</w:t>
            </w:r>
            <w:proofErr w:type="spellEnd"/>
          </w:p>
        </w:tc>
        <w:tc>
          <w:tcPr>
            <w:tcW w:w="1134" w:type="dxa"/>
          </w:tcPr>
          <w:p w14:paraId="1F777F46" w14:textId="49D852F4" w:rsidR="002775E6" w:rsidRDefault="002775E6" w:rsidP="00AF1536">
            <w:pPr>
              <w:rPr>
                <w:rFonts w:cstheme="minorHAnsi"/>
                <w:color w:val="000000" w:themeColor="text1"/>
              </w:rPr>
            </w:pPr>
            <w:r>
              <w:rPr>
                <w:rFonts w:cstheme="minorHAnsi"/>
                <w:color w:val="000000" w:themeColor="text1"/>
              </w:rPr>
              <w:t>10</w:t>
            </w:r>
          </w:p>
        </w:tc>
        <w:tc>
          <w:tcPr>
            <w:tcW w:w="1134" w:type="dxa"/>
          </w:tcPr>
          <w:p w14:paraId="3948E338" w14:textId="439753D2" w:rsidR="002775E6" w:rsidRPr="009D6DE4" w:rsidRDefault="002775E6" w:rsidP="00AF1536">
            <w:pPr>
              <w:rPr>
                <w:rFonts w:cstheme="minorHAnsi"/>
                <w:color w:val="000000" w:themeColor="text1"/>
              </w:rPr>
            </w:pPr>
            <w:r>
              <w:rPr>
                <w:rFonts w:cstheme="minorHAnsi"/>
                <w:color w:val="000000" w:themeColor="text1"/>
              </w:rPr>
              <w:t>2005</w:t>
            </w:r>
          </w:p>
        </w:tc>
        <w:tc>
          <w:tcPr>
            <w:tcW w:w="1794" w:type="dxa"/>
          </w:tcPr>
          <w:p w14:paraId="3C41A573" w14:textId="01AB243C" w:rsidR="002775E6" w:rsidRPr="009D6DE4" w:rsidRDefault="002775E6" w:rsidP="00AF1536">
            <w:pPr>
              <w:rPr>
                <w:rFonts w:cstheme="minorHAnsi"/>
                <w:color w:val="000000" w:themeColor="text1"/>
              </w:rPr>
            </w:pPr>
            <w:r>
              <w:rPr>
                <w:rFonts w:cstheme="minorHAnsi"/>
                <w:color w:val="000000" w:themeColor="text1"/>
              </w:rPr>
              <w:t>Forest, heathland, horticulture, park</w:t>
            </w:r>
          </w:p>
        </w:tc>
        <w:tc>
          <w:tcPr>
            <w:tcW w:w="6881" w:type="dxa"/>
          </w:tcPr>
          <w:p w14:paraId="3D74F8E8" w14:textId="768E095C" w:rsidR="002775E6" w:rsidRPr="009D6DE4" w:rsidRDefault="002775E6" w:rsidP="00010F1A">
            <w:pPr>
              <w:pStyle w:val="NormalWeb"/>
              <w:rPr>
                <w:rFonts w:asciiTheme="minorHAnsi" w:eastAsiaTheme="minorHAnsi" w:hAnsiTheme="minorHAnsi" w:cstheme="minorHAnsi"/>
                <w:color w:val="000000" w:themeColor="text1"/>
                <w:sz w:val="22"/>
                <w:szCs w:val="22"/>
                <w:lang w:val="en-GB" w:eastAsia="en-US"/>
              </w:rPr>
            </w:pPr>
            <w:r>
              <w:rPr>
                <w:rFonts w:asciiTheme="minorHAnsi" w:eastAsiaTheme="minorHAnsi" w:hAnsiTheme="minorHAnsi" w:cstheme="minorHAnsi"/>
                <w:color w:val="000000" w:themeColor="text1"/>
                <w:sz w:val="22"/>
                <w:szCs w:val="22"/>
                <w:lang w:val="en-GB" w:eastAsia="en-US"/>
              </w:rPr>
              <w:t xml:space="preserve">Aerial bleeding cankers on European beech and leaf and shoot blights of </w:t>
            </w:r>
            <w:r w:rsidRPr="00C72DA8">
              <w:rPr>
                <w:rFonts w:asciiTheme="minorHAnsi" w:eastAsiaTheme="minorHAnsi" w:hAnsiTheme="minorHAnsi" w:cstheme="minorHAnsi"/>
                <w:i/>
                <w:color w:val="000000" w:themeColor="text1"/>
                <w:sz w:val="22"/>
                <w:szCs w:val="22"/>
                <w:lang w:val="en-GB" w:eastAsia="en-US"/>
              </w:rPr>
              <w:t>Rhododendron</w:t>
            </w:r>
            <w:r>
              <w:rPr>
                <w:rFonts w:asciiTheme="minorHAnsi" w:eastAsiaTheme="minorHAnsi" w:hAnsiTheme="minorHAnsi" w:cstheme="minorHAnsi"/>
                <w:i/>
                <w:color w:val="000000" w:themeColor="text1"/>
                <w:sz w:val="22"/>
                <w:szCs w:val="22"/>
                <w:lang w:val="en-GB" w:eastAsia="en-US"/>
              </w:rPr>
              <w:t>,</w:t>
            </w:r>
            <w:r>
              <w:rPr>
                <w:rFonts w:asciiTheme="minorHAnsi" w:eastAsiaTheme="minorHAnsi" w:hAnsiTheme="minorHAnsi" w:cstheme="minorHAnsi"/>
                <w:color w:val="000000" w:themeColor="text1"/>
                <w:sz w:val="22"/>
                <w:szCs w:val="22"/>
                <w:lang w:val="en-GB" w:eastAsia="en-US"/>
              </w:rPr>
              <w:t xml:space="preserve"> </w:t>
            </w:r>
            <w:r w:rsidRPr="00C72DA8">
              <w:rPr>
                <w:rFonts w:asciiTheme="minorHAnsi" w:eastAsiaTheme="minorHAnsi" w:hAnsiTheme="minorHAnsi" w:cstheme="minorHAnsi"/>
                <w:i/>
                <w:color w:val="000000" w:themeColor="text1"/>
                <w:sz w:val="22"/>
                <w:szCs w:val="22"/>
                <w:lang w:val="en-GB" w:eastAsia="en-US"/>
              </w:rPr>
              <w:t>Magnolia</w:t>
            </w:r>
            <w:r>
              <w:rPr>
                <w:rFonts w:asciiTheme="minorHAnsi" w:eastAsiaTheme="minorHAnsi" w:hAnsiTheme="minorHAnsi" w:cstheme="minorHAnsi"/>
                <w:color w:val="000000" w:themeColor="text1"/>
                <w:sz w:val="22"/>
                <w:szCs w:val="22"/>
                <w:lang w:val="en-GB" w:eastAsia="en-US"/>
              </w:rPr>
              <w:t xml:space="preserve"> spp., and wild bilberry in the UK and Ireland.</w:t>
            </w:r>
          </w:p>
        </w:tc>
        <w:tc>
          <w:tcPr>
            <w:tcW w:w="1276" w:type="dxa"/>
          </w:tcPr>
          <w:p w14:paraId="4B7DA4BD" w14:textId="1DD9169E" w:rsidR="002775E6" w:rsidRPr="009D6DE4" w:rsidRDefault="0068327C" w:rsidP="0068327C">
            <w:pPr>
              <w:rPr>
                <w:rFonts w:cstheme="minorHAnsi"/>
                <w:color w:val="000000" w:themeColor="text1"/>
              </w:rPr>
            </w:pPr>
            <w:r>
              <w:rPr>
                <w:rFonts w:cstheme="minorHAnsi"/>
                <w:color w:val="000000" w:themeColor="text1"/>
              </w:rPr>
              <w:t xml:space="preserve">59 </w:t>
            </w:r>
            <w:r w:rsidR="002775E6">
              <w:rPr>
                <w:rFonts w:cstheme="minorHAnsi"/>
                <w:color w:val="000000" w:themeColor="text1"/>
              </w:rPr>
              <w:t xml:space="preserve">/ </w:t>
            </w:r>
            <w:r>
              <w:rPr>
                <w:rFonts w:cstheme="minorHAnsi"/>
                <w:color w:val="000000" w:themeColor="text1"/>
              </w:rPr>
              <w:t>976</w:t>
            </w:r>
          </w:p>
        </w:tc>
      </w:tr>
      <w:tr w:rsidR="002775E6" w:rsidRPr="009D6DE4" w14:paraId="37114DA1" w14:textId="77777777" w:rsidTr="00BD1B57">
        <w:tc>
          <w:tcPr>
            <w:tcW w:w="1668" w:type="dxa"/>
          </w:tcPr>
          <w:p w14:paraId="2C105E61" w14:textId="39E51AD5" w:rsidR="002775E6" w:rsidRPr="009D6DE4" w:rsidRDefault="002775E6" w:rsidP="00B20F17">
            <w:pPr>
              <w:rPr>
                <w:rFonts w:cstheme="minorHAnsi"/>
                <w:color w:val="000000" w:themeColor="text1"/>
              </w:rPr>
            </w:pPr>
            <w:r w:rsidRPr="009D6DE4">
              <w:rPr>
                <w:rFonts w:cstheme="minorHAnsi"/>
                <w:i/>
                <w:iCs/>
                <w:color w:val="000000" w:themeColor="text1"/>
              </w:rPr>
              <w:t>P. lateralis</w:t>
            </w:r>
            <w:r w:rsidR="009A5E8F">
              <w:rPr>
                <w:rFonts w:cstheme="minorHAnsi"/>
                <w:i/>
                <w:iCs/>
                <w:color w:val="000000" w:themeColor="text1"/>
              </w:rPr>
              <w:t xml:space="preserve"> </w:t>
            </w:r>
            <w:r w:rsidR="009A5E8F">
              <w:rPr>
                <w:rFonts w:cstheme="minorHAnsi"/>
                <w:color w:val="000000" w:themeColor="text1"/>
                <w:vertAlign w:val="superscript"/>
              </w:rPr>
              <w:t>j</w:t>
            </w:r>
          </w:p>
        </w:tc>
        <w:tc>
          <w:tcPr>
            <w:tcW w:w="1134" w:type="dxa"/>
          </w:tcPr>
          <w:p w14:paraId="163CEFD2" w14:textId="580ADEBE" w:rsidR="002775E6" w:rsidRPr="009D6DE4" w:rsidRDefault="002775E6" w:rsidP="00B20F17">
            <w:pPr>
              <w:rPr>
                <w:rFonts w:cstheme="minorHAnsi"/>
                <w:color w:val="000000" w:themeColor="text1"/>
              </w:rPr>
            </w:pPr>
            <w:r>
              <w:rPr>
                <w:rFonts w:cstheme="minorHAnsi"/>
                <w:color w:val="000000" w:themeColor="text1"/>
              </w:rPr>
              <w:t>8</w:t>
            </w:r>
          </w:p>
        </w:tc>
        <w:tc>
          <w:tcPr>
            <w:tcW w:w="1134" w:type="dxa"/>
          </w:tcPr>
          <w:p w14:paraId="0B0169C3" w14:textId="465A6E0E" w:rsidR="002775E6" w:rsidRPr="009D6DE4" w:rsidRDefault="002775E6" w:rsidP="00B20F17">
            <w:pPr>
              <w:rPr>
                <w:rFonts w:cstheme="minorHAnsi"/>
                <w:color w:val="000000" w:themeColor="text1"/>
              </w:rPr>
            </w:pPr>
            <w:r w:rsidRPr="009D6DE4">
              <w:rPr>
                <w:rFonts w:cstheme="minorHAnsi"/>
                <w:color w:val="000000" w:themeColor="text1"/>
              </w:rPr>
              <w:t>1942</w:t>
            </w:r>
          </w:p>
        </w:tc>
        <w:tc>
          <w:tcPr>
            <w:tcW w:w="1794" w:type="dxa"/>
          </w:tcPr>
          <w:p w14:paraId="50430BFF" w14:textId="338A9A5B" w:rsidR="002775E6" w:rsidRPr="009D6DE4" w:rsidRDefault="002775E6" w:rsidP="00B20F17">
            <w:pPr>
              <w:rPr>
                <w:rFonts w:cstheme="minorHAnsi"/>
                <w:color w:val="000000" w:themeColor="text1"/>
              </w:rPr>
            </w:pPr>
            <w:r w:rsidRPr="009D6DE4">
              <w:rPr>
                <w:rFonts w:cstheme="minorHAnsi"/>
                <w:color w:val="000000" w:themeColor="text1"/>
              </w:rPr>
              <w:t>Forest</w:t>
            </w:r>
            <w:r>
              <w:rPr>
                <w:rFonts w:cstheme="minorHAnsi"/>
                <w:color w:val="000000" w:themeColor="text1"/>
              </w:rPr>
              <w:t>, nursery, park, shelterbelt</w:t>
            </w:r>
          </w:p>
        </w:tc>
        <w:tc>
          <w:tcPr>
            <w:tcW w:w="6881" w:type="dxa"/>
          </w:tcPr>
          <w:p w14:paraId="37300B48" w14:textId="420A0D80" w:rsidR="002775E6" w:rsidRPr="009D6DE4" w:rsidRDefault="002775E6" w:rsidP="00B20F17">
            <w:pPr>
              <w:pStyle w:val="NormalWeb"/>
              <w:rPr>
                <w:rFonts w:asciiTheme="minorHAnsi" w:hAnsiTheme="minorHAnsi" w:cstheme="minorHAnsi"/>
                <w:color w:val="000000" w:themeColor="text1"/>
                <w:sz w:val="22"/>
                <w:szCs w:val="22"/>
                <w:lang w:val="en-GB"/>
              </w:rPr>
            </w:pPr>
            <w:r>
              <w:rPr>
                <w:rFonts w:asciiTheme="minorHAnsi" w:eastAsiaTheme="minorHAnsi" w:hAnsiTheme="minorHAnsi" w:cstheme="minorHAnsi"/>
                <w:color w:val="000000" w:themeColor="text1"/>
                <w:sz w:val="22"/>
                <w:szCs w:val="22"/>
                <w:lang w:val="en-GB" w:eastAsia="en-US"/>
              </w:rPr>
              <w:t xml:space="preserve">Root disease causing heavy mortality of </w:t>
            </w:r>
            <w:r w:rsidRPr="009D6DE4">
              <w:rPr>
                <w:rFonts w:asciiTheme="minorHAnsi" w:eastAsiaTheme="minorHAnsi" w:hAnsiTheme="minorHAnsi" w:cstheme="minorHAnsi"/>
                <w:color w:val="000000" w:themeColor="text1"/>
                <w:sz w:val="22"/>
                <w:szCs w:val="22"/>
                <w:lang w:val="en-GB" w:eastAsia="en-US"/>
              </w:rPr>
              <w:t xml:space="preserve">Port Orford cedar </w:t>
            </w:r>
            <w:r>
              <w:rPr>
                <w:rFonts w:asciiTheme="minorHAnsi" w:eastAsiaTheme="minorHAnsi" w:hAnsiTheme="minorHAnsi" w:cstheme="minorHAnsi"/>
                <w:color w:val="000000" w:themeColor="text1"/>
                <w:sz w:val="22"/>
                <w:szCs w:val="22"/>
                <w:lang w:val="en-GB" w:eastAsia="en-US"/>
              </w:rPr>
              <w:t>(</w:t>
            </w:r>
            <w:proofErr w:type="spellStart"/>
            <w:r w:rsidRPr="00F3695B">
              <w:rPr>
                <w:rFonts w:asciiTheme="minorHAnsi" w:eastAsiaTheme="minorHAnsi" w:hAnsiTheme="minorHAnsi" w:cstheme="minorHAnsi"/>
                <w:i/>
                <w:iCs/>
                <w:color w:val="000000" w:themeColor="text1"/>
                <w:sz w:val="22"/>
                <w:szCs w:val="22"/>
                <w:lang w:val="en-GB" w:eastAsia="en-US"/>
              </w:rPr>
              <w:t>Chamaecyparis</w:t>
            </w:r>
            <w:proofErr w:type="spellEnd"/>
            <w:r w:rsidRPr="00F3695B">
              <w:rPr>
                <w:rFonts w:asciiTheme="minorHAnsi" w:eastAsiaTheme="minorHAnsi" w:hAnsiTheme="minorHAnsi" w:cstheme="minorHAnsi"/>
                <w:i/>
                <w:iCs/>
                <w:color w:val="000000" w:themeColor="text1"/>
                <w:sz w:val="22"/>
                <w:szCs w:val="22"/>
                <w:lang w:val="en-GB" w:eastAsia="en-US"/>
              </w:rPr>
              <w:t xml:space="preserve"> </w:t>
            </w:r>
            <w:proofErr w:type="spellStart"/>
            <w:r w:rsidRPr="00F3695B">
              <w:rPr>
                <w:rFonts w:asciiTheme="minorHAnsi" w:eastAsiaTheme="minorHAnsi" w:hAnsiTheme="minorHAnsi" w:cstheme="minorHAnsi"/>
                <w:i/>
                <w:iCs/>
                <w:color w:val="000000" w:themeColor="text1"/>
                <w:sz w:val="22"/>
                <w:szCs w:val="22"/>
                <w:lang w:val="en-GB" w:eastAsia="en-US"/>
              </w:rPr>
              <w:t>lawsoniana</w:t>
            </w:r>
            <w:proofErr w:type="spellEnd"/>
            <w:r>
              <w:rPr>
                <w:rFonts w:asciiTheme="minorHAnsi" w:eastAsiaTheme="minorHAnsi" w:hAnsiTheme="minorHAnsi" w:cstheme="minorHAnsi"/>
                <w:color w:val="000000" w:themeColor="text1"/>
                <w:sz w:val="22"/>
                <w:szCs w:val="22"/>
                <w:lang w:val="en-GB" w:eastAsia="en-US"/>
              </w:rPr>
              <w:t>) in its native range in Oregon and California</w:t>
            </w:r>
            <w:r w:rsidRPr="009D6DE4">
              <w:rPr>
                <w:rFonts w:asciiTheme="minorHAnsi" w:eastAsiaTheme="minorHAnsi" w:hAnsiTheme="minorHAnsi" w:cstheme="minorHAnsi"/>
                <w:color w:val="000000" w:themeColor="text1"/>
                <w:sz w:val="22"/>
                <w:szCs w:val="22"/>
                <w:lang w:val="en-GB" w:eastAsia="en-US"/>
              </w:rPr>
              <w:t xml:space="preserve"> since 1950s</w:t>
            </w:r>
            <w:r>
              <w:rPr>
                <w:rFonts w:asciiTheme="minorHAnsi" w:eastAsiaTheme="minorHAnsi" w:hAnsiTheme="minorHAnsi" w:cstheme="minorHAnsi"/>
                <w:color w:val="000000" w:themeColor="text1"/>
                <w:sz w:val="22"/>
                <w:szCs w:val="22"/>
                <w:lang w:val="en-GB" w:eastAsia="en-US"/>
              </w:rPr>
              <w:t>. S</w:t>
            </w:r>
            <w:r w:rsidRPr="009D6DE4">
              <w:rPr>
                <w:rFonts w:asciiTheme="minorHAnsi" w:eastAsiaTheme="minorHAnsi" w:hAnsiTheme="minorHAnsi" w:cstheme="minorHAnsi"/>
                <w:color w:val="000000" w:themeColor="text1"/>
                <w:sz w:val="22"/>
                <w:szCs w:val="22"/>
                <w:lang w:val="en-GB" w:eastAsia="en-US"/>
              </w:rPr>
              <w:t>erious impac</w:t>
            </w:r>
            <w:r>
              <w:rPr>
                <w:rFonts w:asciiTheme="minorHAnsi" w:eastAsiaTheme="minorHAnsi" w:hAnsiTheme="minorHAnsi" w:cstheme="minorHAnsi"/>
                <w:color w:val="000000" w:themeColor="text1"/>
                <w:sz w:val="22"/>
                <w:szCs w:val="22"/>
                <w:lang w:val="en-GB" w:eastAsia="en-US"/>
              </w:rPr>
              <w:t xml:space="preserve">t on </w:t>
            </w:r>
            <w:r w:rsidRPr="009D6DE4">
              <w:rPr>
                <w:rFonts w:asciiTheme="minorHAnsi" w:eastAsiaTheme="minorHAnsi" w:hAnsiTheme="minorHAnsi" w:cstheme="minorHAnsi"/>
                <w:color w:val="000000" w:themeColor="text1"/>
                <w:sz w:val="22"/>
                <w:szCs w:val="22"/>
                <w:lang w:val="en-GB" w:eastAsia="en-US"/>
              </w:rPr>
              <w:t xml:space="preserve">trade </w:t>
            </w:r>
            <w:r>
              <w:rPr>
                <w:rFonts w:asciiTheme="minorHAnsi" w:eastAsiaTheme="minorHAnsi" w:hAnsiTheme="minorHAnsi" w:cstheme="minorHAnsi"/>
                <w:color w:val="000000" w:themeColor="text1"/>
                <w:sz w:val="22"/>
                <w:szCs w:val="22"/>
                <w:lang w:val="en-GB" w:eastAsia="en-US"/>
              </w:rPr>
              <w:t xml:space="preserve">in this </w:t>
            </w:r>
            <w:r w:rsidRPr="009D6DE4">
              <w:rPr>
                <w:rFonts w:asciiTheme="minorHAnsi" w:eastAsiaTheme="minorHAnsi" w:hAnsiTheme="minorHAnsi" w:cstheme="minorHAnsi"/>
                <w:color w:val="000000" w:themeColor="text1"/>
                <w:sz w:val="22"/>
                <w:szCs w:val="22"/>
                <w:lang w:val="en-GB" w:eastAsia="en-US"/>
              </w:rPr>
              <w:t>valuable commercially harvested timber</w:t>
            </w:r>
            <w:r>
              <w:rPr>
                <w:rFonts w:asciiTheme="minorHAnsi" w:eastAsiaTheme="minorHAnsi" w:hAnsiTheme="minorHAnsi" w:cstheme="minorHAnsi"/>
                <w:color w:val="000000" w:themeColor="text1"/>
                <w:sz w:val="22"/>
                <w:szCs w:val="22"/>
                <w:lang w:val="en-GB" w:eastAsia="en-US"/>
              </w:rPr>
              <w:t xml:space="preserve">. </w:t>
            </w:r>
            <w:r w:rsidRPr="009D6DE4">
              <w:rPr>
                <w:rFonts w:asciiTheme="minorHAnsi" w:eastAsiaTheme="minorHAnsi" w:hAnsiTheme="minorHAnsi" w:cstheme="minorHAnsi"/>
                <w:color w:val="000000" w:themeColor="text1"/>
                <w:sz w:val="22"/>
                <w:szCs w:val="22"/>
                <w:lang w:val="en-GB" w:eastAsia="en-US"/>
              </w:rPr>
              <w:t xml:space="preserve"> </w:t>
            </w:r>
            <w:r>
              <w:rPr>
                <w:rFonts w:asciiTheme="minorHAnsi" w:eastAsiaTheme="minorHAnsi" w:hAnsiTheme="minorHAnsi" w:cstheme="minorHAnsi"/>
                <w:color w:val="000000" w:themeColor="text1"/>
                <w:sz w:val="22"/>
                <w:szCs w:val="22"/>
                <w:lang w:val="en-GB" w:eastAsia="en-US"/>
              </w:rPr>
              <w:t xml:space="preserve">Recently spread to </w:t>
            </w:r>
            <w:r w:rsidRPr="009D6DE4">
              <w:rPr>
                <w:rFonts w:asciiTheme="minorHAnsi" w:eastAsiaTheme="minorHAnsi" w:hAnsiTheme="minorHAnsi" w:cstheme="minorHAnsi"/>
                <w:color w:val="000000" w:themeColor="text1"/>
                <w:sz w:val="22"/>
                <w:szCs w:val="22"/>
                <w:lang w:val="en-GB" w:eastAsia="en-US"/>
              </w:rPr>
              <w:t xml:space="preserve">ornamental </w:t>
            </w:r>
            <w:r w:rsidRPr="009D6DE4">
              <w:rPr>
                <w:rFonts w:asciiTheme="minorHAnsi" w:eastAsiaTheme="minorHAnsi" w:hAnsiTheme="minorHAnsi" w:cstheme="minorHAnsi"/>
                <w:i/>
                <w:iCs/>
                <w:color w:val="000000" w:themeColor="text1"/>
                <w:sz w:val="22"/>
                <w:szCs w:val="22"/>
                <w:lang w:val="en-GB" w:eastAsia="en-US"/>
              </w:rPr>
              <w:t xml:space="preserve">C. </w:t>
            </w:r>
            <w:proofErr w:type="spellStart"/>
            <w:r w:rsidRPr="009D6DE4">
              <w:rPr>
                <w:rFonts w:asciiTheme="minorHAnsi" w:eastAsiaTheme="minorHAnsi" w:hAnsiTheme="minorHAnsi" w:cstheme="minorHAnsi"/>
                <w:i/>
                <w:iCs/>
                <w:color w:val="000000" w:themeColor="text1"/>
                <w:sz w:val="22"/>
                <w:szCs w:val="22"/>
                <w:lang w:val="en-GB" w:eastAsia="en-US"/>
              </w:rPr>
              <w:t>lawsoniana</w:t>
            </w:r>
            <w:proofErr w:type="spellEnd"/>
            <w:r w:rsidRPr="009D6DE4">
              <w:rPr>
                <w:rFonts w:asciiTheme="minorHAnsi" w:eastAsiaTheme="minorHAnsi" w:hAnsiTheme="minorHAnsi" w:cstheme="minorHAnsi"/>
                <w:color w:val="000000" w:themeColor="text1"/>
                <w:sz w:val="22"/>
                <w:szCs w:val="22"/>
                <w:lang w:val="en-GB" w:eastAsia="en-US"/>
              </w:rPr>
              <w:t xml:space="preserve"> </w:t>
            </w:r>
            <w:r>
              <w:rPr>
                <w:rFonts w:asciiTheme="minorHAnsi" w:eastAsiaTheme="minorHAnsi" w:hAnsiTheme="minorHAnsi" w:cstheme="minorHAnsi"/>
                <w:color w:val="000000" w:themeColor="text1"/>
                <w:sz w:val="22"/>
                <w:szCs w:val="22"/>
                <w:lang w:val="en-GB" w:eastAsia="en-US"/>
              </w:rPr>
              <w:t>in western Europe. S</w:t>
            </w:r>
            <w:r w:rsidRPr="009D6DE4">
              <w:rPr>
                <w:rFonts w:asciiTheme="minorHAnsi" w:eastAsiaTheme="minorHAnsi" w:hAnsiTheme="minorHAnsi" w:cstheme="minorHAnsi"/>
                <w:color w:val="000000" w:themeColor="text1"/>
                <w:sz w:val="22"/>
                <w:szCs w:val="22"/>
                <w:lang w:val="en-GB" w:eastAsia="en-US"/>
              </w:rPr>
              <w:t>ocial impacts through loss of business in nursery and forestry sectors.</w:t>
            </w:r>
          </w:p>
        </w:tc>
        <w:tc>
          <w:tcPr>
            <w:tcW w:w="1276" w:type="dxa"/>
          </w:tcPr>
          <w:p w14:paraId="492D943C" w14:textId="2C457A4D" w:rsidR="002775E6" w:rsidRPr="009D6DE4" w:rsidRDefault="0060177C" w:rsidP="00B20F17">
            <w:pPr>
              <w:rPr>
                <w:rFonts w:cstheme="minorHAnsi"/>
                <w:color w:val="000000" w:themeColor="text1"/>
              </w:rPr>
            </w:pPr>
            <w:r>
              <w:rPr>
                <w:rFonts w:cstheme="minorHAnsi"/>
                <w:color w:val="000000" w:themeColor="text1"/>
              </w:rPr>
              <w:t xml:space="preserve">62 / </w:t>
            </w:r>
            <w:r w:rsidR="002775E6" w:rsidRPr="005C792B">
              <w:rPr>
                <w:rFonts w:cstheme="minorHAnsi"/>
                <w:color w:val="000000" w:themeColor="text1"/>
              </w:rPr>
              <w:t>1,4</w:t>
            </w:r>
            <w:r w:rsidR="00637615">
              <w:rPr>
                <w:rFonts w:cstheme="minorHAnsi"/>
                <w:color w:val="000000" w:themeColor="text1"/>
              </w:rPr>
              <w:t>71</w:t>
            </w:r>
          </w:p>
        </w:tc>
      </w:tr>
      <w:tr w:rsidR="002775E6" w:rsidRPr="009D6DE4" w14:paraId="6FA85754" w14:textId="77777777" w:rsidTr="00BD1B57">
        <w:tc>
          <w:tcPr>
            <w:tcW w:w="1668" w:type="dxa"/>
          </w:tcPr>
          <w:p w14:paraId="14C98BB5" w14:textId="7AF66CCC" w:rsidR="002775E6" w:rsidRPr="009D6DE4" w:rsidRDefault="002775E6" w:rsidP="00B20F17">
            <w:pPr>
              <w:rPr>
                <w:rFonts w:cstheme="minorHAnsi"/>
                <w:i/>
                <w:iCs/>
                <w:color w:val="000000" w:themeColor="text1"/>
              </w:rPr>
            </w:pPr>
            <w:r w:rsidRPr="009D6DE4">
              <w:rPr>
                <w:rFonts w:cstheme="minorHAnsi"/>
                <w:i/>
                <w:iCs/>
                <w:color w:val="000000" w:themeColor="text1"/>
              </w:rPr>
              <w:t xml:space="preserve">P. </w:t>
            </w:r>
            <w:hyperlink r:id="rId8" w:tgtFrame="_blank" w:tooltip="Phytophthora megakarya" w:history="1">
              <w:proofErr w:type="spellStart"/>
              <w:r w:rsidRPr="009D6DE4">
                <w:rPr>
                  <w:rFonts w:cstheme="minorHAnsi"/>
                  <w:i/>
                  <w:iCs/>
                  <w:color w:val="000000" w:themeColor="text1"/>
                </w:rPr>
                <w:t>megakarya</w:t>
              </w:r>
              <w:proofErr w:type="spellEnd"/>
            </w:hyperlink>
            <w:r w:rsidR="009A5E8F">
              <w:rPr>
                <w:rFonts w:cstheme="minorHAnsi"/>
                <w:i/>
                <w:iCs/>
                <w:color w:val="000000" w:themeColor="text1"/>
              </w:rPr>
              <w:t xml:space="preserve"> </w:t>
            </w:r>
            <w:r w:rsidR="009A5E8F">
              <w:rPr>
                <w:rFonts w:cstheme="minorHAnsi"/>
                <w:color w:val="000000" w:themeColor="text1"/>
                <w:vertAlign w:val="superscript"/>
              </w:rPr>
              <w:t>k</w:t>
            </w:r>
          </w:p>
          <w:p w14:paraId="13015D8C" w14:textId="77777777" w:rsidR="002775E6" w:rsidRPr="009D6DE4" w:rsidRDefault="002775E6" w:rsidP="00B20F17">
            <w:pPr>
              <w:rPr>
                <w:rFonts w:cstheme="minorHAnsi"/>
                <w:i/>
                <w:iCs/>
                <w:color w:val="000000" w:themeColor="text1"/>
              </w:rPr>
            </w:pPr>
          </w:p>
        </w:tc>
        <w:tc>
          <w:tcPr>
            <w:tcW w:w="1134" w:type="dxa"/>
          </w:tcPr>
          <w:p w14:paraId="4EBF75E5" w14:textId="7C32B910" w:rsidR="002775E6" w:rsidRDefault="002775E6" w:rsidP="00B20F17">
            <w:pPr>
              <w:rPr>
                <w:rFonts w:cstheme="minorHAnsi"/>
                <w:color w:val="000000" w:themeColor="text1"/>
              </w:rPr>
            </w:pPr>
            <w:r>
              <w:rPr>
                <w:rFonts w:cstheme="minorHAnsi"/>
                <w:color w:val="000000" w:themeColor="text1"/>
              </w:rPr>
              <w:t>4</w:t>
            </w:r>
          </w:p>
        </w:tc>
        <w:tc>
          <w:tcPr>
            <w:tcW w:w="1134" w:type="dxa"/>
          </w:tcPr>
          <w:p w14:paraId="366E7F94" w14:textId="3AC911DF" w:rsidR="002775E6" w:rsidRPr="009D6DE4" w:rsidRDefault="002775E6" w:rsidP="00B20F17">
            <w:pPr>
              <w:rPr>
                <w:rFonts w:cstheme="minorHAnsi"/>
                <w:color w:val="000000" w:themeColor="text1"/>
              </w:rPr>
            </w:pPr>
            <w:r>
              <w:rPr>
                <w:rFonts w:cstheme="minorHAnsi"/>
                <w:color w:val="000000" w:themeColor="text1"/>
              </w:rPr>
              <w:t>1979</w:t>
            </w:r>
          </w:p>
        </w:tc>
        <w:tc>
          <w:tcPr>
            <w:tcW w:w="1794" w:type="dxa"/>
          </w:tcPr>
          <w:p w14:paraId="482121B0" w14:textId="187188F6" w:rsidR="002775E6" w:rsidRPr="009D6DE4" w:rsidRDefault="00C57D2F" w:rsidP="00B20F17">
            <w:pPr>
              <w:rPr>
                <w:rFonts w:cstheme="minorHAnsi"/>
                <w:color w:val="000000" w:themeColor="text1"/>
              </w:rPr>
            </w:pPr>
            <w:r>
              <w:rPr>
                <w:rFonts w:cstheme="minorHAnsi"/>
                <w:color w:val="000000" w:themeColor="text1"/>
              </w:rPr>
              <w:t>Agroforestry</w:t>
            </w:r>
          </w:p>
        </w:tc>
        <w:tc>
          <w:tcPr>
            <w:tcW w:w="6881" w:type="dxa"/>
          </w:tcPr>
          <w:p w14:paraId="3A163D5F" w14:textId="2FC5F424" w:rsidR="002775E6" w:rsidRPr="009D6DE4" w:rsidRDefault="002775E6" w:rsidP="000F43A6">
            <w:pPr>
              <w:rPr>
                <w:rFonts w:cstheme="minorHAnsi"/>
                <w:color w:val="000000" w:themeColor="text1"/>
              </w:rPr>
            </w:pPr>
            <w:r>
              <w:rPr>
                <w:rFonts w:cstheme="minorHAnsi"/>
                <w:color w:val="000000" w:themeColor="text1"/>
              </w:rPr>
              <w:t xml:space="preserve">Main cause of </w:t>
            </w:r>
            <w:r w:rsidRPr="009D6DE4">
              <w:rPr>
                <w:rFonts w:cstheme="minorHAnsi"/>
                <w:color w:val="000000" w:themeColor="text1"/>
              </w:rPr>
              <w:t xml:space="preserve">Black pod disease </w:t>
            </w:r>
            <w:r>
              <w:rPr>
                <w:rFonts w:cstheme="minorHAnsi"/>
                <w:color w:val="000000" w:themeColor="text1"/>
              </w:rPr>
              <w:t>of</w:t>
            </w:r>
            <w:r w:rsidRPr="009D6DE4">
              <w:rPr>
                <w:rFonts w:cstheme="minorHAnsi"/>
                <w:color w:val="000000" w:themeColor="text1"/>
              </w:rPr>
              <w:t xml:space="preserve"> cocoa trees in</w:t>
            </w:r>
            <w:r>
              <w:rPr>
                <w:rFonts w:cstheme="minorHAnsi"/>
                <w:color w:val="000000" w:themeColor="text1"/>
              </w:rPr>
              <w:t xml:space="preserve"> central </w:t>
            </w:r>
            <w:r w:rsidRPr="009D6DE4">
              <w:rPr>
                <w:rFonts w:cstheme="minorHAnsi"/>
                <w:color w:val="000000" w:themeColor="text1"/>
              </w:rPr>
              <w:t xml:space="preserve">west Africa since </w:t>
            </w:r>
            <w:r>
              <w:rPr>
                <w:rFonts w:cstheme="minorHAnsi"/>
                <w:color w:val="000000" w:themeColor="text1"/>
              </w:rPr>
              <w:t>the early 1900s, recently spread to Ghana. Loss of y</w:t>
            </w:r>
            <w:r w:rsidRPr="009D6DE4">
              <w:rPr>
                <w:rFonts w:cstheme="minorHAnsi"/>
                <w:color w:val="000000" w:themeColor="text1"/>
              </w:rPr>
              <w:t xml:space="preserve">ield </w:t>
            </w:r>
            <w:r>
              <w:rPr>
                <w:rFonts w:cstheme="minorHAnsi"/>
                <w:color w:val="000000" w:themeColor="text1"/>
              </w:rPr>
              <w:t xml:space="preserve">often </w:t>
            </w:r>
            <w:r w:rsidR="000F43A6">
              <w:rPr>
                <w:rFonts w:cstheme="minorHAnsi"/>
                <w:color w:val="000000" w:themeColor="text1"/>
              </w:rPr>
              <w:t>&gt;</w:t>
            </w:r>
            <w:r>
              <w:rPr>
                <w:rFonts w:cstheme="minorHAnsi"/>
                <w:color w:val="000000" w:themeColor="text1"/>
              </w:rPr>
              <w:t xml:space="preserve">30% for </w:t>
            </w:r>
            <w:r w:rsidRPr="009D6DE4">
              <w:rPr>
                <w:rFonts w:cstheme="minorHAnsi"/>
                <w:color w:val="000000" w:themeColor="text1"/>
              </w:rPr>
              <w:t xml:space="preserve">the economically important cocoa industry, worth </w:t>
            </w:r>
            <w:r>
              <w:rPr>
                <w:rFonts w:cstheme="minorHAnsi"/>
                <w:color w:val="000000" w:themeColor="text1"/>
              </w:rPr>
              <w:t xml:space="preserve">ca </w:t>
            </w:r>
            <w:r w:rsidRPr="009D6DE4">
              <w:rPr>
                <w:rFonts w:cstheme="minorHAnsi"/>
                <w:color w:val="000000" w:themeColor="text1"/>
              </w:rPr>
              <w:t>US$</w:t>
            </w:r>
            <w:r>
              <w:rPr>
                <w:rFonts w:cstheme="minorHAnsi"/>
                <w:color w:val="000000" w:themeColor="text1"/>
              </w:rPr>
              <w:t xml:space="preserve"> </w:t>
            </w:r>
            <w:r w:rsidRPr="009D6DE4">
              <w:rPr>
                <w:rFonts w:cstheme="minorHAnsi"/>
                <w:color w:val="000000" w:themeColor="text1"/>
              </w:rPr>
              <w:t xml:space="preserve">70 </w:t>
            </w:r>
            <w:r w:rsidRPr="00262D21">
              <w:rPr>
                <w:rFonts w:cstheme="minorHAnsi"/>
                <w:color w:val="000000" w:themeColor="text1"/>
              </w:rPr>
              <w:t>billion</w:t>
            </w:r>
            <w:r w:rsidRPr="009D6DE4">
              <w:rPr>
                <w:rFonts w:cstheme="minorHAnsi"/>
                <w:color w:val="000000" w:themeColor="text1"/>
              </w:rPr>
              <w:t xml:space="preserve"> annually.</w:t>
            </w:r>
          </w:p>
        </w:tc>
        <w:tc>
          <w:tcPr>
            <w:tcW w:w="1276" w:type="dxa"/>
          </w:tcPr>
          <w:p w14:paraId="023D3697" w14:textId="2122CEBC" w:rsidR="002775E6" w:rsidRPr="009D6DE4" w:rsidRDefault="00C154E4" w:rsidP="00B20F17">
            <w:pPr>
              <w:rPr>
                <w:rFonts w:cstheme="minorHAnsi"/>
                <w:color w:val="000000" w:themeColor="text1"/>
              </w:rPr>
            </w:pPr>
            <w:r>
              <w:rPr>
                <w:rFonts w:cstheme="minorHAnsi"/>
                <w:color w:val="000000" w:themeColor="text1"/>
              </w:rPr>
              <w:t xml:space="preserve">106 </w:t>
            </w:r>
            <w:r w:rsidR="002775E6">
              <w:rPr>
                <w:rFonts w:cstheme="minorHAnsi"/>
                <w:color w:val="000000" w:themeColor="text1"/>
              </w:rPr>
              <w:t xml:space="preserve">/ </w:t>
            </w:r>
            <w:r w:rsidR="002775E6" w:rsidRPr="00E11A07">
              <w:rPr>
                <w:rFonts w:cstheme="minorHAnsi"/>
                <w:color w:val="000000" w:themeColor="text1"/>
              </w:rPr>
              <w:t>2,3</w:t>
            </w:r>
            <w:r>
              <w:rPr>
                <w:rFonts w:cstheme="minorHAnsi"/>
                <w:color w:val="000000" w:themeColor="text1"/>
              </w:rPr>
              <w:t>01</w:t>
            </w:r>
          </w:p>
        </w:tc>
      </w:tr>
      <w:tr w:rsidR="002775E6" w:rsidRPr="009D6DE4" w14:paraId="6B459E01" w14:textId="77777777" w:rsidTr="00BD1B57">
        <w:tc>
          <w:tcPr>
            <w:tcW w:w="1668" w:type="dxa"/>
          </w:tcPr>
          <w:p w14:paraId="2E44FB5E" w14:textId="0D8C2149" w:rsidR="002775E6" w:rsidRPr="00262D21" w:rsidRDefault="002775E6" w:rsidP="00B20F17">
            <w:pPr>
              <w:spacing w:after="160" w:line="259" w:lineRule="auto"/>
              <w:rPr>
                <w:rFonts w:cstheme="minorHAnsi"/>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nicotianae</w:t>
            </w:r>
            <w:proofErr w:type="spellEnd"/>
            <w:r w:rsidR="00F91B83">
              <w:rPr>
                <w:rFonts w:cstheme="minorHAnsi"/>
                <w:i/>
                <w:iCs/>
                <w:color w:val="000000" w:themeColor="text1"/>
              </w:rPr>
              <w:t xml:space="preserve"> </w:t>
            </w:r>
            <w:r w:rsidR="00F91B83" w:rsidRPr="00262D21">
              <w:rPr>
                <w:rFonts w:cstheme="minorHAnsi"/>
                <w:color w:val="000000" w:themeColor="text1"/>
                <w:vertAlign w:val="superscript"/>
              </w:rPr>
              <w:t xml:space="preserve">l </w:t>
            </w:r>
          </w:p>
          <w:p w14:paraId="32DEC051" w14:textId="7BEAC068" w:rsidR="002775E6" w:rsidRPr="009D6DE4" w:rsidRDefault="002775E6" w:rsidP="00B20F17">
            <w:pPr>
              <w:rPr>
                <w:rFonts w:cstheme="minorHAnsi"/>
                <w:color w:val="000000" w:themeColor="text1"/>
              </w:rPr>
            </w:pPr>
            <w:r>
              <w:rPr>
                <w:rFonts w:cstheme="minorHAnsi"/>
                <w:i/>
                <w:iCs/>
                <w:color w:val="000000" w:themeColor="text1"/>
              </w:rPr>
              <w:t>(</w:t>
            </w:r>
            <w:r>
              <w:rPr>
                <w:rFonts w:cstheme="minorHAnsi"/>
                <w:iCs/>
                <w:color w:val="000000" w:themeColor="text1"/>
              </w:rPr>
              <w:t xml:space="preserve">syn. </w:t>
            </w:r>
            <w:r>
              <w:rPr>
                <w:rFonts w:cstheme="minorHAnsi"/>
                <w:i/>
                <w:iCs/>
                <w:color w:val="000000" w:themeColor="text1"/>
              </w:rPr>
              <w:t xml:space="preserve">P. </w:t>
            </w:r>
            <w:proofErr w:type="spellStart"/>
            <w:r>
              <w:rPr>
                <w:rFonts w:cstheme="minorHAnsi"/>
                <w:i/>
                <w:iCs/>
                <w:color w:val="000000" w:themeColor="text1"/>
              </w:rPr>
              <w:t>parasitica</w:t>
            </w:r>
            <w:proofErr w:type="spellEnd"/>
            <w:r>
              <w:rPr>
                <w:rFonts w:cstheme="minorHAnsi"/>
                <w:i/>
                <w:iCs/>
                <w:color w:val="000000" w:themeColor="text1"/>
              </w:rPr>
              <w:t>)</w:t>
            </w:r>
            <w:r w:rsidR="009A5E8F">
              <w:rPr>
                <w:rFonts w:cstheme="minorHAnsi"/>
                <w:i/>
                <w:iCs/>
                <w:color w:val="000000" w:themeColor="text1"/>
              </w:rPr>
              <w:t xml:space="preserve"> </w:t>
            </w:r>
          </w:p>
        </w:tc>
        <w:tc>
          <w:tcPr>
            <w:tcW w:w="1134" w:type="dxa"/>
          </w:tcPr>
          <w:p w14:paraId="77B33921" w14:textId="2CAF228F" w:rsidR="002775E6" w:rsidRDefault="002775E6" w:rsidP="00B20F17">
            <w:pPr>
              <w:rPr>
                <w:rFonts w:cstheme="minorHAnsi"/>
                <w:color w:val="000000" w:themeColor="text1"/>
              </w:rPr>
            </w:pPr>
            <w:r>
              <w:rPr>
                <w:rFonts w:cstheme="minorHAnsi"/>
                <w:color w:val="000000" w:themeColor="text1"/>
              </w:rPr>
              <w:t>1</w:t>
            </w:r>
          </w:p>
        </w:tc>
        <w:tc>
          <w:tcPr>
            <w:tcW w:w="1134" w:type="dxa"/>
          </w:tcPr>
          <w:p w14:paraId="26849F98" w14:textId="221AC2E3" w:rsidR="002775E6" w:rsidRPr="009D6DE4" w:rsidRDefault="002775E6" w:rsidP="00B20F17">
            <w:pPr>
              <w:rPr>
                <w:rFonts w:cstheme="minorHAnsi"/>
                <w:color w:val="000000" w:themeColor="text1"/>
              </w:rPr>
            </w:pPr>
            <w:r>
              <w:rPr>
                <w:rFonts w:cstheme="minorHAnsi"/>
                <w:color w:val="000000" w:themeColor="text1"/>
              </w:rPr>
              <w:t>1896</w:t>
            </w:r>
          </w:p>
        </w:tc>
        <w:tc>
          <w:tcPr>
            <w:tcW w:w="1794" w:type="dxa"/>
          </w:tcPr>
          <w:p w14:paraId="48EB5E96" w14:textId="54DA1339" w:rsidR="002775E6" w:rsidRPr="009D6DE4" w:rsidRDefault="002775E6" w:rsidP="00B20F17">
            <w:pPr>
              <w:rPr>
                <w:rFonts w:cstheme="minorHAnsi"/>
                <w:color w:val="000000" w:themeColor="text1"/>
              </w:rPr>
            </w:pPr>
            <w:r w:rsidRPr="009D6DE4">
              <w:rPr>
                <w:rFonts w:cstheme="minorHAnsi"/>
                <w:color w:val="000000" w:themeColor="text1"/>
              </w:rPr>
              <w:t>Agriculture, horticulture</w:t>
            </w:r>
            <w:r>
              <w:rPr>
                <w:rFonts w:cstheme="minorHAnsi"/>
                <w:color w:val="000000" w:themeColor="text1"/>
              </w:rPr>
              <w:t>, nursery, garden</w:t>
            </w:r>
          </w:p>
        </w:tc>
        <w:tc>
          <w:tcPr>
            <w:tcW w:w="6881" w:type="dxa"/>
          </w:tcPr>
          <w:p w14:paraId="08988E91" w14:textId="5833D1AF" w:rsidR="002775E6" w:rsidRPr="009D6DE4" w:rsidRDefault="002775E6" w:rsidP="00B20F17">
            <w:pPr>
              <w:rPr>
                <w:rFonts w:cstheme="minorHAnsi"/>
                <w:color w:val="000000" w:themeColor="text1"/>
              </w:rPr>
            </w:pPr>
            <w:r w:rsidRPr="009D6DE4">
              <w:rPr>
                <w:rFonts w:cstheme="minorHAnsi"/>
                <w:color w:val="000000" w:themeColor="text1"/>
              </w:rPr>
              <w:t xml:space="preserve">Severe diseases </w:t>
            </w:r>
            <w:r>
              <w:rPr>
                <w:rFonts w:cstheme="minorHAnsi"/>
                <w:color w:val="000000" w:themeColor="text1"/>
              </w:rPr>
              <w:t>of</w:t>
            </w:r>
            <w:r w:rsidRPr="009D6DE4">
              <w:rPr>
                <w:rFonts w:cstheme="minorHAnsi"/>
                <w:color w:val="000000" w:themeColor="text1"/>
              </w:rPr>
              <w:t xml:space="preserve"> agricultural and horticultural </w:t>
            </w:r>
            <w:r>
              <w:rPr>
                <w:rFonts w:cstheme="minorHAnsi"/>
                <w:color w:val="000000" w:themeColor="text1"/>
              </w:rPr>
              <w:t>crops</w:t>
            </w:r>
            <w:r w:rsidRPr="009D6DE4">
              <w:rPr>
                <w:rFonts w:cstheme="minorHAnsi"/>
                <w:color w:val="000000" w:themeColor="text1"/>
              </w:rPr>
              <w:t xml:space="preserve"> worldwide, including foot rot and gummosis o</w:t>
            </w:r>
            <w:r>
              <w:rPr>
                <w:rFonts w:cstheme="minorHAnsi"/>
                <w:color w:val="000000" w:themeColor="text1"/>
              </w:rPr>
              <w:t>f</w:t>
            </w:r>
            <w:r w:rsidRPr="009D6DE4">
              <w:rPr>
                <w:rFonts w:cstheme="minorHAnsi"/>
                <w:color w:val="000000" w:themeColor="text1"/>
              </w:rPr>
              <w:t xml:space="preserve"> citrus, black shank o</w:t>
            </w:r>
            <w:r>
              <w:rPr>
                <w:rFonts w:cstheme="minorHAnsi"/>
                <w:color w:val="000000" w:themeColor="text1"/>
              </w:rPr>
              <w:t>f</w:t>
            </w:r>
            <w:r w:rsidRPr="009D6DE4">
              <w:rPr>
                <w:rFonts w:cstheme="minorHAnsi"/>
                <w:color w:val="000000" w:themeColor="text1"/>
              </w:rPr>
              <w:t xml:space="preserve"> tobacco and collar rot </w:t>
            </w:r>
            <w:r>
              <w:rPr>
                <w:rFonts w:cstheme="minorHAnsi"/>
                <w:color w:val="000000" w:themeColor="text1"/>
              </w:rPr>
              <w:t>of</w:t>
            </w:r>
            <w:r w:rsidRPr="009D6DE4">
              <w:rPr>
                <w:rFonts w:cstheme="minorHAnsi"/>
                <w:color w:val="000000" w:themeColor="text1"/>
              </w:rPr>
              <w:t xml:space="preserve"> tomato. Also on ornamentals</w:t>
            </w:r>
            <w:r>
              <w:rPr>
                <w:rFonts w:cstheme="minorHAnsi"/>
                <w:color w:val="000000" w:themeColor="text1"/>
              </w:rPr>
              <w:t>. B</w:t>
            </w:r>
            <w:r w:rsidRPr="009D6DE4">
              <w:rPr>
                <w:rFonts w:cstheme="minorHAnsi"/>
                <w:color w:val="000000" w:themeColor="text1"/>
              </w:rPr>
              <w:t>road host range, infect</w:t>
            </w:r>
            <w:r>
              <w:rPr>
                <w:rFonts w:cstheme="minorHAnsi"/>
                <w:color w:val="000000" w:themeColor="text1"/>
              </w:rPr>
              <w:t>s</w:t>
            </w:r>
            <w:r w:rsidRPr="009D6DE4">
              <w:rPr>
                <w:rFonts w:cstheme="minorHAnsi"/>
                <w:color w:val="000000" w:themeColor="text1"/>
              </w:rPr>
              <w:t xml:space="preserve"> </w:t>
            </w:r>
            <w:r>
              <w:rPr>
                <w:rFonts w:cstheme="minorHAnsi"/>
                <w:color w:val="000000" w:themeColor="text1"/>
              </w:rPr>
              <w:t>&gt;</w:t>
            </w:r>
            <w:r w:rsidRPr="009D6DE4">
              <w:rPr>
                <w:rFonts w:cstheme="minorHAnsi"/>
                <w:color w:val="000000" w:themeColor="text1"/>
              </w:rPr>
              <w:t xml:space="preserve">255 genera in 90 </w:t>
            </w:r>
            <w:r>
              <w:rPr>
                <w:rFonts w:cstheme="minorHAnsi"/>
                <w:color w:val="000000" w:themeColor="text1"/>
              </w:rPr>
              <w:t xml:space="preserve">plant </w:t>
            </w:r>
            <w:r w:rsidRPr="009D6DE4">
              <w:rPr>
                <w:rFonts w:cstheme="minorHAnsi"/>
                <w:color w:val="000000" w:themeColor="text1"/>
              </w:rPr>
              <w:t>famil</w:t>
            </w:r>
            <w:r>
              <w:rPr>
                <w:rFonts w:cstheme="minorHAnsi"/>
                <w:color w:val="000000" w:themeColor="text1"/>
              </w:rPr>
              <w:t>ies</w:t>
            </w:r>
            <w:r w:rsidRPr="009D6DE4">
              <w:rPr>
                <w:rFonts w:cstheme="minorHAnsi"/>
                <w:color w:val="000000" w:themeColor="text1"/>
              </w:rPr>
              <w:t>.</w:t>
            </w:r>
          </w:p>
        </w:tc>
        <w:tc>
          <w:tcPr>
            <w:tcW w:w="1276" w:type="dxa"/>
          </w:tcPr>
          <w:p w14:paraId="5FA1FDA2" w14:textId="30730C49" w:rsidR="002775E6" w:rsidRPr="009D6DE4" w:rsidRDefault="00F67CCD" w:rsidP="000B7D69">
            <w:pPr>
              <w:rPr>
                <w:rFonts w:cstheme="minorHAnsi"/>
                <w:color w:val="000000" w:themeColor="text1"/>
              </w:rPr>
            </w:pPr>
            <w:r>
              <w:rPr>
                <w:rFonts w:cstheme="minorHAnsi"/>
                <w:color w:val="000000" w:themeColor="text1"/>
              </w:rPr>
              <w:t>1,235 / 17,464</w:t>
            </w:r>
          </w:p>
        </w:tc>
      </w:tr>
      <w:tr w:rsidR="002775E6" w:rsidRPr="009D6DE4" w14:paraId="59CF3F24" w14:textId="77777777" w:rsidTr="00BD1B57">
        <w:tc>
          <w:tcPr>
            <w:tcW w:w="1668" w:type="dxa"/>
          </w:tcPr>
          <w:p w14:paraId="2C6722DD" w14:textId="77777777" w:rsidR="002775E6" w:rsidRDefault="002775E6" w:rsidP="00B20F17">
            <w:pPr>
              <w:rPr>
                <w:rFonts w:cstheme="minorHAnsi"/>
                <w:color w:val="000000" w:themeColor="text1"/>
                <w:vertAlign w:val="superscript"/>
              </w:rPr>
            </w:pPr>
            <w:r w:rsidRPr="009D6DE4">
              <w:rPr>
                <w:rFonts w:cstheme="minorHAnsi"/>
                <w:i/>
                <w:iCs/>
                <w:color w:val="000000" w:themeColor="text1"/>
              </w:rPr>
              <w:t xml:space="preserve">P. </w:t>
            </w:r>
            <w:proofErr w:type="spellStart"/>
            <w:r w:rsidRPr="009D6DE4">
              <w:rPr>
                <w:rFonts w:cstheme="minorHAnsi"/>
                <w:i/>
                <w:iCs/>
                <w:color w:val="000000" w:themeColor="text1"/>
              </w:rPr>
              <w:t>palmivora</w:t>
            </w:r>
            <w:proofErr w:type="spellEnd"/>
            <w:r w:rsidR="009A5E8F">
              <w:rPr>
                <w:rFonts w:cstheme="minorHAnsi"/>
                <w:i/>
                <w:iCs/>
                <w:color w:val="000000" w:themeColor="text1"/>
              </w:rPr>
              <w:t xml:space="preserve"> </w:t>
            </w:r>
            <w:r w:rsidR="009A5E8F">
              <w:rPr>
                <w:rFonts w:cstheme="minorHAnsi"/>
                <w:color w:val="000000" w:themeColor="text1"/>
                <w:vertAlign w:val="superscript"/>
              </w:rPr>
              <w:t>m</w:t>
            </w:r>
          </w:p>
          <w:p w14:paraId="15A0EF77" w14:textId="434E0743" w:rsidR="00F91B83" w:rsidRPr="009D6DE4" w:rsidRDefault="00F91B83" w:rsidP="00B20F17">
            <w:pPr>
              <w:rPr>
                <w:rFonts w:cstheme="minorHAnsi"/>
                <w:color w:val="000000" w:themeColor="text1"/>
              </w:rPr>
            </w:pPr>
            <w:r w:rsidRPr="00262D21">
              <w:rPr>
                <w:rFonts w:cstheme="minorHAnsi"/>
                <w:color w:val="000000" w:themeColor="text1"/>
              </w:rPr>
              <w:t xml:space="preserve">(syn. </w:t>
            </w:r>
            <w:r w:rsidRPr="00262D21">
              <w:rPr>
                <w:rFonts w:cstheme="minorHAnsi"/>
                <w:i/>
                <w:iCs/>
                <w:color w:val="000000" w:themeColor="text1"/>
              </w:rPr>
              <w:t>P.</w:t>
            </w:r>
            <w:r w:rsidRPr="00262D21">
              <w:rPr>
                <w:rFonts w:cstheme="minorHAnsi"/>
                <w:i/>
                <w:iCs/>
                <w:color w:val="000000" w:themeColor="text1"/>
                <w:vertAlign w:val="superscript"/>
              </w:rPr>
              <w:t xml:space="preserve"> </w:t>
            </w:r>
            <w:proofErr w:type="spellStart"/>
            <w:r w:rsidRPr="00262D21">
              <w:rPr>
                <w:rFonts w:cstheme="minorHAnsi"/>
                <w:i/>
                <w:iCs/>
                <w:color w:val="000000" w:themeColor="text1"/>
              </w:rPr>
              <w:t>arecae</w:t>
            </w:r>
            <w:proofErr w:type="spellEnd"/>
            <w:r>
              <w:rPr>
                <w:rFonts w:cstheme="minorHAnsi"/>
                <w:color w:val="000000" w:themeColor="text1"/>
              </w:rPr>
              <w:t>)</w:t>
            </w:r>
          </w:p>
        </w:tc>
        <w:tc>
          <w:tcPr>
            <w:tcW w:w="1134" w:type="dxa"/>
          </w:tcPr>
          <w:p w14:paraId="6F9C65BF" w14:textId="04F8F5BF" w:rsidR="002775E6" w:rsidRPr="009D6DE4" w:rsidRDefault="002775E6" w:rsidP="00B20F17">
            <w:pPr>
              <w:rPr>
                <w:rFonts w:cstheme="minorHAnsi"/>
                <w:color w:val="000000" w:themeColor="text1"/>
              </w:rPr>
            </w:pPr>
            <w:r>
              <w:rPr>
                <w:rFonts w:cstheme="minorHAnsi"/>
                <w:color w:val="000000" w:themeColor="text1"/>
              </w:rPr>
              <w:t>4</w:t>
            </w:r>
          </w:p>
        </w:tc>
        <w:tc>
          <w:tcPr>
            <w:tcW w:w="1134" w:type="dxa"/>
          </w:tcPr>
          <w:p w14:paraId="5A0F533D" w14:textId="31A3AFCF" w:rsidR="002775E6" w:rsidRPr="009D6DE4" w:rsidRDefault="002775E6" w:rsidP="00B20F17">
            <w:pPr>
              <w:rPr>
                <w:rFonts w:cstheme="minorHAnsi"/>
                <w:color w:val="000000" w:themeColor="text1"/>
              </w:rPr>
            </w:pPr>
            <w:r w:rsidRPr="009D6DE4">
              <w:rPr>
                <w:rFonts w:cstheme="minorHAnsi"/>
                <w:color w:val="000000" w:themeColor="text1"/>
              </w:rPr>
              <w:t>1919</w:t>
            </w:r>
          </w:p>
        </w:tc>
        <w:tc>
          <w:tcPr>
            <w:tcW w:w="1794" w:type="dxa"/>
          </w:tcPr>
          <w:p w14:paraId="18F92F0B" w14:textId="6EE1C70B" w:rsidR="002775E6" w:rsidRPr="009D6DE4" w:rsidRDefault="00C57D2F" w:rsidP="00B20F17">
            <w:pPr>
              <w:rPr>
                <w:rFonts w:cstheme="minorHAnsi"/>
                <w:color w:val="000000" w:themeColor="text1"/>
              </w:rPr>
            </w:pPr>
            <w:r>
              <w:rPr>
                <w:rFonts w:cstheme="minorHAnsi"/>
                <w:color w:val="000000" w:themeColor="text1"/>
              </w:rPr>
              <w:t>Agroforestry</w:t>
            </w:r>
            <w:r w:rsidR="002775E6">
              <w:rPr>
                <w:rFonts w:cstheme="minorHAnsi"/>
                <w:color w:val="000000" w:themeColor="text1"/>
              </w:rPr>
              <w:t>, nursery, garden</w:t>
            </w:r>
          </w:p>
        </w:tc>
        <w:tc>
          <w:tcPr>
            <w:tcW w:w="6881" w:type="dxa"/>
          </w:tcPr>
          <w:p w14:paraId="2A8E7158" w14:textId="53384EEA" w:rsidR="002775E6" w:rsidRPr="009D6DE4" w:rsidRDefault="002775E6" w:rsidP="00B20F17">
            <w:pPr>
              <w:rPr>
                <w:rFonts w:cstheme="minorHAnsi"/>
                <w:color w:val="000000" w:themeColor="text1"/>
              </w:rPr>
            </w:pPr>
            <w:r w:rsidRPr="009D6DE4">
              <w:rPr>
                <w:rFonts w:cstheme="minorHAnsi"/>
                <w:color w:val="000000" w:themeColor="text1"/>
              </w:rPr>
              <w:t xml:space="preserve">Major impact on </w:t>
            </w:r>
            <w:r>
              <w:rPr>
                <w:rFonts w:cstheme="minorHAnsi"/>
                <w:color w:val="000000" w:themeColor="text1"/>
              </w:rPr>
              <w:t xml:space="preserve">the production of </w:t>
            </w:r>
            <w:r w:rsidRPr="009D6DE4">
              <w:rPr>
                <w:rFonts w:cstheme="minorHAnsi"/>
                <w:color w:val="000000" w:themeColor="text1"/>
              </w:rPr>
              <w:t>tropical tree crops in</w:t>
            </w:r>
            <w:r>
              <w:rPr>
                <w:rFonts w:cstheme="minorHAnsi"/>
                <w:color w:val="000000" w:themeColor="text1"/>
              </w:rPr>
              <w:t>cluding black stripe disease of rubber in</w:t>
            </w:r>
            <w:r w:rsidRPr="009D6DE4">
              <w:rPr>
                <w:rFonts w:cstheme="minorHAnsi"/>
                <w:color w:val="000000" w:themeColor="text1"/>
              </w:rPr>
              <w:t xml:space="preserve"> </w:t>
            </w:r>
            <w:r>
              <w:rPr>
                <w:rFonts w:cstheme="minorHAnsi"/>
                <w:color w:val="000000" w:themeColor="text1"/>
              </w:rPr>
              <w:t>S</w:t>
            </w:r>
            <w:r w:rsidRPr="009D6DE4">
              <w:rPr>
                <w:rFonts w:cstheme="minorHAnsi"/>
                <w:color w:val="000000" w:themeColor="text1"/>
              </w:rPr>
              <w:t xml:space="preserve">outheast Asia since </w:t>
            </w:r>
            <w:r>
              <w:rPr>
                <w:rFonts w:cstheme="minorHAnsi"/>
                <w:color w:val="000000" w:themeColor="text1"/>
              </w:rPr>
              <w:t xml:space="preserve">early </w:t>
            </w:r>
            <w:r w:rsidRPr="009D6DE4">
              <w:rPr>
                <w:rFonts w:cstheme="minorHAnsi"/>
                <w:color w:val="000000" w:themeColor="text1"/>
              </w:rPr>
              <w:t xml:space="preserve">1900s. </w:t>
            </w:r>
            <w:r>
              <w:rPr>
                <w:rFonts w:cstheme="minorHAnsi"/>
                <w:color w:val="000000" w:themeColor="text1"/>
              </w:rPr>
              <w:t xml:space="preserve">Also </w:t>
            </w:r>
            <w:r w:rsidRPr="009D6DE4">
              <w:rPr>
                <w:rFonts w:cstheme="minorHAnsi"/>
                <w:color w:val="000000" w:themeColor="text1"/>
              </w:rPr>
              <w:t xml:space="preserve">Black pod disease </w:t>
            </w:r>
            <w:r>
              <w:rPr>
                <w:rFonts w:cstheme="minorHAnsi"/>
                <w:color w:val="000000" w:themeColor="text1"/>
              </w:rPr>
              <w:t>of</w:t>
            </w:r>
            <w:r w:rsidRPr="009D6DE4">
              <w:rPr>
                <w:rFonts w:cstheme="minorHAnsi"/>
                <w:color w:val="000000" w:themeColor="text1"/>
              </w:rPr>
              <w:t xml:space="preserve"> cocoa </w:t>
            </w:r>
            <w:r>
              <w:rPr>
                <w:rFonts w:cstheme="minorHAnsi"/>
                <w:color w:val="000000" w:themeColor="text1"/>
              </w:rPr>
              <w:t xml:space="preserve">in </w:t>
            </w:r>
            <w:r w:rsidR="00E677B3">
              <w:rPr>
                <w:rFonts w:cstheme="minorHAnsi"/>
                <w:color w:val="000000" w:themeColor="text1"/>
              </w:rPr>
              <w:t>S</w:t>
            </w:r>
            <w:r w:rsidR="00E677B3" w:rsidRPr="009D6DE4">
              <w:rPr>
                <w:rFonts w:cstheme="minorHAnsi"/>
                <w:color w:val="000000" w:themeColor="text1"/>
              </w:rPr>
              <w:t xml:space="preserve">outheast </w:t>
            </w:r>
            <w:r>
              <w:rPr>
                <w:rFonts w:cstheme="minorHAnsi"/>
                <w:color w:val="000000" w:themeColor="text1"/>
              </w:rPr>
              <w:t>Asia and the Caribbean, with a</w:t>
            </w:r>
            <w:r w:rsidRPr="009D6DE4">
              <w:rPr>
                <w:rFonts w:cstheme="minorHAnsi"/>
                <w:color w:val="000000" w:themeColor="text1"/>
              </w:rPr>
              <w:t xml:space="preserve">nnual global losses to the cocoa industry </w:t>
            </w:r>
            <w:r>
              <w:rPr>
                <w:rFonts w:cstheme="minorHAnsi"/>
                <w:color w:val="000000" w:themeColor="text1"/>
              </w:rPr>
              <w:t xml:space="preserve">of ca </w:t>
            </w:r>
            <w:r w:rsidRPr="009D6DE4">
              <w:rPr>
                <w:rFonts w:cstheme="minorHAnsi"/>
                <w:color w:val="000000" w:themeColor="text1"/>
              </w:rPr>
              <w:t xml:space="preserve">450,000 t valued at </w:t>
            </w:r>
            <w:r>
              <w:rPr>
                <w:rFonts w:cstheme="minorHAnsi"/>
                <w:color w:val="000000" w:themeColor="text1"/>
              </w:rPr>
              <w:t>&gt;</w:t>
            </w:r>
            <w:r w:rsidRPr="009D6DE4">
              <w:rPr>
                <w:rFonts w:cstheme="minorHAnsi"/>
                <w:color w:val="000000" w:themeColor="text1"/>
              </w:rPr>
              <w:t xml:space="preserve"> US$</w:t>
            </w:r>
            <w:r>
              <w:rPr>
                <w:rFonts w:cstheme="minorHAnsi"/>
                <w:color w:val="000000" w:themeColor="text1"/>
              </w:rPr>
              <w:t xml:space="preserve"> </w:t>
            </w:r>
            <w:r w:rsidRPr="009D6DE4">
              <w:rPr>
                <w:rFonts w:cstheme="minorHAnsi"/>
                <w:color w:val="000000" w:themeColor="text1"/>
              </w:rPr>
              <w:t>1 billion.</w:t>
            </w:r>
            <w:r>
              <w:rPr>
                <w:rFonts w:cstheme="minorHAnsi"/>
                <w:color w:val="000000" w:themeColor="text1"/>
              </w:rPr>
              <w:t xml:space="preserve"> Many ornamental hosts.</w:t>
            </w:r>
          </w:p>
        </w:tc>
        <w:tc>
          <w:tcPr>
            <w:tcW w:w="1276" w:type="dxa"/>
          </w:tcPr>
          <w:p w14:paraId="359F0739" w14:textId="30D024FE" w:rsidR="002775E6" w:rsidRPr="009D6DE4" w:rsidRDefault="000B7D69" w:rsidP="0036636B">
            <w:pPr>
              <w:rPr>
                <w:rFonts w:cstheme="minorHAnsi"/>
                <w:color w:val="000000" w:themeColor="text1"/>
              </w:rPr>
            </w:pPr>
            <w:r>
              <w:rPr>
                <w:rFonts w:cstheme="minorHAnsi"/>
                <w:color w:val="000000" w:themeColor="text1"/>
              </w:rPr>
              <w:t xml:space="preserve">567 </w:t>
            </w:r>
            <w:r w:rsidR="002775E6">
              <w:rPr>
                <w:rFonts w:cstheme="minorHAnsi"/>
                <w:color w:val="000000" w:themeColor="text1"/>
              </w:rPr>
              <w:t xml:space="preserve">/ </w:t>
            </w:r>
            <w:r w:rsidR="0036636B">
              <w:rPr>
                <w:rFonts w:cstheme="minorHAnsi"/>
                <w:color w:val="000000" w:themeColor="text1"/>
              </w:rPr>
              <w:t>5,892</w:t>
            </w:r>
          </w:p>
        </w:tc>
      </w:tr>
      <w:tr w:rsidR="002775E6" w:rsidRPr="009D6DE4" w14:paraId="6AE4216E" w14:textId="77777777" w:rsidTr="00BD1B57">
        <w:tc>
          <w:tcPr>
            <w:tcW w:w="1668" w:type="dxa"/>
          </w:tcPr>
          <w:p w14:paraId="3A0EE9C7" w14:textId="366BA2EA" w:rsidR="002775E6" w:rsidRPr="009D6DE4" w:rsidRDefault="002775E6" w:rsidP="00B20F17">
            <w:pPr>
              <w:rPr>
                <w:rFonts w:cstheme="minorHAnsi"/>
                <w:i/>
                <w:iCs/>
                <w:color w:val="000000" w:themeColor="text1"/>
              </w:rPr>
            </w:pPr>
            <w:r>
              <w:rPr>
                <w:rFonts w:cstheme="minorHAnsi"/>
                <w:i/>
                <w:iCs/>
                <w:color w:val="000000" w:themeColor="text1"/>
              </w:rPr>
              <w:t xml:space="preserve">P. </w:t>
            </w:r>
            <w:proofErr w:type="spellStart"/>
            <w:r>
              <w:rPr>
                <w:rFonts w:cstheme="minorHAnsi"/>
                <w:i/>
                <w:iCs/>
                <w:color w:val="000000" w:themeColor="text1"/>
              </w:rPr>
              <w:t>plurivora</w:t>
            </w:r>
            <w:proofErr w:type="spellEnd"/>
            <w:r w:rsidR="009A5E8F">
              <w:rPr>
                <w:rFonts w:cstheme="minorHAnsi"/>
                <w:i/>
                <w:iCs/>
                <w:color w:val="000000" w:themeColor="text1"/>
              </w:rPr>
              <w:t xml:space="preserve"> </w:t>
            </w:r>
            <w:r w:rsidR="009A5E8F">
              <w:rPr>
                <w:rFonts w:cstheme="minorHAnsi"/>
                <w:color w:val="000000" w:themeColor="text1"/>
                <w:vertAlign w:val="superscript"/>
              </w:rPr>
              <w:t>n</w:t>
            </w:r>
          </w:p>
        </w:tc>
        <w:tc>
          <w:tcPr>
            <w:tcW w:w="1134" w:type="dxa"/>
          </w:tcPr>
          <w:p w14:paraId="1A35A2CF" w14:textId="661C0BCC" w:rsidR="002775E6" w:rsidRDefault="002775E6" w:rsidP="00B20F17">
            <w:pPr>
              <w:rPr>
                <w:rFonts w:cstheme="minorHAnsi"/>
                <w:color w:val="000000" w:themeColor="text1"/>
              </w:rPr>
            </w:pPr>
            <w:r>
              <w:rPr>
                <w:rFonts w:cstheme="minorHAnsi"/>
                <w:color w:val="000000" w:themeColor="text1"/>
              </w:rPr>
              <w:t>2</w:t>
            </w:r>
          </w:p>
        </w:tc>
        <w:tc>
          <w:tcPr>
            <w:tcW w:w="1134" w:type="dxa"/>
          </w:tcPr>
          <w:p w14:paraId="692B3DF3" w14:textId="5DF85083" w:rsidR="002775E6" w:rsidRPr="009D6DE4" w:rsidRDefault="002775E6" w:rsidP="00B20F17">
            <w:pPr>
              <w:rPr>
                <w:rFonts w:cstheme="minorHAnsi"/>
                <w:color w:val="000000" w:themeColor="text1"/>
              </w:rPr>
            </w:pPr>
            <w:r>
              <w:rPr>
                <w:rFonts w:cstheme="minorHAnsi"/>
                <w:color w:val="000000" w:themeColor="text1"/>
              </w:rPr>
              <w:t>2009</w:t>
            </w:r>
          </w:p>
        </w:tc>
        <w:tc>
          <w:tcPr>
            <w:tcW w:w="1794" w:type="dxa"/>
          </w:tcPr>
          <w:p w14:paraId="3AF47822" w14:textId="66EC417B" w:rsidR="002775E6" w:rsidRPr="009D6DE4" w:rsidRDefault="002775E6" w:rsidP="00B20F17">
            <w:pPr>
              <w:rPr>
                <w:rFonts w:cstheme="minorHAnsi"/>
                <w:color w:val="000000" w:themeColor="text1"/>
              </w:rPr>
            </w:pPr>
            <w:r>
              <w:rPr>
                <w:rFonts w:cstheme="minorHAnsi"/>
                <w:color w:val="000000" w:themeColor="text1"/>
              </w:rPr>
              <w:t>Forest, nursery, park, garden</w:t>
            </w:r>
          </w:p>
        </w:tc>
        <w:tc>
          <w:tcPr>
            <w:tcW w:w="6881" w:type="dxa"/>
          </w:tcPr>
          <w:p w14:paraId="4FB1768F" w14:textId="570000C9" w:rsidR="002775E6" w:rsidRPr="009D6DE4" w:rsidRDefault="002775E6" w:rsidP="00B20F17">
            <w:pPr>
              <w:rPr>
                <w:rFonts w:cstheme="minorHAnsi"/>
                <w:color w:val="000000" w:themeColor="text1"/>
              </w:rPr>
            </w:pPr>
            <w:r>
              <w:rPr>
                <w:rFonts w:cstheme="minorHAnsi"/>
                <w:color w:val="000000" w:themeColor="text1"/>
              </w:rPr>
              <w:t>Root and collar rot and aerial stem cankers on a wide range of woody hosts in Europe and North America; involved in the decline of oak and beech across Europe. Severe impact on the ornamental nursery industry.</w:t>
            </w:r>
          </w:p>
        </w:tc>
        <w:tc>
          <w:tcPr>
            <w:tcW w:w="1276" w:type="dxa"/>
          </w:tcPr>
          <w:p w14:paraId="661E2D5B" w14:textId="1120819E" w:rsidR="002775E6" w:rsidRPr="009D6DE4" w:rsidRDefault="0036636B" w:rsidP="0036636B">
            <w:pPr>
              <w:rPr>
                <w:rFonts w:cstheme="minorHAnsi"/>
                <w:color w:val="000000" w:themeColor="text1"/>
              </w:rPr>
            </w:pPr>
            <w:r>
              <w:rPr>
                <w:rFonts w:cstheme="minorHAnsi"/>
                <w:color w:val="000000" w:themeColor="text1"/>
              </w:rPr>
              <w:t xml:space="preserve">66 </w:t>
            </w:r>
            <w:r w:rsidR="00EA71C8">
              <w:rPr>
                <w:rFonts w:cstheme="minorHAnsi"/>
                <w:color w:val="000000" w:themeColor="text1"/>
              </w:rPr>
              <w:t xml:space="preserve">/ </w:t>
            </w:r>
            <w:r>
              <w:rPr>
                <w:rFonts w:cstheme="minorHAnsi"/>
                <w:color w:val="000000" w:themeColor="text1"/>
              </w:rPr>
              <w:t>644</w:t>
            </w:r>
          </w:p>
        </w:tc>
      </w:tr>
      <w:tr w:rsidR="002775E6" w:rsidRPr="009D6DE4" w14:paraId="0252FCDC" w14:textId="77777777" w:rsidTr="00BD1B57">
        <w:tc>
          <w:tcPr>
            <w:tcW w:w="1668" w:type="dxa"/>
          </w:tcPr>
          <w:p w14:paraId="7AE78AB5" w14:textId="457F0105" w:rsidR="002775E6" w:rsidRPr="009D6DE4" w:rsidRDefault="002775E6" w:rsidP="00B20F17">
            <w:pPr>
              <w:rPr>
                <w:rFonts w:cstheme="minorHAnsi"/>
                <w:i/>
                <w:iCs/>
                <w:color w:val="000000" w:themeColor="text1"/>
              </w:rPr>
            </w:pPr>
            <w:r>
              <w:rPr>
                <w:rFonts w:cstheme="minorHAnsi"/>
                <w:i/>
                <w:iCs/>
                <w:color w:val="000000" w:themeColor="text1"/>
              </w:rPr>
              <w:t xml:space="preserve">P. </w:t>
            </w:r>
            <w:proofErr w:type="spellStart"/>
            <w:r>
              <w:rPr>
                <w:rFonts w:cstheme="minorHAnsi"/>
                <w:i/>
                <w:iCs/>
                <w:color w:val="000000" w:themeColor="text1"/>
              </w:rPr>
              <w:t>quercina</w:t>
            </w:r>
            <w:proofErr w:type="spellEnd"/>
            <w:r w:rsidR="009A5E8F">
              <w:rPr>
                <w:rFonts w:cstheme="minorHAnsi"/>
                <w:i/>
                <w:iCs/>
                <w:color w:val="000000" w:themeColor="text1"/>
              </w:rPr>
              <w:t xml:space="preserve"> </w:t>
            </w:r>
            <w:r w:rsidR="009A5E8F">
              <w:rPr>
                <w:rFonts w:cstheme="minorHAnsi"/>
                <w:color w:val="000000" w:themeColor="text1"/>
                <w:vertAlign w:val="superscript"/>
              </w:rPr>
              <w:t>o</w:t>
            </w:r>
          </w:p>
        </w:tc>
        <w:tc>
          <w:tcPr>
            <w:tcW w:w="1134" w:type="dxa"/>
          </w:tcPr>
          <w:p w14:paraId="04B24A22" w14:textId="2D1A49DF" w:rsidR="002775E6" w:rsidRDefault="002775E6" w:rsidP="00B20F17">
            <w:pPr>
              <w:rPr>
                <w:rFonts w:cstheme="minorHAnsi"/>
                <w:color w:val="000000" w:themeColor="text1"/>
              </w:rPr>
            </w:pPr>
            <w:r>
              <w:rPr>
                <w:rFonts w:cstheme="minorHAnsi"/>
                <w:color w:val="000000" w:themeColor="text1"/>
              </w:rPr>
              <w:t>12</w:t>
            </w:r>
          </w:p>
        </w:tc>
        <w:tc>
          <w:tcPr>
            <w:tcW w:w="1134" w:type="dxa"/>
          </w:tcPr>
          <w:p w14:paraId="1FC1396B" w14:textId="16B3A449" w:rsidR="002775E6" w:rsidRPr="009D6DE4" w:rsidRDefault="002775E6" w:rsidP="00B20F17">
            <w:pPr>
              <w:rPr>
                <w:rFonts w:cstheme="minorHAnsi"/>
                <w:color w:val="000000" w:themeColor="text1"/>
              </w:rPr>
            </w:pPr>
            <w:r>
              <w:rPr>
                <w:rFonts w:cstheme="minorHAnsi"/>
                <w:color w:val="000000" w:themeColor="text1"/>
              </w:rPr>
              <w:t>1999</w:t>
            </w:r>
          </w:p>
        </w:tc>
        <w:tc>
          <w:tcPr>
            <w:tcW w:w="1794" w:type="dxa"/>
          </w:tcPr>
          <w:p w14:paraId="52C4747E" w14:textId="2FD1EAF8" w:rsidR="002775E6" w:rsidRPr="009D6DE4" w:rsidRDefault="002775E6" w:rsidP="00B20F17">
            <w:pPr>
              <w:rPr>
                <w:rFonts w:cstheme="minorHAnsi"/>
                <w:color w:val="000000" w:themeColor="text1"/>
              </w:rPr>
            </w:pPr>
            <w:r>
              <w:rPr>
                <w:rFonts w:cstheme="minorHAnsi"/>
                <w:color w:val="000000" w:themeColor="text1"/>
              </w:rPr>
              <w:t>Forest, park</w:t>
            </w:r>
          </w:p>
        </w:tc>
        <w:tc>
          <w:tcPr>
            <w:tcW w:w="6881" w:type="dxa"/>
          </w:tcPr>
          <w:p w14:paraId="55B5EF92" w14:textId="60B778AC" w:rsidR="002775E6" w:rsidRPr="009D6DE4" w:rsidRDefault="002775E6" w:rsidP="00B20F17">
            <w:pPr>
              <w:rPr>
                <w:rFonts w:cstheme="minorHAnsi"/>
                <w:color w:val="000000" w:themeColor="text1"/>
              </w:rPr>
            </w:pPr>
            <w:r>
              <w:rPr>
                <w:rFonts w:cstheme="minorHAnsi"/>
                <w:color w:val="000000" w:themeColor="text1"/>
              </w:rPr>
              <w:t xml:space="preserve">Host-specific fine root pathogen. A main driver of the chronic decline of </w:t>
            </w:r>
            <w:r>
              <w:rPr>
                <w:rFonts w:cstheme="minorHAnsi"/>
                <w:color w:val="000000" w:themeColor="text1"/>
              </w:rPr>
              <w:lastRenderedPageBreak/>
              <w:t>oak forests across Europe, interacting with climatic extremes.</w:t>
            </w:r>
          </w:p>
        </w:tc>
        <w:tc>
          <w:tcPr>
            <w:tcW w:w="1276" w:type="dxa"/>
          </w:tcPr>
          <w:p w14:paraId="3FB4A029" w14:textId="0F3F225A" w:rsidR="002775E6" w:rsidRPr="009D6DE4" w:rsidRDefault="002775E6" w:rsidP="00E607F9">
            <w:pPr>
              <w:rPr>
                <w:rFonts w:cstheme="minorHAnsi"/>
                <w:color w:val="000000" w:themeColor="text1"/>
              </w:rPr>
            </w:pPr>
            <w:r>
              <w:rPr>
                <w:rFonts w:cstheme="minorHAnsi"/>
                <w:color w:val="000000" w:themeColor="text1"/>
              </w:rPr>
              <w:lastRenderedPageBreak/>
              <w:t>5</w:t>
            </w:r>
            <w:r w:rsidR="00E607F9">
              <w:rPr>
                <w:rFonts w:cstheme="minorHAnsi"/>
                <w:color w:val="000000" w:themeColor="text1"/>
              </w:rPr>
              <w:t>3</w:t>
            </w:r>
            <w:r>
              <w:rPr>
                <w:rFonts w:cstheme="minorHAnsi"/>
                <w:color w:val="000000" w:themeColor="text1"/>
              </w:rPr>
              <w:t xml:space="preserve"> / </w:t>
            </w:r>
            <w:r w:rsidR="00E607F9">
              <w:rPr>
                <w:rFonts w:cstheme="minorHAnsi"/>
                <w:color w:val="000000" w:themeColor="text1"/>
              </w:rPr>
              <w:t>896</w:t>
            </w:r>
          </w:p>
        </w:tc>
      </w:tr>
      <w:tr w:rsidR="002775E6" w:rsidRPr="009D6DE4" w14:paraId="3C2EDC05" w14:textId="77777777" w:rsidTr="00BD1B57">
        <w:tc>
          <w:tcPr>
            <w:tcW w:w="1668" w:type="dxa"/>
          </w:tcPr>
          <w:p w14:paraId="3E667E42" w14:textId="349C6D93" w:rsidR="002775E6" w:rsidRPr="009D6DE4" w:rsidRDefault="002775E6" w:rsidP="00B20F17">
            <w:pPr>
              <w:rPr>
                <w:rFonts w:cstheme="minorHAnsi"/>
                <w:i/>
                <w:iCs/>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ramorum</w:t>
            </w:r>
            <w:proofErr w:type="spellEnd"/>
            <w:r w:rsidRPr="009D6DE4">
              <w:rPr>
                <w:rFonts w:cstheme="minorHAnsi"/>
                <w:i/>
                <w:iCs/>
                <w:color w:val="000000" w:themeColor="text1"/>
              </w:rPr>
              <w:t xml:space="preserve"> </w:t>
            </w:r>
            <w:r w:rsidR="0056046A">
              <w:rPr>
                <w:rFonts w:cstheme="minorHAnsi"/>
                <w:color w:val="000000" w:themeColor="text1"/>
                <w:vertAlign w:val="superscript"/>
              </w:rPr>
              <w:t>p</w:t>
            </w:r>
          </w:p>
        </w:tc>
        <w:tc>
          <w:tcPr>
            <w:tcW w:w="1134" w:type="dxa"/>
          </w:tcPr>
          <w:p w14:paraId="19EAE0A2" w14:textId="2E2606D4" w:rsidR="002775E6" w:rsidRDefault="002775E6" w:rsidP="00B20F17">
            <w:pPr>
              <w:rPr>
                <w:rFonts w:cstheme="minorHAnsi"/>
                <w:color w:val="000000" w:themeColor="text1"/>
              </w:rPr>
            </w:pPr>
            <w:r>
              <w:rPr>
                <w:rFonts w:cstheme="minorHAnsi"/>
                <w:color w:val="000000" w:themeColor="text1"/>
              </w:rPr>
              <w:t>8</w:t>
            </w:r>
          </w:p>
        </w:tc>
        <w:tc>
          <w:tcPr>
            <w:tcW w:w="1134" w:type="dxa"/>
          </w:tcPr>
          <w:p w14:paraId="7D068AA1" w14:textId="46D2A403" w:rsidR="002775E6" w:rsidRPr="009D6DE4" w:rsidRDefault="002775E6" w:rsidP="00B20F17">
            <w:pPr>
              <w:rPr>
                <w:rFonts w:cstheme="minorHAnsi"/>
                <w:color w:val="000000" w:themeColor="text1"/>
              </w:rPr>
            </w:pPr>
            <w:r>
              <w:rPr>
                <w:rFonts w:cstheme="minorHAnsi"/>
                <w:color w:val="000000" w:themeColor="text1"/>
              </w:rPr>
              <w:t>2001</w:t>
            </w:r>
          </w:p>
        </w:tc>
        <w:tc>
          <w:tcPr>
            <w:tcW w:w="1794" w:type="dxa"/>
          </w:tcPr>
          <w:p w14:paraId="7F014ED3" w14:textId="3975FE4F" w:rsidR="002775E6" w:rsidRPr="009D6DE4" w:rsidRDefault="002775E6" w:rsidP="00B20F17">
            <w:pPr>
              <w:rPr>
                <w:rFonts w:cstheme="minorHAnsi"/>
                <w:color w:val="000000" w:themeColor="text1"/>
              </w:rPr>
            </w:pPr>
            <w:r w:rsidRPr="009D6DE4">
              <w:rPr>
                <w:rFonts w:cstheme="minorHAnsi"/>
                <w:color w:val="000000" w:themeColor="text1"/>
              </w:rPr>
              <w:t>Forest, nursery</w:t>
            </w:r>
            <w:r>
              <w:rPr>
                <w:rFonts w:cstheme="minorHAnsi"/>
                <w:color w:val="000000" w:themeColor="text1"/>
              </w:rPr>
              <w:t>, garden</w:t>
            </w:r>
          </w:p>
        </w:tc>
        <w:tc>
          <w:tcPr>
            <w:tcW w:w="6881" w:type="dxa"/>
          </w:tcPr>
          <w:p w14:paraId="7039FD18" w14:textId="695B9EAF" w:rsidR="002775E6" w:rsidRPr="009D6DE4" w:rsidRDefault="002775E6" w:rsidP="00856ED9">
            <w:pPr>
              <w:rPr>
                <w:rFonts w:cstheme="minorHAnsi"/>
                <w:color w:val="000000" w:themeColor="text1"/>
              </w:rPr>
            </w:pPr>
            <w:r>
              <w:rPr>
                <w:rFonts w:cstheme="minorHAnsi"/>
                <w:color w:val="000000" w:themeColor="text1"/>
              </w:rPr>
              <w:t xml:space="preserve">Over </w:t>
            </w:r>
            <w:r w:rsidRPr="009D6DE4">
              <w:rPr>
                <w:rFonts w:cstheme="minorHAnsi"/>
                <w:color w:val="000000" w:themeColor="text1"/>
              </w:rPr>
              <w:t>200 plant hosts</w:t>
            </w:r>
            <w:r>
              <w:rPr>
                <w:rFonts w:cstheme="minorHAnsi"/>
                <w:color w:val="000000" w:themeColor="text1"/>
              </w:rPr>
              <w:t xml:space="preserve">. High impact. Cause of </w:t>
            </w:r>
            <w:r w:rsidRPr="009D6DE4">
              <w:rPr>
                <w:rFonts w:cstheme="minorHAnsi"/>
                <w:color w:val="000000" w:themeColor="text1"/>
              </w:rPr>
              <w:t xml:space="preserve">Sudden oak death </w:t>
            </w:r>
            <w:r>
              <w:rPr>
                <w:rFonts w:cstheme="minorHAnsi"/>
                <w:color w:val="000000" w:themeColor="text1"/>
              </w:rPr>
              <w:t xml:space="preserve">(native tanoak and other species) </w:t>
            </w:r>
            <w:r w:rsidRPr="009D6DE4">
              <w:rPr>
                <w:rFonts w:cstheme="minorHAnsi"/>
                <w:color w:val="000000" w:themeColor="text1"/>
              </w:rPr>
              <w:t xml:space="preserve">in </w:t>
            </w:r>
            <w:r>
              <w:rPr>
                <w:rFonts w:cstheme="minorHAnsi"/>
                <w:color w:val="000000" w:themeColor="text1"/>
              </w:rPr>
              <w:t xml:space="preserve">the </w:t>
            </w:r>
            <w:r w:rsidRPr="009D6DE4">
              <w:rPr>
                <w:rFonts w:cstheme="minorHAnsi"/>
                <w:color w:val="000000" w:themeColor="text1"/>
              </w:rPr>
              <w:t xml:space="preserve">Western </w:t>
            </w:r>
            <w:r>
              <w:rPr>
                <w:rFonts w:cstheme="minorHAnsi"/>
                <w:color w:val="000000" w:themeColor="text1"/>
              </w:rPr>
              <w:t>US</w:t>
            </w:r>
            <w:r w:rsidRPr="009D6DE4">
              <w:rPr>
                <w:rFonts w:cstheme="minorHAnsi"/>
                <w:color w:val="000000" w:themeColor="text1"/>
              </w:rPr>
              <w:t xml:space="preserve"> since ~2000</w:t>
            </w:r>
            <w:r>
              <w:rPr>
                <w:rFonts w:cstheme="minorHAnsi"/>
                <w:color w:val="000000" w:themeColor="text1"/>
              </w:rPr>
              <w:t xml:space="preserve">. </w:t>
            </w:r>
            <w:r w:rsidR="00856ED9">
              <w:rPr>
                <w:rFonts w:cstheme="minorHAnsi"/>
                <w:color w:val="000000" w:themeColor="text1"/>
              </w:rPr>
              <w:t xml:space="preserve">Through loss </w:t>
            </w:r>
            <w:r>
              <w:rPr>
                <w:rFonts w:cstheme="minorHAnsi"/>
                <w:color w:val="000000" w:themeColor="text1"/>
              </w:rPr>
              <w:t>of tanoak seed production</w:t>
            </w:r>
            <w:r w:rsidR="006C01F3">
              <w:rPr>
                <w:rFonts w:cstheme="minorHAnsi"/>
                <w:color w:val="000000" w:themeColor="text1"/>
              </w:rPr>
              <w:t>,</w:t>
            </w:r>
            <w:r>
              <w:rPr>
                <w:rFonts w:cstheme="minorHAnsi"/>
                <w:color w:val="000000" w:themeColor="text1"/>
              </w:rPr>
              <w:t xml:space="preserve"> a significant impact on local </w:t>
            </w:r>
            <w:r w:rsidR="00EA71C8">
              <w:rPr>
                <w:rFonts w:cstheme="minorHAnsi"/>
                <w:color w:val="000000" w:themeColor="text1"/>
              </w:rPr>
              <w:t>wildlife</w:t>
            </w:r>
            <w:r>
              <w:rPr>
                <w:rFonts w:cstheme="minorHAnsi"/>
                <w:color w:val="000000" w:themeColor="text1"/>
              </w:rPr>
              <w:t xml:space="preserve"> and native American culture. Cause of </w:t>
            </w:r>
            <w:r w:rsidRPr="009D6DE4">
              <w:rPr>
                <w:rFonts w:cstheme="minorHAnsi"/>
                <w:color w:val="000000" w:themeColor="text1"/>
              </w:rPr>
              <w:t xml:space="preserve">Sudden larch death </w:t>
            </w:r>
            <w:r>
              <w:rPr>
                <w:rFonts w:cstheme="minorHAnsi"/>
                <w:color w:val="000000" w:themeColor="text1"/>
              </w:rPr>
              <w:t xml:space="preserve">in the </w:t>
            </w:r>
            <w:r w:rsidRPr="009D6DE4">
              <w:rPr>
                <w:rFonts w:cstheme="minorHAnsi"/>
                <w:color w:val="000000" w:themeColor="text1"/>
              </w:rPr>
              <w:t>UK and Ireland since ~2010</w:t>
            </w:r>
            <w:r>
              <w:rPr>
                <w:rFonts w:cstheme="minorHAnsi"/>
                <w:color w:val="000000" w:themeColor="text1"/>
              </w:rPr>
              <w:t xml:space="preserve"> with ~</w:t>
            </w:r>
            <w:r w:rsidRPr="00C0728E">
              <w:rPr>
                <w:rFonts w:cstheme="minorHAnsi"/>
                <w:color w:val="000000" w:themeColor="text1"/>
              </w:rPr>
              <w:t>200 km</w:t>
            </w:r>
            <w:r w:rsidRPr="00C0728E">
              <w:rPr>
                <w:rFonts w:cstheme="minorHAnsi"/>
                <w:color w:val="000000" w:themeColor="text1"/>
                <w:vertAlign w:val="superscript"/>
              </w:rPr>
              <w:t>2</w:t>
            </w:r>
            <w:r w:rsidRPr="00C0728E">
              <w:rPr>
                <w:rFonts w:cstheme="minorHAnsi"/>
                <w:color w:val="000000" w:themeColor="text1"/>
              </w:rPr>
              <w:t xml:space="preserve"> </w:t>
            </w:r>
            <w:r>
              <w:rPr>
                <w:rFonts w:cstheme="minorHAnsi"/>
                <w:color w:val="000000" w:themeColor="text1"/>
              </w:rPr>
              <w:t>plantation larch affected and</w:t>
            </w:r>
            <w:r w:rsidRPr="00C0728E">
              <w:rPr>
                <w:rFonts w:cstheme="minorHAnsi"/>
                <w:color w:val="000000" w:themeColor="text1"/>
              </w:rPr>
              <w:t xml:space="preserve"> millions felled</w:t>
            </w:r>
            <w:r>
              <w:rPr>
                <w:rFonts w:cstheme="minorHAnsi"/>
                <w:color w:val="000000" w:themeColor="text1"/>
              </w:rPr>
              <w:t xml:space="preserve"> </w:t>
            </w:r>
            <w:r w:rsidRPr="009D6DE4">
              <w:rPr>
                <w:rFonts w:cstheme="minorHAnsi"/>
                <w:color w:val="000000" w:themeColor="text1"/>
              </w:rPr>
              <w:t xml:space="preserve">Currently </w:t>
            </w:r>
            <w:r>
              <w:rPr>
                <w:rFonts w:cstheme="minorHAnsi"/>
                <w:color w:val="000000" w:themeColor="text1"/>
              </w:rPr>
              <w:t xml:space="preserve">a </w:t>
            </w:r>
            <w:r w:rsidRPr="009D6DE4">
              <w:rPr>
                <w:rFonts w:cstheme="minorHAnsi"/>
                <w:color w:val="000000" w:themeColor="text1"/>
              </w:rPr>
              <w:t xml:space="preserve">threat to </w:t>
            </w:r>
            <w:r>
              <w:rPr>
                <w:rFonts w:cstheme="minorHAnsi"/>
                <w:color w:val="000000" w:themeColor="text1"/>
              </w:rPr>
              <w:t xml:space="preserve">commercial </w:t>
            </w:r>
            <w:r w:rsidRPr="009D6DE4">
              <w:rPr>
                <w:rFonts w:cstheme="minorHAnsi"/>
                <w:color w:val="000000" w:themeColor="text1"/>
              </w:rPr>
              <w:t xml:space="preserve">timber production in </w:t>
            </w:r>
            <w:r>
              <w:rPr>
                <w:rFonts w:cstheme="minorHAnsi"/>
                <w:color w:val="000000" w:themeColor="text1"/>
              </w:rPr>
              <w:t xml:space="preserve">the </w:t>
            </w:r>
            <w:r w:rsidRPr="009D6DE4">
              <w:rPr>
                <w:rFonts w:cstheme="minorHAnsi"/>
                <w:color w:val="000000" w:themeColor="text1"/>
              </w:rPr>
              <w:t>US (&gt;US$</w:t>
            </w:r>
            <w:r>
              <w:rPr>
                <w:rFonts w:cstheme="minorHAnsi"/>
                <w:color w:val="000000" w:themeColor="text1"/>
              </w:rPr>
              <w:t xml:space="preserve"> </w:t>
            </w:r>
            <w:r w:rsidRPr="009D6DE4">
              <w:rPr>
                <w:rFonts w:cstheme="minorHAnsi"/>
                <w:color w:val="000000" w:themeColor="text1"/>
              </w:rPr>
              <w:t>30 billion)</w:t>
            </w:r>
            <w:r>
              <w:rPr>
                <w:rFonts w:cstheme="minorHAnsi"/>
                <w:color w:val="000000" w:themeColor="text1"/>
              </w:rPr>
              <w:t xml:space="preserve"> and the UK. </w:t>
            </w:r>
            <w:r w:rsidR="00856ED9" w:rsidRPr="004E3E8C">
              <w:rPr>
                <w:rFonts w:cstheme="minorHAnsi"/>
                <w:iCs/>
                <w:color w:val="000000" w:themeColor="text1"/>
              </w:rPr>
              <w:t>A</w:t>
            </w:r>
            <w:r w:rsidRPr="00D8645B">
              <w:rPr>
                <w:rFonts w:cstheme="minorHAnsi"/>
                <w:color w:val="000000" w:themeColor="text1"/>
              </w:rPr>
              <w:t>lso</w:t>
            </w:r>
            <w:r>
              <w:rPr>
                <w:rFonts w:cstheme="minorHAnsi"/>
                <w:color w:val="000000" w:themeColor="text1"/>
              </w:rPr>
              <w:t xml:space="preserve"> damaging to the ornamental nursery trade </w:t>
            </w:r>
            <w:r w:rsidRPr="00C0728E">
              <w:rPr>
                <w:rFonts w:cstheme="minorHAnsi"/>
                <w:color w:val="000000" w:themeColor="text1"/>
              </w:rPr>
              <w:t>in Europe and North America</w:t>
            </w:r>
            <w:r>
              <w:rPr>
                <w:rFonts w:cstheme="minorHAnsi"/>
                <w:color w:val="000000" w:themeColor="text1"/>
              </w:rPr>
              <w:t xml:space="preserve"> e.g. the </w:t>
            </w:r>
            <w:r w:rsidRPr="009D6DE4">
              <w:rPr>
                <w:rFonts w:cstheme="minorHAnsi"/>
                <w:color w:val="000000" w:themeColor="text1"/>
              </w:rPr>
              <w:t xml:space="preserve">rhododendron export trade </w:t>
            </w:r>
            <w:r>
              <w:rPr>
                <w:rFonts w:cstheme="minorHAnsi"/>
                <w:color w:val="000000" w:themeColor="text1"/>
              </w:rPr>
              <w:t xml:space="preserve">in Canada </w:t>
            </w:r>
            <w:r w:rsidRPr="009D6DE4">
              <w:rPr>
                <w:rFonts w:cstheme="minorHAnsi"/>
                <w:color w:val="000000" w:themeColor="text1"/>
              </w:rPr>
              <w:t>(around US$</w:t>
            </w:r>
            <w:r>
              <w:rPr>
                <w:rFonts w:cstheme="minorHAnsi"/>
                <w:color w:val="000000" w:themeColor="text1"/>
              </w:rPr>
              <w:t xml:space="preserve"> </w:t>
            </w:r>
            <w:r w:rsidRPr="009D6DE4">
              <w:rPr>
                <w:rFonts w:cstheme="minorHAnsi"/>
                <w:color w:val="000000" w:themeColor="text1"/>
              </w:rPr>
              <w:t>5 million)</w:t>
            </w:r>
            <w:r>
              <w:rPr>
                <w:rFonts w:cstheme="minorHAnsi"/>
                <w:color w:val="000000" w:themeColor="text1"/>
              </w:rPr>
              <w:t xml:space="preserve">. </w:t>
            </w:r>
          </w:p>
        </w:tc>
        <w:tc>
          <w:tcPr>
            <w:tcW w:w="1276" w:type="dxa"/>
          </w:tcPr>
          <w:p w14:paraId="7BAF7914" w14:textId="50F40B3F" w:rsidR="002775E6" w:rsidRPr="009D6DE4" w:rsidRDefault="003C16CF" w:rsidP="003C16CF">
            <w:pPr>
              <w:rPr>
                <w:rFonts w:cstheme="minorHAnsi"/>
                <w:color w:val="000000" w:themeColor="text1"/>
              </w:rPr>
            </w:pPr>
            <w:r>
              <w:rPr>
                <w:rFonts w:cstheme="minorHAnsi"/>
                <w:color w:val="000000" w:themeColor="text1"/>
              </w:rPr>
              <w:t xml:space="preserve">627 </w:t>
            </w:r>
            <w:r w:rsidR="002775E6">
              <w:rPr>
                <w:rFonts w:cstheme="minorHAnsi"/>
                <w:color w:val="000000" w:themeColor="text1"/>
              </w:rPr>
              <w:t xml:space="preserve">/ </w:t>
            </w:r>
            <w:r w:rsidR="002775E6" w:rsidRPr="005C792B">
              <w:rPr>
                <w:rFonts w:cstheme="minorHAnsi"/>
                <w:color w:val="000000" w:themeColor="text1"/>
              </w:rPr>
              <w:t>8,</w:t>
            </w:r>
            <w:r>
              <w:rPr>
                <w:rFonts w:cstheme="minorHAnsi"/>
                <w:color w:val="000000" w:themeColor="text1"/>
              </w:rPr>
              <w:t>560</w:t>
            </w:r>
          </w:p>
        </w:tc>
      </w:tr>
      <w:tr w:rsidR="002775E6" w:rsidRPr="009D6DE4" w14:paraId="1D7E555C" w14:textId="77777777" w:rsidTr="00BD1B57">
        <w:tc>
          <w:tcPr>
            <w:tcW w:w="1668" w:type="dxa"/>
          </w:tcPr>
          <w:p w14:paraId="5E34493B" w14:textId="44164078" w:rsidR="002775E6" w:rsidRPr="00262D21" w:rsidRDefault="002775E6" w:rsidP="00B20F17">
            <w:pPr>
              <w:spacing w:after="160" w:line="259" w:lineRule="auto"/>
              <w:rPr>
                <w:rFonts w:cstheme="minorHAnsi"/>
                <w:i/>
                <w:iCs/>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rubi</w:t>
            </w:r>
            <w:proofErr w:type="spellEnd"/>
            <w:r w:rsidR="002E4342">
              <w:rPr>
                <w:rFonts w:cstheme="minorHAnsi"/>
                <w:i/>
                <w:iCs/>
                <w:color w:val="000000" w:themeColor="text1"/>
              </w:rPr>
              <w:t xml:space="preserve"> </w:t>
            </w:r>
            <w:r w:rsidR="002E4342">
              <w:rPr>
                <w:rFonts w:cstheme="minorHAnsi"/>
                <w:iCs/>
                <w:color w:val="000000" w:themeColor="text1"/>
              </w:rPr>
              <w:t>(syn</w:t>
            </w:r>
            <w:r w:rsidR="001648A3">
              <w:rPr>
                <w:rFonts w:cstheme="minorHAnsi"/>
                <w:iCs/>
                <w:color w:val="000000" w:themeColor="text1"/>
              </w:rPr>
              <w:t>.</w:t>
            </w:r>
            <w:r w:rsidR="002E4342">
              <w:rPr>
                <w:rFonts w:cstheme="minorHAnsi"/>
                <w:iCs/>
                <w:color w:val="000000" w:themeColor="text1"/>
              </w:rPr>
              <w:t xml:space="preserve"> </w:t>
            </w:r>
            <w:r w:rsidR="002E4342" w:rsidRPr="00BD1B57">
              <w:rPr>
                <w:rFonts w:cstheme="minorHAnsi"/>
                <w:i/>
                <w:color w:val="000000" w:themeColor="text1"/>
              </w:rPr>
              <w:t xml:space="preserve">P. </w:t>
            </w:r>
            <w:proofErr w:type="spellStart"/>
            <w:r w:rsidR="002E4342" w:rsidRPr="00BD1B57">
              <w:rPr>
                <w:rFonts w:cstheme="minorHAnsi"/>
                <w:i/>
                <w:color w:val="000000" w:themeColor="text1"/>
              </w:rPr>
              <w:t>fragariae</w:t>
            </w:r>
            <w:proofErr w:type="spellEnd"/>
            <w:r w:rsidR="002E4342">
              <w:rPr>
                <w:rFonts w:cstheme="minorHAnsi"/>
                <w:color w:val="000000" w:themeColor="text1"/>
              </w:rPr>
              <w:t xml:space="preserve"> var. </w:t>
            </w:r>
            <w:proofErr w:type="spellStart"/>
            <w:r w:rsidR="002E4342" w:rsidRPr="00BD1B57">
              <w:rPr>
                <w:rFonts w:cstheme="minorHAnsi"/>
                <w:i/>
                <w:color w:val="000000" w:themeColor="text1"/>
              </w:rPr>
              <w:t>rubi</w:t>
            </w:r>
            <w:proofErr w:type="spellEnd"/>
            <w:r w:rsidR="002E4342" w:rsidRPr="00262D21">
              <w:rPr>
                <w:rFonts w:cstheme="minorHAnsi"/>
                <w:color w:val="000000" w:themeColor="text1"/>
              </w:rPr>
              <w:t>)</w:t>
            </w:r>
            <w:r w:rsidR="0056046A">
              <w:rPr>
                <w:rFonts w:cstheme="minorHAnsi"/>
                <w:color w:val="000000" w:themeColor="text1"/>
              </w:rPr>
              <w:t xml:space="preserve"> </w:t>
            </w:r>
            <w:r w:rsidR="0056046A">
              <w:rPr>
                <w:rFonts w:cstheme="minorHAnsi"/>
                <w:color w:val="000000" w:themeColor="text1"/>
                <w:vertAlign w:val="superscript"/>
              </w:rPr>
              <w:t>q</w:t>
            </w:r>
          </w:p>
        </w:tc>
        <w:tc>
          <w:tcPr>
            <w:tcW w:w="1134" w:type="dxa"/>
          </w:tcPr>
          <w:p w14:paraId="55C7362D" w14:textId="23ACEB29" w:rsidR="002775E6" w:rsidRPr="009D6DE4" w:rsidRDefault="002775E6" w:rsidP="00B20F17">
            <w:pPr>
              <w:rPr>
                <w:rFonts w:cstheme="minorHAnsi"/>
                <w:color w:val="000000" w:themeColor="text1"/>
              </w:rPr>
            </w:pPr>
            <w:r>
              <w:rPr>
                <w:rFonts w:cstheme="minorHAnsi"/>
                <w:color w:val="000000" w:themeColor="text1"/>
              </w:rPr>
              <w:t>7</w:t>
            </w:r>
          </w:p>
        </w:tc>
        <w:tc>
          <w:tcPr>
            <w:tcW w:w="1134" w:type="dxa"/>
          </w:tcPr>
          <w:p w14:paraId="16EA4842" w14:textId="62B85CA6" w:rsidR="002775E6" w:rsidRPr="009D6DE4" w:rsidRDefault="002775E6" w:rsidP="00B20F17">
            <w:pPr>
              <w:rPr>
                <w:rFonts w:cstheme="minorHAnsi"/>
                <w:color w:val="000000" w:themeColor="text1"/>
              </w:rPr>
            </w:pPr>
            <w:r w:rsidRPr="009D6DE4">
              <w:rPr>
                <w:rFonts w:cstheme="minorHAnsi"/>
                <w:color w:val="000000" w:themeColor="text1"/>
              </w:rPr>
              <w:t>2007</w:t>
            </w:r>
          </w:p>
        </w:tc>
        <w:tc>
          <w:tcPr>
            <w:tcW w:w="1794" w:type="dxa"/>
          </w:tcPr>
          <w:p w14:paraId="34E2CE10" w14:textId="77777777" w:rsidR="002775E6" w:rsidRPr="009D6DE4" w:rsidRDefault="002775E6" w:rsidP="00B20F17">
            <w:pPr>
              <w:rPr>
                <w:rFonts w:cstheme="minorHAnsi"/>
                <w:color w:val="000000" w:themeColor="text1"/>
              </w:rPr>
            </w:pPr>
            <w:r w:rsidRPr="009D6DE4">
              <w:rPr>
                <w:rFonts w:cstheme="minorHAnsi"/>
                <w:color w:val="000000" w:themeColor="text1"/>
              </w:rPr>
              <w:t>Horticulture</w:t>
            </w:r>
          </w:p>
        </w:tc>
        <w:tc>
          <w:tcPr>
            <w:tcW w:w="6881" w:type="dxa"/>
          </w:tcPr>
          <w:p w14:paraId="7C081D97" w14:textId="04B57DAC" w:rsidR="002775E6" w:rsidRPr="009D6DE4" w:rsidRDefault="002775E6" w:rsidP="00B20F17">
            <w:pPr>
              <w:rPr>
                <w:rFonts w:cstheme="minorHAnsi"/>
                <w:color w:val="000000" w:themeColor="text1"/>
              </w:rPr>
            </w:pPr>
            <w:r w:rsidRPr="009D6DE4">
              <w:rPr>
                <w:rFonts w:cstheme="minorHAnsi"/>
                <w:color w:val="000000" w:themeColor="text1"/>
              </w:rPr>
              <w:t xml:space="preserve">Extremely serious disease of raspberry plantations in Europe, North America, and </w:t>
            </w:r>
            <w:r>
              <w:rPr>
                <w:rFonts w:cstheme="minorHAnsi"/>
                <w:color w:val="000000" w:themeColor="text1"/>
              </w:rPr>
              <w:t>elsewhere</w:t>
            </w:r>
            <w:r w:rsidRPr="009D6DE4">
              <w:rPr>
                <w:rFonts w:cstheme="minorHAnsi"/>
                <w:color w:val="000000" w:themeColor="text1"/>
              </w:rPr>
              <w:t>. EPPO A2 list</w:t>
            </w:r>
            <w:r>
              <w:rPr>
                <w:rFonts w:cstheme="minorHAnsi"/>
                <w:color w:val="000000" w:themeColor="text1"/>
              </w:rPr>
              <w:t xml:space="preserve">, </w:t>
            </w:r>
            <w:r w:rsidRPr="009D6DE4">
              <w:rPr>
                <w:rFonts w:cstheme="minorHAnsi"/>
                <w:color w:val="000000" w:themeColor="text1"/>
              </w:rPr>
              <w:t>recommended for phytosanitary treatments.</w:t>
            </w:r>
          </w:p>
        </w:tc>
        <w:tc>
          <w:tcPr>
            <w:tcW w:w="1276" w:type="dxa"/>
          </w:tcPr>
          <w:p w14:paraId="5E642BA1" w14:textId="693065FD" w:rsidR="002775E6" w:rsidRPr="009D6DE4" w:rsidRDefault="00791400" w:rsidP="00F67CCD">
            <w:pPr>
              <w:rPr>
                <w:rFonts w:cstheme="minorHAnsi"/>
                <w:color w:val="000000" w:themeColor="text1"/>
              </w:rPr>
            </w:pPr>
            <w:r>
              <w:rPr>
                <w:rFonts w:cstheme="minorHAnsi"/>
                <w:color w:val="000000" w:themeColor="text1"/>
              </w:rPr>
              <w:t xml:space="preserve">57 </w:t>
            </w:r>
            <w:r w:rsidR="002775E6">
              <w:rPr>
                <w:rFonts w:cstheme="minorHAnsi"/>
                <w:color w:val="000000" w:themeColor="text1"/>
              </w:rPr>
              <w:t xml:space="preserve">/ </w:t>
            </w:r>
            <w:r>
              <w:rPr>
                <w:rFonts w:cstheme="minorHAnsi"/>
                <w:color w:val="000000" w:themeColor="text1"/>
              </w:rPr>
              <w:t>475</w:t>
            </w:r>
          </w:p>
        </w:tc>
      </w:tr>
      <w:tr w:rsidR="002775E6" w:rsidRPr="009D6DE4" w14:paraId="56836EEE" w14:textId="77777777" w:rsidTr="00BD1B57">
        <w:tc>
          <w:tcPr>
            <w:tcW w:w="1668" w:type="dxa"/>
          </w:tcPr>
          <w:p w14:paraId="10C3151F" w14:textId="73EDF3DA" w:rsidR="002775E6" w:rsidRPr="00262D21" w:rsidRDefault="002775E6" w:rsidP="00B20F17">
            <w:pPr>
              <w:spacing w:after="160" w:line="259" w:lineRule="auto"/>
              <w:rPr>
                <w:rFonts w:cstheme="minorHAnsi"/>
                <w:iCs/>
                <w:color w:val="000000" w:themeColor="text1"/>
              </w:rPr>
            </w:pPr>
            <w:r w:rsidRPr="009D6DE4">
              <w:rPr>
                <w:rFonts w:cstheme="minorHAnsi"/>
                <w:i/>
                <w:iCs/>
                <w:color w:val="000000" w:themeColor="text1"/>
              </w:rPr>
              <w:t xml:space="preserve">P. </w:t>
            </w:r>
            <w:proofErr w:type="spellStart"/>
            <w:r w:rsidRPr="009D6DE4">
              <w:rPr>
                <w:rFonts w:cstheme="minorHAnsi"/>
                <w:i/>
                <w:iCs/>
                <w:color w:val="000000" w:themeColor="text1"/>
              </w:rPr>
              <w:t>sojae</w:t>
            </w:r>
            <w:proofErr w:type="spellEnd"/>
            <w:r w:rsidR="001648A3">
              <w:rPr>
                <w:rFonts w:cstheme="minorHAnsi"/>
                <w:i/>
                <w:iCs/>
                <w:color w:val="000000" w:themeColor="text1"/>
              </w:rPr>
              <w:t xml:space="preserve"> </w:t>
            </w:r>
            <w:r w:rsidR="001648A3">
              <w:rPr>
                <w:rFonts w:cstheme="minorHAnsi"/>
                <w:iCs/>
                <w:color w:val="000000" w:themeColor="text1"/>
              </w:rPr>
              <w:t xml:space="preserve">(syn. </w:t>
            </w:r>
            <w:r w:rsidR="001648A3" w:rsidRPr="00211917">
              <w:rPr>
                <w:rFonts w:cstheme="minorHAnsi"/>
                <w:i/>
                <w:color w:val="000000" w:themeColor="text1"/>
              </w:rPr>
              <w:t xml:space="preserve">P. </w:t>
            </w:r>
            <w:proofErr w:type="spellStart"/>
            <w:r w:rsidR="001648A3">
              <w:rPr>
                <w:rFonts w:cstheme="minorHAnsi"/>
                <w:i/>
                <w:color w:val="000000" w:themeColor="text1"/>
              </w:rPr>
              <w:t>megasperma</w:t>
            </w:r>
            <w:proofErr w:type="spellEnd"/>
            <w:r w:rsidR="001648A3">
              <w:rPr>
                <w:rFonts w:cstheme="minorHAnsi"/>
                <w:color w:val="000000" w:themeColor="text1"/>
              </w:rPr>
              <w:t xml:space="preserve"> var. </w:t>
            </w:r>
            <w:proofErr w:type="spellStart"/>
            <w:r w:rsidR="001648A3">
              <w:rPr>
                <w:rFonts w:cstheme="minorHAnsi"/>
                <w:i/>
                <w:color w:val="000000" w:themeColor="text1"/>
              </w:rPr>
              <w:t>sojae</w:t>
            </w:r>
            <w:proofErr w:type="spellEnd"/>
            <w:r w:rsidR="001648A3" w:rsidRPr="00262D21">
              <w:rPr>
                <w:rFonts w:cstheme="minorHAnsi"/>
                <w:color w:val="000000" w:themeColor="text1"/>
              </w:rPr>
              <w:t>)</w:t>
            </w:r>
            <w:r w:rsidR="0056046A">
              <w:rPr>
                <w:rFonts w:cstheme="minorHAnsi"/>
                <w:color w:val="000000" w:themeColor="text1"/>
              </w:rPr>
              <w:t xml:space="preserve"> </w:t>
            </w:r>
            <w:r w:rsidR="0056046A">
              <w:rPr>
                <w:rFonts w:cstheme="minorHAnsi"/>
                <w:color w:val="000000" w:themeColor="text1"/>
                <w:vertAlign w:val="superscript"/>
              </w:rPr>
              <w:t>r</w:t>
            </w:r>
          </w:p>
        </w:tc>
        <w:tc>
          <w:tcPr>
            <w:tcW w:w="1134" w:type="dxa"/>
          </w:tcPr>
          <w:p w14:paraId="13D25588" w14:textId="541695FB" w:rsidR="002775E6" w:rsidRPr="009D6DE4" w:rsidRDefault="002775E6" w:rsidP="00B20F17">
            <w:pPr>
              <w:rPr>
                <w:rFonts w:cstheme="minorHAnsi"/>
                <w:color w:val="000000" w:themeColor="text1"/>
              </w:rPr>
            </w:pPr>
            <w:r>
              <w:rPr>
                <w:rFonts w:cstheme="minorHAnsi"/>
                <w:color w:val="000000" w:themeColor="text1"/>
              </w:rPr>
              <w:t>7</w:t>
            </w:r>
          </w:p>
        </w:tc>
        <w:tc>
          <w:tcPr>
            <w:tcW w:w="1134" w:type="dxa"/>
          </w:tcPr>
          <w:p w14:paraId="270E002F" w14:textId="56764F70" w:rsidR="002775E6" w:rsidRPr="009D6DE4" w:rsidRDefault="002775E6" w:rsidP="00B20F17">
            <w:pPr>
              <w:rPr>
                <w:rFonts w:cstheme="minorHAnsi"/>
                <w:color w:val="000000" w:themeColor="text1"/>
              </w:rPr>
            </w:pPr>
            <w:r w:rsidRPr="009D6DE4">
              <w:rPr>
                <w:rFonts w:cstheme="minorHAnsi"/>
                <w:color w:val="000000" w:themeColor="text1"/>
              </w:rPr>
              <w:t>1958</w:t>
            </w:r>
          </w:p>
        </w:tc>
        <w:tc>
          <w:tcPr>
            <w:tcW w:w="1794" w:type="dxa"/>
          </w:tcPr>
          <w:p w14:paraId="5F29CE35" w14:textId="77777777" w:rsidR="002775E6" w:rsidRPr="009D6DE4" w:rsidRDefault="002775E6" w:rsidP="00B20F17">
            <w:pPr>
              <w:rPr>
                <w:rFonts w:cstheme="minorHAnsi"/>
                <w:color w:val="000000" w:themeColor="text1"/>
              </w:rPr>
            </w:pPr>
            <w:r w:rsidRPr="009D6DE4">
              <w:rPr>
                <w:rFonts w:cstheme="minorHAnsi"/>
                <w:color w:val="000000" w:themeColor="text1"/>
              </w:rPr>
              <w:t>Horticulture</w:t>
            </w:r>
          </w:p>
        </w:tc>
        <w:tc>
          <w:tcPr>
            <w:tcW w:w="6881" w:type="dxa"/>
          </w:tcPr>
          <w:p w14:paraId="61D8BDDD" w14:textId="4A5C5F6C" w:rsidR="002775E6" w:rsidRPr="009D6DE4" w:rsidRDefault="002775E6" w:rsidP="00B20F17">
            <w:pPr>
              <w:rPr>
                <w:rFonts w:cstheme="minorHAnsi"/>
                <w:color w:val="000000" w:themeColor="text1"/>
              </w:rPr>
            </w:pPr>
            <w:r>
              <w:rPr>
                <w:rFonts w:cstheme="minorHAnsi"/>
                <w:color w:val="000000" w:themeColor="text1"/>
              </w:rPr>
              <w:t>Devastating r</w:t>
            </w:r>
            <w:r w:rsidRPr="009D6DE4">
              <w:rPr>
                <w:rFonts w:cstheme="minorHAnsi"/>
                <w:color w:val="000000" w:themeColor="text1"/>
              </w:rPr>
              <w:t xml:space="preserve">oot and stem rot of soybean in </w:t>
            </w:r>
            <w:r>
              <w:rPr>
                <w:rFonts w:cstheme="minorHAnsi"/>
                <w:color w:val="000000" w:themeColor="text1"/>
              </w:rPr>
              <w:t xml:space="preserve">the </w:t>
            </w:r>
            <w:r w:rsidRPr="009D6DE4">
              <w:rPr>
                <w:rFonts w:cstheme="minorHAnsi"/>
                <w:color w:val="000000" w:themeColor="text1"/>
              </w:rPr>
              <w:t>US</w:t>
            </w:r>
            <w:r w:rsidRPr="000E4C68">
              <w:rPr>
                <w:rFonts w:cstheme="minorHAnsi"/>
                <w:color w:val="000000" w:themeColor="text1"/>
              </w:rPr>
              <w:t xml:space="preserve">, </w:t>
            </w:r>
            <w:r w:rsidRPr="009D6DE4">
              <w:rPr>
                <w:rFonts w:cstheme="minorHAnsi"/>
                <w:color w:val="000000" w:themeColor="text1"/>
              </w:rPr>
              <w:t xml:space="preserve">with an annual cost worldwide of </w:t>
            </w:r>
            <w:r>
              <w:rPr>
                <w:rFonts w:cstheme="minorHAnsi"/>
                <w:color w:val="000000" w:themeColor="text1"/>
              </w:rPr>
              <w:t>US</w:t>
            </w:r>
            <w:r w:rsidRPr="009D6DE4">
              <w:rPr>
                <w:rFonts w:cstheme="minorHAnsi"/>
                <w:color w:val="000000" w:themeColor="text1"/>
              </w:rPr>
              <w:t>$</w:t>
            </w:r>
            <w:r>
              <w:rPr>
                <w:rFonts w:cstheme="minorHAnsi"/>
                <w:color w:val="000000" w:themeColor="text1"/>
              </w:rPr>
              <w:t xml:space="preserve"> </w:t>
            </w:r>
            <w:r w:rsidRPr="009D6DE4">
              <w:rPr>
                <w:rFonts w:cstheme="minorHAnsi"/>
                <w:color w:val="000000" w:themeColor="text1"/>
              </w:rPr>
              <w:t xml:space="preserve">1-2 billion. </w:t>
            </w:r>
          </w:p>
        </w:tc>
        <w:tc>
          <w:tcPr>
            <w:tcW w:w="1276" w:type="dxa"/>
          </w:tcPr>
          <w:p w14:paraId="52F8B5BB" w14:textId="34786044" w:rsidR="002775E6" w:rsidRPr="009D6DE4" w:rsidRDefault="003B0323" w:rsidP="00B20F17">
            <w:pPr>
              <w:rPr>
                <w:rFonts w:cstheme="minorHAnsi"/>
                <w:color w:val="000000" w:themeColor="text1"/>
              </w:rPr>
            </w:pPr>
            <w:r>
              <w:rPr>
                <w:rFonts w:cstheme="minorHAnsi"/>
                <w:color w:val="000000" w:themeColor="text1"/>
              </w:rPr>
              <w:t xml:space="preserve">810 </w:t>
            </w:r>
            <w:r w:rsidR="002775E6">
              <w:rPr>
                <w:rFonts w:cstheme="minorHAnsi"/>
                <w:color w:val="000000" w:themeColor="text1"/>
              </w:rPr>
              <w:t xml:space="preserve">/ </w:t>
            </w:r>
            <w:r w:rsidR="002775E6" w:rsidRPr="005C792B">
              <w:rPr>
                <w:rFonts w:cstheme="minorHAnsi"/>
                <w:color w:val="000000" w:themeColor="text1"/>
              </w:rPr>
              <w:t>13,</w:t>
            </w:r>
            <w:r>
              <w:rPr>
                <w:rFonts w:cstheme="minorHAnsi"/>
                <w:color w:val="000000" w:themeColor="text1"/>
              </w:rPr>
              <w:t>592</w:t>
            </w:r>
          </w:p>
        </w:tc>
      </w:tr>
      <w:tr w:rsidR="002775E6" w:rsidRPr="009D6DE4" w14:paraId="08FBE5AF" w14:textId="77777777" w:rsidTr="00BD1B57">
        <w:tc>
          <w:tcPr>
            <w:tcW w:w="1668" w:type="dxa"/>
          </w:tcPr>
          <w:p w14:paraId="31552524" w14:textId="5A77DA67" w:rsidR="002775E6" w:rsidRPr="009D6DE4" w:rsidRDefault="002775E6" w:rsidP="00B20F17">
            <w:pPr>
              <w:rPr>
                <w:rFonts w:cstheme="minorHAnsi"/>
                <w:i/>
                <w:iCs/>
                <w:color w:val="000000" w:themeColor="text1"/>
              </w:rPr>
            </w:pPr>
            <w:r>
              <w:rPr>
                <w:rFonts w:cstheme="minorHAnsi"/>
                <w:i/>
                <w:iCs/>
                <w:color w:val="000000" w:themeColor="text1"/>
              </w:rPr>
              <w:t xml:space="preserve">P. </w:t>
            </w:r>
            <w:proofErr w:type="spellStart"/>
            <w:r>
              <w:rPr>
                <w:rFonts w:cstheme="minorHAnsi"/>
                <w:i/>
                <w:iCs/>
                <w:color w:val="000000" w:themeColor="text1"/>
              </w:rPr>
              <w:t>syringae</w:t>
            </w:r>
            <w:proofErr w:type="spellEnd"/>
            <w:r w:rsidR="0056046A">
              <w:rPr>
                <w:rFonts w:cstheme="minorHAnsi"/>
                <w:i/>
                <w:iCs/>
                <w:color w:val="000000" w:themeColor="text1"/>
              </w:rPr>
              <w:t xml:space="preserve"> </w:t>
            </w:r>
            <w:r w:rsidR="0056046A">
              <w:rPr>
                <w:rFonts w:cstheme="minorHAnsi"/>
                <w:color w:val="000000" w:themeColor="text1"/>
                <w:vertAlign w:val="superscript"/>
              </w:rPr>
              <w:t>s</w:t>
            </w:r>
          </w:p>
        </w:tc>
        <w:tc>
          <w:tcPr>
            <w:tcW w:w="1134" w:type="dxa"/>
          </w:tcPr>
          <w:p w14:paraId="21D75EDF" w14:textId="5F29AA62" w:rsidR="002775E6" w:rsidRDefault="002775E6" w:rsidP="00B20F17">
            <w:pPr>
              <w:rPr>
                <w:rFonts w:cstheme="minorHAnsi"/>
                <w:color w:val="000000" w:themeColor="text1"/>
              </w:rPr>
            </w:pPr>
            <w:r>
              <w:rPr>
                <w:rFonts w:cstheme="minorHAnsi"/>
                <w:color w:val="000000" w:themeColor="text1"/>
              </w:rPr>
              <w:t>8</w:t>
            </w:r>
          </w:p>
        </w:tc>
        <w:tc>
          <w:tcPr>
            <w:tcW w:w="1134" w:type="dxa"/>
          </w:tcPr>
          <w:p w14:paraId="2A7EAC9F" w14:textId="0727EDB8" w:rsidR="002775E6" w:rsidRPr="009D6DE4" w:rsidRDefault="002775E6" w:rsidP="00B20F17">
            <w:pPr>
              <w:rPr>
                <w:rFonts w:cstheme="minorHAnsi"/>
                <w:color w:val="000000" w:themeColor="text1"/>
              </w:rPr>
            </w:pPr>
            <w:r>
              <w:rPr>
                <w:rFonts w:cstheme="minorHAnsi"/>
                <w:color w:val="000000" w:themeColor="text1"/>
              </w:rPr>
              <w:t>1909</w:t>
            </w:r>
          </w:p>
        </w:tc>
        <w:tc>
          <w:tcPr>
            <w:tcW w:w="1794" w:type="dxa"/>
          </w:tcPr>
          <w:p w14:paraId="58B121BB" w14:textId="3F4A371A" w:rsidR="002775E6" w:rsidRPr="009D6DE4" w:rsidRDefault="002775E6" w:rsidP="00B20F17">
            <w:pPr>
              <w:rPr>
                <w:rFonts w:cstheme="minorHAnsi"/>
                <w:color w:val="000000" w:themeColor="text1"/>
              </w:rPr>
            </w:pPr>
            <w:r>
              <w:rPr>
                <w:rFonts w:cstheme="minorHAnsi"/>
                <w:color w:val="000000" w:themeColor="text1"/>
              </w:rPr>
              <w:t>Horticulture, nursery, garden</w:t>
            </w:r>
          </w:p>
        </w:tc>
        <w:tc>
          <w:tcPr>
            <w:tcW w:w="6881" w:type="dxa"/>
          </w:tcPr>
          <w:p w14:paraId="1E67F833" w14:textId="6E76AC27" w:rsidR="002775E6" w:rsidRPr="009D6DE4" w:rsidRDefault="002775E6" w:rsidP="00B20F17">
            <w:pPr>
              <w:rPr>
                <w:rFonts w:cstheme="minorHAnsi"/>
                <w:color w:val="000000" w:themeColor="text1"/>
              </w:rPr>
            </w:pPr>
            <w:r>
              <w:rPr>
                <w:rFonts w:cstheme="minorHAnsi"/>
                <w:color w:val="000000" w:themeColor="text1"/>
              </w:rPr>
              <w:t>Root and collar rot, stem cankers, leaf and shoot blights and fruit rot on a medium-wide range of host plants including fruit trees and lilac.</w:t>
            </w:r>
          </w:p>
        </w:tc>
        <w:tc>
          <w:tcPr>
            <w:tcW w:w="1276" w:type="dxa"/>
          </w:tcPr>
          <w:p w14:paraId="15A97A45" w14:textId="1DBB8FAC" w:rsidR="002775E6" w:rsidRPr="009D6DE4" w:rsidRDefault="007603DB" w:rsidP="00076137">
            <w:pPr>
              <w:rPr>
                <w:rFonts w:cstheme="minorHAnsi"/>
                <w:color w:val="000000" w:themeColor="text1"/>
              </w:rPr>
            </w:pPr>
            <w:r>
              <w:rPr>
                <w:rFonts w:cstheme="minorHAnsi"/>
                <w:color w:val="000000" w:themeColor="text1"/>
              </w:rPr>
              <w:t xml:space="preserve">71 </w:t>
            </w:r>
            <w:r w:rsidR="002775E6">
              <w:rPr>
                <w:rFonts w:cstheme="minorHAnsi"/>
                <w:color w:val="000000" w:themeColor="text1"/>
              </w:rPr>
              <w:t xml:space="preserve">/ </w:t>
            </w:r>
            <w:r w:rsidR="00076137">
              <w:rPr>
                <w:rFonts w:cstheme="minorHAnsi"/>
                <w:color w:val="000000" w:themeColor="text1"/>
              </w:rPr>
              <w:t>2,207</w:t>
            </w:r>
          </w:p>
        </w:tc>
      </w:tr>
      <w:tr w:rsidR="002775E6" w:rsidRPr="009D6DE4" w14:paraId="35F17A95" w14:textId="77777777" w:rsidTr="00BD1B57">
        <w:tc>
          <w:tcPr>
            <w:tcW w:w="1668" w:type="dxa"/>
            <w:tcBorders>
              <w:bottom w:val="nil"/>
            </w:tcBorders>
          </w:tcPr>
          <w:p w14:paraId="39C3AED2" w14:textId="4008028B" w:rsidR="002775E6" w:rsidRPr="009D6DE4" w:rsidRDefault="002775E6" w:rsidP="00B20F17">
            <w:pPr>
              <w:rPr>
                <w:rFonts w:cstheme="minorHAnsi"/>
                <w:color w:val="000000" w:themeColor="text1"/>
              </w:rPr>
            </w:pPr>
            <w:r w:rsidRPr="009D6DE4">
              <w:rPr>
                <w:rFonts w:cstheme="minorHAnsi"/>
                <w:i/>
                <w:iCs/>
                <w:color w:val="000000" w:themeColor="text1"/>
              </w:rPr>
              <w:t xml:space="preserve">P. </w:t>
            </w:r>
            <w:r w:rsidRPr="009D6DE4">
              <w:rPr>
                <w:rFonts w:cstheme="minorHAnsi"/>
                <w:color w:val="000000" w:themeColor="text1"/>
              </w:rPr>
              <w:t>×</w:t>
            </w:r>
            <w:proofErr w:type="spellStart"/>
            <w:r w:rsidRPr="00C0728E">
              <w:rPr>
                <w:rFonts w:cstheme="minorHAnsi"/>
                <w:i/>
                <w:iCs/>
                <w:color w:val="000000" w:themeColor="text1"/>
              </w:rPr>
              <w:t>alni</w:t>
            </w:r>
            <w:proofErr w:type="spellEnd"/>
            <w:r w:rsidR="0056046A">
              <w:rPr>
                <w:rFonts w:cstheme="minorHAnsi"/>
                <w:i/>
                <w:iCs/>
                <w:color w:val="000000" w:themeColor="text1"/>
              </w:rPr>
              <w:t xml:space="preserve"> </w:t>
            </w:r>
            <w:r w:rsidR="0056046A">
              <w:rPr>
                <w:rFonts w:cstheme="minorHAnsi"/>
                <w:color w:val="000000" w:themeColor="text1"/>
                <w:vertAlign w:val="superscript"/>
              </w:rPr>
              <w:t>t</w:t>
            </w:r>
          </w:p>
        </w:tc>
        <w:tc>
          <w:tcPr>
            <w:tcW w:w="1134" w:type="dxa"/>
            <w:tcBorders>
              <w:bottom w:val="nil"/>
            </w:tcBorders>
          </w:tcPr>
          <w:p w14:paraId="0BD572EB" w14:textId="0B274657" w:rsidR="002775E6" w:rsidRPr="009D6DE4" w:rsidRDefault="002775E6" w:rsidP="00B20F17">
            <w:pPr>
              <w:rPr>
                <w:rFonts w:cstheme="minorHAnsi"/>
                <w:color w:val="000000" w:themeColor="text1"/>
              </w:rPr>
            </w:pPr>
            <w:r>
              <w:rPr>
                <w:rFonts w:cstheme="minorHAnsi"/>
                <w:color w:val="000000" w:themeColor="text1"/>
              </w:rPr>
              <w:t>7</w:t>
            </w:r>
          </w:p>
        </w:tc>
        <w:tc>
          <w:tcPr>
            <w:tcW w:w="1134" w:type="dxa"/>
            <w:tcBorders>
              <w:bottom w:val="nil"/>
            </w:tcBorders>
          </w:tcPr>
          <w:p w14:paraId="282F8EF2" w14:textId="5E5F5F3C" w:rsidR="002775E6" w:rsidRDefault="002775E6" w:rsidP="00B20F17">
            <w:pPr>
              <w:rPr>
                <w:rFonts w:cstheme="minorHAnsi"/>
                <w:color w:val="000000" w:themeColor="text1"/>
              </w:rPr>
            </w:pPr>
            <w:r w:rsidRPr="009D6DE4">
              <w:rPr>
                <w:rFonts w:cstheme="minorHAnsi"/>
                <w:color w:val="000000" w:themeColor="text1"/>
              </w:rPr>
              <w:t>2004</w:t>
            </w:r>
          </w:p>
          <w:p w14:paraId="5DCFCF13" w14:textId="77777777" w:rsidR="002775E6" w:rsidRPr="001530BF" w:rsidRDefault="002775E6" w:rsidP="00B20F17">
            <w:pPr>
              <w:rPr>
                <w:rFonts w:cstheme="minorHAnsi"/>
              </w:rPr>
            </w:pPr>
          </w:p>
          <w:p w14:paraId="23167300" w14:textId="438B9B40" w:rsidR="002775E6" w:rsidRPr="001530BF" w:rsidRDefault="002775E6" w:rsidP="00B20F17">
            <w:pPr>
              <w:rPr>
                <w:rFonts w:cstheme="minorHAnsi"/>
              </w:rPr>
            </w:pPr>
          </w:p>
        </w:tc>
        <w:tc>
          <w:tcPr>
            <w:tcW w:w="1794" w:type="dxa"/>
            <w:tcBorders>
              <w:bottom w:val="nil"/>
            </w:tcBorders>
          </w:tcPr>
          <w:p w14:paraId="19CAA6FA" w14:textId="3CD91F54" w:rsidR="002775E6" w:rsidRPr="009D6DE4" w:rsidRDefault="002775E6" w:rsidP="00B20F17">
            <w:pPr>
              <w:rPr>
                <w:rFonts w:cstheme="minorHAnsi"/>
                <w:color w:val="000000" w:themeColor="text1"/>
              </w:rPr>
            </w:pPr>
            <w:r w:rsidRPr="009D6DE4">
              <w:rPr>
                <w:rFonts w:cstheme="minorHAnsi"/>
                <w:color w:val="000000" w:themeColor="text1"/>
              </w:rPr>
              <w:t xml:space="preserve">Riparian </w:t>
            </w:r>
            <w:r>
              <w:rPr>
                <w:rFonts w:cstheme="minorHAnsi"/>
                <w:color w:val="000000" w:themeColor="text1"/>
              </w:rPr>
              <w:t>forest</w:t>
            </w:r>
            <w:r w:rsidRPr="009D6DE4">
              <w:rPr>
                <w:rFonts w:cstheme="minorHAnsi"/>
                <w:color w:val="000000" w:themeColor="text1"/>
              </w:rPr>
              <w:t>, nursery</w:t>
            </w:r>
          </w:p>
        </w:tc>
        <w:tc>
          <w:tcPr>
            <w:tcW w:w="6881" w:type="dxa"/>
            <w:tcBorders>
              <w:bottom w:val="nil"/>
            </w:tcBorders>
          </w:tcPr>
          <w:p w14:paraId="2F469022" w14:textId="41A2F372" w:rsidR="002775E6" w:rsidRPr="009D6DE4" w:rsidRDefault="002775E6" w:rsidP="00B20F17">
            <w:pPr>
              <w:rPr>
                <w:rFonts w:cstheme="minorHAnsi"/>
                <w:color w:val="000000" w:themeColor="text1"/>
              </w:rPr>
            </w:pPr>
            <w:r>
              <w:rPr>
                <w:rFonts w:cstheme="minorHAnsi"/>
                <w:color w:val="000000" w:themeColor="text1"/>
              </w:rPr>
              <w:t>Extensive</w:t>
            </w:r>
            <w:r w:rsidRPr="009D6DE4">
              <w:rPr>
                <w:rFonts w:cstheme="minorHAnsi"/>
                <w:color w:val="000000" w:themeColor="text1"/>
              </w:rPr>
              <w:t xml:space="preserve"> mortality of riparian </w:t>
            </w:r>
            <w:r>
              <w:rPr>
                <w:rFonts w:cstheme="minorHAnsi"/>
                <w:color w:val="000000" w:themeColor="text1"/>
              </w:rPr>
              <w:t xml:space="preserve">alder </w:t>
            </w:r>
            <w:r w:rsidRPr="009D6DE4">
              <w:rPr>
                <w:rFonts w:cstheme="minorHAnsi"/>
                <w:color w:val="000000" w:themeColor="text1"/>
              </w:rPr>
              <w:t>across Europe since 1990s</w:t>
            </w:r>
            <w:r>
              <w:rPr>
                <w:rFonts w:cstheme="minorHAnsi"/>
                <w:color w:val="000000" w:themeColor="text1"/>
              </w:rPr>
              <w:t>, driven</w:t>
            </w:r>
            <w:r w:rsidRPr="009D6DE4">
              <w:rPr>
                <w:rFonts w:cstheme="minorHAnsi"/>
                <w:color w:val="000000" w:themeColor="text1"/>
              </w:rPr>
              <w:t xml:space="preserve"> by planting of infested nursery stock.</w:t>
            </w:r>
            <w:r>
              <w:rPr>
                <w:rFonts w:cstheme="minorHAnsi"/>
                <w:color w:val="000000" w:themeColor="text1"/>
              </w:rPr>
              <w:t xml:space="preserve"> I</w:t>
            </w:r>
            <w:r w:rsidRPr="00034614">
              <w:rPr>
                <w:rFonts w:cstheme="minorHAnsi"/>
                <w:color w:val="000000" w:themeColor="text1"/>
              </w:rPr>
              <w:t>mpact</w:t>
            </w:r>
            <w:r>
              <w:rPr>
                <w:rFonts w:cstheme="minorHAnsi"/>
                <w:color w:val="000000" w:themeColor="text1"/>
              </w:rPr>
              <w:t>s</w:t>
            </w:r>
            <w:r w:rsidRPr="00034614">
              <w:rPr>
                <w:rFonts w:cstheme="minorHAnsi"/>
                <w:color w:val="000000" w:themeColor="text1"/>
              </w:rPr>
              <w:t xml:space="preserve"> ecosystem functions and services</w:t>
            </w:r>
            <w:r>
              <w:rPr>
                <w:rFonts w:cstheme="minorHAnsi"/>
                <w:color w:val="000000" w:themeColor="text1"/>
              </w:rPr>
              <w:t xml:space="preserve"> and riverbank stability</w:t>
            </w:r>
            <w:r w:rsidRPr="00034614">
              <w:rPr>
                <w:rFonts w:cstheme="minorHAnsi"/>
                <w:color w:val="000000" w:themeColor="text1"/>
              </w:rPr>
              <w:t>.</w:t>
            </w:r>
            <w:r>
              <w:rPr>
                <w:rFonts w:cstheme="minorHAnsi"/>
                <w:color w:val="000000" w:themeColor="text1"/>
              </w:rPr>
              <w:t xml:space="preserve"> </w:t>
            </w:r>
            <w:r w:rsidRPr="00034614">
              <w:rPr>
                <w:rFonts w:cstheme="minorHAnsi"/>
                <w:color w:val="000000" w:themeColor="text1"/>
              </w:rPr>
              <w:t>EPPO alert list</w:t>
            </w:r>
            <w:r>
              <w:rPr>
                <w:rFonts w:cstheme="minorHAnsi"/>
                <w:color w:val="000000" w:themeColor="text1"/>
              </w:rPr>
              <w:t xml:space="preserve"> </w:t>
            </w:r>
            <w:r w:rsidRPr="00034614">
              <w:rPr>
                <w:rFonts w:cstheme="minorHAnsi"/>
                <w:color w:val="000000" w:themeColor="text1"/>
              </w:rPr>
              <w:t>1996 to 2001.</w:t>
            </w:r>
          </w:p>
        </w:tc>
        <w:tc>
          <w:tcPr>
            <w:tcW w:w="1276" w:type="dxa"/>
            <w:tcBorders>
              <w:bottom w:val="nil"/>
            </w:tcBorders>
          </w:tcPr>
          <w:p w14:paraId="4114269E" w14:textId="669B3106" w:rsidR="002775E6" w:rsidRPr="009D6DE4" w:rsidRDefault="0066462C" w:rsidP="0066462C">
            <w:pPr>
              <w:rPr>
                <w:rFonts w:cstheme="minorHAnsi"/>
                <w:color w:val="000000" w:themeColor="text1"/>
              </w:rPr>
            </w:pPr>
            <w:r>
              <w:rPr>
                <w:rFonts w:cstheme="minorHAnsi"/>
                <w:color w:val="000000" w:themeColor="text1"/>
              </w:rPr>
              <w:t xml:space="preserve">72 </w:t>
            </w:r>
            <w:r w:rsidR="002775E6">
              <w:rPr>
                <w:rFonts w:cstheme="minorHAnsi"/>
                <w:color w:val="000000" w:themeColor="text1"/>
              </w:rPr>
              <w:t xml:space="preserve">/ </w:t>
            </w:r>
            <w:r>
              <w:rPr>
                <w:rFonts w:cstheme="minorHAnsi"/>
                <w:color w:val="000000" w:themeColor="text1"/>
              </w:rPr>
              <w:t>772</w:t>
            </w:r>
          </w:p>
        </w:tc>
      </w:tr>
      <w:tr w:rsidR="002775E6" w:rsidRPr="009D6DE4" w14:paraId="02ADB7CA" w14:textId="77777777" w:rsidTr="00BD1B57">
        <w:tc>
          <w:tcPr>
            <w:tcW w:w="1668" w:type="dxa"/>
            <w:tcBorders>
              <w:top w:val="nil"/>
              <w:bottom w:val="single" w:sz="12" w:space="0" w:color="auto"/>
            </w:tcBorders>
          </w:tcPr>
          <w:p w14:paraId="1670E8F1" w14:textId="6A19610E" w:rsidR="002775E6" w:rsidRPr="009D6DE4" w:rsidRDefault="002775E6" w:rsidP="00B20F17">
            <w:pPr>
              <w:rPr>
                <w:rFonts w:cstheme="minorHAnsi"/>
                <w:color w:val="000000" w:themeColor="text1"/>
              </w:rPr>
            </w:pPr>
            <w:r w:rsidRPr="009D6DE4">
              <w:rPr>
                <w:rFonts w:cstheme="minorHAnsi"/>
                <w:i/>
                <w:iCs/>
                <w:color w:val="000000" w:themeColor="text1"/>
              </w:rPr>
              <w:t xml:space="preserve">P. </w:t>
            </w:r>
            <w:r w:rsidRPr="009D6DE4">
              <w:rPr>
                <w:rFonts w:cstheme="minorHAnsi"/>
                <w:color w:val="000000" w:themeColor="text1"/>
              </w:rPr>
              <w:t>×</w:t>
            </w:r>
            <w:proofErr w:type="spellStart"/>
            <w:r w:rsidRPr="00960711">
              <w:rPr>
                <w:rFonts w:cstheme="minorHAnsi"/>
                <w:i/>
                <w:iCs/>
                <w:color w:val="000000" w:themeColor="text1"/>
              </w:rPr>
              <w:t>cambivora</w:t>
            </w:r>
            <w:proofErr w:type="spellEnd"/>
            <w:r w:rsidR="0056046A">
              <w:rPr>
                <w:rFonts w:cstheme="minorHAnsi"/>
                <w:i/>
                <w:iCs/>
                <w:color w:val="000000" w:themeColor="text1"/>
              </w:rPr>
              <w:t xml:space="preserve"> </w:t>
            </w:r>
            <w:r w:rsidR="0056046A">
              <w:rPr>
                <w:rFonts w:cstheme="minorHAnsi"/>
                <w:color w:val="000000" w:themeColor="text1"/>
                <w:vertAlign w:val="superscript"/>
              </w:rPr>
              <w:t>u</w:t>
            </w:r>
          </w:p>
        </w:tc>
        <w:tc>
          <w:tcPr>
            <w:tcW w:w="1134" w:type="dxa"/>
            <w:tcBorders>
              <w:top w:val="nil"/>
              <w:bottom w:val="single" w:sz="12" w:space="0" w:color="auto"/>
            </w:tcBorders>
          </w:tcPr>
          <w:p w14:paraId="03FE126F" w14:textId="4C7E908E" w:rsidR="002775E6" w:rsidRPr="009D6DE4" w:rsidRDefault="002775E6" w:rsidP="00B20F17">
            <w:pPr>
              <w:rPr>
                <w:rFonts w:cstheme="minorHAnsi"/>
                <w:color w:val="000000" w:themeColor="text1"/>
              </w:rPr>
            </w:pPr>
            <w:r>
              <w:rPr>
                <w:rFonts w:cstheme="minorHAnsi"/>
                <w:color w:val="000000" w:themeColor="text1"/>
              </w:rPr>
              <w:t>7</w:t>
            </w:r>
          </w:p>
        </w:tc>
        <w:tc>
          <w:tcPr>
            <w:tcW w:w="1134" w:type="dxa"/>
            <w:tcBorders>
              <w:top w:val="nil"/>
              <w:bottom w:val="single" w:sz="12" w:space="0" w:color="auto"/>
            </w:tcBorders>
          </w:tcPr>
          <w:p w14:paraId="04A5271E" w14:textId="16A646FD" w:rsidR="002775E6" w:rsidRPr="009D6DE4" w:rsidRDefault="002775E6" w:rsidP="00B20F17">
            <w:pPr>
              <w:rPr>
                <w:rFonts w:cstheme="minorHAnsi"/>
                <w:color w:val="000000" w:themeColor="text1"/>
              </w:rPr>
            </w:pPr>
            <w:r w:rsidRPr="009D6DE4">
              <w:rPr>
                <w:rFonts w:cstheme="minorHAnsi"/>
                <w:color w:val="000000" w:themeColor="text1"/>
              </w:rPr>
              <w:t>1927</w:t>
            </w:r>
          </w:p>
        </w:tc>
        <w:tc>
          <w:tcPr>
            <w:tcW w:w="1794" w:type="dxa"/>
            <w:tcBorders>
              <w:top w:val="nil"/>
              <w:bottom w:val="single" w:sz="12" w:space="0" w:color="auto"/>
            </w:tcBorders>
          </w:tcPr>
          <w:p w14:paraId="272916E9" w14:textId="5775740C" w:rsidR="002775E6" w:rsidRPr="009D6DE4" w:rsidRDefault="002775E6" w:rsidP="00B20F17">
            <w:pPr>
              <w:rPr>
                <w:rFonts w:cstheme="minorHAnsi"/>
                <w:color w:val="000000" w:themeColor="text1"/>
              </w:rPr>
            </w:pPr>
            <w:r w:rsidRPr="009D6DE4">
              <w:rPr>
                <w:rFonts w:cstheme="minorHAnsi"/>
                <w:color w:val="000000" w:themeColor="text1"/>
              </w:rPr>
              <w:t xml:space="preserve">Forest, </w:t>
            </w:r>
            <w:r>
              <w:rPr>
                <w:rFonts w:cstheme="minorHAnsi"/>
                <w:color w:val="000000" w:themeColor="text1"/>
              </w:rPr>
              <w:t xml:space="preserve">horticulture, </w:t>
            </w:r>
            <w:r w:rsidRPr="009D6DE4">
              <w:rPr>
                <w:rFonts w:cstheme="minorHAnsi"/>
                <w:color w:val="000000" w:themeColor="text1"/>
              </w:rPr>
              <w:t>nursery</w:t>
            </w:r>
            <w:r>
              <w:rPr>
                <w:rFonts w:cstheme="minorHAnsi"/>
                <w:color w:val="000000" w:themeColor="text1"/>
              </w:rPr>
              <w:t>, garden</w:t>
            </w:r>
          </w:p>
        </w:tc>
        <w:tc>
          <w:tcPr>
            <w:tcW w:w="6881" w:type="dxa"/>
            <w:tcBorders>
              <w:top w:val="nil"/>
              <w:bottom w:val="single" w:sz="12" w:space="0" w:color="auto"/>
            </w:tcBorders>
          </w:tcPr>
          <w:p w14:paraId="4EDA5AE7" w14:textId="0CF2BFB1" w:rsidR="002775E6" w:rsidRPr="009D6DE4" w:rsidRDefault="002775E6" w:rsidP="00B20F17">
            <w:pPr>
              <w:rPr>
                <w:rFonts w:cstheme="minorHAnsi"/>
                <w:color w:val="000000" w:themeColor="text1"/>
              </w:rPr>
            </w:pPr>
            <w:r>
              <w:rPr>
                <w:rFonts w:cstheme="minorHAnsi"/>
                <w:color w:val="000000" w:themeColor="text1"/>
              </w:rPr>
              <w:t>Root and collar infections (</w:t>
            </w:r>
            <w:r w:rsidRPr="009D6DE4">
              <w:rPr>
                <w:rFonts w:cstheme="minorHAnsi"/>
                <w:color w:val="000000" w:themeColor="text1"/>
              </w:rPr>
              <w:t>Ink disease</w:t>
            </w:r>
            <w:r>
              <w:rPr>
                <w:rFonts w:cstheme="minorHAnsi"/>
                <w:color w:val="000000" w:themeColor="text1"/>
              </w:rPr>
              <w:t>)</w:t>
            </w:r>
            <w:r w:rsidRPr="009D6DE4">
              <w:rPr>
                <w:rFonts w:cstheme="minorHAnsi"/>
                <w:color w:val="000000" w:themeColor="text1"/>
              </w:rPr>
              <w:t xml:space="preserve"> o</w:t>
            </w:r>
            <w:r>
              <w:rPr>
                <w:rFonts w:cstheme="minorHAnsi"/>
                <w:color w:val="000000" w:themeColor="text1"/>
              </w:rPr>
              <w:t>f</w:t>
            </w:r>
            <w:r w:rsidRPr="009D6DE4">
              <w:rPr>
                <w:rFonts w:cstheme="minorHAnsi"/>
                <w:color w:val="000000" w:themeColor="text1"/>
              </w:rPr>
              <w:t xml:space="preserve"> sweet chestnut</w:t>
            </w:r>
            <w:r>
              <w:rPr>
                <w:rFonts w:cstheme="minorHAnsi"/>
                <w:color w:val="000000" w:themeColor="text1"/>
              </w:rPr>
              <w:t xml:space="preserve"> and beech in </w:t>
            </w:r>
            <w:r w:rsidRPr="009D6DE4">
              <w:rPr>
                <w:rFonts w:cstheme="minorHAnsi"/>
                <w:color w:val="000000" w:themeColor="text1"/>
              </w:rPr>
              <w:t>Europe</w:t>
            </w:r>
            <w:r>
              <w:rPr>
                <w:rFonts w:cstheme="minorHAnsi"/>
                <w:color w:val="000000" w:themeColor="text1"/>
              </w:rPr>
              <w:t>. Root rot of various fruit trees in Europe and the US since 1900s. S</w:t>
            </w:r>
            <w:r w:rsidRPr="00960711">
              <w:rPr>
                <w:rFonts w:cstheme="minorHAnsi"/>
                <w:color w:val="000000" w:themeColor="text1"/>
              </w:rPr>
              <w:t xml:space="preserve">ignificant impact </w:t>
            </w:r>
            <w:r>
              <w:rPr>
                <w:rFonts w:cstheme="minorHAnsi"/>
                <w:color w:val="000000" w:themeColor="text1"/>
              </w:rPr>
              <w:t xml:space="preserve">on </w:t>
            </w:r>
            <w:r w:rsidRPr="00960711">
              <w:rPr>
                <w:rFonts w:cstheme="minorHAnsi"/>
                <w:color w:val="000000" w:themeColor="text1"/>
              </w:rPr>
              <w:t xml:space="preserve">ornamental </w:t>
            </w:r>
            <w:r>
              <w:rPr>
                <w:rFonts w:cstheme="minorHAnsi"/>
                <w:color w:val="000000" w:themeColor="text1"/>
              </w:rPr>
              <w:t>nurseries</w:t>
            </w:r>
            <w:r w:rsidRPr="00960711">
              <w:rPr>
                <w:rFonts w:cstheme="minorHAnsi"/>
                <w:color w:val="000000" w:themeColor="text1"/>
              </w:rPr>
              <w:t>.</w:t>
            </w:r>
          </w:p>
        </w:tc>
        <w:tc>
          <w:tcPr>
            <w:tcW w:w="1276" w:type="dxa"/>
            <w:tcBorders>
              <w:top w:val="nil"/>
              <w:bottom w:val="single" w:sz="12" w:space="0" w:color="auto"/>
            </w:tcBorders>
          </w:tcPr>
          <w:p w14:paraId="29DE21D1" w14:textId="4CD136C2" w:rsidR="002775E6" w:rsidRPr="009D6DE4" w:rsidRDefault="00F22D11" w:rsidP="00F22D11">
            <w:pPr>
              <w:rPr>
                <w:rFonts w:cstheme="minorHAnsi"/>
                <w:color w:val="000000" w:themeColor="text1"/>
              </w:rPr>
            </w:pPr>
            <w:r>
              <w:rPr>
                <w:rFonts w:cstheme="minorHAnsi"/>
                <w:color w:val="000000" w:themeColor="text1"/>
              </w:rPr>
              <w:t xml:space="preserve">142 </w:t>
            </w:r>
            <w:r w:rsidR="002775E6">
              <w:rPr>
                <w:rFonts w:cstheme="minorHAnsi"/>
                <w:color w:val="000000" w:themeColor="text1"/>
              </w:rPr>
              <w:t xml:space="preserve">/ </w:t>
            </w:r>
            <w:r w:rsidR="002775E6" w:rsidRPr="005C792B">
              <w:rPr>
                <w:rFonts w:cstheme="minorHAnsi"/>
                <w:color w:val="000000" w:themeColor="text1"/>
              </w:rPr>
              <w:t>2,</w:t>
            </w:r>
            <w:r>
              <w:rPr>
                <w:rFonts w:cstheme="minorHAnsi"/>
                <w:color w:val="000000" w:themeColor="text1"/>
              </w:rPr>
              <w:t>259</w:t>
            </w:r>
          </w:p>
        </w:tc>
      </w:tr>
    </w:tbl>
    <w:p w14:paraId="06A549BC" w14:textId="77777777" w:rsidR="00956382" w:rsidRDefault="00956382" w:rsidP="00BD1B57">
      <w:pPr>
        <w:spacing w:after="0"/>
        <w:rPr>
          <w:rFonts w:cstheme="minorHAnsi"/>
          <w:b/>
          <w:bCs/>
          <w:color w:val="000000" w:themeColor="text1"/>
        </w:rPr>
      </w:pPr>
    </w:p>
    <w:p w14:paraId="64BF2328" w14:textId="57AC4378" w:rsidR="001F6BDC" w:rsidRPr="00262D21" w:rsidRDefault="001F6BDC" w:rsidP="00BD1B57">
      <w:pPr>
        <w:spacing w:after="0"/>
        <w:rPr>
          <w:rFonts w:cstheme="minorHAnsi"/>
          <w:b/>
          <w:bCs/>
          <w:color w:val="000000" w:themeColor="text1"/>
        </w:rPr>
      </w:pPr>
      <w:r w:rsidRPr="00262D21">
        <w:rPr>
          <w:rFonts w:cstheme="minorHAnsi"/>
          <w:b/>
          <w:bCs/>
          <w:color w:val="000000" w:themeColor="text1"/>
        </w:rPr>
        <w:t>References</w:t>
      </w:r>
    </w:p>
    <w:p w14:paraId="185D893C" w14:textId="052F304E" w:rsidR="00D74B39" w:rsidRPr="003947B9" w:rsidRDefault="001C4A78" w:rsidP="00262D21">
      <w:pPr>
        <w:spacing w:after="120" w:line="22" w:lineRule="atLeast"/>
        <w:rPr>
          <w:rFonts w:cstheme="minorHAnsi"/>
          <w:color w:val="000000" w:themeColor="text1"/>
        </w:rPr>
      </w:pPr>
      <w:r w:rsidRPr="00262D21">
        <w:rPr>
          <w:rFonts w:cstheme="minorHAnsi"/>
          <w:color w:val="000000" w:themeColor="text1"/>
          <w:sz w:val="28"/>
          <w:szCs w:val="28"/>
          <w:vertAlign w:val="superscript"/>
        </w:rPr>
        <w:lastRenderedPageBreak/>
        <w:t>a</w:t>
      </w:r>
      <w:r w:rsidR="007629E1" w:rsidRPr="003947B9">
        <w:rPr>
          <w:rFonts w:cstheme="minorHAnsi"/>
          <w:color w:val="000000" w:themeColor="text1"/>
        </w:rPr>
        <w:t xml:space="preserve"> </w:t>
      </w:r>
      <w:r w:rsidR="00D74B39" w:rsidRPr="003947B9">
        <w:rPr>
          <w:rFonts w:cstheme="minorHAnsi"/>
          <w:color w:val="000000" w:themeColor="text1"/>
          <w:lang w:val="de-DE"/>
        </w:rPr>
        <w:t>Scott PM, Williams N (2014) Phytophthora diseases in New Zealand forests. New Zealand Journal of Forestry 59: 14–21.</w:t>
      </w:r>
    </w:p>
    <w:p w14:paraId="74C4BD75" w14:textId="6E29BD18" w:rsidR="007629E1" w:rsidRDefault="007629E1">
      <w:pPr>
        <w:spacing w:after="120" w:line="22" w:lineRule="atLeast"/>
        <w:rPr>
          <w:rFonts w:cstheme="minorHAnsi"/>
          <w:color w:val="000000" w:themeColor="text1"/>
          <w:lang w:val="de-DE"/>
        </w:rPr>
      </w:pPr>
      <w:r w:rsidRPr="00EE0635">
        <w:rPr>
          <w:rFonts w:cstheme="minorHAnsi"/>
          <w:color w:val="000000" w:themeColor="text1"/>
          <w:lang w:val="de-DE"/>
        </w:rPr>
        <w:t>Weir BS, Paderes EP, Anand N, Uchida JY, Pennycook SR, Bellgard SE, Beever RE (2015) A taxonomic revis</w:t>
      </w:r>
      <w:r w:rsidRPr="000A4B5D">
        <w:rPr>
          <w:rFonts w:cstheme="minorHAnsi"/>
          <w:color w:val="000000" w:themeColor="text1"/>
          <w:lang w:val="de-DE"/>
        </w:rPr>
        <w:t xml:space="preserve">ion of </w:t>
      </w:r>
      <w:r w:rsidRPr="007D4CEC">
        <w:rPr>
          <w:rFonts w:cstheme="minorHAnsi"/>
          <w:i/>
          <w:color w:val="000000" w:themeColor="text1"/>
          <w:lang w:val="de-DE"/>
        </w:rPr>
        <w:t>Phytophthora</w:t>
      </w:r>
      <w:r w:rsidRPr="007D4CEC">
        <w:rPr>
          <w:rFonts w:cstheme="minorHAnsi"/>
          <w:color w:val="000000" w:themeColor="text1"/>
          <w:lang w:val="de-DE"/>
        </w:rPr>
        <w:t xml:space="preserve"> Clade 5, including two new species, </w:t>
      </w:r>
      <w:r w:rsidRPr="007D4CEC">
        <w:rPr>
          <w:rFonts w:cstheme="minorHAnsi"/>
          <w:i/>
          <w:color w:val="000000" w:themeColor="text1"/>
          <w:lang w:val="de-DE"/>
        </w:rPr>
        <w:t>Phytophthora agathidicida</w:t>
      </w:r>
      <w:r w:rsidRPr="007D4CEC">
        <w:rPr>
          <w:rFonts w:cstheme="minorHAnsi"/>
          <w:color w:val="000000" w:themeColor="text1"/>
          <w:lang w:val="de-DE"/>
        </w:rPr>
        <w:t xml:space="preserve"> and </w:t>
      </w:r>
      <w:r w:rsidRPr="007D4CEC">
        <w:rPr>
          <w:rFonts w:cstheme="minorHAnsi"/>
          <w:i/>
          <w:color w:val="000000" w:themeColor="text1"/>
          <w:lang w:val="de-DE"/>
        </w:rPr>
        <w:t>P. cocois</w:t>
      </w:r>
      <w:r w:rsidRPr="007D4CEC">
        <w:rPr>
          <w:rFonts w:cstheme="minorHAnsi"/>
          <w:color w:val="000000" w:themeColor="text1"/>
          <w:lang w:val="de-DE"/>
        </w:rPr>
        <w:t xml:space="preserve">. Phytotaxa 205:21–38. </w:t>
      </w:r>
    </w:p>
    <w:p w14:paraId="52483CD3" w14:textId="77777777" w:rsidR="002B04AF" w:rsidRPr="007D4CEC" w:rsidRDefault="002B04AF" w:rsidP="00262D21">
      <w:pPr>
        <w:spacing w:after="120" w:line="22" w:lineRule="atLeast"/>
        <w:rPr>
          <w:rFonts w:cstheme="minorHAnsi"/>
          <w:color w:val="000000" w:themeColor="text1"/>
          <w:lang w:val="de-DE"/>
        </w:rPr>
      </w:pPr>
    </w:p>
    <w:p w14:paraId="1C697242" w14:textId="1D7333ED" w:rsidR="00D66B34" w:rsidRPr="007D4CEC" w:rsidRDefault="00791400" w:rsidP="00262D21">
      <w:pPr>
        <w:spacing w:after="120" w:line="22" w:lineRule="atLeast"/>
        <w:rPr>
          <w:rFonts w:cstheme="minorHAnsi"/>
          <w:color w:val="000000" w:themeColor="text1"/>
          <w:lang w:val="de-DE"/>
        </w:rPr>
      </w:pPr>
      <w:r w:rsidRPr="00262D21">
        <w:rPr>
          <w:rFonts w:cstheme="minorHAnsi"/>
          <w:color w:val="000000" w:themeColor="text1"/>
          <w:sz w:val="24"/>
          <w:szCs w:val="24"/>
          <w:vertAlign w:val="superscript"/>
        </w:rPr>
        <w:t xml:space="preserve">b </w:t>
      </w:r>
      <w:r w:rsidR="00B3644A" w:rsidRPr="00262D21">
        <w:rPr>
          <w:rFonts w:cstheme="minorHAnsi"/>
          <w:color w:val="000000" w:themeColor="text1"/>
          <w:lang w:val="de-DE"/>
        </w:rPr>
        <w:t xml:space="preserve">Green S, Elliot M, Armstrong A, </w:t>
      </w:r>
      <w:r w:rsidR="003947B9">
        <w:rPr>
          <w:rFonts w:cstheme="minorHAnsi"/>
          <w:color w:val="000000" w:themeColor="text1"/>
          <w:lang w:val="de-DE"/>
        </w:rPr>
        <w:t>Hendry SJ</w:t>
      </w:r>
      <w:r w:rsidR="00B3644A" w:rsidRPr="00262D21">
        <w:rPr>
          <w:rFonts w:cstheme="minorHAnsi"/>
          <w:color w:val="000000" w:themeColor="text1"/>
          <w:lang w:val="de-DE"/>
        </w:rPr>
        <w:t xml:space="preserve"> </w:t>
      </w:r>
      <w:r w:rsidR="003947B9">
        <w:rPr>
          <w:rFonts w:cstheme="minorHAnsi"/>
          <w:color w:val="000000" w:themeColor="text1"/>
          <w:lang w:val="de-DE"/>
        </w:rPr>
        <w:t>(</w:t>
      </w:r>
      <w:r w:rsidR="00B3644A" w:rsidRPr="00262D21">
        <w:rPr>
          <w:rFonts w:cstheme="minorHAnsi"/>
          <w:color w:val="000000" w:themeColor="text1"/>
          <w:lang w:val="de-DE"/>
        </w:rPr>
        <w:t>2015</w:t>
      </w:r>
      <w:r w:rsidR="003947B9">
        <w:rPr>
          <w:rFonts w:cstheme="minorHAnsi"/>
          <w:color w:val="000000" w:themeColor="text1"/>
          <w:lang w:val="de-DE"/>
        </w:rPr>
        <w:t>)</w:t>
      </w:r>
      <w:r w:rsidR="00B3644A" w:rsidRPr="00262D21">
        <w:rPr>
          <w:rFonts w:cstheme="minorHAnsi"/>
          <w:color w:val="000000" w:themeColor="text1"/>
          <w:lang w:val="de-DE"/>
        </w:rPr>
        <w:t xml:space="preserve"> </w:t>
      </w:r>
      <w:r w:rsidR="00B3644A" w:rsidRPr="00262D21">
        <w:rPr>
          <w:rFonts w:cstheme="minorHAnsi"/>
          <w:i/>
          <w:color w:val="000000" w:themeColor="text1"/>
          <w:lang w:val="de-DE"/>
        </w:rPr>
        <w:t>Phytophthora austrocedrae</w:t>
      </w:r>
      <w:r w:rsidR="00B3644A" w:rsidRPr="007D4CEC">
        <w:rPr>
          <w:rFonts w:cstheme="minorHAnsi"/>
          <w:color w:val="000000" w:themeColor="text1"/>
          <w:lang w:val="de-DE"/>
        </w:rPr>
        <w:t xml:space="preserve"> </w:t>
      </w:r>
      <w:r w:rsidR="00B3644A" w:rsidRPr="00262D21">
        <w:rPr>
          <w:rFonts w:cstheme="minorHAnsi"/>
          <w:color w:val="000000" w:themeColor="text1"/>
          <w:lang w:val="de-DE"/>
        </w:rPr>
        <w:t xml:space="preserve">emerges as a serious threat to juniper </w:t>
      </w:r>
      <w:r w:rsidR="00B3644A" w:rsidRPr="00262D21">
        <w:rPr>
          <w:rFonts w:cstheme="minorHAnsi"/>
          <w:i/>
          <w:color w:val="000000" w:themeColor="text1"/>
          <w:lang w:val="de-DE"/>
        </w:rPr>
        <w:t>Juniperus communis</w:t>
      </w:r>
      <w:r w:rsidR="00B3644A" w:rsidRPr="00262D21">
        <w:rPr>
          <w:rFonts w:cstheme="minorHAnsi"/>
          <w:color w:val="000000" w:themeColor="text1"/>
          <w:lang w:val="de-DE"/>
        </w:rPr>
        <w:t xml:space="preserve"> in Britain. Plant</w:t>
      </w:r>
      <w:r w:rsidR="004C2C00">
        <w:rPr>
          <w:rFonts w:cstheme="minorHAnsi"/>
          <w:color w:val="000000" w:themeColor="text1"/>
          <w:lang w:val="de-DE"/>
        </w:rPr>
        <w:t xml:space="preserve"> </w:t>
      </w:r>
      <w:r w:rsidR="003947B9" w:rsidRPr="003947B9">
        <w:rPr>
          <w:rFonts w:cstheme="minorHAnsi"/>
          <w:color w:val="000000" w:themeColor="text1"/>
          <w:lang w:val="de-DE"/>
        </w:rPr>
        <w:t>Pathol 64:</w:t>
      </w:r>
      <w:r w:rsidR="00B3644A" w:rsidRPr="00262D21">
        <w:rPr>
          <w:rFonts w:cstheme="minorHAnsi"/>
          <w:color w:val="000000" w:themeColor="text1"/>
          <w:lang w:val="de-DE"/>
        </w:rPr>
        <w:t>456–466.</w:t>
      </w:r>
    </w:p>
    <w:p w14:paraId="6436ED97" w14:textId="564120FD" w:rsidR="00F67CCD" w:rsidRDefault="007629E1">
      <w:pPr>
        <w:spacing w:after="120" w:line="22" w:lineRule="atLeast"/>
        <w:rPr>
          <w:rFonts w:cstheme="minorHAnsi"/>
          <w:color w:val="000000" w:themeColor="text1"/>
        </w:rPr>
      </w:pPr>
      <w:r w:rsidRPr="007D4CEC">
        <w:rPr>
          <w:rFonts w:cstheme="minorHAnsi"/>
          <w:color w:val="000000" w:themeColor="text1"/>
          <w:lang w:val="de-DE"/>
        </w:rPr>
        <w:t xml:space="preserve">Greslebin AG, Hansen EM, Sutton W. 2007. </w:t>
      </w:r>
      <w:r w:rsidRPr="00262D21">
        <w:rPr>
          <w:rFonts w:cstheme="minorHAnsi"/>
          <w:i/>
          <w:color w:val="000000" w:themeColor="text1"/>
          <w:lang w:val="de-DE"/>
        </w:rPr>
        <w:t>Phytophthora austrocedrae</w:t>
      </w:r>
      <w:r w:rsidRPr="007D4CEC">
        <w:rPr>
          <w:rFonts w:cstheme="minorHAnsi"/>
          <w:color w:val="000000" w:themeColor="text1"/>
          <w:lang w:val="de-DE"/>
        </w:rPr>
        <w:t xml:space="preserve"> sp. nov., a new species associated with </w:t>
      </w:r>
      <w:r w:rsidRPr="00262D21">
        <w:rPr>
          <w:rFonts w:cstheme="minorHAnsi"/>
          <w:i/>
          <w:color w:val="000000" w:themeColor="text1"/>
          <w:lang w:val="de-DE"/>
        </w:rPr>
        <w:t>Austrocedrus chilensis</w:t>
      </w:r>
      <w:r w:rsidRPr="007D4CEC">
        <w:rPr>
          <w:rFonts w:cstheme="minorHAnsi"/>
          <w:color w:val="000000" w:themeColor="text1"/>
          <w:lang w:val="de-DE"/>
        </w:rPr>
        <w:t xml:space="preserve"> mortality in</w:t>
      </w:r>
      <w:r w:rsidR="00D66B34" w:rsidRPr="007D4CEC">
        <w:rPr>
          <w:rFonts w:cstheme="minorHAnsi"/>
          <w:color w:val="000000" w:themeColor="text1"/>
          <w:lang w:val="de-DE"/>
        </w:rPr>
        <w:t xml:space="preserve"> </w:t>
      </w:r>
      <w:r w:rsidRPr="007D4CEC">
        <w:rPr>
          <w:rFonts w:cstheme="minorHAnsi"/>
          <w:color w:val="000000" w:themeColor="text1"/>
          <w:lang w:val="de-DE"/>
        </w:rPr>
        <w:t xml:space="preserve">Patagonia Argentina. </w:t>
      </w:r>
      <w:r w:rsidR="003947B9">
        <w:rPr>
          <w:rFonts w:cstheme="minorHAnsi"/>
          <w:color w:val="000000" w:themeColor="text1"/>
          <w:lang w:val="de-DE"/>
        </w:rPr>
        <w:t>Mycol Res 111:</w:t>
      </w:r>
      <w:r w:rsidRPr="007D4CEC">
        <w:rPr>
          <w:rFonts w:cstheme="minorHAnsi"/>
          <w:color w:val="000000" w:themeColor="text1"/>
          <w:lang w:val="de-DE"/>
        </w:rPr>
        <w:t>308–316</w:t>
      </w:r>
      <w:r w:rsidR="00F67CCD" w:rsidRPr="003947B9">
        <w:rPr>
          <w:rFonts w:cstheme="minorHAnsi"/>
          <w:color w:val="000000" w:themeColor="text1"/>
        </w:rPr>
        <w:t>.</w:t>
      </w:r>
    </w:p>
    <w:p w14:paraId="7AFC01C5" w14:textId="77777777" w:rsidR="002B04AF" w:rsidRPr="003947B9" w:rsidRDefault="002B04AF" w:rsidP="00262D21">
      <w:pPr>
        <w:spacing w:after="120" w:line="22" w:lineRule="atLeast"/>
        <w:rPr>
          <w:rFonts w:cstheme="minorHAnsi"/>
          <w:color w:val="000000" w:themeColor="text1"/>
        </w:rPr>
      </w:pPr>
    </w:p>
    <w:p w14:paraId="74FC6C57" w14:textId="77777777" w:rsidR="0078538C" w:rsidRPr="003947B9" w:rsidRDefault="00F67CCD" w:rsidP="00262D21">
      <w:pPr>
        <w:spacing w:after="120" w:line="22" w:lineRule="atLeast"/>
        <w:rPr>
          <w:rFonts w:cs="Arial"/>
          <w:iCs/>
          <w:lang w:val="de-DE"/>
        </w:rPr>
      </w:pPr>
      <w:r w:rsidRPr="00262D21">
        <w:rPr>
          <w:rFonts w:cstheme="minorHAnsi"/>
          <w:color w:val="000000" w:themeColor="text1"/>
          <w:sz w:val="24"/>
          <w:szCs w:val="24"/>
          <w:vertAlign w:val="superscript"/>
        </w:rPr>
        <w:t>c</w:t>
      </w:r>
      <w:r w:rsidRPr="00262D21">
        <w:rPr>
          <w:rFonts w:cstheme="minorHAnsi"/>
          <w:color w:val="000000" w:themeColor="text1"/>
          <w:sz w:val="24"/>
          <w:szCs w:val="24"/>
        </w:rPr>
        <w:t xml:space="preserve"> </w:t>
      </w:r>
      <w:r w:rsidR="0078538C" w:rsidRPr="003947B9">
        <w:rPr>
          <w:rFonts w:cs="Arial"/>
          <w:iCs/>
          <w:lang w:val="de-DE"/>
        </w:rPr>
        <w:t>Erwin DC, Ribeiro OK (1996) Phytophthora diseases worldwide. American Phytopathological Society (APS Press), St. Paul, Minnesota:562 pp.</w:t>
      </w:r>
    </w:p>
    <w:p w14:paraId="137DAB73" w14:textId="13AA9F23" w:rsidR="000A0580" w:rsidRPr="007D4CEC" w:rsidRDefault="000A0580" w:rsidP="00262D21">
      <w:pPr>
        <w:spacing w:after="120" w:line="22" w:lineRule="atLeast"/>
        <w:rPr>
          <w:rFonts w:cs="Arial"/>
          <w:iCs/>
          <w:lang w:val="de-DE"/>
        </w:rPr>
      </w:pPr>
      <w:r w:rsidRPr="00EE0635">
        <w:rPr>
          <w:rFonts w:cs="Arial"/>
          <w:iCs/>
          <w:lang w:val="de-DE"/>
        </w:rPr>
        <w:t>Jung T, Orlikowski L, Henricot B, Abad-Campos P, Aday AG, Aguín Casal O, Bakonyi J, C</w:t>
      </w:r>
      <w:r w:rsidRPr="000A4B5D">
        <w:rPr>
          <w:rFonts w:cs="Arial"/>
          <w:iCs/>
          <w:lang w:val="de-DE"/>
        </w:rPr>
        <w:t>acciola SO, Cech T, Chavarriaga D, Corcobado T, Cravador A, Decourcelle T, Denton G, Diamandis S, Doğmuş-Lehtijärvi HT, Franceschini A, Ginetti B, Green S, Glavendekić M, Hantula J, Hartmann G, Herrero M, Ivic D, Horta Jung M, Lilja A, Keca N, Kramarets V,</w:t>
      </w:r>
      <w:r w:rsidRPr="007D4CEC">
        <w:rPr>
          <w:rFonts w:cs="Arial"/>
          <w:iCs/>
          <w:lang w:val="de-DE"/>
        </w:rPr>
        <w:t xml:space="preserve">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38090058" w14:textId="527E123D" w:rsidR="00007F97" w:rsidRDefault="00007F97">
      <w:pPr>
        <w:spacing w:after="120" w:line="22" w:lineRule="atLeast"/>
        <w:rPr>
          <w:rFonts w:cs="Arial"/>
          <w:iCs/>
          <w:lang w:val="de-DE"/>
        </w:rPr>
      </w:pPr>
      <w:r w:rsidRPr="007D4CEC">
        <w:rPr>
          <w:rFonts w:cs="Arial"/>
          <w:iCs/>
          <w:lang w:val="de-DE"/>
        </w:rPr>
        <w:t xml:space="preserve">Jung T, Pérez-Sierra A, Durán A, </w:t>
      </w:r>
      <w:r w:rsidR="003947B9">
        <w:rPr>
          <w:rFonts w:cs="Arial"/>
          <w:iCs/>
          <w:lang w:val="de-DE"/>
        </w:rPr>
        <w:t>Jung MH, Balci Y, Scanu B (2018</w:t>
      </w:r>
      <w:r w:rsidRPr="007D4CEC">
        <w:rPr>
          <w:rFonts w:cs="Arial"/>
          <w:iCs/>
          <w:lang w:val="de-DE"/>
        </w:rPr>
        <w:t xml:space="preserve">)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498E9590" w14:textId="77777777" w:rsidR="002B04AF" w:rsidRPr="007D4CEC" w:rsidRDefault="002B04AF" w:rsidP="00262D21">
      <w:pPr>
        <w:spacing w:after="120" w:line="22" w:lineRule="atLeast"/>
        <w:rPr>
          <w:rFonts w:cs="Arial"/>
          <w:iCs/>
          <w:lang w:val="de-DE"/>
        </w:rPr>
      </w:pPr>
    </w:p>
    <w:p w14:paraId="20623B7B" w14:textId="77777777" w:rsidR="002D67BD" w:rsidRPr="007D4CEC" w:rsidRDefault="003B0323" w:rsidP="00262D21">
      <w:pPr>
        <w:spacing w:after="120" w:line="22" w:lineRule="atLeast"/>
        <w:rPr>
          <w:rFonts w:cs="Arial"/>
          <w:iCs/>
          <w:lang w:val="de-DE"/>
        </w:rPr>
      </w:pPr>
      <w:r w:rsidRPr="00262D21">
        <w:rPr>
          <w:rFonts w:cstheme="minorHAnsi"/>
          <w:color w:val="000000" w:themeColor="text1"/>
          <w:sz w:val="24"/>
          <w:szCs w:val="24"/>
          <w:vertAlign w:val="superscript"/>
        </w:rPr>
        <w:t>d</w:t>
      </w:r>
      <w:r w:rsidRPr="007D4CEC">
        <w:rPr>
          <w:rFonts w:cstheme="minorHAnsi"/>
          <w:color w:val="000000" w:themeColor="text1"/>
        </w:rPr>
        <w:t xml:space="preserve"> </w:t>
      </w:r>
      <w:r w:rsidR="002D67BD" w:rsidRPr="007D4CEC">
        <w:rPr>
          <w:rFonts w:cs="Arial"/>
          <w:iCs/>
          <w:lang w:val="de-DE"/>
        </w:rPr>
        <w:t>Erwin DC, Ribeiro OK (1996) Phytophthora diseases worldwide. American Phytopathological Society (APS Press), St. Paul, Minnesota:562 pp.</w:t>
      </w:r>
    </w:p>
    <w:p w14:paraId="04AF8097" w14:textId="4B6233AB" w:rsidR="003B0323" w:rsidRDefault="002D67BD">
      <w:pPr>
        <w:spacing w:after="120" w:line="22" w:lineRule="atLeast"/>
        <w:rPr>
          <w:rFonts w:cs="Arial"/>
          <w:iCs/>
          <w:lang w:val="de-DE"/>
        </w:rPr>
      </w:pPr>
      <w:r w:rsidRPr="007D4CEC">
        <w:rPr>
          <w:rFonts w:cs="Arial"/>
          <w:iCs/>
          <w:lang w:val="de-DE"/>
        </w:rPr>
        <w:t xml:space="preserve">Granke L, </w:t>
      </w:r>
      <w:r w:rsidR="00805AC2" w:rsidRPr="007D4CEC">
        <w:rPr>
          <w:rFonts w:cs="Arial"/>
          <w:iCs/>
          <w:lang w:val="de-DE"/>
        </w:rPr>
        <w:t>Quesada-Ocampo L, Hausbeck M (2013</w:t>
      </w:r>
      <w:r w:rsidR="00805AC2" w:rsidRPr="00262D21">
        <w:rPr>
          <w:rFonts w:cs="Arial"/>
          <w:i/>
          <w:iCs/>
          <w:lang w:val="de-DE"/>
        </w:rPr>
        <w:t>) Phytophthora capsici</w:t>
      </w:r>
      <w:r w:rsidR="00805AC2" w:rsidRPr="007D4CEC">
        <w:rPr>
          <w:rFonts w:cs="Arial"/>
          <w:iCs/>
          <w:lang w:val="de-DE"/>
        </w:rPr>
        <w:t xml:space="preserve"> in the Eastern USA</w:t>
      </w:r>
      <w:r w:rsidR="003B0323" w:rsidRPr="003947B9">
        <w:rPr>
          <w:rFonts w:cstheme="minorHAnsi"/>
          <w:color w:val="000000" w:themeColor="text1"/>
        </w:rPr>
        <w:t>.</w:t>
      </w:r>
      <w:r w:rsidR="00805AC2" w:rsidRPr="003947B9">
        <w:rPr>
          <w:rFonts w:cstheme="minorHAnsi"/>
          <w:color w:val="000000" w:themeColor="text1"/>
        </w:rPr>
        <w:t xml:space="preserve"> </w:t>
      </w:r>
      <w:r w:rsidR="00805AC2" w:rsidRPr="003947B9">
        <w:rPr>
          <w:rFonts w:cs="Arial"/>
          <w:iCs/>
          <w:lang w:val="de-DE"/>
        </w:rPr>
        <w:t>In: Lamour K (ed), Phytophthora: A global perspective: CABI, Wallingford, U</w:t>
      </w:r>
      <w:r w:rsidR="00805AC2" w:rsidRPr="00EE0635">
        <w:rPr>
          <w:rFonts w:cs="Arial"/>
          <w:iCs/>
          <w:lang w:val="de-DE"/>
        </w:rPr>
        <w:t>K:96–103.</w:t>
      </w:r>
    </w:p>
    <w:p w14:paraId="61676C6B" w14:textId="77777777" w:rsidR="002B04AF" w:rsidRPr="000A4B5D" w:rsidRDefault="002B04AF" w:rsidP="00262D21">
      <w:pPr>
        <w:spacing w:after="120" w:line="22" w:lineRule="atLeast"/>
        <w:rPr>
          <w:rFonts w:cs="Arial"/>
          <w:iCs/>
          <w:lang w:val="de-DE"/>
        </w:rPr>
      </w:pPr>
    </w:p>
    <w:p w14:paraId="55C63143" w14:textId="5CAD5681" w:rsidR="00316952" w:rsidRPr="00262D21" w:rsidRDefault="00805AC2" w:rsidP="00316952">
      <w:pPr>
        <w:tabs>
          <w:tab w:val="left" w:pos="8640"/>
        </w:tabs>
        <w:ind w:left="360" w:hanging="360"/>
        <w:rPr>
          <w:rFonts w:cstheme="minorHAnsi"/>
          <w:lang w:val="it-IT"/>
        </w:rPr>
      </w:pPr>
      <w:r w:rsidRPr="00262D21">
        <w:rPr>
          <w:rFonts w:cs="Arial"/>
          <w:iCs/>
          <w:sz w:val="24"/>
          <w:szCs w:val="24"/>
          <w:vertAlign w:val="superscript"/>
          <w:lang w:val="de-DE"/>
        </w:rPr>
        <w:t>e</w:t>
      </w:r>
      <w:r w:rsidRPr="00262D21">
        <w:rPr>
          <w:rFonts w:cs="Arial"/>
          <w:iCs/>
          <w:sz w:val="24"/>
          <w:szCs w:val="24"/>
          <w:lang w:val="de-DE"/>
        </w:rPr>
        <w:t xml:space="preserve"> </w:t>
      </w:r>
      <w:r w:rsidR="00316952" w:rsidRPr="00262D21">
        <w:rPr>
          <w:rFonts w:cstheme="minorHAnsi"/>
        </w:rPr>
        <w:t xml:space="preserve">Brasier CM (1992)  Oak tree </w:t>
      </w:r>
      <w:proofErr w:type="spellStart"/>
      <w:r w:rsidR="00316952" w:rsidRPr="00262D21">
        <w:rPr>
          <w:rFonts w:cstheme="minorHAnsi"/>
        </w:rPr>
        <w:t>morta</w:t>
      </w:r>
      <w:proofErr w:type="spellEnd"/>
      <w:r w:rsidR="00316952" w:rsidRPr="00262D21">
        <w:rPr>
          <w:rFonts w:cstheme="minorHAnsi"/>
          <w:lang w:val="it-IT"/>
        </w:rPr>
        <w:t xml:space="preserve">lity in Iberia.  </w:t>
      </w:r>
      <w:r w:rsidR="00316952" w:rsidRPr="00262D21">
        <w:rPr>
          <w:rFonts w:cstheme="minorHAnsi"/>
          <w:iCs/>
          <w:lang w:val="it-IT"/>
        </w:rPr>
        <w:t>Nature 360</w:t>
      </w:r>
      <w:r w:rsidR="00F34377">
        <w:rPr>
          <w:rFonts w:cstheme="minorHAnsi"/>
          <w:lang w:val="it-IT"/>
        </w:rPr>
        <w:t>:</w:t>
      </w:r>
      <w:r w:rsidR="00316952" w:rsidRPr="00262D21">
        <w:rPr>
          <w:rFonts w:cstheme="minorHAnsi"/>
          <w:lang w:val="it-IT"/>
        </w:rPr>
        <w:t xml:space="preserve"> 539.  </w:t>
      </w:r>
    </w:p>
    <w:p w14:paraId="62B18A01" w14:textId="14C363D5" w:rsidR="00316952" w:rsidRPr="00BE422C" w:rsidRDefault="00316952" w:rsidP="00316952">
      <w:pPr>
        <w:tabs>
          <w:tab w:val="left" w:pos="8640"/>
        </w:tabs>
        <w:ind w:left="360" w:hanging="360"/>
        <w:rPr>
          <w:rFonts w:cstheme="minorHAnsi"/>
        </w:rPr>
      </w:pPr>
      <w:r w:rsidRPr="00262D21">
        <w:rPr>
          <w:rFonts w:cstheme="minorHAnsi"/>
          <w:lang w:val="it-IT"/>
        </w:rPr>
        <w:t>Brasier C.M</w:t>
      </w:r>
      <w:r w:rsidRPr="00BE422C">
        <w:rPr>
          <w:rFonts w:cstheme="minorHAnsi"/>
          <w:lang w:val="it-IT"/>
        </w:rPr>
        <w:t xml:space="preserve">, Robredo F, &amp; Ferraz JFP (1993).  </w:t>
      </w:r>
      <w:r w:rsidRPr="00BE422C">
        <w:rPr>
          <w:rFonts w:cstheme="minorHAnsi"/>
        </w:rPr>
        <w:t xml:space="preserve">Evidence for </w:t>
      </w:r>
      <w:r w:rsidRPr="00BE422C">
        <w:rPr>
          <w:rFonts w:cstheme="minorHAnsi"/>
          <w:i/>
        </w:rPr>
        <w:t xml:space="preserve">Phytophthora </w:t>
      </w:r>
      <w:proofErr w:type="spellStart"/>
      <w:r w:rsidRPr="00BE422C">
        <w:rPr>
          <w:rFonts w:cstheme="minorHAnsi"/>
          <w:i/>
        </w:rPr>
        <w:t>cinnamomi</w:t>
      </w:r>
      <w:proofErr w:type="spellEnd"/>
      <w:r w:rsidRPr="00BE422C">
        <w:rPr>
          <w:rFonts w:cstheme="minorHAnsi"/>
        </w:rPr>
        <w:t xml:space="preserve"> involvement in Iberian oak decline.  </w:t>
      </w:r>
      <w:r w:rsidRPr="00BE422C">
        <w:rPr>
          <w:rFonts w:cstheme="minorHAnsi"/>
          <w:iCs/>
        </w:rPr>
        <w:t xml:space="preserve">Plant </w:t>
      </w:r>
      <w:proofErr w:type="spellStart"/>
      <w:r w:rsidRPr="00BE422C">
        <w:rPr>
          <w:rFonts w:cstheme="minorHAnsi"/>
          <w:iCs/>
        </w:rPr>
        <w:t>Pathol</w:t>
      </w:r>
      <w:proofErr w:type="spellEnd"/>
      <w:r w:rsidRPr="00BE422C">
        <w:rPr>
          <w:rFonts w:cstheme="minorHAnsi"/>
        </w:rPr>
        <w:t xml:space="preserve"> </w:t>
      </w:r>
      <w:r w:rsidRPr="00BE422C">
        <w:rPr>
          <w:rFonts w:cstheme="minorHAnsi"/>
          <w:bCs/>
        </w:rPr>
        <w:t>42</w:t>
      </w:r>
      <w:r w:rsidRPr="00BE422C">
        <w:rPr>
          <w:rFonts w:cstheme="minorHAnsi"/>
        </w:rPr>
        <w:t>: 140-145.</w:t>
      </w:r>
    </w:p>
    <w:p w14:paraId="470C7DA1" w14:textId="498408DD" w:rsidR="00316952" w:rsidRPr="00BE422C" w:rsidRDefault="00F34377" w:rsidP="00262D21">
      <w:pPr>
        <w:tabs>
          <w:tab w:val="left" w:pos="8640"/>
        </w:tabs>
        <w:ind w:hanging="360"/>
        <w:rPr>
          <w:rFonts w:cs="Arial"/>
          <w:iCs/>
          <w:sz w:val="24"/>
          <w:szCs w:val="24"/>
          <w:lang w:val="de-DE"/>
        </w:rPr>
      </w:pPr>
      <w:r w:rsidRPr="00BE422C">
        <w:rPr>
          <w:rFonts w:cstheme="minorHAnsi"/>
        </w:rPr>
        <w:lastRenderedPageBreak/>
        <w:tab/>
      </w:r>
      <w:r w:rsidR="00316952" w:rsidRPr="00BE422C">
        <w:rPr>
          <w:rFonts w:cstheme="minorHAnsi"/>
        </w:rPr>
        <w:t xml:space="preserve">Brasier CM (1996) </w:t>
      </w:r>
      <w:r w:rsidR="00316952" w:rsidRPr="00BE422C">
        <w:rPr>
          <w:rFonts w:cstheme="minorHAnsi"/>
          <w:i/>
        </w:rPr>
        <w:t xml:space="preserve">Phytophthora </w:t>
      </w:r>
      <w:proofErr w:type="spellStart"/>
      <w:r w:rsidR="00316952" w:rsidRPr="00BE422C">
        <w:rPr>
          <w:rFonts w:cstheme="minorHAnsi"/>
          <w:i/>
        </w:rPr>
        <w:t>cinnamomi</w:t>
      </w:r>
      <w:proofErr w:type="spellEnd"/>
      <w:r w:rsidR="00316952" w:rsidRPr="00BE422C">
        <w:rPr>
          <w:rFonts w:cstheme="minorHAnsi"/>
        </w:rPr>
        <w:t xml:space="preserve"> associated oak decline:  Environmental constraints including climate change.  </w:t>
      </w:r>
      <w:r w:rsidR="00316952" w:rsidRPr="00BE422C">
        <w:rPr>
          <w:rFonts w:cstheme="minorHAnsi"/>
          <w:iCs/>
        </w:rPr>
        <w:t>Ann Sciences Forest</w:t>
      </w:r>
      <w:r w:rsidR="00316952" w:rsidRPr="00BE422C">
        <w:rPr>
          <w:rFonts w:cstheme="minorHAnsi"/>
        </w:rPr>
        <w:t xml:space="preserve"> </w:t>
      </w:r>
      <w:r w:rsidR="00316952" w:rsidRPr="00BE422C">
        <w:rPr>
          <w:rFonts w:cstheme="minorHAnsi"/>
          <w:bCs/>
        </w:rPr>
        <w:t>53</w:t>
      </w:r>
      <w:r w:rsidR="00316952" w:rsidRPr="00BE422C">
        <w:rPr>
          <w:rFonts w:cstheme="minorHAnsi"/>
        </w:rPr>
        <w:t>: 347</w:t>
      </w:r>
      <w:r w:rsidR="00B54F67" w:rsidRPr="00BE422C">
        <w:rPr>
          <w:rFonts w:cs="Arial"/>
          <w:iCs/>
          <w:lang w:val="de-DE"/>
        </w:rPr>
        <w:t>–</w:t>
      </w:r>
      <w:r w:rsidR="00316952" w:rsidRPr="00BE422C">
        <w:rPr>
          <w:rFonts w:cstheme="minorHAnsi"/>
        </w:rPr>
        <w:t>358.</w:t>
      </w:r>
    </w:p>
    <w:p w14:paraId="6780003B" w14:textId="09852DC7" w:rsidR="00775B0E" w:rsidRPr="00BE422C" w:rsidRDefault="00775B0E">
      <w:pPr>
        <w:spacing w:after="120" w:line="22" w:lineRule="atLeast"/>
        <w:rPr>
          <w:rFonts w:cs="Arial"/>
          <w:iCs/>
          <w:lang w:val="de-DE"/>
        </w:rPr>
      </w:pPr>
      <w:r w:rsidRPr="00BE422C">
        <w:rPr>
          <w:rFonts w:cs="Arial"/>
          <w:iCs/>
          <w:lang w:val="de-DE"/>
        </w:rPr>
        <w:t xml:space="preserve">Crandall BS, Gravatt GF, Ryan MM (1945) root disease of </w:t>
      </w:r>
      <w:r w:rsidRPr="00BE422C">
        <w:rPr>
          <w:rFonts w:cs="Arial"/>
          <w:i/>
          <w:iCs/>
          <w:lang w:val="de-DE"/>
        </w:rPr>
        <w:t>Castanea</w:t>
      </w:r>
      <w:r w:rsidRPr="00BE422C">
        <w:rPr>
          <w:rFonts w:cs="Arial"/>
          <w:iCs/>
          <w:lang w:val="de-DE"/>
        </w:rPr>
        <w:t xml:space="preserve"> species and some coniferous and broadleaf nursery stocks caused by </w:t>
      </w:r>
      <w:r w:rsidRPr="00BE422C">
        <w:rPr>
          <w:rFonts w:cs="Arial"/>
          <w:i/>
          <w:lang w:val="de-DE"/>
        </w:rPr>
        <w:t xml:space="preserve">Phytophthora cinnamomoi. </w:t>
      </w:r>
      <w:r w:rsidRPr="00BE422C">
        <w:rPr>
          <w:rFonts w:cs="Arial"/>
          <w:iCs/>
          <w:lang w:val="de-DE"/>
        </w:rPr>
        <w:t>Phytopathol 35; 162</w:t>
      </w:r>
      <w:r w:rsidR="002142BE" w:rsidRPr="00BE422C">
        <w:rPr>
          <w:rFonts w:cs="Arial"/>
          <w:iCs/>
          <w:lang w:val="de-DE"/>
        </w:rPr>
        <w:t>–</w:t>
      </w:r>
      <w:r w:rsidRPr="00BE422C">
        <w:rPr>
          <w:rFonts w:cs="Arial"/>
          <w:iCs/>
          <w:lang w:val="de-DE"/>
        </w:rPr>
        <w:t xml:space="preserve">180. </w:t>
      </w:r>
    </w:p>
    <w:p w14:paraId="79F1AD24" w14:textId="7C691CBA" w:rsidR="00805AC2" w:rsidRPr="00BE422C" w:rsidRDefault="006C52F2">
      <w:pPr>
        <w:spacing w:after="120" w:line="22" w:lineRule="atLeast"/>
        <w:rPr>
          <w:rFonts w:cs="Arial"/>
          <w:iCs/>
          <w:lang w:val="de-DE"/>
        </w:rPr>
      </w:pPr>
      <w:r w:rsidRPr="00BE422C">
        <w:rPr>
          <w:rFonts w:cs="Arial"/>
          <w:iCs/>
          <w:lang w:val="de-DE"/>
        </w:rPr>
        <w:t>Erwin DC, Ribeiro OK (1996) Phytophthora diseases worldwide. American Phytopathological Society (APS Press), St. Paul, Minnesota:562 pp.</w:t>
      </w:r>
    </w:p>
    <w:p w14:paraId="40517297" w14:textId="2631BE90" w:rsidR="006269CD" w:rsidRPr="00BE422C" w:rsidRDefault="006269CD" w:rsidP="00262D21">
      <w:pPr>
        <w:spacing w:after="120" w:line="22" w:lineRule="atLeast"/>
        <w:rPr>
          <w:rFonts w:cs="Arial"/>
          <w:iCs/>
          <w:lang w:val="de-DE"/>
        </w:rPr>
      </w:pPr>
      <w:r w:rsidRPr="00BE422C">
        <w:rPr>
          <w:rFonts w:cs="Arial"/>
          <w:iCs/>
          <w:lang w:val="de-DE"/>
        </w:rPr>
        <w:t>Grente J, Solignat G (1952) La maladie de</w:t>
      </w:r>
      <w:r w:rsidR="001B0A70" w:rsidRPr="00BE422C">
        <w:rPr>
          <w:rFonts w:cs="Arial"/>
          <w:iCs/>
          <w:lang w:val="de-DE"/>
        </w:rPr>
        <w:t xml:space="preserve"> l’encre du </w:t>
      </w:r>
      <w:r w:rsidR="00262D21" w:rsidRPr="00BE422C">
        <w:rPr>
          <w:rFonts w:cs="Arial"/>
          <w:iCs/>
          <w:lang w:val="de-DE"/>
        </w:rPr>
        <w:t xml:space="preserve">Chataigner </w:t>
      </w:r>
      <w:r w:rsidR="001B0A70" w:rsidRPr="00BE422C">
        <w:rPr>
          <w:rFonts w:cs="Arial"/>
          <w:iCs/>
          <w:lang w:val="de-DE"/>
        </w:rPr>
        <w:t>et son evolution. A R Acad Agric Fr 38: 126</w:t>
      </w:r>
      <w:r w:rsidR="002142BE" w:rsidRPr="00BE422C">
        <w:rPr>
          <w:rFonts w:cs="Arial"/>
          <w:iCs/>
          <w:lang w:val="de-DE"/>
        </w:rPr>
        <w:t>–</w:t>
      </w:r>
      <w:r w:rsidR="001B0A70" w:rsidRPr="00BE422C">
        <w:rPr>
          <w:rFonts w:cs="Arial"/>
          <w:iCs/>
          <w:lang w:val="de-DE"/>
        </w:rPr>
        <w:t xml:space="preserve">129. </w:t>
      </w:r>
    </w:p>
    <w:p w14:paraId="143BF6A7" w14:textId="352C8BCC" w:rsidR="00A826E0" w:rsidRPr="004C2C00" w:rsidRDefault="00A826E0" w:rsidP="00262D21">
      <w:pPr>
        <w:spacing w:after="120" w:line="22" w:lineRule="atLeast"/>
        <w:rPr>
          <w:rFonts w:cs="Arial"/>
          <w:iCs/>
          <w:lang w:val="de-DE"/>
        </w:rPr>
      </w:pPr>
      <w:r w:rsidRPr="00BE422C">
        <w:rPr>
          <w:rFonts w:cs="Arial"/>
          <w:iCs/>
          <w:lang w:val="de-DE"/>
        </w:rPr>
        <w:t xml:space="preserve">Hardham AR, Blackman LM (2018) </w:t>
      </w:r>
      <w:r w:rsidRPr="00BE422C">
        <w:rPr>
          <w:rFonts w:cs="Arial"/>
          <w:i/>
          <w:iCs/>
          <w:lang w:val="de-DE"/>
        </w:rPr>
        <w:t>Phytophthora cinnamomi</w:t>
      </w:r>
      <w:r w:rsidRPr="00BE422C">
        <w:rPr>
          <w:rFonts w:cs="Arial"/>
          <w:iCs/>
          <w:lang w:val="de-DE"/>
        </w:rPr>
        <w:t>. Mol Plant Pathol 19: 260–285.</w:t>
      </w:r>
    </w:p>
    <w:p w14:paraId="13A7C0A8" w14:textId="21EB469F" w:rsidR="000A0580" w:rsidRPr="007D4CEC" w:rsidRDefault="000A0580" w:rsidP="00262D21">
      <w:pPr>
        <w:spacing w:after="120" w:line="22" w:lineRule="atLeast"/>
        <w:rPr>
          <w:rFonts w:cs="Arial"/>
          <w:iCs/>
          <w:lang w:val="de-DE"/>
        </w:rPr>
      </w:pPr>
      <w:r w:rsidRPr="00EE0635">
        <w:rPr>
          <w:rFonts w:cs="Arial"/>
          <w:iCs/>
          <w:lang w:val="de-DE"/>
        </w:rPr>
        <w:t>Jung T, Orlikowski L, Henricot B</w:t>
      </w:r>
      <w:r w:rsidRPr="000A4B5D">
        <w:rPr>
          <w:rFonts w:cs="Arial"/>
          <w:iCs/>
          <w:lang w:val="de-DE"/>
        </w:rPr>
        <w:t>, Abad-Campos P, Aday AG, Aguín Casal O, Bakonyi J, Cacciola SO, Cech T, Chavarriaga D, Corcobado T, Cravador A, Decourcelle T, Denton G, Diamandis S, Doğmuş-Lehtijärvi HT, Franceschini A, Ginetti B, Green S, Glavendekić M, Hantula J, Hartmann G, Herrero M</w:t>
      </w:r>
      <w:r w:rsidRPr="007D4CEC">
        <w:rPr>
          <w:rFonts w:cs="Arial"/>
          <w:iCs/>
          <w:lang w:val="de-DE"/>
        </w:rPr>
        <w:t xml:space="preserve">,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25CADB8E" w14:textId="042FC4B8" w:rsidR="003A4EBB" w:rsidRPr="007D4CEC" w:rsidRDefault="003A4EBB" w:rsidP="00262D21">
      <w:pPr>
        <w:spacing w:after="120" w:line="22" w:lineRule="atLeast"/>
        <w:rPr>
          <w:rFonts w:cs="Arial"/>
          <w:lang w:val="de-DE"/>
        </w:rPr>
      </w:pPr>
      <w:r w:rsidRPr="007D4CEC">
        <w:rPr>
          <w:rFonts w:cs="Arial"/>
          <w:iCs/>
          <w:lang w:val="de-DE"/>
        </w:rPr>
        <w:t xml:space="preserve">Jung T, Pérez-Sierra A, Durán A, </w:t>
      </w:r>
      <w:r w:rsidR="0063311E" w:rsidRPr="007D4CEC">
        <w:rPr>
          <w:rFonts w:cs="Arial"/>
          <w:iCs/>
          <w:lang w:val="de-DE"/>
        </w:rPr>
        <w:t>Jung MH, Balci Y, Scanu B (2018</w:t>
      </w:r>
      <w:r w:rsidRPr="007D4CEC">
        <w:rPr>
          <w:rFonts w:cs="Arial"/>
          <w:iCs/>
          <w:lang w:val="de-DE"/>
        </w:rPr>
        <w:t xml:space="preserve">)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w:t>
      </w:r>
    </w:p>
    <w:p w14:paraId="504D8116" w14:textId="5BDA7331" w:rsidR="006C52F2" w:rsidRPr="007D4CEC" w:rsidRDefault="006C52F2" w:rsidP="00262D21">
      <w:pPr>
        <w:spacing w:after="120" w:line="22" w:lineRule="atLeast"/>
        <w:rPr>
          <w:rFonts w:cs="Arial"/>
          <w:lang w:val="de-DE"/>
        </w:rPr>
      </w:pPr>
      <w:r w:rsidRPr="007D4CEC">
        <w:rPr>
          <w:rFonts w:cs="Arial"/>
          <w:lang w:val="de-DE"/>
        </w:rPr>
        <w:t xml:space="preserve">Shearer BL, Crane CE, Cochrane A (2004) Quantification of the susceptibility of the native flora of the South-West Botanical Province, Western Australia, to </w:t>
      </w:r>
      <w:r w:rsidRPr="007D4CEC">
        <w:rPr>
          <w:rFonts w:cs="Arial"/>
          <w:i/>
          <w:lang w:val="de-DE"/>
        </w:rPr>
        <w:t>Phytophthora cinnamomi</w:t>
      </w:r>
      <w:r w:rsidRPr="007D4CEC">
        <w:rPr>
          <w:rFonts w:cs="Arial"/>
          <w:lang w:val="de-DE"/>
        </w:rPr>
        <w:t xml:space="preserve">. Aust J Bot 52:435–443. </w:t>
      </w:r>
    </w:p>
    <w:p w14:paraId="485E1184" w14:textId="267F5776" w:rsidR="006C52F2" w:rsidRDefault="006C52F2">
      <w:pPr>
        <w:spacing w:after="120" w:line="22" w:lineRule="atLeast"/>
        <w:rPr>
          <w:rFonts w:cs="Arial"/>
          <w:lang w:val="de-DE"/>
        </w:rPr>
      </w:pPr>
      <w:r w:rsidRPr="007D4CEC">
        <w:rPr>
          <w:rFonts w:cs="Arial"/>
          <w:lang w:val="de-DE"/>
        </w:rPr>
        <w:t xml:space="preserve">Shearer BL, Tippett JT (1989) Jarrah dieback: The dynamics and manage- ment of </w:t>
      </w:r>
      <w:r w:rsidRPr="007D4CEC">
        <w:rPr>
          <w:rFonts w:cs="Arial"/>
          <w:i/>
          <w:iCs/>
          <w:lang w:val="de-DE"/>
        </w:rPr>
        <w:t>Phytophthora cinnamomi</w:t>
      </w:r>
      <w:r w:rsidRPr="007D4CEC">
        <w:rPr>
          <w:rFonts w:cs="Arial"/>
          <w:lang w:val="de-DE"/>
        </w:rPr>
        <w:t xml:space="preserve"> in the jarrah (</w:t>
      </w:r>
      <w:r w:rsidRPr="007D4CEC">
        <w:rPr>
          <w:rFonts w:cs="Arial"/>
          <w:i/>
          <w:iCs/>
          <w:lang w:val="de-DE"/>
        </w:rPr>
        <w:t>Eucalyptus marginata</w:t>
      </w:r>
      <w:r w:rsidRPr="007D4CEC">
        <w:rPr>
          <w:rFonts w:cs="Arial"/>
          <w:lang w:val="de-DE"/>
        </w:rPr>
        <w:t>) forests of south-western Australia. Perth, Department of Conservation and Land Management.</w:t>
      </w:r>
    </w:p>
    <w:p w14:paraId="079C5017" w14:textId="09CAE112" w:rsidR="006269CD" w:rsidRPr="004C53F3" w:rsidRDefault="006269CD">
      <w:pPr>
        <w:rPr>
          <w:i/>
          <w:iCs/>
        </w:rPr>
      </w:pPr>
      <w:r>
        <w:rPr>
          <w:lang w:val="de-DE"/>
        </w:rPr>
        <w:t xml:space="preserve">Urquiljo Landaluze P (1947) </w:t>
      </w:r>
      <w:r>
        <w:t xml:space="preserve"> Revision </w:t>
      </w:r>
      <w:proofErr w:type="spellStart"/>
      <w:r>
        <w:t>taxonomica</w:t>
      </w:r>
      <w:proofErr w:type="spellEnd"/>
      <w:r>
        <w:t xml:space="preserve"> de </w:t>
      </w:r>
      <w:proofErr w:type="spellStart"/>
      <w:r>
        <w:t>los</w:t>
      </w:r>
      <w:proofErr w:type="spellEnd"/>
      <w:r>
        <w:t xml:space="preserve"> </w:t>
      </w:r>
      <w:proofErr w:type="spellStart"/>
      <w:r>
        <w:t>hongos</w:t>
      </w:r>
      <w:proofErr w:type="spellEnd"/>
      <w:r>
        <w:t xml:space="preserve"> </w:t>
      </w:r>
      <w:proofErr w:type="spellStart"/>
      <w:r>
        <w:t>productores</w:t>
      </w:r>
      <w:proofErr w:type="spellEnd"/>
      <w:r>
        <w:t xml:space="preserve"> la </w:t>
      </w:r>
      <w:proofErr w:type="spellStart"/>
      <w:r>
        <w:t>enfermidad</w:t>
      </w:r>
      <w:proofErr w:type="spellEnd"/>
      <w:r>
        <w:t xml:space="preserve"> del Castano </w:t>
      </w:r>
      <w:proofErr w:type="spellStart"/>
      <w:r>
        <w:t>llamada</w:t>
      </w:r>
      <w:proofErr w:type="spellEnd"/>
      <w:r>
        <w:t xml:space="preserve"> ‘la </w:t>
      </w:r>
      <w:proofErr w:type="spellStart"/>
      <w:r>
        <w:t>tinta</w:t>
      </w:r>
      <w:proofErr w:type="spellEnd"/>
      <w:r>
        <w:t xml:space="preserve">’. Bol. Pat. Veg. Ent. Agric. Madrid 16: 253-270. </w:t>
      </w:r>
    </w:p>
    <w:p w14:paraId="0A361982" w14:textId="1164FC65" w:rsidR="00D2438F" w:rsidRDefault="006269CD" w:rsidP="00775B0E">
      <w:pPr>
        <w:rPr>
          <w:rFonts w:cs="Arial"/>
          <w:lang w:val="de-DE"/>
        </w:rPr>
      </w:pPr>
      <w:r>
        <w:rPr>
          <w:i/>
          <w:caps/>
        </w:rPr>
        <w:t> </w:t>
      </w:r>
      <w:r w:rsidR="00D2438F" w:rsidRPr="007D4CEC">
        <w:rPr>
          <w:rFonts w:cs="Arial"/>
          <w:lang w:val="de-DE"/>
        </w:rPr>
        <w:t xml:space="preserve">Weste G, Marks GC (1987) The biology of </w:t>
      </w:r>
      <w:r w:rsidR="00D2438F" w:rsidRPr="00262D21">
        <w:rPr>
          <w:rFonts w:cs="Arial"/>
          <w:i/>
          <w:lang w:val="de-DE"/>
        </w:rPr>
        <w:t>Phytophthora cinnamomi</w:t>
      </w:r>
      <w:r w:rsidR="00D2438F" w:rsidRPr="007D4CEC">
        <w:rPr>
          <w:rFonts w:cs="Arial"/>
          <w:lang w:val="de-DE"/>
        </w:rPr>
        <w:t xml:space="preserve"> in Australasian forests. </w:t>
      </w:r>
      <w:r w:rsidR="00D2438F" w:rsidRPr="00F100F4">
        <w:rPr>
          <w:rFonts w:cs="Arial"/>
          <w:lang w:val="de-DE"/>
        </w:rPr>
        <w:t>Ann Rev Phytopathol 25: 207–229.</w:t>
      </w:r>
    </w:p>
    <w:p w14:paraId="7DFC974B" w14:textId="77777777" w:rsidR="002B04AF" w:rsidRPr="00F100F4" w:rsidRDefault="002B04AF" w:rsidP="00775B0E">
      <w:pPr>
        <w:rPr>
          <w:rFonts w:cs="Arial"/>
          <w:lang w:val="de-DE"/>
        </w:rPr>
      </w:pPr>
    </w:p>
    <w:p w14:paraId="66820FB7" w14:textId="3F7B9E46" w:rsidR="00623F91" w:rsidRDefault="00623F91">
      <w:pPr>
        <w:spacing w:after="120" w:line="22" w:lineRule="atLeast"/>
        <w:rPr>
          <w:rFonts w:cs="Arial"/>
          <w:iCs/>
          <w:lang w:val="de-DE"/>
        </w:rPr>
      </w:pPr>
      <w:r w:rsidRPr="00262D21">
        <w:rPr>
          <w:rFonts w:cs="Arial"/>
          <w:sz w:val="24"/>
          <w:szCs w:val="24"/>
          <w:vertAlign w:val="superscript"/>
          <w:lang w:val="de-DE"/>
        </w:rPr>
        <w:t>f</w:t>
      </w:r>
      <w:r w:rsidRPr="00262D21">
        <w:rPr>
          <w:rFonts w:cs="Arial"/>
          <w:sz w:val="24"/>
          <w:szCs w:val="24"/>
          <w:lang w:val="de-DE"/>
        </w:rPr>
        <w:t xml:space="preserve"> </w:t>
      </w:r>
      <w:r w:rsidRPr="007D4CEC">
        <w:rPr>
          <w:rFonts w:cs="Arial"/>
          <w:iCs/>
          <w:lang w:val="de-DE"/>
        </w:rPr>
        <w:t>Erwin DC, Ribeiro OK (1996) Phytophthora diseases worldwide. American Phytopathological Society (APS Press), St. Paul, Minnesota:562 pp.</w:t>
      </w:r>
    </w:p>
    <w:p w14:paraId="0473C19E" w14:textId="77777777" w:rsidR="002B04AF" w:rsidRPr="007D4CEC" w:rsidRDefault="002B04AF" w:rsidP="00262D21">
      <w:pPr>
        <w:spacing w:after="120" w:line="22" w:lineRule="atLeast"/>
        <w:rPr>
          <w:rFonts w:cs="Arial"/>
          <w:iCs/>
          <w:lang w:val="de-DE"/>
        </w:rPr>
      </w:pPr>
    </w:p>
    <w:p w14:paraId="3176A537" w14:textId="1354C2E7" w:rsidR="00623F91" w:rsidRPr="00F100F4" w:rsidRDefault="00623F91" w:rsidP="00262D21">
      <w:pPr>
        <w:spacing w:after="120" w:line="22" w:lineRule="atLeast"/>
        <w:rPr>
          <w:rFonts w:cs="Arial"/>
          <w:iCs/>
          <w:lang w:val="de-DE"/>
        </w:rPr>
      </w:pPr>
      <w:r w:rsidRPr="00262D21">
        <w:rPr>
          <w:rFonts w:cs="Arial"/>
          <w:sz w:val="24"/>
          <w:szCs w:val="24"/>
          <w:vertAlign w:val="superscript"/>
          <w:lang w:val="de-DE"/>
        </w:rPr>
        <w:t>g</w:t>
      </w:r>
      <w:r w:rsidRPr="00262D21">
        <w:rPr>
          <w:rFonts w:cs="Arial"/>
          <w:sz w:val="24"/>
          <w:szCs w:val="24"/>
          <w:lang w:val="de-DE"/>
        </w:rPr>
        <w:t xml:space="preserve"> </w:t>
      </w:r>
      <w:r w:rsidR="00E11D1B" w:rsidRPr="007D4CEC">
        <w:rPr>
          <w:rFonts w:cs="Arial"/>
          <w:iCs/>
          <w:lang w:val="de-DE"/>
        </w:rPr>
        <w:t>Erwin DC, Ribeiro OK (1996) Phytophthora diseases worldwide. American Phytopathological Society (APS Press), St. Paul, Minnesota:562 pp.</w:t>
      </w:r>
    </w:p>
    <w:p w14:paraId="37067344" w14:textId="5D757B35" w:rsidR="007705B9" w:rsidRDefault="007705B9">
      <w:pPr>
        <w:spacing w:after="120" w:line="22" w:lineRule="atLeast"/>
        <w:rPr>
          <w:rFonts w:cs="Arial"/>
          <w:iCs/>
          <w:lang w:val="de-DE"/>
        </w:rPr>
      </w:pPr>
      <w:r w:rsidRPr="00EE0635">
        <w:rPr>
          <w:rFonts w:cs="Arial"/>
          <w:iCs/>
          <w:lang w:val="de-DE"/>
        </w:rPr>
        <w:lastRenderedPageBreak/>
        <w:t>Maas</w:t>
      </w:r>
      <w:r w:rsidR="0082671F" w:rsidRPr="000A4B5D">
        <w:rPr>
          <w:rFonts w:cs="Arial"/>
          <w:iCs/>
          <w:lang w:val="de-DE"/>
        </w:rPr>
        <w:t xml:space="preserve"> JL </w:t>
      </w:r>
      <w:r w:rsidR="0082671F" w:rsidRPr="007D4CEC">
        <w:rPr>
          <w:rFonts w:cs="Arial"/>
          <w:iCs/>
          <w:lang w:val="de-DE"/>
        </w:rPr>
        <w:t>(1998</w:t>
      </w:r>
      <w:r w:rsidR="00643EE0" w:rsidRPr="007D4CEC">
        <w:rPr>
          <w:rFonts w:cs="Arial"/>
          <w:iCs/>
          <w:lang w:val="de-DE"/>
        </w:rPr>
        <w:t>) Compendium of strawberry diseases</w:t>
      </w:r>
      <w:r w:rsidR="0082671F" w:rsidRPr="007D4CEC">
        <w:rPr>
          <w:rFonts w:cs="Arial"/>
          <w:iCs/>
          <w:lang w:val="de-DE"/>
        </w:rPr>
        <w:t>, Second Edition</w:t>
      </w:r>
      <w:r w:rsidR="00643EE0" w:rsidRPr="007D4CEC">
        <w:rPr>
          <w:rFonts w:cs="Arial"/>
          <w:iCs/>
          <w:lang w:val="de-DE"/>
        </w:rPr>
        <w:t>. American Phytopathological Society (APS Press), St. Paul, Minnesota:159 pp.</w:t>
      </w:r>
    </w:p>
    <w:p w14:paraId="7F049630" w14:textId="77777777" w:rsidR="002B04AF" w:rsidRPr="007D4CEC" w:rsidRDefault="002B04AF" w:rsidP="00262D21">
      <w:pPr>
        <w:spacing w:after="120" w:line="22" w:lineRule="atLeast"/>
        <w:rPr>
          <w:rFonts w:cs="Arial"/>
          <w:iCs/>
          <w:lang w:val="de-DE"/>
        </w:rPr>
      </w:pPr>
    </w:p>
    <w:p w14:paraId="69922160" w14:textId="75A897DE" w:rsidR="00A91E87" w:rsidRPr="00F100F4" w:rsidRDefault="00A91E87" w:rsidP="00262D21">
      <w:pPr>
        <w:spacing w:after="120" w:line="22" w:lineRule="atLeast"/>
        <w:rPr>
          <w:rFonts w:cs="Arial"/>
          <w:iCs/>
          <w:lang w:val="de-DE"/>
        </w:rPr>
      </w:pPr>
      <w:r w:rsidRPr="00262D21">
        <w:rPr>
          <w:rFonts w:cs="Arial"/>
          <w:iCs/>
          <w:sz w:val="24"/>
          <w:szCs w:val="24"/>
          <w:vertAlign w:val="superscript"/>
          <w:lang w:val="de-DE"/>
        </w:rPr>
        <w:t>h</w:t>
      </w:r>
      <w:r w:rsidRPr="007D4CEC">
        <w:rPr>
          <w:rFonts w:cs="Arial"/>
          <w:iCs/>
          <w:lang w:val="de-DE"/>
        </w:rPr>
        <w:t xml:space="preserve"> Erwin DC, Ribeiro OK (1996) Phytophthora diseases worldwide. American Phytopathological Society (APS Press), St. Paul, Minnesota:562 pp.</w:t>
      </w:r>
    </w:p>
    <w:p w14:paraId="5FD71AC1" w14:textId="10AC05E5" w:rsidR="00A91E87" w:rsidRPr="000A4B5D" w:rsidRDefault="00292334" w:rsidP="00262D21">
      <w:pPr>
        <w:spacing w:after="120" w:line="22" w:lineRule="atLeast"/>
        <w:rPr>
          <w:rFonts w:cs="Arial"/>
          <w:iCs/>
          <w:lang w:val="de-DE"/>
        </w:rPr>
      </w:pPr>
      <w:r w:rsidRPr="00F100F4">
        <w:rPr>
          <w:rFonts w:cs="Arial"/>
          <w:iCs/>
          <w:lang w:val="de-DE"/>
        </w:rPr>
        <w:t xml:space="preserve">Cooke DEL, Andersson B (2013) </w:t>
      </w:r>
      <w:r w:rsidRPr="00262D21">
        <w:rPr>
          <w:rFonts w:cs="Arial"/>
          <w:i/>
          <w:iCs/>
          <w:lang w:val="de-DE"/>
        </w:rPr>
        <w:t>Phytophthora infestans</w:t>
      </w:r>
      <w:r w:rsidRPr="007D4CEC">
        <w:rPr>
          <w:rFonts w:cs="Arial"/>
          <w:iCs/>
          <w:lang w:val="de-DE"/>
        </w:rPr>
        <w:t xml:space="preserve"> and Potato Late Blight in Europe. In: Lamour K (ed), Phytophthora: A global persp</w:t>
      </w:r>
      <w:r w:rsidR="00A429EC" w:rsidRPr="00F100F4">
        <w:rPr>
          <w:rFonts w:cs="Arial"/>
          <w:iCs/>
          <w:lang w:val="de-DE"/>
        </w:rPr>
        <w:t>ective: CABI, Wallingford, UK:59–67</w:t>
      </w:r>
      <w:r w:rsidRPr="00EE0635">
        <w:rPr>
          <w:rFonts w:cs="Arial"/>
          <w:iCs/>
          <w:lang w:val="de-DE"/>
        </w:rPr>
        <w:t>.</w:t>
      </w:r>
    </w:p>
    <w:p w14:paraId="5B790D8F" w14:textId="4DD0B697" w:rsidR="00A47233" w:rsidRPr="00F100F4" w:rsidRDefault="00A429EC" w:rsidP="00262D21">
      <w:pPr>
        <w:spacing w:after="120" w:line="22" w:lineRule="atLeast"/>
        <w:rPr>
          <w:rFonts w:cs="Arial"/>
          <w:iCs/>
          <w:lang w:val="de-DE"/>
        </w:rPr>
      </w:pPr>
      <w:r w:rsidRPr="007D4CEC">
        <w:rPr>
          <w:rFonts w:cs="Arial"/>
          <w:iCs/>
          <w:lang w:val="de-DE"/>
        </w:rPr>
        <w:t xml:space="preserve">Halterman D, Gevens AJ (2013) </w:t>
      </w:r>
      <w:r w:rsidR="00A47233" w:rsidRPr="00262D21">
        <w:rPr>
          <w:rFonts w:cs="Arial"/>
          <w:i/>
          <w:iCs/>
          <w:lang w:val="de-DE"/>
        </w:rPr>
        <w:t>Phytophthora infestans</w:t>
      </w:r>
      <w:r w:rsidR="00A47233" w:rsidRPr="007D4CEC">
        <w:rPr>
          <w:rFonts w:cs="Arial"/>
          <w:iCs/>
          <w:lang w:val="de-DE"/>
        </w:rPr>
        <w:t xml:space="preserve"> in the USA. In: Lamour K (ed), Phytophthora: A global persp</w:t>
      </w:r>
      <w:r w:rsidR="00A47233" w:rsidRPr="00F100F4">
        <w:rPr>
          <w:rFonts w:cs="Arial"/>
          <w:iCs/>
          <w:lang w:val="de-DE"/>
        </w:rPr>
        <w:t>ective: CABI, Wallingford, UK:68–78.</w:t>
      </w:r>
    </w:p>
    <w:p w14:paraId="34707802" w14:textId="52A1B507" w:rsidR="00A429EC" w:rsidRPr="007D4CEC" w:rsidRDefault="00A1553C" w:rsidP="00262D21">
      <w:pPr>
        <w:spacing w:after="120" w:line="22" w:lineRule="atLeast"/>
      </w:pPr>
      <w:proofErr w:type="spellStart"/>
      <w:r w:rsidRPr="00262D21">
        <w:t>Haverkort</w:t>
      </w:r>
      <w:proofErr w:type="spellEnd"/>
      <w:r w:rsidRPr="00262D21">
        <w:t xml:space="preserve"> AJ, </w:t>
      </w:r>
      <w:proofErr w:type="spellStart"/>
      <w:r w:rsidRPr="00262D21">
        <w:t>Boonekamp</w:t>
      </w:r>
      <w:proofErr w:type="spellEnd"/>
      <w:r w:rsidRPr="00262D21">
        <w:t xml:space="preserve"> PM, Hutten R, </w:t>
      </w:r>
      <w:r w:rsidRPr="007D4CEC">
        <w:t xml:space="preserve">Jacobsen E, </w:t>
      </w:r>
      <w:proofErr w:type="spellStart"/>
      <w:r w:rsidR="0032305F" w:rsidRPr="007D4CEC">
        <w:t>Lotz</w:t>
      </w:r>
      <w:proofErr w:type="spellEnd"/>
      <w:r w:rsidR="0032305F" w:rsidRPr="007D4CEC">
        <w:t xml:space="preserve"> LAP, Kessel GJT, Visser RGF, van der </w:t>
      </w:r>
      <w:proofErr w:type="spellStart"/>
      <w:r w:rsidR="0032305F" w:rsidRPr="007D4CEC">
        <w:t>Vossen</w:t>
      </w:r>
      <w:proofErr w:type="spellEnd"/>
      <w:r w:rsidR="0032305F" w:rsidRPr="007D4CEC">
        <w:t xml:space="preserve"> EAG</w:t>
      </w:r>
      <w:r w:rsidRPr="00262D21">
        <w:t xml:space="preserve"> (2008). Societal costs of late blight in potato and prospects of durable resistance through </w:t>
      </w:r>
      <w:proofErr w:type="spellStart"/>
      <w:r w:rsidRPr="00262D21">
        <w:t>cisgenic</w:t>
      </w:r>
      <w:proofErr w:type="spellEnd"/>
      <w:r w:rsidRPr="00262D21">
        <w:t xml:space="preserve"> modification. Potato Research 51:47–57.</w:t>
      </w:r>
    </w:p>
    <w:p w14:paraId="20AAB279" w14:textId="6F7A4D48" w:rsidR="00F17C49" w:rsidRDefault="00F17C49">
      <w:pPr>
        <w:spacing w:after="120" w:line="22" w:lineRule="atLeast"/>
      </w:pPr>
      <w:proofErr w:type="spellStart"/>
      <w:r w:rsidRPr="00262D21">
        <w:rPr>
          <w:sz w:val="24"/>
          <w:szCs w:val="24"/>
          <w:vertAlign w:val="superscript"/>
        </w:rPr>
        <w:t>i</w:t>
      </w:r>
      <w:proofErr w:type="spellEnd"/>
      <w:r w:rsidRPr="00262D21">
        <w:rPr>
          <w:sz w:val="24"/>
          <w:szCs w:val="24"/>
          <w:vertAlign w:val="superscript"/>
        </w:rPr>
        <w:t xml:space="preserve"> </w:t>
      </w:r>
      <w:r w:rsidRPr="007D4CEC">
        <w:t xml:space="preserve">Brasier CM, Beales PA, Kirk SA, </w:t>
      </w:r>
      <w:r w:rsidR="00705B92">
        <w:t>Denman S, Rose J</w:t>
      </w:r>
      <w:r w:rsidRPr="007D4CEC">
        <w:t xml:space="preserve"> (2005) </w:t>
      </w:r>
      <w:r w:rsidRPr="00F100F4">
        <w:rPr>
          <w:i/>
        </w:rPr>
        <w:t xml:space="preserve">Phytophthora </w:t>
      </w:r>
      <w:proofErr w:type="spellStart"/>
      <w:r w:rsidRPr="00F100F4">
        <w:rPr>
          <w:i/>
        </w:rPr>
        <w:t>kernoviae</w:t>
      </w:r>
      <w:proofErr w:type="spellEnd"/>
      <w:r w:rsidRPr="00F100F4">
        <w:t xml:space="preserve"> </w:t>
      </w:r>
      <w:r w:rsidRPr="00F100F4">
        <w:rPr>
          <w:i/>
          <w:iCs/>
        </w:rPr>
        <w:t xml:space="preserve">sp. </w:t>
      </w:r>
      <w:proofErr w:type="spellStart"/>
      <w:r w:rsidRPr="00F100F4">
        <w:rPr>
          <w:i/>
          <w:iCs/>
        </w:rPr>
        <w:t>nov.</w:t>
      </w:r>
      <w:proofErr w:type="spellEnd"/>
      <w:r w:rsidRPr="00F100F4">
        <w:t xml:space="preserve"> an invasive pathogen causing bleeding stem lesions on forest trees and foliar necrosis of ornamentals in Britain. </w:t>
      </w:r>
      <w:proofErr w:type="spellStart"/>
      <w:r w:rsidR="00F100F4">
        <w:t>Mycol</w:t>
      </w:r>
      <w:proofErr w:type="spellEnd"/>
      <w:r w:rsidR="00F100F4">
        <w:t xml:space="preserve"> Res</w:t>
      </w:r>
      <w:r w:rsidRPr="00F100F4">
        <w:t xml:space="preserve"> </w:t>
      </w:r>
      <w:r w:rsidRPr="00262D21">
        <w:t>109</w:t>
      </w:r>
      <w:r w:rsidR="00F100F4">
        <w:t>:</w:t>
      </w:r>
      <w:r w:rsidRPr="00F100F4">
        <w:t>853–859.</w:t>
      </w:r>
    </w:p>
    <w:p w14:paraId="41F3BB1E" w14:textId="77777777" w:rsidR="002B04AF" w:rsidRPr="00F100F4" w:rsidRDefault="002B04AF" w:rsidP="00262D21">
      <w:pPr>
        <w:spacing w:after="120" w:line="22" w:lineRule="atLeast"/>
      </w:pPr>
    </w:p>
    <w:p w14:paraId="0A4C5AAB" w14:textId="181DFEAE" w:rsidR="00AD0F3B" w:rsidRPr="00F100F4" w:rsidRDefault="00F17C49" w:rsidP="00262D21">
      <w:pPr>
        <w:spacing w:after="120" w:line="22" w:lineRule="atLeast"/>
      </w:pPr>
      <w:r w:rsidRPr="00262D21">
        <w:rPr>
          <w:sz w:val="24"/>
          <w:szCs w:val="24"/>
          <w:vertAlign w:val="superscript"/>
        </w:rPr>
        <w:t>j</w:t>
      </w:r>
      <w:r w:rsidRPr="00262D21">
        <w:rPr>
          <w:sz w:val="24"/>
          <w:szCs w:val="24"/>
        </w:rPr>
        <w:t xml:space="preserve"> </w:t>
      </w:r>
      <w:r w:rsidR="00AD0F3B" w:rsidRPr="007D4CEC">
        <w:rPr>
          <w:lang w:val="de-DE"/>
        </w:rPr>
        <w:t>Green S,</w:t>
      </w:r>
      <w:r w:rsidR="003547AB" w:rsidRPr="007D4CEC">
        <w:rPr>
          <w:lang w:val="de-DE"/>
        </w:rPr>
        <w:t xml:space="preserve"> Brasier CM, Schlenzig A, </w:t>
      </w:r>
      <w:r w:rsidR="00CD6B85" w:rsidRPr="00F100F4">
        <w:rPr>
          <w:lang w:val="de-DE"/>
        </w:rPr>
        <w:t>McCracken A, MacAskill GA, Wilson M, Webber JF</w:t>
      </w:r>
      <w:r w:rsidR="00AD0F3B" w:rsidRPr="00F100F4">
        <w:rPr>
          <w:lang w:val="de-DE"/>
        </w:rPr>
        <w:t xml:space="preserve"> (2013) The destructive invasive pathogen </w:t>
      </w:r>
      <w:r w:rsidR="00AD0F3B" w:rsidRPr="00262D21">
        <w:rPr>
          <w:i/>
          <w:lang w:val="de-DE"/>
        </w:rPr>
        <w:t>Phytophthora lateralis</w:t>
      </w:r>
      <w:r w:rsidR="00AD0F3B" w:rsidRPr="007D4CEC">
        <w:rPr>
          <w:lang w:val="de-DE"/>
        </w:rPr>
        <w:t xml:space="preserve"> found on </w:t>
      </w:r>
      <w:r w:rsidR="00AD0F3B" w:rsidRPr="00262D21">
        <w:rPr>
          <w:i/>
          <w:lang w:val="de-DE"/>
        </w:rPr>
        <w:t>Chamaecyparis lawsoniana</w:t>
      </w:r>
      <w:r w:rsidR="00AD0F3B" w:rsidRPr="007D4CEC">
        <w:rPr>
          <w:lang w:val="de-DE"/>
        </w:rPr>
        <w:t xml:space="preserve"> across the</w:t>
      </w:r>
      <w:r w:rsidR="00CD6B85" w:rsidRPr="007D4CEC">
        <w:rPr>
          <w:lang w:val="de-DE"/>
        </w:rPr>
        <w:t xml:space="preserve"> </w:t>
      </w:r>
      <w:r w:rsidR="00AD0F3B" w:rsidRPr="007D4CEC">
        <w:rPr>
          <w:lang w:val="de-DE"/>
        </w:rPr>
        <w:t xml:space="preserve">UK. Forest </w:t>
      </w:r>
      <w:r w:rsidR="00AD0F3B" w:rsidRPr="00F100F4">
        <w:rPr>
          <w:lang w:val="de-DE"/>
        </w:rPr>
        <w:t>Pathol 43:19–28.</w:t>
      </w:r>
    </w:p>
    <w:p w14:paraId="66C263BE" w14:textId="2D59D002" w:rsidR="001802DB" w:rsidRPr="007D4CEC" w:rsidRDefault="001802DB" w:rsidP="00262D21">
      <w:pPr>
        <w:spacing w:after="120" w:line="22" w:lineRule="atLeast"/>
      </w:pPr>
      <w:r w:rsidRPr="00F100F4">
        <w:t xml:space="preserve">Hansen EM, </w:t>
      </w:r>
      <w:proofErr w:type="spellStart"/>
      <w:r w:rsidRPr="00F100F4">
        <w:t>Goheen</w:t>
      </w:r>
      <w:proofErr w:type="spellEnd"/>
      <w:r w:rsidRPr="00F100F4">
        <w:t xml:space="preserve"> DJ, Jules ES, </w:t>
      </w:r>
      <w:proofErr w:type="spellStart"/>
      <w:r w:rsidR="003547AB" w:rsidRPr="00F100F4">
        <w:t>Ullian</w:t>
      </w:r>
      <w:proofErr w:type="spellEnd"/>
      <w:r w:rsidR="003547AB" w:rsidRPr="00F100F4">
        <w:t xml:space="preserve"> B (2000)</w:t>
      </w:r>
      <w:r w:rsidRPr="00F100F4">
        <w:t xml:space="preserve"> Managing Port-Orford-cedar and the introduced pathogen </w:t>
      </w:r>
      <w:r w:rsidRPr="00F100F4">
        <w:rPr>
          <w:i/>
        </w:rPr>
        <w:t>Phytophthora lateralis</w:t>
      </w:r>
      <w:r w:rsidRPr="00F100F4">
        <w:t xml:space="preserve">. </w:t>
      </w:r>
      <w:r w:rsidRPr="00262D21">
        <w:t>Plant Dis</w:t>
      </w:r>
      <w:r w:rsidRPr="007D4CEC">
        <w:t xml:space="preserve"> </w:t>
      </w:r>
      <w:r w:rsidRPr="00262D21">
        <w:t>84</w:t>
      </w:r>
      <w:r w:rsidR="00AD0F3B" w:rsidRPr="007D4CEC">
        <w:t>:</w:t>
      </w:r>
      <w:r w:rsidRPr="007D4CEC">
        <w:t>4–14.</w:t>
      </w:r>
    </w:p>
    <w:p w14:paraId="1CC5287A" w14:textId="6BBA0007" w:rsidR="001802DB" w:rsidRPr="00EE0635" w:rsidRDefault="00AD0F3B" w:rsidP="00262D21">
      <w:pPr>
        <w:spacing w:after="120" w:line="22" w:lineRule="atLeast"/>
        <w:rPr>
          <w:lang w:val="de-DE"/>
        </w:rPr>
      </w:pPr>
      <w:r w:rsidRPr="00705B92">
        <w:rPr>
          <w:lang w:val="de-DE"/>
        </w:rPr>
        <w:t>Jules E</w:t>
      </w:r>
      <w:r w:rsidR="00283E59" w:rsidRPr="00705B92">
        <w:rPr>
          <w:lang w:val="de-DE"/>
        </w:rPr>
        <w:t xml:space="preserve">S, Kauffman MJ, Ritts WD, </w:t>
      </w:r>
      <w:r w:rsidR="003547AB" w:rsidRPr="00EE0635">
        <w:rPr>
          <w:lang w:val="de-DE"/>
        </w:rPr>
        <w:t>Carroll AL</w:t>
      </w:r>
      <w:r w:rsidRPr="000A4B5D">
        <w:rPr>
          <w:lang w:val="de-DE"/>
        </w:rPr>
        <w:t xml:space="preserve"> (2002). Spread of an invasive pathogen over a variable landscape: a nonnative root rot on Port Orford cedar.</w:t>
      </w:r>
      <w:r w:rsidR="00705B92">
        <w:rPr>
          <w:lang w:val="de-DE"/>
        </w:rPr>
        <w:t xml:space="preserve"> </w:t>
      </w:r>
      <w:r w:rsidRPr="00705B92">
        <w:rPr>
          <w:lang w:val="de-DE"/>
        </w:rPr>
        <w:t>Ecology 83:3167–3181.</w:t>
      </w:r>
    </w:p>
    <w:p w14:paraId="45603419" w14:textId="667B90E0" w:rsidR="00AD0F3B" w:rsidRPr="007D4CEC" w:rsidRDefault="00AD0F3B" w:rsidP="00262D21">
      <w:pPr>
        <w:spacing w:after="120" w:line="22" w:lineRule="atLeast"/>
        <w:rPr>
          <w:rFonts w:cs="Arial"/>
          <w:iCs/>
          <w:lang w:val="de-DE"/>
        </w:rPr>
      </w:pPr>
      <w:r w:rsidRPr="000A4B5D">
        <w:rPr>
          <w:rFonts w:cs="Arial"/>
          <w:iCs/>
          <w:lang w:val="de-DE"/>
        </w:rPr>
        <w:t xml:space="preserve">Jung T, Pérez-Sierra A, Durán A, </w:t>
      </w:r>
      <w:r w:rsidR="0063311E" w:rsidRPr="007D4CEC">
        <w:rPr>
          <w:rFonts w:cs="Arial"/>
          <w:iCs/>
          <w:lang w:val="de-DE"/>
        </w:rPr>
        <w:t>Jung MH, Balci Y, Scanu B (2018</w:t>
      </w:r>
      <w:r w:rsidRPr="007D4CEC">
        <w:rPr>
          <w:rFonts w:cs="Arial"/>
          <w:iCs/>
          <w:lang w:val="de-DE"/>
        </w:rPr>
        <w:t xml:space="preserve">)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4AEF35E8" w14:textId="70B42A90" w:rsidR="00AD0F3B" w:rsidRDefault="0063311E">
      <w:pPr>
        <w:spacing w:after="120" w:line="22" w:lineRule="atLeast"/>
        <w:rPr>
          <w:lang w:val="de-DE"/>
        </w:rPr>
      </w:pPr>
      <w:r w:rsidRPr="007D4CEC">
        <w:rPr>
          <w:lang w:val="de-DE"/>
        </w:rPr>
        <w:t xml:space="preserve">Robin C, Piou D, Feau NF, </w:t>
      </w:r>
      <w:r w:rsidR="00283E59" w:rsidRPr="007D4CEC">
        <w:rPr>
          <w:lang w:val="de-DE"/>
        </w:rPr>
        <w:t>Douzon G, Schenck N, Hansen EM</w:t>
      </w:r>
      <w:r w:rsidRPr="007D4CEC">
        <w:rPr>
          <w:lang w:val="de-DE"/>
        </w:rPr>
        <w:t xml:space="preserve"> </w:t>
      </w:r>
      <w:r w:rsidR="00283E59" w:rsidRPr="007D4CEC">
        <w:rPr>
          <w:lang w:val="de-DE"/>
        </w:rPr>
        <w:t>(</w:t>
      </w:r>
      <w:r w:rsidRPr="007D4CEC">
        <w:rPr>
          <w:lang w:val="de-DE"/>
        </w:rPr>
        <w:t>2011</w:t>
      </w:r>
      <w:r w:rsidR="00283E59" w:rsidRPr="007D4CEC">
        <w:rPr>
          <w:lang w:val="de-DE"/>
        </w:rPr>
        <w:t>)</w:t>
      </w:r>
      <w:r w:rsidRPr="007D4CEC">
        <w:rPr>
          <w:lang w:val="de-DE"/>
        </w:rPr>
        <w:t xml:space="preserve"> Root and aerial infections of </w:t>
      </w:r>
      <w:r w:rsidRPr="00262D21">
        <w:rPr>
          <w:i/>
          <w:lang w:val="de-DE"/>
        </w:rPr>
        <w:t>Chamaecyparis lawsoniana</w:t>
      </w:r>
      <w:r w:rsidRPr="007D4CEC">
        <w:rPr>
          <w:lang w:val="de-DE"/>
        </w:rPr>
        <w:t xml:space="preserve"> by </w:t>
      </w:r>
      <w:r w:rsidRPr="00262D21">
        <w:rPr>
          <w:i/>
          <w:lang w:val="de-DE"/>
        </w:rPr>
        <w:t>Phytophthora lateralis</w:t>
      </w:r>
      <w:r w:rsidRPr="007D4CEC">
        <w:rPr>
          <w:lang w:val="de-DE"/>
        </w:rPr>
        <w:t>: a new threat for European</w:t>
      </w:r>
      <w:r w:rsidR="00283E59" w:rsidRPr="007D4CEC">
        <w:rPr>
          <w:lang w:val="de-DE"/>
        </w:rPr>
        <w:t xml:space="preserve"> </w:t>
      </w:r>
      <w:r w:rsidRPr="007D4CEC">
        <w:rPr>
          <w:lang w:val="de-DE"/>
        </w:rPr>
        <w:t xml:space="preserve">countries. Forest </w:t>
      </w:r>
      <w:r w:rsidRPr="00F100F4">
        <w:rPr>
          <w:lang w:val="de-DE"/>
        </w:rPr>
        <w:t>Pathol 41:417–424.</w:t>
      </w:r>
    </w:p>
    <w:p w14:paraId="4AD1D4DE" w14:textId="77777777" w:rsidR="002B04AF" w:rsidRPr="00F100F4" w:rsidRDefault="002B04AF" w:rsidP="00262D21">
      <w:pPr>
        <w:spacing w:after="120" w:line="22" w:lineRule="atLeast"/>
      </w:pPr>
    </w:p>
    <w:p w14:paraId="4A298EFE" w14:textId="17317BDE" w:rsidR="005713A1" w:rsidRPr="007D4CEC" w:rsidRDefault="00CD6B85" w:rsidP="00262D21">
      <w:pPr>
        <w:spacing w:after="120" w:line="22" w:lineRule="atLeast"/>
      </w:pPr>
      <w:r w:rsidRPr="00262D21">
        <w:rPr>
          <w:sz w:val="24"/>
          <w:szCs w:val="24"/>
          <w:vertAlign w:val="superscript"/>
        </w:rPr>
        <w:t>k</w:t>
      </w:r>
      <w:r w:rsidRPr="007D4CEC">
        <w:t xml:space="preserve"> </w:t>
      </w:r>
      <w:r w:rsidR="001A5E10" w:rsidRPr="007D4CEC">
        <w:t xml:space="preserve">Anonymous (1981) </w:t>
      </w:r>
      <w:r w:rsidR="00C81C03" w:rsidRPr="007D4CEC">
        <w:t xml:space="preserve">Epidemiology of </w:t>
      </w:r>
      <w:r w:rsidR="00C81C03" w:rsidRPr="00262D21">
        <w:rPr>
          <w:i/>
        </w:rPr>
        <w:t>Phytophthora</w:t>
      </w:r>
      <w:r w:rsidR="00C81C03" w:rsidRPr="007D4CEC">
        <w:t xml:space="preserve"> on cocoa in Nigeria</w:t>
      </w:r>
      <w:r w:rsidR="001A5E10" w:rsidRPr="007D4CEC">
        <w:t xml:space="preserve"> - </w:t>
      </w:r>
      <w:r w:rsidR="008B21FB" w:rsidRPr="00262D21">
        <w:rPr>
          <w:bCs/>
          <w:lang w:val="de-DE"/>
        </w:rPr>
        <w:t xml:space="preserve">Final </w:t>
      </w:r>
      <w:r w:rsidR="001A5E10" w:rsidRPr="007D4CEC">
        <w:rPr>
          <w:bCs/>
          <w:lang w:val="de-DE"/>
        </w:rPr>
        <w:t>r</w:t>
      </w:r>
      <w:r w:rsidR="008B21FB" w:rsidRPr="00262D21">
        <w:rPr>
          <w:bCs/>
          <w:lang w:val="de-DE"/>
        </w:rPr>
        <w:t xml:space="preserve">eport of the International </w:t>
      </w:r>
      <w:r w:rsidR="001A5E10" w:rsidRPr="007D4CEC">
        <w:rPr>
          <w:bCs/>
          <w:lang w:val="de-DE"/>
        </w:rPr>
        <w:t>c</w:t>
      </w:r>
      <w:r w:rsidR="008B21FB" w:rsidRPr="00262D21">
        <w:rPr>
          <w:bCs/>
          <w:lang w:val="de-DE"/>
        </w:rPr>
        <w:t xml:space="preserve">ocoa </w:t>
      </w:r>
      <w:r w:rsidR="001A5E10" w:rsidRPr="007D4CEC">
        <w:rPr>
          <w:bCs/>
          <w:lang w:val="de-DE"/>
        </w:rPr>
        <w:t>b</w:t>
      </w:r>
      <w:r w:rsidR="008B21FB" w:rsidRPr="00262D21">
        <w:rPr>
          <w:bCs/>
          <w:lang w:val="de-DE"/>
        </w:rPr>
        <w:t xml:space="preserve">lack </w:t>
      </w:r>
      <w:r w:rsidR="001A5E10" w:rsidRPr="007D4CEC">
        <w:rPr>
          <w:bCs/>
          <w:lang w:val="de-DE"/>
        </w:rPr>
        <w:t>p</w:t>
      </w:r>
      <w:r w:rsidR="008B21FB" w:rsidRPr="00262D21">
        <w:rPr>
          <w:bCs/>
          <w:lang w:val="de-DE"/>
        </w:rPr>
        <w:t xml:space="preserve">od </w:t>
      </w:r>
      <w:r w:rsidR="001A5E10" w:rsidRPr="007D4CEC">
        <w:rPr>
          <w:bCs/>
          <w:lang w:val="de-DE"/>
        </w:rPr>
        <w:t>r</w:t>
      </w:r>
      <w:r w:rsidR="008B21FB" w:rsidRPr="00262D21">
        <w:rPr>
          <w:bCs/>
          <w:lang w:val="de-DE"/>
        </w:rPr>
        <w:t xml:space="preserve">esearch </w:t>
      </w:r>
      <w:r w:rsidR="001A5E10" w:rsidRPr="007D4CEC">
        <w:rPr>
          <w:bCs/>
          <w:lang w:val="de-DE"/>
        </w:rPr>
        <w:t>p</w:t>
      </w:r>
      <w:r w:rsidR="008B21FB" w:rsidRPr="00262D21">
        <w:rPr>
          <w:bCs/>
          <w:lang w:val="de-DE"/>
        </w:rPr>
        <w:t>roject.</w:t>
      </w:r>
      <w:r w:rsidR="001A5E10" w:rsidRPr="007D4CEC">
        <w:rPr>
          <w:bCs/>
          <w:lang w:val="de-DE"/>
        </w:rPr>
        <w:t xml:space="preserve"> </w:t>
      </w:r>
      <w:proofErr w:type="spellStart"/>
      <w:r w:rsidR="00C81C03" w:rsidRPr="007D4CEC">
        <w:t>Commonw</w:t>
      </w:r>
      <w:proofErr w:type="spellEnd"/>
      <w:r w:rsidR="00C81C03" w:rsidRPr="007D4CEC">
        <w:t xml:space="preserve">. Mycol. Inst. </w:t>
      </w:r>
      <w:proofErr w:type="spellStart"/>
      <w:r w:rsidR="00C81C03" w:rsidRPr="007D4CEC">
        <w:t>Phytopathol</w:t>
      </w:r>
      <w:proofErr w:type="spellEnd"/>
      <w:r w:rsidR="00C81C03" w:rsidRPr="007D4CEC">
        <w:t xml:space="preserve">. </w:t>
      </w:r>
      <w:r w:rsidR="006A55E8" w:rsidRPr="00EE0635">
        <w:t>P</w:t>
      </w:r>
      <w:r w:rsidR="001A5E10" w:rsidRPr="000A4B5D">
        <w:t>ap. No. 25:188 pp</w:t>
      </w:r>
      <w:r w:rsidR="006A55E8" w:rsidRPr="007D4CEC">
        <w:t>.</w:t>
      </w:r>
      <w:r w:rsidR="00C81C03" w:rsidRPr="007D4CEC">
        <w:t xml:space="preserve"> </w:t>
      </w:r>
    </w:p>
    <w:p w14:paraId="5CF804D7" w14:textId="7A316A1D" w:rsidR="00F17C49" w:rsidRDefault="00EF188D">
      <w:pPr>
        <w:spacing w:after="120" w:line="22" w:lineRule="atLeast"/>
        <w:rPr>
          <w:rFonts w:cs="Arial"/>
          <w:iCs/>
          <w:lang w:val="de-DE"/>
        </w:rPr>
      </w:pPr>
      <w:r w:rsidRPr="007D4CEC">
        <w:rPr>
          <w:rFonts w:cs="Arial"/>
          <w:iCs/>
          <w:lang w:val="de-DE"/>
        </w:rPr>
        <w:t>Erwin DC, Ribeiro OK (1996) Phytophthora diseases worldwide. American Phytopathological Society (APS Press), St. Paul, Minnesota:562 pp.</w:t>
      </w:r>
    </w:p>
    <w:p w14:paraId="60719800" w14:textId="5770E52D" w:rsidR="00766BAD" w:rsidRDefault="00766BAD" w:rsidP="00766BAD">
      <w:pPr>
        <w:pStyle w:val="NormalWeb"/>
        <w:rPr>
          <w:rFonts w:asciiTheme="minorHAnsi" w:hAnsiTheme="minorHAnsi" w:cstheme="minorHAnsi"/>
          <w:sz w:val="22"/>
          <w:szCs w:val="22"/>
          <w:lang w:val="en-US"/>
        </w:rPr>
      </w:pPr>
      <w:proofErr w:type="spellStart"/>
      <w:r w:rsidRPr="0046580C">
        <w:rPr>
          <w:rFonts w:asciiTheme="minorHAnsi" w:hAnsiTheme="minorHAnsi" w:cstheme="minorHAnsi"/>
          <w:sz w:val="22"/>
          <w:szCs w:val="22"/>
          <w:lang w:val="en-US"/>
        </w:rPr>
        <w:t>Ploetz</w:t>
      </w:r>
      <w:proofErr w:type="spellEnd"/>
      <w:r w:rsidRPr="0046580C">
        <w:rPr>
          <w:rFonts w:asciiTheme="minorHAnsi" w:hAnsiTheme="minorHAnsi" w:cstheme="minorHAnsi"/>
          <w:sz w:val="22"/>
          <w:szCs w:val="22"/>
          <w:lang w:val="en-US"/>
        </w:rPr>
        <w:t>, R.C. (2007) Cacao diseases: important threats to chocolate production worldwide. Phytopathology 97</w:t>
      </w:r>
      <w:r>
        <w:rPr>
          <w:rFonts w:asciiTheme="minorHAnsi" w:hAnsiTheme="minorHAnsi" w:cstheme="minorHAnsi"/>
          <w:sz w:val="22"/>
          <w:szCs w:val="22"/>
          <w:lang w:val="en-US"/>
        </w:rPr>
        <w:t>:</w:t>
      </w:r>
      <w:r w:rsidRPr="0046580C">
        <w:rPr>
          <w:rFonts w:asciiTheme="minorHAnsi" w:hAnsiTheme="minorHAnsi" w:cstheme="minorHAnsi"/>
          <w:sz w:val="22"/>
          <w:szCs w:val="22"/>
          <w:lang w:val="en-US"/>
        </w:rPr>
        <w:t xml:space="preserve"> 1634</w:t>
      </w:r>
      <w:r w:rsidRPr="0046580C">
        <w:rPr>
          <w:rFonts w:asciiTheme="minorHAnsi" w:hAnsiTheme="minorHAnsi" w:cstheme="minorHAnsi" w:hint="eastAsia"/>
          <w:sz w:val="22"/>
          <w:szCs w:val="22"/>
          <w:lang w:val="en-US"/>
        </w:rPr>
        <w:t>–</w:t>
      </w:r>
      <w:r w:rsidRPr="0046580C">
        <w:rPr>
          <w:rFonts w:asciiTheme="minorHAnsi" w:hAnsiTheme="minorHAnsi" w:cstheme="minorHAnsi"/>
          <w:sz w:val="22"/>
          <w:szCs w:val="22"/>
          <w:lang w:val="en-US"/>
        </w:rPr>
        <w:t>1639.</w:t>
      </w:r>
    </w:p>
    <w:p w14:paraId="2114D314" w14:textId="77777777" w:rsidR="002B04AF" w:rsidRPr="0046580C" w:rsidRDefault="002B04AF" w:rsidP="00766BAD">
      <w:pPr>
        <w:pStyle w:val="NormalWeb"/>
        <w:rPr>
          <w:rFonts w:asciiTheme="minorHAnsi" w:hAnsiTheme="minorHAnsi" w:cstheme="minorHAnsi"/>
          <w:sz w:val="22"/>
          <w:szCs w:val="22"/>
          <w:lang w:val="en-US"/>
        </w:rPr>
      </w:pPr>
    </w:p>
    <w:p w14:paraId="58625EBF" w14:textId="77777777" w:rsidR="006851A9" w:rsidRPr="007D4CEC" w:rsidRDefault="006851A9" w:rsidP="00262D21">
      <w:pPr>
        <w:spacing w:after="120" w:line="22" w:lineRule="atLeast"/>
        <w:rPr>
          <w:rFonts w:cs="Arial"/>
          <w:iCs/>
          <w:lang w:val="de-DE"/>
        </w:rPr>
      </w:pPr>
      <w:r w:rsidRPr="00262D21">
        <w:rPr>
          <w:rFonts w:cs="Arial"/>
          <w:iCs/>
          <w:sz w:val="24"/>
          <w:szCs w:val="24"/>
          <w:vertAlign w:val="superscript"/>
          <w:lang w:val="de-DE"/>
        </w:rPr>
        <w:t>l</w:t>
      </w:r>
      <w:r w:rsidRPr="007D4CEC">
        <w:rPr>
          <w:rFonts w:cs="Arial"/>
          <w:iCs/>
          <w:lang w:val="de-DE"/>
        </w:rPr>
        <w:t xml:space="preserve"> Erwin DC, Ribeiro OK (1996) Phytophthora diseases worldwide. American Phytopathological Society (APS Press), St. Paul, Minnesota:562 pp.</w:t>
      </w:r>
    </w:p>
    <w:p w14:paraId="3F1ADE47" w14:textId="56EC62DC" w:rsidR="00F5641F" w:rsidRPr="000A4B5D" w:rsidRDefault="00F5641F" w:rsidP="00262D21">
      <w:pPr>
        <w:spacing w:after="120" w:line="22" w:lineRule="atLeast"/>
        <w:rPr>
          <w:rFonts w:cs="Arial"/>
          <w:iCs/>
        </w:rPr>
      </w:pPr>
      <w:r w:rsidRPr="00705B92">
        <w:rPr>
          <w:rFonts w:cs="Arial"/>
          <w:iCs/>
        </w:rPr>
        <w:t xml:space="preserve">Ludovici VA, Zhang W, </w:t>
      </w:r>
      <w:r w:rsidR="00F60691" w:rsidRPr="009F66ED">
        <w:rPr>
          <w:rFonts w:cs="Arial"/>
          <w:iCs/>
        </w:rPr>
        <w:t xml:space="preserve">Blackman LM, </w:t>
      </w:r>
      <w:proofErr w:type="spellStart"/>
      <w:r w:rsidR="00F60691" w:rsidRPr="009F66ED">
        <w:rPr>
          <w:rFonts w:cs="Arial"/>
          <w:iCs/>
        </w:rPr>
        <w:t>Hardham</w:t>
      </w:r>
      <w:proofErr w:type="spellEnd"/>
      <w:r w:rsidR="00F60691" w:rsidRPr="009F66ED">
        <w:rPr>
          <w:rFonts w:cs="Arial"/>
          <w:iCs/>
        </w:rPr>
        <w:t xml:space="preserve"> AR (2013) </w:t>
      </w:r>
      <w:r w:rsidR="00F60691" w:rsidRPr="00262D21">
        <w:rPr>
          <w:rFonts w:cs="Arial"/>
          <w:i/>
          <w:iCs/>
        </w:rPr>
        <w:t xml:space="preserve">Phytophthora </w:t>
      </w:r>
      <w:proofErr w:type="spellStart"/>
      <w:r w:rsidR="00F60691" w:rsidRPr="00262D21">
        <w:rPr>
          <w:rFonts w:cs="Arial"/>
          <w:i/>
          <w:iCs/>
        </w:rPr>
        <w:t>nicotianae</w:t>
      </w:r>
      <w:proofErr w:type="spellEnd"/>
      <w:r w:rsidR="00F60691" w:rsidRPr="007D4CEC">
        <w:rPr>
          <w:rFonts w:cs="Arial"/>
          <w:iCs/>
          <w:lang w:val="de-DE"/>
        </w:rPr>
        <w:t>. In: Lamour K (ed), Phytophthora: A global perspective: CABI, Wallingford, UK:113–123</w:t>
      </w:r>
      <w:r w:rsidR="00F60691" w:rsidRPr="00EE0635">
        <w:rPr>
          <w:rFonts w:cs="Arial"/>
          <w:iCs/>
          <w:lang w:val="de-DE"/>
        </w:rPr>
        <w:t>.</w:t>
      </w:r>
    </w:p>
    <w:p w14:paraId="3CC2D94D" w14:textId="7DA3323B" w:rsidR="00F345B5" w:rsidRDefault="00F345B5">
      <w:pPr>
        <w:spacing w:after="120" w:line="22" w:lineRule="atLeast"/>
        <w:rPr>
          <w:rFonts w:cs="Arial"/>
          <w:iCs/>
        </w:rPr>
      </w:pPr>
      <w:proofErr w:type="spellStart"/>
      <w:r w:rsidRPr="007D4CEC">
        <w:rPr>
          <w:rFonts w:cs="Arial"/>
          <w:iCs/>
        </w:rPr>
        <w:t>Panabières</w:t>
      </w:r>
      <w:proofErr w:type="spellEnd"/>
      <w:r w:rsidRPr="007D4CEC">
        <w:rPr>
          <w:rFonts w:cs="Arial"/>
          <w:iCs/>
        </w:rPr>
        <w:t xml:space="preserve"> F, Ali GS, </w:t>
      </w:r>
      <w:proofErr w:type="spellStart"/>
      <w:r w:rsidRPr="007D4CEC">
        <w:rPr>
          <w:rFonts w:cs="Arial"/>
          <w:iCs/>
        </w:rPr>
        <w:t>Allagui</w:t>
      </w:r>
      <w:proofErr w:type="spellEnd"/>
      <w:r w:rsidRPr="007D4CEC">
        <w:rPr>
          <w:rFonts w:cs="Arial"/>
          <w:iCs/>
        </w:rPr>
        <w:t xml:space="preserve"> MB, </w:t>
      </w:r>
      <w:proofErr w:type="spellStart"/>
      <w:r w:rsidR="002D28FF" w:rsidRPr="007D4CEC">
        <w:rPr>
          <w:rFonts w:cs="Arial"/>
          <w:iCs/>
        </w:rPr>
        <w:t>Dalio</w:t>
      </w:r>
      <w:proofErr w:type="spellEnd"/>
      <w:r w:rsidR="002D28FF" w:rsidRPr="007D4CEC">
        <w:rPr>
          <w:rFonts w:cs="Arial"/>
          <w:iCs/>
        </w:rPr>
        <w:t xml:space="preserve"> RJD, </w:t>
      </w:r>
      <w:proofErr w:type="spellStart"/>
      <w:r w:rsidR="002D28FF" w:rsidRPr="007D4CEC">
        <w:rPr>
          <w:rFonts w:cs="Arial"/>
          <w:iCs/>
        </w:rPr>
        <w:t>Gudmestad</w:t>
      </w:r>
      <w:proofErr w:type="spellEnd"/>
      <w:r w:rsidR="002D28FF" w:rsidRPr="007D4CEC">
        <w:rPr>
          <w:rFonts w:cs="Arial"/>
          <w:iCs/>
        </w:rPr>
        <w:t xml:space="preserve"> MC, Kuhn M-L, Guha Roy S, </w:t>
      </w:r>
      <w:proofErr w:type="spellStart"/>
      <w:r w:rsidR="002D28FF" w:rsidRPr="007D4CEC">
        <w:rPr>
          <w:rFonts w:cs="Arial"/>
          <w:iCs/>
        </w:rPr>
        <w:t>Schena</w:t>
      </w:r>
      <w:proofErr w:type="spellEnd"/>
      <w:r w:rsidR="002D28FF" w:rsidRPr="007D4CEC">
        <w:rPr>
          <w:rFonts w:cs="Arial"/>
          <w:iCs/>
        </w:rPr>
        <w:t xml:space="preserve"> L, </w:t>
      </w:r>
      <w:proofErr w:type="spellStart"/>
      <w:r w:rsidR="002D28FF" w:rsidRPr="007D4CEC">
        <w:rPr>
          <w:rFonts w:cs="Arial"/>
          <w:iCs/>
        </w:rPr>
        <w:t>Zampounis</w:t>
      </w:r>
      <w:proofErr w:type="spellEnd"/>
      <w:r w:rsidR="002D28FF" w:rsidRPr="007D4CEC">
        <w:rPr>
          <w:rFonts w:cs="Arial"/>
          <w:iCs/>
        </w:rPr>
        <w:t xml:space="preserve"> A</w:t>
      </w:r>
      <w:r w:rsidRPr="007D4CEC">
        <w:rPr>
          <w:rFonts w:cs="Arial"/>
          <w:iCs/>
        </w:rPr>
        <w:t xml:space="preserve"> (2016). </w:t>
      </w:r>
      <w:r w:rsidRPr="007D4CEC">
        <w:rPr>
          <w:rFonts w:cs="Arial"/>
          <w:i/>
          <w:iCs/>
        </w:rPr>
        <w:t xml:space="preserve">Phytophthora </w:t>
      </w:r>
      <w:proofErr w:type="spellStart"/>
      <w:r w:rsidRPr="007D4CEC">
        <w:rPr>
          <w:rFonts w:cs="Arial"/>
          <w:i/>
          <w:iCs/>
        </w:rPr>
        <w:t>nicotianae</w:t>
      </w:r>
      <w:proofErr w:type="spellEnd"/>
      <w:r w:rsidRPr="007D4CEC">
        <w:rPr>
          <w:rFonts w:cs="Arial"/>
          <w:iCs/>
        </w:rPr>
        <w:t xml:space="preserve"> diseases worldwide: new knowledge of a long-recognised pathogen. </w:t>
      </w:r>
      <w:proofErr w:type="spellStart"/>
      <w:r w:rsidR="00B178AF" w:rsidRPr="007D4CEC">
        <w:rPr>
          <w:rFonts w:cs="Arial"/>
          <w:iCs/>
        </w:rPr>
        <w:t>Phytopathol</w:t>
      </w:r>
      <w:proofErr w:type="spellEnd"/>
      <w:r w:rsidR="00B178AF" w:rsidRPr="007D4CEC">
        <w:rPr>
          <w:rFonts w:cs="Arial"/>
          <w:iCs/>
        </w:rPr>
        <w:t xml:space="preserve"> </w:t>
      </w:r>
      <w:proofErr w:type="spellStart"/>
      <w:r w:rsidR="00B178AF" w:rsidRPr="007D4CEC">
        <w:rPr>
          <w:rFonts w:cs="Arial"/>
          <w:iCs/>
        </w:rPr>
        <w:t>Mediterr</w:t>
      </w:r>
      <w:proofErr w:type="spellEnd"/>
      <w:r w:rsidRPr="007D4CEC">
        <w:rPr>
          <w:rFonts w:cs="Arial"/>
          <w:iCs/>
        </w:rPr>
        <w:t xml:space="preserve"> 55:20−40.</w:t>
      </w:r>
    </w:p>
    <w:p w14:paraId="78CAEC21" w14:textId="77777777" w:rsidR="002B04AF" w:rsidRPr="007D4CEC" w:rsidRDefault="002B04AF" w:rsidP="00262D21">
      <w:pPr>
        <w:spacing w:after="120" w:line="22" w:lineRule="atLeast"/>
        <w:rPr>
          <w:rFonts w:cs="Arial"/>
          <w:iCs/>
        </w:rPr>
      </w:pPr>
    </w:p>
    <w:p w14:paraId="002257A1" w14:textId="77777777" w:rsidR="006A7DAD" w:rsidRPr="00EE0635" w:rsidRDefault="00982B1A" w:rsidP="00262D21">
      <w:pPr>
        <w:spacing w:after="120" w:line="22" w:lineRule="atLeast"/>
      </w:pPr>
      <w:r w:rsidRPr="00262D21">
        <w:rPr>
          <w:rFonts w:cs="Arial"/>
          <w:iCs/>
          <w:sz w:val="24"/>
          <w:szCs w:val="24"/>
          <w:vertAlign w:val="superscript"/>
        </w:rPr>
        <w:t>m</w:t>
      </w:r>
      <w:r w:rsidRPr="007D4CEC">
        <w:rPr>
          <w:rFonts w:cs="Arial"/>
          <w:iCs/>
        </w:rPr>
        <w:t xml:space="preserve"> </w:t>
      </w:r>
      <w:r w:rsidR="006A7DAD" w:rsidRPr="007D4CEC">
        <w:t xml:space="preserve">Anonymous (1981) Epidemiology of </w:t>
      </w:r>
      <w:r w:rsidR="006A7DAD" w:rsidRPr="007D4CEC">
        <w:rPr>
          <w:i/>
        </w:rPr>
        <w:t>Phytophthora</w:t>
      </w:r>
      <w:r w:rsidR="006A7DAD" w:rsidRPr="00705B92">
        <w:t xml:space="preserve"> on cocoa in Nigeria - </w:t>
      </w:r>
      <w:r w:rsidR="006A7DAD" w:rsidRPr="009F66ED">
        <w:rPr>
          <w:bCs/>
          <w:lang w:val="de-DE"/>
        </w:rPr>
        <w:t xml:space="preserve">Final report of the International cocoa black pod research project. </w:t>
      </w:r>
      <w:proofErr w:type="spellStart"/>
      <w:r w:rsidR="006A7DAD" w:rsidRPr="00EE0635">
        <w:t>Commonw</w:t>
      </w:r>
      <w:proofErr w:type="spellEnd"/>
      <w:r w:rsidR="006A7DAD" w:rsidRPr="00EE0635">
        <w:t xml:space="preserve">. Mycol. Inst. </w:t>
      </w:r>
      <w:proofErr w:type="spellStart"/>
      <w:r w:rsidR="006A7DAD" w:rsidRPr="00EE0635">
        <w:t>Phytopathol</w:t>
      </w:r>
      <w:proofErr w:type="spellEnd"/>
      <w:r w:rsidR="006A7DAD" w:rsidRPr="00EE0635">
        <w:t xml:space="preserve">. Pap. No. 25:188 pp. </w:t>
      </w:r>
    </w:p>
    <w:p w14:paraId="00604CF2" w14:textId="77777777" w:rsidR="00982B1A" w:rsidRPr="007D4CEC" w:rsidRDefault="00982B1A" w:rsidP="00262D21">
      <w:pPr>
        <w:spacing w:after="120" w:line="22" w:lineRule="atLeast"/>
        <w:rPr>
          <w:rFonts w:cs="Arial"/>
          <w:iCs/>
          <w:lang w:val="de-DE"/>
        </w:rPr>
      </w:pPr>
      <w:r w:rsidRPr="000A4B5D">
        <w:rPr>
          <w:rFonts w:cs="Arial"/>
          <w:iCs/>
          <w:lang w:val="de-DE"/>
        </w:rPr>
        <w:t>Erwin DC, Ribeiro OK (1996) Phytophthora diseases worl</w:t>
      </w:r>
      <w:r w:rsidRPr="007D4CEC">
        <w:rPr>
          <w:rFonts w:cs="Arial"/>
          <w:iCs/>
          <w:lang w:val="de-DE"/>
        </w:rPr>
        <w:t>dwide. American Phytopathological Society (APS Press), St. Paul, Minnesota:562 pp.</w:t>
      </w:r>
    </w:p>
    <w:p w14:paraId="294642F1" w14:textId="0782E3D5" w:rsidR="00BB7D9D" w:rsidRPr="007D4CEC" w:rsidRDefault="00BB7D9D" w:rsidP="00262D21">
      <w:pPr>
        <w:spacing w:after="120" w:line="22" w:lineRule="atLeast"/>
        <w:rPr>
          <w:rFonts w:cs="Arial"/>
          <w:iCs/>
        </w:rPr>
      </w:pPr>
      <w:proofErr w:type="spellStart"/>
      <w:r w:rsidRPr="007D4CEC">
        <w:rPr>
          <w:rFonts w:cs="Arial"/>
          <w:iCs/>
        </w:rPr>
        <w:t>Drenth</w:t>
      </w:r>
      <w:proofErr w:type="spellEnd"/>
      <w:r w:rsidRPr="007D4CEC">
        <w:rPr>
          <w:rFonts w:cs="Arial"/>
          <w:iCs/>
        </w:rPr>
        <w:t xml:space="preserve"> A, Guest DI (eds.) (2004) Diversity and management of </w:t>
      </w:r>
      <w:r w:rsidRPr="007D4CEC">
        <w:rPr>
          <w:rFonts w:cs="Arial"/>
          <w:i/>
          <w:iCs/>
        </w:rPr>
        <w:t>Phytophthora</w:t>
      </w:r>
      <w:r w:rsidRPr="007D4CEC">
        <w:rPr>
          <w:rFonts w:cs="Arial"/>
          <w:iCs/>
        </w:rPr>
        <w:t xml:space="preserve"> in Southeast Asia. Australian Centre for International Agricultural Research, Canberra, Australia. </w:t>
      </w:r>
    </w:p>
    <w:p w14:paraId="40FF5C8D" w14:textId="4FBCEF04" w:rsidR="00BB7D9D" w:rsidRDefault="00982B1A">
      <w:pPr>
        <w:spacing w:after="120" w:line="22" w:lineRule="atLeast"/>
        <w:rPr>
          <w:rFonts w:cs="Arial"/>
          <w:iCs/>
          <w:lang w:val="de-DE"/>
        </w:rPr>
      </w:pPr>
      <w:proofErr w:type="spellStart"/>
      <w:r w:rsidRPr="007D4CEC">
        <w:rPr>
          <w:rFonts w:cs="Arial"/>
          <w:iCs/>
        </w:rPr>
        <w:t>Drenth</w:t>
      </w:r>
      <w:proofErr w:type="spellEnd"/>
      <w:r w:rsidRPr="007D4CEC">
        <w:rPr>
          <w:rFonts w:cs="Arial"/>
          <w:iCs/>
        </w:rPr>
        <w:t xml:space="preserve"> A, Guest </w:t>
      </w:r>
      <w:r w:rsidR="00BB7D9D" w:rsidRPr="007D4CEC">
        <w:rPr>
          <w:rFonts w:cs="Arial"/>
          <w:iCs/>
        </w:rPr>
        <w:t xml:space="preserve">D (2013) </w:t>
      </w:r>
      <w:r w:rsidR="00BB7D9D" w:rsidRPr="00262D21">
        <w:rPr>
          <w:rFonts w:cs="Arial"/>
          <w:i/>
          <w:iCs/>
          <w:lang w:val="de-DE"/>
        </w:rPr>
        <w:t>Phytophthora palmivora</w:t>
      </w:r>
      <w:r w:rsidR="00BB7D9D" w:rsidRPr="007D4CEC">
        <w:rPr>
          <w:rFonts w:cs="Arial"/>
          <w:iCs/>
          <w:lang w:val="de-DE"/>
        </w:rPr>
        <w:t xml:space="preserve"> in Tropical Tree Crops. In: Lamour K (ed), Phytophthora: A global persp</w:t>
      </w:r>
      <w:r w:rsidR="00BB7D9D" w:rsidRPr="00705B92">
        <w:rPr>
          <w:rFonts w:cs="Arial"/>
          <w:iCs/>
          <w:lang w:val="de-DE"/>
        </w:rPr>
        <w:t>ective: CABI, Wallingford, UK:187–196.</w:t>
      </w:r>
    </w:p>
    <w:p w14:paraId="1E2A3C7B" w14:textId="77777777" w:rsidR="002B04AF" w:rsidRPr="00EE0635" w:rsidRDefault="002B04AF" w:rsidP="00262D21">
      <w:pPr>
        <w:spacing w:after="120" w:line="22" w:lineRule="atLeast"/>
        <w:rPr>
          <w:rFonts w:cs="Arial"/>
          <w:iCs/>
          <w:lang w:val="de-DE"/>
        </w:rPr>
      </w:pPr>
    </w:p>
    <w:p w14:paraId="13B6B561" w14:textId="6328B606" w:rsidR="006279EE" w:rsidRPr="007D4CEC" w:rsidRDefault="006279EE" w:rsidP="00262D21">
      <w:pPr>
        <w:spacing w:after="120" w:line="22" w:lineRule="atLeast"/>
        <w:rPr>
          <w:rFonts w:cs="Arial"/>
          <w:iCs/>
        </w:rPr>
      </w:pPr>
      <w:r w:rsidRPr="00262D21">
        <w:rPr>
          <w:rFonts w:cs="Arial"/>
          <w:iCs/>
          <w:sz w:val="24"/>
          <w:szCs w:val="24"/>
          <w:vertAlign w:val="superscript"/>
          <w:lang w:val="de-DE"/>
        </w:rPr>
        <w:t>n</w:t>
      </w:r>
      <w:r w:rsidRPr="00262D21">
        <w:rPr>
          <w:rFonts w:cs="Arial"/>
          <w:iCs/>
          <w:sz w:val="24"/>
          <w:szCs w:val="24"/>
          <w:lang w:val="de-DE"/>
        </w:rPr>
        <w:t xml:space="preserve"> </w:t>
      </w:r>
      <w:r w:rsidRPr="007D4CEC">
        <w:rPr>
          <w:rFonts w:cs="Arial"/>
          <w:iCs/>
        </w:rPr>
        <w:t xml:space="preserve">Jung T, Burgess TI (2009) Re-evaluation of </w:t>
      </w:r>
      <w:r w:rsidRPr="007D4CEC">
        <w:rPr>
          <w:rFonts w:cs="Arial"/>
          <w:i/>
          <w:iCs/>
        </w:rPr>
        <w:t xml:space="preserve">Phytophthora </w:t>
      </w:r>
      <w:proofErr w:type="spellStart"/>
      <w:r w:rsidRPr="007D4CEC">
        <w:rPr>
          <w:rFonts w:cs="Arial"/>
          <w:i/>
          <w:iCs/>
        </w:rPr>
        <w:t>citricola</w:t>
      </w:r>
      <w:proofErr w:type="spellEnd"/>
      <w:r w:rsidRPr="00705B92">
        <w:rPr>
          <w:rFonts w:cs="Arial"/>
          <w:iCs/>
        </w:rPr>
        <w:t xml:space="preserve"> isolates from multiple woody </w:t>
      </w:r>
      <w:r w:rsidRPr="009F66ED">
        <w:rPr>
          <w:rFonts w:cs="Arial"/>
          <w:iCs/>
        </w:rPr>
        <w:t xml:space="preserve">hosts in Europe and North America reveals a new species, </w:t>
      </w:r>
      <w:r w:rsidRPr="00EE0635">
        <w:rPr>
          <w:rFonts w:cs="Arial"/>
          <w:i/>
          <w:iCs/>
        </w:rPr>
        <w:t xml:space="preserve">Phytophthora </w:t>
      </w:r>
      <w:proofErr w:type="spellStart"/>
      <w:r w:rsidRPr="00EE0635">
        <w:rPr>
          <w:rFonts w:cs="Arial"/>
          <w:i/>
          <w:iCs/>
        </w:rPr>
        <w:t>plurivora</w:t>
      </w:r>
      <w:proofErr w:type="spellEnd"/>
      <w:r w:rsidRPr="000A4B5D">
        <w:rPr>
          <w:rFonts w:cs="Arial"/>
          <w:iCs/>
        </w:rPr>
        <w:t xml:space="preserve"> </w:t>
      </w:r>
      <w:r w:rsidRPr="007D4CEC">
        <w:rPr>
          <w:rFonts w:cs="Arial"/>
          <w:i/>
          <w:iCs/>
        </w:rPr>
        <w:t xml:space="preserve">sp. </w:t>
      </w:r>
      <w:proofErr w:type="spellStart"/>
      <w:r w:rsidRPr="007D4CEC">
        <w:rPr>
          <w:rFonts w:cs="Arial"/>
          <w:i/>
          <w:iCs/>
        </w:rPr>
        <w:t>nov</w:t>
      </w:r>
      <w:r w:rsidRPr="007D4CEC">
        <w:rPr>
          <w:rFonts w:cs="Arial"/>
          <w:iCs/>
        </w:rPr>
        <w:t>.</w:t>
      </w:r>
      <w:proofErr w:type="spellEnd"/>
      <w:r w:rsidRPr="007D4CEC">
        <w:rPr>
          <w:rFonts w:cs="Arial"/>
          <w:iCs/>
        </w:rPr>
        <w:t xml:space="preserve"> Persoonia </w:t>
      </w:r>
      <w:r w:rsidRPr="00262D21">
        <w:rPr>
          <w:rFonts w:cs="Arial"/>
          <w:iCs/>
        </w:rPr>
        <w:t>22</w:t>
      </w:r>
      <w:r w:rsidR="009F66ED">
        <w:rPr>
          <w:rFonts w:cs="Arial"/>
          <w:iCs/>
        </w:rPr>
        <w:t>:</w:t>
      </w:r>
      <w:r w:rsidRPr="007D4CEC">
        <w:rPr>
          <w:rFonts w:cs="Arial"/>
          <w:iCs/>
        </w:rPr>
        <w:t xml:space="preserve"> 95–110.</w:t>
      </w:r>
    </w:p>
    <w:p w14:paraId="67734BAC" w14:textId="77777777" w:rsidR="000A0580" w:rsidRPr="007D4CEC" w:rsidRDefault="000A0580" w:rsidP="00262D21">
      <w:pPr>
        <w:spacing w:after="120" w:line="22" w:lineRule="atLeast"/>
        <w:rPr>
          <w:rFonts w:cs="Arial"/>
          <w:iCs/>
          <w:lang w:val="de-DE"/>
        </w:rPr>
      </w:pPr>
      <w:r w:rsidRPr="00EE0635">
        <w:rPr>
          <w:rFonts w:cs="Arial"/>
          <w:iCs/>
          <w:lang w:val="de-DE"/>
        </w:rPr>
        <w:t xml:space="preserve">Jung T, Orlikowski L, Henricot B, Abad-Campos P, Aday AG, Aguín Casal O, Bakonyi J, Cacciola SO, Cech T, Chavarriaga D, Corcobado T, Cravador A, </w:t>
      </w:r>
      <w:r w:rsidRPr="007D4CEC">
        <w:rPr>
          <w:rFonts w:cs="Arial"/>
          <w:iCs/>
          <w:lang w:val="de-DE"/>
        </w:rPr>
        <w:t xml:space="preserve">Decourcelle T, Denton G, Diamandis S, Doğmuş-Lehtijärvi HT, Franceschini A, Ginetti B, Green S, Glavendekić M, Hantula J, Hartmann G, Herrero M,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2793A880" w14:textId="77777777" w:rsidR="002B04AF" w:rsidRDefault="00D3146A">
      <w:pPr>
        <w:spacing w:after="120" w:line="22" w:lineRule="atLeast"/>
        <w:rPr>
          <w:rFonts w:cs="Arial"/>
          <w:iCs/>
          <w:lang w:val="de-DE"/>
        </w:rPr>
      </w:pPr>
      <w:r w:rsidRPr="007D4CEC">
        <w:rPr>
          <w:rFonts w:cs="Arial"/>
          <w:iCs/>
          <w:lang w:val="de-DE"/>
        </w:rPr>
        <w:t xml:space="preserve">Jung T, Pérez-Sierra A, Durán A, Jung MH, Balci Y, Scanu B (2018)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w:t>
      </w:r>
    </w:p>
    <w:p w14:paraId="24BD006B" w14:textId="14449EFA" w:rsidR="00D3146A" w:rsidRPr="007D4CEC" w:rsidRDefault="00D3146A" w:rsidP="00262D21">
      <w:pPr>
        <w:spacing w:after="120" w:line="22" w:lineRule="atLeast"/>
        <w:rPr>
          <w:rFonts w:cs="Arial"/>
          <w:iCs/>
          <w:lang w:val="de-DE"/>
        </w:rPr>
      </w:pPr>
      <w:r w:rsidRPr="007D4CEC">
        <w:rPr>
          <w:rFonts w:cs="Arial"/>
          <w:iCs/>
          <w:lang w:val="de-DE"/>
        </w:rPr>
        <w:lastRenderedPageBreak/>
        <w:t xml:space="preserve"> </w:t>
      </w:r>
    </w:p>
    <w:p w14:paraId="430F02FD" w14:textId="13235D9F" w:rsidR="007238C3" w:rsidRPr="007D4CEC" w:rsidRDefault="00E5161A" w:rsidP="00262D21">
      <w:pPr>
        <w:spacing w:after="120" w:line="22" w:lineRule="atLeast"/>
        <w:rPr>
          <w:rFonts w:cs="Arial"/>
          <w:iCs/>
        </w:rPr>
      </w:pPr>
      <w:r w:rsidRPr="00262D21">
        <w:rPr>
          <w:rFonts w:cs="Arial"/>
          <w:iCs/>
          <w:sz w:val="24"/>
          <w:szCs w:val="24"/>
          <w:vertAlign w:val="superscript"/>
        </w:rPr>
        <w:t>o</w:t>
      </w:r>
      <w:r w:rsidRPr="007D4CEC">
        <w:rPr>
          <w:rFonts w:cs="Arial"/>
          <w:iCs/>
        </w:rPr>
        <w:t xml:space="preserve"> </w:t>
      </w:r>
      <w:proofErr w:type="spellStart"/>
      <w:r w:rsidR="007238C3" w:rsidRPr="007D4CEC">
        <w:rPr>
          <w:rFonts w:cs="Arial"/>
          <w:iCs/>
        </w:rPr>
        <w:t>Jönsson</w:t>
      </w:r>
      <w:proofErr w:type="spellEnd"/>
      <w:r w:rsidR="007238C3" w:rsidRPr="007D4CEC">
        <w:rPr>
          <w:rFonts w:cs="Arial"/>
          <w:iCs/>
        </w:rPr>
        <w:t xml:space="preserve"> U, Jung T, </w:t>
      </w:r>
      <w:proofErr w:type="spellStart"/>
      <w:r w:rsidR="007238C3" w:rsidRPr="007D4CEC">
        <w:rPr>
          <w:rFonts w:cs="Arial"/>
          <w:iCs/>
        </w:rPr>
        <w:t>Sonesson</w:t>
      </w:r>
      <w:proofErr w:type="spellEnd"/>
      <w:r w:rsidR="007238C3" w:rsidRPr="007D4CEC">
        <w:rPr>
          <w:rFonts w:cs="Arial"/>
          <w:iCs/>
        </w:rPr>
        <w:t xml:space="preserve"> K, </w:t>
      </w:r>
      <w:r w:rsidR="00D64DC1" w:rsidRPr="007D4CEC">
        <w:rPr>
          <w:rFonts w:cs="Arial"/>
          <w:iCs/>
        </w:rPr>
        <w:t>Rosengren U</w:t>
      </w:r>
      <w:r w:rsidR="007238C3" w:rsidRPr="00705B92">
        <w:rPr>
          <w:rFonts w:cs="Arial"/>
          <w:iCs/>
        </w:rPr>
        <w:t xml:space="preserve"> (2005) Relationships between </w:t>
      </w:r>
      <w:r w:rsidR="007238C3" w:rsidRPr="009F66ED">
        <w:rPr>
          <w:rFonts w:cs="Arial"/>
          <w:i/>
          <w:iCs/>
        </w:rPr>
        <w:t xml:space="preserve">Quercus </w:t>
      </w:r>
      <w:proofErr w:type="spellStart"/>
      <w:r w:rsidR="007238C3" w:rsidRPr="009F66ED">
        <w:rPr>
          <w:rFonts w:cs="Arial"/>
          <w:i/>
          <w:iCs/>
        </w:rPr>
        <w:t>robur</w:t>
      </w:r>
      <w:proofErr w:type="spellEnd"/>
      <w:r w:rsidR="007238C3" w:rsidRPr="00EE0635">
        <w:rPr>
          <w:rFonts w:cs="Arial"/>
          <w:iCs/>
        </w:rPr>
        <w:t xml:space="preserve"> health, occurrence of </w:t>
      </w:r>
      <w:r w:rsidR="007238C3" w:rsidRPr="000A4B5D">
        <w:rPr>
          <w:rFonts w:cs="Arial"/>
          <w:i/>
          <w:iCs/>
        </w:rPr>
        <w:t>Phytophthora</w:t>
      </w:r>
      <w:r w:rsidR="007238C3" w:rsidRPr="007D4CEC">
        <w:rPr>
          <w:rFonts w:cs="Arial"/>
          <w:iCs/>
        </w:rPr>
        <w:t xml:space="preserve"> species and site conditions in southern Sweden. Plant </w:t>
      </w:r>
      <w:proofErr w:type="spellStart"/>
      <w:r w:rsidR="007238C3" w:rsidRPr="007D4CEC">
        <w:rPr>
          <w:rFonts w:cs="Arial"/>
          <w:iCs/>
        </w:rPr>
        <w:t>Pathol</w:t>
      </w:r>
      <w:proofErr w:type="spellEnd"/>
      <w:r w:rsidR="007238C3" w:rsidRPr="007D4CEC">
        <w:rPr>
          <w:rFonts w:cs="Arial"/>
          <w:iCs/>
        </w:rPr>
        <w:t xml:space="preserve"> </w:t>
      </w:r>
      <w:r w:rsidR="007238C3" w:rsidRPr="00262D21">
        <w:rPr>
          <w:rFonts w:cs="Arial"/>
          <w:iCs/>
        </w:rPr>
        <w:t>54</w:t>
      </w:r>
      <w:r w:rsidR="007238C3" w:rsidRPr="007D4CEC">
        <w:rPr>
          <w:rFonts w:cs="Arial"/>
          <w:iCs/>
        </w:rPr>
        <w:t>:502–511.</w:t>
      </w:r>
    </w:p>
    <w:p w14:paraId="7E0474F7" w14:textId="6F3B2B21" w:rsidR="001868B7" w:rsidRPr="007D4CEC" w:rsidRDefault="001868B7" w:rsidP="00262D21">
      <w:pPr>
        <w:spacing w:after="120" w:line="22" w:lineRule="atLeast"/>
        <w:rPr>
          <w:rFonts w:cs="Arial"/>
          <w:iCs/>
        </w:rPr>
      </w:pPr>
      <w:r w:rsidRPr="007D4CEC">
        <w:rPr>
          <w:rFonts w:cs="Arial"/>
          <w:iCs/>
        </w:rPr>
        <w:t xml:space="preserve">Jung T, Cooke DEL, </w:t>
      </w:r>
      <w:proofErr w:type="spellStart"/>
      <w:r w:rsidRPr="007D4CEC">
        <w:rPr>
          <w:rFonts w:cs="Arial"/>
          <w:iCs/>
        </w:rPr>
        <w:t>Blaschke</w:t>
      </w:r>
      <w:proofErr w:type="spellEnd"/>
      <w:r w:rsidRPr="007D4CEC">
        <w:rPr>
          <w:rFonts w:cs="Arial"/>
          <w:iCs/>
        </w:rPr>
        <w:t xml:space="preserve"> H, </w:t>
      </w:r>
      <w:r w:rsidR="000A6027" w:rsidRPr="007D4CEC">
        <w:rPr>
          <w:rFonts w:cs="Arial"/>
          <w:iCs/>
        </w:rPr>
        <w:t xml:space="preserve">Duncan JM, </w:t>
      </w:r>
      <w:proofErr w:type="spellStart"/>
      <w:r w:rsidR="000A6027" w:rsidRPr="007D4CEC">
        <w:rPr>
          <w:rFonts w:cs="Arial"/>
          <w:iCs/>
        </w:rPr>
        <w:t>Oßwald</w:t>
      </w:r>
      <w:proofErr w:type="spellEnd"/>
      <w:r w:rsidR="000A6027" w:rsidRPr="007D4CEC">
        <w:rPr>
          <w:rFonts w:cs="Arial"/>
          <w:iCs/>
        </w:rPr>
        <w:t xml:space="preserve"> W </w:t>
      </w:r>
      <w:r w:rsidRPr="009F66ED">
        <w:rPr>
          <w:rFonts w:cs="Arial"/>
          <w:iCs/>
        </w:rPr>
        <w:t xml:space="preserve">(1999) </w:t>
      </w:r>
      <w:r w:rsidRPr="00DB2E1D">
        <w:rPr>
          <w:rFonts w:cs="Arial"/>
          <w:i/>
          <w:iCs/>
        </w:rPr>
        <w:t xml:space="preserve">Phytophthora </w:t>
      </w:r>
      <w:proofErr w:type="spellStart"/>
      <w:r w:rsidRPr="00DB2E1D">
        <w:rPr>
          <w:rFonts w:cs="Arial"/>
          <w:i/>
          <w:iCs/>
        </w:rPr>
        <w:t>quercina</w:t>
      </w:r>
      <w:proofErr w:type="spellEnd"/>
      <w:r w:rsidRPr="00DB2E1D">
        <w:rPr>
          <w:rFonts w:cs="Arial"/>
          <w:iCs/>
        </w:rPr>
        <w:t xml:space="preserve"> </w:t>
      </w:r>
      <w:r w:rsidRPr="00DB2E1D">
        <w:rPr>
          <w:rFonts w:cs="Arial"/>
          <w:i/>
          <w:iCs/>
        </w:rPr>
        <w:t xml:space="preserve">sp. </w:t>
      </w:r>
      <w:proofErr w:type="spellStart"/>
      <w:r w:rsidRPr="00DB2E1D">
        <w:rPr>
          <w:rFonts w:cs="Arial"/>
          <w:i/>
          <w:iCs/>
        </w:rPr>
        <w:t>nov</w:t>
      </w:r>
      <w:r w:rsidRPr="00DB2E1D">
        <w:rPr>
          <w:rFonts w:cs="Arial"/>
          <w:iCs/>
        </w:rPr>
        <w:t>.</w:t>
      </w:r>
      <w:proofErr w:type="spellEnd"/>
      <w:r w:rsidRPr="00DB2E1D">
        <w:rPr>
          <w:rFonts w:cs="Arial"/>
          <w:iCs/>
        </w:rPr>
        <w:t xml:space="preserve">, causing root rot of European oaks. </w:t>
      </w:r>
      <w:proofErr w:type="spellStart"/>
      <w:r w:rsidRPr="00262D21">
        <w:rPr>
          <w:rFonts w:cs="Arial"/>
          <w:iCs/>
        </w:rPr>
        <w:t>Mycol</w:t>
      </w:r>
      <w:proofErr w:type="spellEnd"/>
      <w:r w:rsidRPr="00262D21">
        <w:rPr>
          <w:rFonts w:cs="Arial"/>
          <w:iCs/>
        </w:rPr>
        <w:t xml:space="preserve"> Res</w:t>
      </w:r>
      <w:r w:rsidRPr="007D4CEC">
        <w:rPr>
          <w:rFonts w:cs="Arial"/>
          <w:i/>
          <w:iCs/>
        </w:rPr>
        <w:t xml:space="preserve"> </w:t>
      </w:r>
      <w:r w:rsidRPr="00262D21">
        <w:rPr>
          <w:rFonts w:cs="Arial"/>
          <w:iCs/>
        </w:rPr>
        <w:t>103</w:t>
      </w:r>
      <w:r w:rsidRPr="007D4CEC">
        <w:rPr>
          <w:rFonts w:cs="Arial"/>
          <w:iCs/>
        </w:rPr>
        <w:t>:785–798.</w:t>
      </w:r>
    </w:p>
    <w:p w14:paraId="2751BF09" w14:textId="3619F5C1" w:rsidR="00D3146A" w:rsidRPr="007D4CEC" w:rsidRDefault="00F218A0" w:rsidP="00262D21">
      <w:pPr>
        <w:spacing w:after="120" w:line="22" w:lineRule="atLeast"/>
        <w:rPr>
          <w:rFonts w:cs="Arial"/>
          <w:bCs/>
          <w:iCs/>
        </w:rPr>
      </w:pPr>
      <w:r w:rsidRPr="00EE0635">
        <w:rPr>
          <w:rFonts w:cs="Arial"/>
          <w:bCs/>
          <w:iCs/>
        </w:rPr>
        <w:t xml:space="preserve">Jung T, </w:t>
      </w:r>
      <w:proofErr w:type="spellStart"/>
      <w:r w:rsidRPr="00EE0635">
        <w:rPr>
          <w:rFonts w:cs="Arial"/>
          <w:bCs/>
          <w:iCs/>
        </w:rPr>
        <w:t>Blaschke</w:t>
      </w:r>
      <w:proofErr w:type="spellEnd"/>
      <w:r w:rsidRPr="00EE0635">
        <w:rPr>
          <w:rFonts w:cs="Arial"/>
          <w:bCs/>
          <w:iCs/>
        </w:rPr>
        <w:t xml:space="preserve"> H, </w:t>
      </w:r>
      <w:proofErr w:type="spellStart"/>
      <w:r w:rsidRPr="00EE0635">
        <w:rPr>
          <w:rFonts w:cs="Arial"/>
          <w:bCs/>
          <w:iCs/>
        </w:rPr>
        <w:t>Oßwald</w:t>
      </w:r>
      <w:proofErr w:type="spellEnd"/>
      <w:r w:rsidRPr="00EE0635">
        <w:rPr>
          <w:rFonts w:cs="Arial"/>
          <w:bCs/>
          <w:iCs/>
        </w:rPr>
        <w:t xml:space="preserve"> W (2000) Involvement of soilborne </w:t>
      </w:r>
      <w:r w:rsidRPr="000A4B5D">
        <w:rPr>
          <w:rFonts w:cs="Arial"/>
          <w:bCs/>
          <w:i/>
          <w:iCs/>
        </w:rPr>
        <w:t>Phytophthora</w:t>
      </w:r>
      <w:r w:rsidRPr="007D4CEC">
        <w:rPr>
          <w:rFonts w:cs="Arial"/>
          <w:bCs/>
          <w:iCs/>
        </w:rPr>
        <w:t xml:space="preserve"> species in Central European oak decline and the effect of site factors on the disease. Plant </w:t>
      </w:r>
      <w:proofErr w:type="spellStart"/>
      <w:r w:rsidRPr="007D4CEC">
        <w:rPr>
          <w:rFonts w:cs="Arial"/>
          <w:bCs/>
          <w:iCs/>
        </w:rPr>
        <w:t>Pathol</w:t>
      </w:r>
      <w:proofErr w:type="spellEnd"/>
      <w:r w:rsidRPr="007D4CEC">
        <w:rPr>
          <w:rFonts w:cs="Arial"/>
          <w:bCs/>
          <w:iCs/>
        </w:rPr>
        <w:t xml:space="preserve"> 49:706-718.</w:t>
      </w:r>
    </w:p>
    <w:p w14:paraId="4CE8F1C2" w14:textId="5C989C55" w:rsidR="00216881" w:rsidRPr="00262D21" w:rsidRDefault="00216881" w:rsidP="00262D21">
      <w:pPr>
        <w:spacing w:after="120" w:line="22" w:lineRule="atLeast"/>
        <w:rPr>
          <w:rFonts w:cs="Arial"/>
          <w:iCs/>
          <w:lang w:val="de-DE"/>
        </w:rPr>
      </w:pPr>
      <w:r w:rsidRPr="007D4CEC">
        <w:rPr>
          <w:rFonts w:cs="Arial"/>
          <w:iCs/>
          <w:lang w:val="de-DE"/>
        </w:rPr>
        <w:t xml:space="preserve">Jung T, Orlikowski L, Henricot B, Abad-Campos P, Aday AG, Aguín Casal O, Bakonyi J, Cacciola SO, Cech T, Chavarriaga D, Corcobado T, Cravador A, Decourcelle T, Denton G, Diamandis S, Doğmuş-Lehtijärvi HT, Franceschini A, Ginetti B, Green S, Glavendekić M, Hantula J, Hartmann G, Herrero M,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5082FF1A" w14:textId="77777777" w:rsidR="00F218A0" w:rsidRPr="007D4CEC" w:rsidRDefault="00F218A0" w:rsidP="00262D21">
      <w:pPr>
        <w:spacing w:after="120" w:line="22" w:lineRule="atLeast"/>
        <w:rPr>
          <w:rFonts w:cs="Arial"/>
          <w:iCs/>
          <w:lang w:val="de-DE"/>
        </w:rPr>
      </w:pPr>
      <w:r w:rsidRPr="007D4CEC">
        <w:rPr>
          <w:rFonts w:cs="Arial"/>
          <w:iCs/>
          <w:lang w:val="de-DE"/>
        </w:rPr>
        <w:t xml:space="preserve">Jung T, Pérez-Sierra A, Durán A, Jung MH, Balci Y, Scanu B (2018)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517F0941" w14:textId="3F09588B" w:rsidR="00F22563" w:rsidRPr="007D4CEC" w:rsidRDefault="00F22563" w:rsidP="00262D21">
      <w:pPr>
        <w:spacing w:after="120" w:line="22" w:lineRule="atLeast"/>
        <w:rPr>
          <w:rFonts w:cs="Arial"/>
          <w:iCs/>
        </w:rPr>
      </w:pPr>
      <w:r w:rsidRPr="009F66ED">
        <w:rPr>
          <w:rFonts w:cs="Arial"/>
          <w:iCs/>
        </w:rPr>
        <w:t>Pérez-Sierra A, López-Gar</w:t>
      </w:r>
      <w:r w:rsidRPr="00DB2E1D">
        <w:rPr>
          <w:rFonts w:cs="Arial"/>
          <w:iCs/>
        </w:rPr>
        <w:t xml:space="preserve">cía C, León M, </w:t>
      </w:r>
      <w:r w:rsidR="00372FA0" w:rsidRPr="00262D21">
        <w:rPr>
          <w:rFonts w:cs="Times New Roman"/>
          <w:lang w:val="de-DE"/>
        </w:rPr>
        <w:t xml:space="preserve">Garcia-Jimenez, J, Abad-Campos P, Jung T </w:t>
      </w:r>
      <w:r w:rsidRPr="007D4CEC">
        <w:rPr>
          <w:rFonts w:cs="Arial"/>
          <w:iCs/>
        </w:rPr>
        <w:t xml:space="preserve">(2013) Previously unrecorded low temperature </w:t>
      </w:r>
      <w:r w:rsidRPr="007D4CEC">
        <w:rPr>
          <w:rFonts w:cs="Arial"/>
          <w:i/>
          <w:iCs/>
        </w:rPr>
        <w:t>Phytophthora</w:t>
      </w:r>
      <w:r w:rsidRPr="007D4CEC">
        <w:rPr>
          <w:rFonts w:cs="Arial"/>
          <w:iCs/>
        </w:rPr>
        <w:t xml:space="preserve"> species associated with </w:t>
      </w:r>
      <w:r w:rsidRPr="009F66ED">
        <w:rPr>
          <w:rFonts w:cs="Arial"/>
          <w:i/>
          <w:iCs/>
        </w:rPr>
        <w:t>Quercus</w:t>
      </w:r>
      <w:r w:rsidRPr="00DB2E1D">
        <w:rPr>
          <w:rFonts w:cs="Arial"/>
          <w:iCs/>
        </w:rPr>
        <w:t xml:space="preserve"> decline in a Mediterranean forest in Eastern Spain. Forest </w:t>
      </w:r>
      <w:proofErr w:type="spellStart"/>
      <w:r w:rsidRPr="00DB2E1D">
        <w:rPr>
          <w:rFonts w:cs="Arial"/>
          <w:iCs/>
        </w:rPr>
        <w:t>Pathol</w:t>
      </w:r>
      <w:proofErr w:type="spellEnd"/>
      <w:r w:rsidRPr="00DB2E1D">
        <w:rPr>
          <w:rFonts w:cs="Arial"/>
          <w:iCs/>
        </w:rPr>
        <w:t xml:space="preserve"> </w:t>
      </w:r>
      <w:r w:rsidRPr="00262D21">
        <w:rPr>
          <w:rFonts w:cs="Arial"/>
          <w:iCs/>
        </w:rPr>
        <w:t>43</w:t>
      </w:r>
      <w:r w:rsidRPr="007D4CEC">
        <w:rPr>
          <w:rFonts w:cs="Arial"/>
          <w:iCs/>
        </w:rPr>
        <w:t>:331–339.</w:t>
      </w:r>
    </w:p>
    <w:p w14:paraId="0AA7879A" w14:textId="77777777" w:rsidR="00216881" w:rsidRDefault="00216881" w:rsidP="00262D21">
      <w:pPr>
        <w:spacing w:after="120" w:line="22" w:lineRule="atLeast"/>
        <w:rPr>
          <w:rFonts w:cs="Arial"/>
          <w:iCs/>
          <w:lang w:val="de-DE"/>
        </w:rPr>
      </w:pPr>
      <w:r w:rsidRPr="00EE0635">
        <w:rPr>
          <w:rFonts w:cs="Arial"/>
          <w:iCs/>
          <w:lang w:val="de-DE"/>
        </w:rPr>
        <w:t xml:space="preserve">Seddaiu S, Brandano A, Ruiu PA, </w:t>
      </w:r>
      <w:r w:rsidRPr="000A4B5D">
        <w:rPr>
          <w:rFonts w:cs="Arial"/>
          <w:iCs/>
          <w:lang w:val="de-DE"/>
        </w:rPr>
        <w:t xml:space="preserve">Sechi C, Scanu B (2020). An overview of </w:t>
      </w:r>
      <w:r w:rsidRPr="007D4CEC">
        <w:rPr>
          <w:rFonts w:cs="Arial"/>
          <w:i/>
          <w:iCs/>
          <w:lang w:val="de-DE"/>
        </w:rPr>
        <w:t>Phytophthora</w:t>
      </w:r>
      <w:r w:rsidRPr="007D4CEC">
        <w:rPr>
          <w:rFonts w:cs="Arial"/>
          <w:iCs/>
          <w:lang w:val="de-DE"/>
        </w:rPr>
        <w:t xml:space="preserve"> species inhabiting declining </w:t>
      </w:r>
      <w:r w:rsidRPr="007D4CEC">
        <w:rPr>
          <w:rFonts w:cs="Arial"/>
          <w:i/>
          <w:iCs/>
          <w:lang w:val="de-DE"/>
        </w:rPr>
        <w:t>Quercus suber</w:t>
      </w:r>
      <w:r w:rsidRPr="007D4CEC">
        <w:rPr>
          <w:rFonts w:cs="Arial"/>
          <w:iCs/>
          <w:lang w:val="de-DE"/>
        </w:rPr>
        <w:t xml:space="preserve"> stands in Sardinia (Italy). Forests 11:971. </w:t>
      </w:r>
    </w:p>
    <w:p w14:paraId="52BDAFBF" w14:textId="4A018015" w:rsidR="00DA2B77" w:rsidRDefault="00DA2B77">
      <w:pPr>
        <w:spacing w:after="120" w:line="22" w:lineRule="atLeast"/>
        <w:rPr>
          <w:rFonts w:cs="Arial"/>
          <w:iCs/>
          <w:lang w:val="de-DE"/>
        </w:rPr>
      </w:pPr>
      <w:r w:rsidRPr="00885006">
        <w:rPr>
          <w:rFonts w:cs="Arial"/>
          <w:iCs/>
          <w:lang w:val="de-DE"/>
        </w:rPr>
        <w:t xml:space="preserve">Vettraino AM, Barzanti GP, Bianco MC, Ragazzi A, Capretti P, Paoletti E, Luisi N, Anselmi N, Vannini A (2002) Occurrence of </w:t>
      </w:r>
      <w:r w:rsidRPr="00885006">
        <w:rPr>
          <w:rFonts w:cs="Arial"/>
          <w:i/>
          <w:iCs/>
          <w:lang w:val="de-DE"/>
        </w:rPr>
        <w:t>Phytophthora</w:t>
      </w:r>
      <w:r w:rsidRPr="00885006">
        <w:rPr>
          <w:rFonts w:cs="Arial"/>
          <w:iCs/>
          <w:lang w:val="de-DE"/>
        </w:rPr>
        <w:t xml:space="preserve"> species in oak stands in Italy and their association with declining oak trees. Forest Pathol 32:19–28.</w:t>
      </w:r>
    </w:p>
    <w:p w14:paraId="369B8085" w14:textId="77777777" w:rsidR="002B04AF" w:rsidRPr="00DA2B77" w:rsidRDefault="002B04AF" w:rsidP="00262D21">
      <w:pPr>
        <w:spacing w:after="120" w:line="22" w:lineRule="atLeast"/>
        <w:rPr>
          <w:rFonts w:cs="Arial"/>
          <w:iCs/>
          <w:lang w:val="de-DE"/>
        </w:rPr>
      </w:pPr>
    </w:p>
    <w:p w14:paraId="77282943" w14:textId="4E9AB0B1" w:rsidR="00827136" w:rsidRPr="007D4CEC" w:rsidRDefault="00E5161A" w:rsidP="00262D21">
      <w:pPr>
        <w:spacing w:after="120" w:line="22" w:lineRule="atLeast"/>
        <w:rPr>
          <w:rFonts w:cs="Arial"/>
          <w:iCs/>
          <w:lang w:val="de-DE"/>
        </w:rPr>
      </w:pPr>
      <w:r w:rsidRPr="00262D21">
        <w:rPr>
          <w:rFonts w:cs="Arial"/>
          <w:iCs/>
          <w:sz w:val="24"/>
          <w:szCs w:val="24"/>
          <w:vertAlign w:val="superscript"/>
        </w:rPr>
        <w:t>p</w:t>
      </w:r>
      <w:r w:rsidRPr="007D4CEC">
        <w:rPr>
          <w:rFonts w:cs="Arial"/>
          <w:iCs/>
        </w:rPr>
        <w:t xml:space="preserve"> </w:t>
      </w:r>
      <w:r w:rsidR="00827136" w:rsidRPr="007D4CEC">
        <w:rPr>
          <w:rFonts w:cs="Arial"/>
          <w:iCs/>
          <w:lang w:val="de-DE"/>
        </w:rPr>
        <w:t>Brasier CM, Webber J (2010) Sudden larch death. Nature 466:824–825.</w:t>
      </w:r>
    </w:p>
    <w:p w14:paraId="19E381EC" w14:textId="79651E5E" w:rsidR="00DE05BF" w:rsidRPr="009F66ED" w:rsidRDefault="00DE05BF" w:rsidP="00262D21">
      <w:pPr>
        <w:spacing w:after="120" w:line="22" w:lineRule="atLeast"/>
        <w:rPr>
          <w:rFonts w:cs="Arial"/>
          <w:iCs/>
          <w:lang w:val="de-DE"/>
        </w:rPr>
      </w:pPr>
      <w:r w:rsidRPr="009F66ED">
        <w:rPr>
          <w:rFonts w:cs="Arial"/>
          <w:iCs/>
          <w:lang w:val="de-DE"/>
        </w:rPr>
        <w:t xml:space="preserve">Grünwald NJ, Garbelotto M, Goss EM, </w:t>
      </w:r>
      <w:r w:rsidR="00F75E51" w:rsidRPr="00DB2E1D">
        <w:rPr>
          <w:rFonts w:cs="Arial"/>
          <w:iCs/>
          <w:lang w:val="de-DE"/>
        </w:rPr>
        <w:t>Heungens K, Prospero S</w:t>
      </w:r>
      <w:r w:rsidRPr="00DB2E1D">
        <w:rPr>
          <w:rFonts w:cs="Arial"/>
          <w:iCs/>
          <w:lang w:val="de-DE"/>
        </w:rPr>
        <w:t xml:space="preserve"> </w:t>
      </w:r>
      <w:r w:rsidR="00F75E51" w:rsidRPr="00DB2E1D">
        <w:rPr>
          <w:rFonts w:cs="Arial"/>
          <w:iCs/>
          <w:lang w:val="de-DE"/>
        </w:rPr>
        <w:t>(</w:t>
      </w:r>
      <w:r w:rsidRPr="00DB2E1D">
        <w:rPr>
          <w:rFonts w:cs="Arial"/>
          <w:iCs/>
          <w:lang w:val="de-DE"/>
        </w:rPr>
        <w:t>2012</w:t>
      </w:r>
      <w:r w:rsidR="00F75E51" w:rsidRPr="00DA2B77">
        <w:rPr>
          <w:rFonts w:cs="Arial"/>
          <w:iCs/>
          <w:lang w:val="de-DE"/>
        </w:rPr>
        <w:t>)</w:t>
      </w:r>
      <w:r w:rsidRPr="00DA2B77">
        <w:rPr>
          <w:rFonts w:cs="Arial"/>
          <w:iCs/>
          <w:lang w:val="de-DE"/>
        </w:rPr>
        <w:t xml:space="preserve"> Emergence of the Sudden Oak Death pathogen </w:t>
      </w:r>
      <w:r w:rsidRPr="00262D21">
        <w:rPr>
          <w:rFonts w:cs="Arial"/>
          <w:i/>
          <w:iCs/>
          <w:lang w:val="de-DE"/>
        </w:rPr>
        <w:t>Phytophthora ramorum</w:t>
      </w:r>
      <w:r w:rsidRPr="007D4CEC">
        <w:rPr>
          <w:rFonts w:cs="Arial"/>
          <w:iCs/>
          <w:lang w:val="de-DE"/>
        </w:rPr>
        <w:t xml:space="preserve">. Trends </w:t>
      </w:r>
      <w:r w:rsidR="00DB2E1D">
        <w:rPr>
          <w:rFonts w:cs="Arial"/>
          <w:iCs/>
          <w:lang w:val="de-DE"/>
        </w:rPr>
        <w:t>Microbiol</w:t>
      </w:r>
      <w:r w:rsidRPr="007D4CEC">
        <w:rPr>
          <w:rFonts w:cs="Arial"/>
          <w:iCs/>
          <w:lang w:val="de-DE"/>
        </w:rPr>
        <w:t xml:space="preserve"> 20:</w:t>
      </w:r>
      <w:r w:rsidRPr="009F66ED">
        <w:rPr>
          <w:rFonts w:cs="Arial"/>
          <w:iCs/>
          <w:lang w:val="de-DE"/>
        </w:rPr>
        <w:t>131–138.</w:t>
      </w:r>
    </w:p>
    <w:p w14:paraId="4B12C13D" w14:textId="31DE8F5D" w:rsidR="00DE05BF" w:rsidRPr="007D4CEC" w:rsidRDefault="00DE05BF" w:rsidP="00262D21">
      <w:pPr>
        <w:spacing w:after="120" w:line="22" w:lineRule="atLeast"/>
        <w:rPr>
          <w:rFonts w:cs="Arial"/>
          <w:iCs/>
          <w:lang w:val="de-DE"/>
        </w:rPr>
      </w:pPr>
      <w:r w:rsidRPr="00DB2E1D">
        <w:rPr>
          <w:rFonts w:cs="Arial"/>
          <w:iCs/>
          <w:lang w:val="de-DE"/>
        </w:rPr>
        <w:t xml:space="preserve">Grünwald NJ, Goss EM, Press CM. 2008. </w:t>
      </w:r>
      <w:r w:rsidRPr="00262D21">
        <w:rPr>
          <w:rFonts w:cs="Arial"/>
          <w:i/>
          <w:iCs/>
          <w:lang w:val="de-DE"/>
        </w:rPr>
        <w:t>Phytophthora ramorum</w:t>
      </w:r>
      <w:r w:rsidRPr="007D4CEC">
        <w:rPr>
          <w:rFonts w:cs="Arial"/>
          <w:iCs/>
          <w:lang w:val="de-DE"/>
        </w:rPr>
        <w:t>: a pathogen with a remarkably wide host range causing Sudden Oak Death o</w:t>
      </w:r>
      <w:r w:rsidRPr="009F66ED">
        <w:rPr>
          <w:rFonts w:cs="Arial"/>
          <w:iCs/>
          <w:lang w:val="de-DE"/>
        </w:rPr>
        <w:t>n oaks</w:t>
      </w:r>
      <w:r w:rsidR="00827136" w:rsidRPr="00DB2E1D">
        <w:rPr>
          <w:rFonts w:cs="Arial"/>
          <w:iCs/>
          <w:lang w:val="de-DE"/>
        </w:rPr>
        <w:t xml:space="preserve"> </w:t>
      </w:r>
      <w:r w:rsidRPr="00DB2E1D">
        <w:rPr>
          <w:rFonts w:cs="Arial"/>
          <w:iCs/>
          <w:lang w:val="de-DE"/>
        </w:rPr>
        <w:t xml:space="preserve">and ramorum blight on woody ornamentals. </w:t>
      </w:r>
      <w:r w:rsidR="00827136" w:rsidRPr="00EE0635">
        <w:rPr>
          <w:rFonts w:cs="Arial"/>
          <w:iCs/>
          <w:lang w:val="de-DE"/>
        </w:rPr>
        <w:t>Mol</w:t>
      </w:r>
      <w:r w:rsidRPr="000A4B5D">
        <w:rPr>
          <w:rFonts w:cs="Arial"/>
          <w:iCs/>
          <w:lang w:val="de-DE"/>
        </w:rPr>
        <w:t xml:space="preserve"> Plant Pathol</w:t>
      </w:r>
      <w:r w:rsidRPr="007D4CEC">
        <w:rPr>
          <w:rFonts w:cs="Arial"/>
          <w:iCs/>
          <w:lang w:val="de-DE"/>
        </w:rPr>
        <w:t xml:space="preserve"> 9:729–740.</w:t>
      </w:r>
    </w:p>
    <w:p w14:paraId="2F8516FC" w14:textId="77777777" w:rsidR="004E1801" w:rsidRPr="007D4CEC" w:rsidRDefault="004E1801" w:rsidP="00262D21">
      <w:pPr>
        <w:spacing w:after="120" w:line="22" w:lineRule="atLeast"/>
        <w:rPr>
          <w:rFonts w:cs="Arial"/>
          <w:iCs/>
          <w:lang w:val="de-DE"/>
        </w:rPr>
      </w:pPr>
      <w:r w:rsidRPr="007D4CEC">
        <w:rPr>
          <w:rFonts w:cs="Arial"/>
          <w:iCs/>
          <w:lang w:val="de-DE"/>
        </w:rPr>
        <w:lastRenderedPageBreak/>
        <w:t xml:space="preserve">Jung T, Pérez-Sierra A, Durán A, Jung MH, Balci Y, Scanu B (2018)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2EEEA71A" w14:textId="77777777" w:rsidR="00827136" w:rsidRPr="007D4CEC" w:rsidRDefault="00827136" w:rsidP="00262D21">
      <w:pPr>
        <w:spacing w:after="120" w:line="22" w:lineRule="atLeast"/>
        <w:rPr>
          <w:rFonts w:cs="Arial"/>
          <w:iCs/>
          <w:lang w:val="de-DE"/>
        </w:rPr>
      </w:pPr>
      <w:r w:rsidRPr="007D4CEC">
        <w:rPr>
          <w:rFonts w:cs="Arial"/>
          <w:iCs/>
          <w:lang w:val="de-DE"/>
        </w:rPr>
        <w:t xml:space="preserve">Rizzo DM, Garbelotto M, Davidson JM, Slaughter GW, Koike ST (2002) </w:t>
      </w:r>
      <w:r w:rsidRPr="007D4CEC">
        <w:rPr>
          <w:rFonts w:cs="Arial"/>
          <w:i/>
          <w:iCs/>
          <w:lang w:val="de-DE"/>
        </w:rPr>
        <w:t xml:space="preserve">Phytophthora ramorum </w:t>
      </w:r>
      <w:r w:rsidRPr="007D4CEC">
        <w:rPr>
          <w:rFonts w:cs="Arial"/>
          <w:iCs/>
          <w:lang w:val="de-DE"/>
        </w:rPr>
        <w:t xml:space="preserve">as the cause of extensive mortality of </w:t>
      </w:r>
      <w:r w:rsidRPr="007D4CEC">
        <w:rPr>
          <w:rFonts w:cs="Arial"/>
          <w:i/>
          <w:iCs/>
          <w:lang w:val="de-DE"/>
        </w:rPr>
        <w:t>Quercus</w:t>
      </w:r>
      <w:r w:rsidRPr="007D4CEC">
        <w:rPr>
          <w:rFonts w:cs="Arial"/>
          <w:iCs/>
          <w:lang w:val="de-DE"/>
        </w:rPr>
        <w:t xml:space="preserve"> spp. and </w:t>
      </w:r>
      <w:r w:rsidRPr="007D4CEC">
        <w:rPr>
          <w:rFonts w:cs="Arial"/>
          <w:i/>
          <w:iCs/>
          <w:lang w:val="de-DE"/>
        </w:rPr>
        <w:t>Lithocarpus densiflorus</w:t>
      </w:r>
      <w:r w:rsidRPr="007D4CEC">
        <w:rPr>
          <w:rFonts w:cs="Arial"/>
          <w:iCs/>
          <w:lang w:val="de-DE"/>
        </w:rPr>
        <w:t xml:space="preserve"> in California. Plant Dis 86:205–214. </w:t>
      </w:r>
    </w:p>
    <w:p w14:paraId="1DA05103" w14:textId="2402368A" w:rsidR="002E1454" w:rsidRDefault="002E1454">
      <w:pPr>
        <w:spacing w:after="120" w:line="22" w:lineRule="atLeast"/>
        <w:rPr>
          <w:rFonts w:cs="Arial"/>
          <w:iCs/>
          <w:lang w:val="de-DE"/>
        </w:rPr>
      </w:pPr>
      <w:r w:rsidRPr="007D4CEC">
        <w:rPr>
          <w:rFonts w:cs="Arial"/>
          <w:iCs/>
          <w:lang w:val="de-DE"/>
        </w:rPr>
        <w:t xml:space="preserve">Rizzo DM, Garbelotto M, Hansen EM (2005) </w:t>
      </w:r>
      <w:r w:rsidRPr="00262D21">
        <w:rPr>
          <w:rFonts w:cs="Arial"/>
          <w:i/>
          <w:iCs/>
          <w:lang w:val="de-DE"/>
        </w:rPr>
        <w:t>Phytophthora ramorum</w:t>
      </w:r>
      <w:r w:rsidRPr="007D4CEC">
        <w:rPr>
          <w:rFonts w:cs="Arial"/>
          <w:iCs/>
          <w:lang w:val="de-DE"/>
        </w:rPr>
        <w:t>: integrative research and management of an emerging pathogen in California and</w:t>
      </w:r>
      <w:r w:rsidR="00DB2E1D">
        <w:rPr>
          <w:rFonts w:cs="Arial"/>
          <w:iCs/>
          <w:lang w:val="de-DE"/>
        </w:rPr>
        <w:t xml:space="preserve"> Oregon forests. Ann Rev</w:t>
      </w:r>
      <w:r w:rsidRPr="009F66ED">
        <w:rPr>
          <w:rFonts w:cs="Arial"/>
          <w:iCs/>
          <w:lang w:val="de-DE"/>
        </w:rPr>
        <w:t xml:space="preserve"> Phytopathol 43:309–335.</w:t>
      </w:r>
    </w:p>
    <w:p w14:paraId="625C12DA" w14:textId="76CE173A" w:rsidR="002B04AF" w:rsidRPr="00262D21" w:rsidRDefault="002B04AF" w:rsidP="00262D21">
      <w:pPr>
        <w:rPr>
          <w:rFonts w:cstheme="minorHAnsi"/>
        </w:rPr>
      </w:pPr>
      <w:r w:rsidRPr="00262D21">
        <w:rPr>
          <w:rFonts w:cstheme="minorHAnsi"/>
        </w:rPr>
        <w:t xml:space="preserve">Webber JF, Brasier CM (2018). </w:t>
      </w:r>
      <w:proofErr w:type="spellStart"/>
      <w:r w:rsidRPr="00262D21">
        <w:rPr>
          <w:rFonts w:cstheme="minorHAnsi"/>
        </w:rPr>
        <w:t>Ramorum</w:t>
      </w:r>
      <w:proofErr w:type="spellEnd"/>
      <w:r w:rsidRPr="00262D21">
        <w:rPr>
          <w:rFonts w:cstheme="minorHAnsi"/>
        </w:rPr>
        <w:t xml:space="preserve"> disease of larch. In: Hansen EM, Lewis KJ, </w:t>
      </w:r>
      <w:proofErr w:type="spellStart"/>
      <w:r w:rsidRPr="00262D21">
        <w:rPr>
          <w:rFonts w:cstheme="minorHAnsi"/>
        </w:rPr>
        <w:t>Chastagner</w:t>
      </w:r>
      <w:proofErr w:type="spellEnd"/>
      <w:r w:rsidRPr="00262D21">
        <w:rPr>
          <w:rFonts w:cstheme="minorHAnsi"/>
        </w:rPr>
        <w:t xml:space="preserve"> GA, eds. </w:t>
      </w:r>
      <w:r w:rsidRPr="00262D21">
        <w:rPr>
          <w:rFonts w:cstheme="minorHAnsi"/>
          <w:iCs/>
        </w:rPr>
        <w:t>Compendium of Conifer Diseases</w:t>
      </w:r>
      <w:r w:rsidRPr="00262D21">
        <w:rPr>
          <w:rFonts w:cstheme="minorHAnsi"/>
        </w:rPr>
        <w:t xml:space="preserve">. 2nd </w:t>
      </w:r>
      <w:proofErr w:type="spellStart"/>
      <w:r w:rsidRPr="00262D21">
        <w:rPr>
          <w:rFonts w:cstheme="minorHAnsi"/>
        </w:rPr>
        <w:t>edn</w:t>
      </w:r>
      <w:proofErr w:type="spellEnd"/>
      <w:r w:rsidRPr="00262D21">
        <w:rPr>
          <w:rFonts w:cstheme="minorHAnsi"/>
        </w:rPr>
        <w:t>. St Paul, MN, USA: APS Press, pp. 13–14.</w:t>
      </w:r>
    </w:p>
    <w:p w14:paraId="03F3059B" w14:textId="77777777" w:rsidR="00B74045" w:rsidRPr="00DB2E1D" w:rsidRDefault="00B74045" w:rsidP="00262D21">
      <w:pPr>
        <w:spacing w:after="120" w:line="22" w:lineRule="atLeast"/>
        <w:rPr>
          <w:rFonts w:cs="Arial"/>
          <w:iCs/>
          <w:lang w:val="de-DE"/>
        </w:rPr>
      </w:pPr>
    </w:p>
    <w:p w14:paraId="6EF512FC" w14:textId="77777777" w:rsidR="00183218" w:rsidRPr="009F66ED" w:rsidRDefault="00F75E51" w:rsidP="00262D21">
      <w:pPr>
        <w:spacing w:after="120" w:line="22" w:lineRule="atLeast"/>
        <w:rPr>
          <w:rFonts w:cs="Arial"/>
          <w:iCs/>
          <w:lang w:val="de-DE"/>
        </w:rPr>
      </w:pPr>
      <w:r w:rsidRPr="00262D21">
        <w:rPr>
          <w:rFonts w:cs="Arial"/>
          <w:iCs/>
          <w:sz w:val="24"/>
          <w:szCs w:val="24"/>
          <w:vertAlign w:val="superscript"/>
          <w:lang w:val="de-DE"/>
        </w:rPr>
        <w:t>q</w:t>
      </w:r>
      <w:r w:rsidRPr="007D4CEC">
        <w:rPr>
          <w:rFonts w:cs="Arial"/>
          <w:iCs/>
          <w:lang w:val="de-DE"/>
        </w:rPr>
        <w:t xml:space="preserve"> </w:t>
      </w:r>
      <w:r w:rsidR="00183218" w:rsidRPr="007D4CEC">
        <w:rPr>
          <w:rFonts w:cs="Arial"/>
          <w:iCs/>
          <w:lang w:val="de-DE"/>
        </w:rPr>
        <w:t>Erwin DC, Ribeiro OK (1996) Phytophthora diseases worldwide. American Phytopathological Society (APS Press), St. Paul, Minnesota:562 pp.</w:t>
      </w:r>
    </w:p>
    <w:p w14:paraId="1B55D7E9" w14:textId="36D45CB8" w:rsidR="00556ECC" w:rsidRDefault="00556ECC">
      <w:pPr>
        <w:spacing w:after="120" w:line="22" w:lineRule="atLeast"/>
        <w:rPr>
          <w:rFonts w:cs="Arial"/>
          <w:bCs/>
          <w:iCs/>
        </w:rPr>
      </w:pPr>
      <w:r w:rsidRPr="00DB2E1D">
        <w:rPr>
          <w:rFonts w:cs="Arial"/>
          <w:bCs/>
          <w:iCs/>
        </w:rPr>
        <w:t xml:space="preserve">Wilcox WF, Scott PH, Hamm PB, </w:t>
      </w:r>
      <w:r w:rsidR="00EA0C15" w:rsidRPr="00B8494C">
        <w:rPr>
          <w:rFonts w:cs="Arial"/>
          <w:bCs/>
          <w:iCs/>
        </w:rPr>
        <w:t>Kennedy DM, Duncan JM, Brasier CM, Hansen EM</w:t>
      </w:r>
      <w:r w:rsidRPr="00B8494C">
        <w:rPr>
          <w:rFonts w:cs="Arial"/>
          <w:bCs/>
          <w:iCs/>
        </w:rPr>
        <w:t xml:space="preserve"> (1993). Identity of a </w:t>
      </w:r>
      <w:r w:rsidRPr="00B8494C">
        <w:rPr>
          <w:rFonts w:cs="Arial"/>
          <w:bCs/>
          <w:i/>
          <w:iCs/>
        </w:rPr>
        <w:t>Phytophthora</w:t>
      </w:r>
      <w:r w:rsidRPr="00B8494C">
        <w:rPr>
          <w:rFonts w:cs="Arial"/>
          <w:bCs/>
          <w:iCs/>
        </w:rPr>
        <w:t xml:space="preserve"> species attacking raspberry in Europe and North America. </w:t>
      </w:r>
      <w:proofErr w:type="spellStart"/>
      <w:r w:rsidRPr="00B8494C">
        <w:rPr>
          <w:rFonts w:cs="Arial"/>
          <w:bCs/>
          <w:iCs/>
        </w:rPr>
        <w:t>Mycol</w:t>
      </w:r>
      <w:proofErr w:type="spellEnd"/>
      <w:r w:rsidRPr="00B8494C">
        <w:rPr>
          <w:rFonts w:cs="Arial"/>
          <w:bCs/>
          <w:iCs/>
        </w:rPr>
        <w:t xml:space="preserve"> Res </w:t>
      </w:r>
      <w:r w:rsidRPr="00262D21">
        <w:rPr>
          <w:rFonts w:cs="Arial"/>
          <w:bCs/>
          <w:iCs/>
        </w:rPr>
        <w:t>97</w:t>
      </w:r>
      <w:r w:rsidRPr="007D4CEC">
        <w:rPr>
          <w:rFonts w:cs="Arial"/>
          <w:bCs/>
          <w:iCs/>
        </w:rPr>
        <w:t>:817–831.</w:t>
      </w:r>
    </w:p>
    <w:p w14:paraId="0BF5CE92" w14:textId="77777777" w:rsidR="002B04AF" w:rsidRPr="007D4CEC" w:rsidRDefault="002B04AF" w:rsidP="00262D21">
      <w:pPr>
        <w:spacing w:after="120" w:line="22" w:lineRule="atLeast"/>
        <w:rPr>
          <w:rFonts w:cs="Arial"/>
          <w:bCs/>
          <w:iCs/>
        </w:rPr>
      </w:pPr>
    </w:p>
    <w:p w14:paraId="3B470BFF" w14:textId="77777777" w:rsidR="00F02083" w:rsidRPr="00DB2E1D" w:rsidRDefault="00E76BFC" w:rsidP="00F02083">
      <w:pPr>
        <w:spacing w:after="120" w:line="22" w:lineRule="atLeast"/>
        <w:rPr>
          <w:rFonts w:cs="Arial"/>
          <w:iCs/>
          <w:lang w:val="de-DE"/>
        </w:rPr>
      </w:pPr>
      <w:r w:rsidRPr="00262D21">
        <w:rPr>
          <w:rFonts w:cs="Arial"/>
          <w:bCs/>
          <w:iCs/>
          <w:sz w:val="24"/>
          <w:szCs w:val="24"/>
          <w:vertAlign w:val="superscript"/>
        </w:rPr>
        <w:t>r</w:t>
      </w:r>
      <w:r w:rsidRPr="007D4CEC">
        <w:rPr>
          <w:rFonts w:cs="Arial"/>
          <w:bCs/>
          <w:iCs/>
        </w:rPr>
        <w:t xml:space="preserve"> </w:t>
      </w:r>
      <w:r w:rsidR="00F02083" w:rsidRPr="00B8494C">
        <w:rPr>
          <w:rFonts w:cs="Arial"/>
          <w:bCs/>
          <w:iCs/>
        </w:rPr>
        <w:t xml:space="preserve">Dorrance AE (2013) </w:t>
      </w:r>
      <w:r w:rsidR="00F02083" w:rsidRPr="00262D21">
        <w:rPr>
          <w:rFonts w:cs="Arial"/>
          <w:bCs/>
          <w:i/>
          <w:iCs/>
          <w:lang w:val="de-DE"/>
        </w:rPr>
        <w:t>Phytophthora sojae</w:t>
      </w:r>
      <w:r w:rsidR="00F02083" w:rsidRPr="007D4CEC">
        <w:rPr>
          <w:rFonts w:cs="Arial"/>
          <w:bCs/>
          <w:iCs/>
          <w:lang w:val="de-DE"/>
        </w:rPr>
        <w:t xml:space="preserve"> on soybean. </w:t>
      </w:r>
      <w:r w:rsidR="00F02083" w:rsidRPr="00DB2E1D">
        <w:rPr>
          <w:rFonts w:cs="Arial"/>
          <w:iCs/>
          <w:lang w:val="de-DE"/>
        </w:rPr>
        <w:t>In: Lamour K (ed), Phytophthora: A global perspective: CABI, Wallingford, UK:79–86.</w:t>
      </w:r>
    </w:p>
    <w:p w14:paraId="6BD98304" w14:textId="4DD91AAF" w:rsidR="00E76BFC" w:rsidRPr="00DB2E1D" w:rsidRDefault="00E76BFC" w:rsidP="00262D21">
      <w:pPr>
        <w:spacing w:after="120" w:line="22" w:lineRule="atLeast"/>
        <w:rPr>
          <w:rFonts w:cs="Arial"/>
          <w:iCs/>
          <w:lang w:val="de-DE"/>
        </w:rPr>
      </w:pPr>
      <w:r w:rsidRPr="007D4CEC">
        <w:rPr>
          <w:rFonts w:cs="Arial"/>
          <w:iCs/>
          <w:lang w:val="de-DE"/>
        </w:rPr>
        <w:t>Erwin DC, Ribeiro OK (1996) Phytophthora diseases worldwide. American Phytopathological Society (APS Press), St. Paul, Minnesota:562 pp.</w:t>
      </w:r>
    </w:p>
    <w:p w14:paraId="3CC2021E" w14:textId="015489D9" w:rsidR="00745BEC" w:rsidRDefault="00745BEC">
      <w:pPr>
        <w:spacing w:after="120" w:line="22" w:lineRule="atLeast"/>
        <w:rPr>
          <w:rFonts w:cs="Arial"/>
          <w:iCs/>
        </w:rPr>
      </w:pPr>
      <w:r w:rsidRPr="00B8494C">
        <w:rPr>
          <w:rFonts w:cs="Arial"/>
          <w:iCs/>
        </w:rPr>
        <w:t xml:space="preserve">Tyler BM (2007) </w:t>
      </w:r>
      <w:r w:rsidR="00D947BB" w:rsidRPr="00262D21">
        <w:rPr>
          <w:rFonts w:cs="Arial"/>
          <w:i/>
          <w:iCs/>
        </w:rPr>
        <w:t xml:space="preserve">Phytophthora </w:t>
      </w:r>
      <w:proofErr w:type="spellStart"/>
      <w:r w:rsidR="00D947BB" w:rsidRPr="00262D21">
        <w:rPr>
          <w:rFonts w:cs="Arial"/>
          <w:i/>
          <w:iCs/>
        </w:rPr>
        <w:t>sojae</w:t>
      </w:r>
      <w:proofErr w:type="spellEnd"/>
      <w:r w:rsidR="00D947BB" w:rsidRPr="007D4CEC">
        <w:rPr>
          <w:rFonts w:cs="Arial"/>
          <w:iCs/>
        </w:rPr>
        <w:t xml:space="preserve">: root rot pathogen of soybean and model oomycete. Mol Plant </w:t>
      </w:r>
      <w:proofErr w:type="spellStart"/>
      <w:r w:rsidR="00D947BB" w:rsidRPr="007D4CEC">
        <w:rPr>
          <w:rFonts w:cs="Arial"/>
          <w:iCs/>
        </w:rPr>
        <w:t>Pathol</w:t>
      </w:r>
      <w:proofErr w:type="spellEnd"/>
      <w:r w:rsidR="00D947BB" w:rsidRPr="007D4CEC">
        <w:rPr>
          <w:rFonts w:cs="Arial"/>
          <w:iCs/>
        </w:rPr>
        <w:t xml:space="preserve"> 8(1):1</w:t>
      </w:r>
      <w:r w:rsidR="00D947BB" w:rsidRPr="007D4CEC">
        <w:rPr>
          <w:rFonts w:cs="Arial"/>
          <w:iCs/>
          <w:lang w:val="de-DE"/>
        </w:rPr>
        <w:t>–</w:t>
      </w:r>
      <w:r w:rsidR="00D947BB" w:rsidRPr="00DB2E1D">
        <w:rPr>
          <w:rFonts w:cs="Arial"/>
          <w:iCs/>
        </w:rPr>
        <w:t xml:space="preserve">8. </w:t>
      </w:r>
    </w:p>
    <w:p w14:paraId="2338EB7A" w14:textId="77777777" w:rsidR="002B04AF" w:rsidRPr="00B8494C" w:rsidRDefault="002B04AF" w:rsidP="00262D21">
      <w:pPr>
        <w:spacing w:after="120" w:line="22" w:lineRule="atLeast"/>
        <w:rPr>
          <w:rFonts w:cs="Arial"/>
          <w:iCs/>
        </w:rPr>
      </w:pPr>
    </w:p>
    <w:p w14:paraId="09CDF1A6" w14:textId="77777777" w:rsidR="00F02083" w:rsidRPr="007D4CEC" w:rsidRDefault="002100FE" w:rsidP="00F02083">
      <w:pPr>
        <w:spacing w:after="120" w:line="22" w:lineRule="atLeast"/>
        <w:rPr>
          <w:rFonts w:cs="Arial"/>
          <w:iCs/>
          <w:lang w:val="de-DE"/>
        </w:rPr>
      </w:pPr>
      <w:r w:rsidRPr="00262D21">
        <w:rPr>
          <w:rFonts w:cs="Arial"/>
          <w:iCs/>
          <w:sz w:val="24"/>
          <w:szCs w:val="24"/>
          <w:vertAlign w:val="superscript"/>
        </w:rPr>
        <w:t>s</w:t>
      </w:r>
      <w:r w:rsidRPr="00262D21">
        <w:rPr>
          <w:rFonts w:cs="Arial"/>
          <w:iCs/>
          <w:sz w:val="24"/>
          <w:szCs w:val="24"/>
        </w:rPr>
        <w:t xml:space="preserve"> </w:t>
      </w:r>
      <w:r w:rsidR="00F02083" w:rsidRPr="00EE0635">
        <w:rPr>
          <w:rFonts w:cs="Arial"/>
          <w:iCs/>
          <w:lang w:val="de-DE"/>
        </w:rPr>
        <w:t>Erwin DC, Ribeiro OK (1996) Phytophthora d</w:t>
      </w:r>
      <w:r w:rsidR="00F02083" w:rsidRPr="000A4B5D">
        <w:rPr>
          <w:rFonts w:cs="Arial"/>
          <w:iCs/>
          <w:lang w:val="de-DE"/>
        </w:rPr>
        <w:t>iseases worldwide. American Phytopathological Society (APS Press), St. Paul, Minnesota:562 pp.</w:t>
      </w:r>
    </w:p>
    <w:p w14:paraId="583AB8EA" w14:textId="57C7DA58" w:rsidR="004010A7" w:rsidRPr="007D4CEC" w:rsidRDefault="004010A7" w:rsidP="00262D21">
      <w:pPr>
        <w:spacing w:after="120" w:line="22" w:lineRule="atLeast"/>
        <w:rPr>
          <w:rFonts w:cs="Arial"/>
          <w:iCs/>
        </w:rPr>
      </w:pPr>
      <w:r w:rsidRPr="007D4CEC">
        <w:rPr>
          <w:rFonts w:cs="Arial"/>
          <w:iCs/>
        </w:rPr>
        <w:t xml:space="preserve">Harris DC (1991) The Phytophthora disease of apple. </w:t>
      </w:r>
      <w:r w:rsidR="00B8494C">
        <w:rPr>
          <w:rFonts w:cs="Arial"/>
          <w:iCs/>
        </w:rPr>
        <w:t>J</w:t>
      </w:r>
      <w:r w:rsidR="00B8494C" w:rsidRPr="00B8494C">
        <w:rPr>
          <w:rFonts w:cs="Arial"/>
          <w:iCs/>
        </w:rPr>
        <w:t xml:space="preserve"> </w:t>
      </w:r>
      <w:proofErr w:type="spellStart"/>
      <w:r w:rsidR="00B8494C" w:rsidRPr="00B8494C">
        <w:rPr>
          <w:rFonts w:cs="Arial"/>
          <w:iCs/>
        </w:rPr>
        <w:t>Hortic</w:t>
      </w:r>
      <w:proofErr w:type="spellEnd"/>
      <w:r w:rsidR="00B8494C" w:rsidRPr="00B8494C">
        <w:rPr>
          <w:rFonts w:cs="Arial"/>
          <w:iCs/>
        </w:rPr>
        <w:t xml:space="preserve"> Sci</w:t>
      </w:r>
      <w:r w:rsidRPr="007D4CEC">
        <w:rPr>
          <w:rFonts w:cs="Arial"/>
          <w:iCs/>
        </w:rPr>
        <w:t xml:space="preserve"> </w:t>
      </w:r>
      <w:r w:rsidRPr="00262D21">
        <w:rPr>
          <w:rFonts w:cs="Arial"/>
          <w:iCs/>
        </w:rPr>
        <w:t>66</w:t>
      </w:r>
      <w:r w:rsidRPr="007D4CEC">
        <w:rPr>
          <w:rFonts w:cs="Arial"/>
          <w:iCs/>
        </w:rPr>
        <w:t>:513–544.</w:t>
      </w:r>
    </w:p>
    <w:p w14:paraId="2B1A49ED" w14:textId="3348023D" w:rsidR="002100FE" w:rsidRDefault="002100FE">
      <w:pPr>
        <w:spacing w:after="120" w:line="22" w:lineRule="atLeast"/>
        <w:rPr>
          <w:rFonts w:cs="Arial"/>
          <w:iCs/>
          <w:lang w:val="de-DE"/>
        </w:rPr>
      </w:pPr>
      <w:r w:rsidRPr="007D4CEC">
        <w:rPr>
          <w:rFonts w:cs="Arial"/>
          <w:iCs/>
          <w:lang w:val="de-DE"/>
        </w:rPr>
        <w:t xml:space="preserve">Jung T, Orlikowski L, Henricot B, Abad-Campos P, Aday AG, Aguín Casal O, Bakonyi J, Cacciola SO, Cech T, Chavarriaga D, Corcobado T, Cravador A, Decourcelle T, Denton G, Diamandis S, Doğmuş-Lehtijärvi HT, Franceschini A, Ginetti B, Green S, Glavendekić M, Hantula J, Hartmann G, Herrero M,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6C8A9A40" w14:textId="77777777" w:rsidR="002B04AF" w:rsidRPr="007D4CEC" w:rsidRDefault="002B04AF" w:rsidP="00262D21">
      <w:pPr>
        <w:spacing w:after="120" w:line="22" w:lineRule="atLeast"/>
        <w:rPr>
          <w:rFonts w:cs="Arial"/>
          <w:iCs/>
          <w:lang w:val="de-DE"/>
        </w:rPr>
      </w:pPr>
    </w:p>
    <w:p w14:paraId="44C238E6" w14:textId="77777777" w:rsidR="00E54EAD" w:rsidRPr="007D4CEC" w:rsidRDefault="00DD5F04" w:rsidP="00E54EAD">
      <w:pPr>
        <w:spacing w:after="120" w:line="22" w:lineRule="atLeast"/>
        <w:rPr>
          <w:rFonts w:cs="Arial"/>
          <w:iCs/>
          <w:lang w:val="de-DE"/>
        </w:rPr>
      </w:pPr>
      <w:r w:rsidRPr="00262D21">
        <w:rPr>
          <w:rFonts w:cs="Arial"/>
          <w:iCs/>
          <w:sz w:val="24"/>
          <w:szCs w:val="24"/>
          <w:vertAlign w:val="superscript"/>
          <w:lang w:val="de-DE"/>
        </w:rPr>
        <w:t>t</w:t>
      </w:r>
      <w:r w:rsidRPr="007D4CEC">
        <w:rPr>
          <w:rFonts w:cs="Arial"/>
          <w:iCs/>
          <w:lang w:val="de-DE"/>
        </w:rPr>
        <w:t xml:space="preserve"> </w:t>
      </w:r>
      <w:r w:rsidR="00E54EAD" w:rsidRPr="007D4CEC">
        <w:rPr>
          <w:rFonts w:cs="Arial"/>
          <w:iCs/>
          <w:lang w:val="de-DE"/>
        </w:rPr>
        <w:t xml:space="preserve">Brasier CM, Kirk SA, Delcan J, Cooke DEL, Jung T, Man in’t Veld WA (2004) </w:t>
      </w:r>
      <w:r w:rsidR="00E54EAD" w:rsidRPr="007D4CEC">
        <w:rPr>
          <w:rFonts w:cs="Arial"/>
          <w:i/>
          <w:iCs/>
          <w:lang w:val="de-DE"/>
        </w:rPr>
        <w:t xml:space="preserve">Phytophthora alni </w:t>
      </w:r>
      <w:r w:rsidR="00E54EAD" w:rsidRPr="007D4CEC">
        <w:rPr>
          <w:rFonts w:cs="Arial"/>
          <w:iCs/>
          <w:lang w:val="de-DE"/>
        </w:rPr>
        <w:t xml:space="preserve">sp. nov. and its variants: designation of emerging heteroploid hybrid pathogens spreading on </w:t>
      </w:r>
      <w:r w:rsidR="00E54EAD" w:rsidRPr="007D4CEC">
        <w:rPr>
          <w:rFonts w:cs="Arial"/>
          <w:i/>
          <w:iCs/>
          <w:lang w:val="de-DE"/>
        </w:rPr>
        <w:t>Alnus</w:t>
      </w:r>
      <w:r w:rsidR="00E54EAD">
        <w:rPr>
          <w:rFonts w:cs="Arial"/>
          <w:iCs/>
          <w:lang w:val="de-DE"/>
        </w:rPr>
        <w:t xml:space="preserve"> trees. Mycol Res 108</w:t>
      </w:r>
      <w:r w:rsidR="00E54EAD" w:rsidRPr="007D4CEC">
        <w:rPr>
          <w:rFonts w:cs="Arial"/>
          <w:iCs/>
          <w:lang w:val="de-DE"/>
        </w:rPr>
        <w:t>:1172–1184.</w:t>
      </w:r>
    </w:p>
    <w:p w14:paraId="6E919E5D" w14:textId="14E13C81" w:rsidR="002B106E" w:rsidRPr="00DB2E1D" w:rsidRDefault="002B106E" w:rsidP="00262D21">
      <w:pPr>
        <w:spacing w:after="120" w:line="22" w:lineRule="atLeast"/>
        <w:rPr>
          <w:rFonts w:cs="Arial"/>
          <w:iCs/>
          <w:lang w:val="de-DE"/>
        </w:rPr>
      </w:pPr>
      <w:r w:rsidRPr="007D4CEC">
        <w:rPr>
          <w:rFonts w:cs="Arial"/>
          <w:iCs/>
          <w:lang w:val="de-DE"/>
        </w:rPr>
        <w:t>Gibbs JN, Lipscombe MA, Peace AJ</w:t>
      </w:r>
      <w:r w:rsidRPr="00DB2E1D">
        <w:rPr>
          <w:rFonts w:cs="Arial"/>
          <w:iCs/>
          <w:lang w:val="de-DE"/>
        </w:rPr>
        <w:t xml:space="preserve"> (1999) The impact of Phytophthora disease on riparian populations of common alder (</w:t>
      </w:r>
      <w:r w:rsidRPr="00262D21">
        <w:rPr>
          <w:rFonts w:cs="Arial"/>
          <w:i/>
          <w:iCs/>
          <w:lang w:val="de-DE"/>
        </w:rPr>
        <w:t>Alnus glutinosa</w:t>
      </w:r>
      <w:r w:rsidRPr="007D4CEC">
        <w:rPr>
          <w:rFonts w:cs="Arial"/>
          <w:iCs/>
          <w:lang w:val="de-DE"/>
        </w:rPr>
        <w:t>) in southern</w:t>
      </w:r>
      <w:r w:rsidR="002718E8">
        <w:rPr>
          <w:rFonts w:cs="Arial"/>
          <w:iCs/>
          <w:lang w:val="de-DE"/>
        </w:rPr>
        <w:t xml:space="preserve"> </w:t>
      </w:r>
      <w:r w:rsidRPr="007D4CEC">
        <w:rPr>
          <w:rFonts w:cs="Arial"/>
          <w:iCs/>
          <w:lang w:val="de-DE"/>
        </w:rPr>
        <w:t xml:space="preserve">Britain. </w:t>
      </w:r>
      <w:r w:rsidR="00B8494C">
        <w:rPr>
          <w:rFonts w:cs="Arial"/>
          <w:iCs/>
          <w:lang w:val="de-DE"/>
        </w:rPr>
        <w:t>Eur</w:t>
      </w:r>
      <w:r w:rsidRPr="007D4CEC">
        <w:rPr>
          <w:rFonts w:cs="Arial"/>
          <w:iCs/>
          <w:lang w:val="de-DE"/>
        </w:rPr>
        <w:t xml:space="preserve"> </w:t>
      </w:r>
      <w:r w:rsidR="00B8494C">
        <w:rPr>
          <w:rFonts w:cs="Arial"/>
          <w:iCs/>
          <w:lang w:val="de-DE"/>
        </w:rPr>
        <w:t>J</w:t>
      </w:r>
      <w:r w:rsidRPr="007D4CEC">
        <w:rPr>
          <w:rFonts w:cs="Arial"/>
          <w:iCs/>
          <w:lang w:val="de-DE"/>
        </w:rPr>
        <w:t xml:space="preserve"> Forest Pathol 29:</w:t>
      </w:r>
      <w:r w:rsidRPr="00DB2E1D">
        <w:rPr>
          <w:rFonts w:cs="Arial"/>
          <w:iCs/>
          <w:lang w:val="de-DE"/>
        </w:rPr>
        <w:t>39–50.</w:t>
      </w:r>
    </w:p>
    <w:p w14:paraId="68ABC2EE" w14:textId="6375499F" w:rsidR="002B106E" w:rsidRPr="000A4B5D" w:rsidRDefault="002B106E" w:rsidP="00262D21">
      <w:pPr>
        <w:spacing w:after="120" w:line="22" w:lineRule="atLeast"/>
        <w:rPr>
          <w:rFonts w:cs="Arial"/>
          <w:iCs/>
          <w:lang w:val="de-DE"/>
        </w:rPr>
      </w:pPr>
      <w:r w:rsidRPr="00EE0635">
        <w:rPr>
          <w:rFonts w:cs="Arial"/>
          <w:iCs/>
          <w:lang w:val="de-DE"/>
        </w:rPr>
        <w:t xml:space="preserve">Gibbs JN, Van Dijk </w:t>
      </w:r>
      <w:r w:rsidRPr="000A4B5D">
        <w:rPr>
          <w:rFonts w:cs="Arial"/>
          <w:iCs/>
          <w:lang w:val="de-DE"/>
        </w:rPr>
        <w:t>C, Webber JF (eds). 2003. Phytophthora disease of alder in Europe. Forestry Commission Bulletin 126, Edinburgh, UK.</w:t>
      </w:r>
    </w:p>
    <w:p w14:paraId="3F7E0738" w14:textId="228CF579" w:rsidR="007A69B4" w:rsidRPr="007D4CEC" w:rsidRDefault="007A69B4" w:rsidP="00262D21">
      <w:pPr>
        <w:spacing w:after="120" w:line="22" w:lineRule="atLeast"/>
        <w:rPr>
          <w:rFonts w:cs="Arial"/>
          <w:iCs/>
        </w:rPr>
      </w:pPr>
      <w:r w:rsidRPr="007D4CEC">
        <w:rPr>
          <w:rFonts w:cs="Arial"/>
          <w:iCs/>
        </w:rPr>
        <w:t xml:space="preserve">Jung T, </w:t>
      </w:r>
      <w:proofErr w:type="spellStart"/>
      <w:r w:rsidRPr="007D4CEC">
        <w:rPr>
          <w:rFonts w:cs="Arial"/>
          <w:iCs/>
        </w:rPr>
        <w:t>Blaschke</w:t>
      </w:r>
      <w:proofErr w:type="spellEnd"/>
      <w:r w:rsidRPr="007D4CEC">
        <w:rPr>
          <w:rFonts w:cs="Arial"/>
          <w:iCs/>
        </w:rPr>
        <w:t xml:space="preserve"> M (2004) Phytophthora root and collar rot of alders in Bavaria: distribution, modes of spread and possible management strategies. Plant </w:t>
      </w:r>
      <w:proofErr w:type="spellStart"/>
      <w:r w:rsidRPr="007D4CEC">
        <w:rPr>
          <w:rFonts w:cs="Arial"/>
          <w:iCs/>
        </w:rPr>
        <w:t>Pathol</w:t>
      </w:r>
      <w:proofErr w:type="spellEnd"/>
      <w:r w:rsidRPr="007D4CEC">
        <w:rPr>
          <w:rFonts w:cs="Arial"/>
          <w:iCs/>
        </w:rPr>
        <w:t xml:space="preserve"> 53:197–208.</w:t>
      </w:r>
    </w:p>
    <w:p w14:paraId="50290206" w14:textId="2D27CFC7" w:rsidR="0075551A" w:rsidRPr="00262D21" w:rsidRDefault="0075551A" w:rsidP="00262D21">
      <w:pPr>
        <w:spacing w:after="120" w:line="22" w:lineRule="atLeast"/>
        <w:rPr>
          <w:rFonts w:cs="Arial"/>
          <w:iCs/>
          <w:lang w:val="de-DE"/>
        </w:rPr>
      </w:pPr>
      <w:r w:rsidRPr="00EE0635">
        <w:rPr>
          <w:rFonts w:cs="Arial"/>
          <w:iCs/>
          <w:lang w:val="de-DE"/>
        </w:rPr>
        <w:t>J</w:t>
      </w:r>
      <w:r w:rsidRPr="000A4B5D">
        <w:rPr>
          <w:rFonts w:cs="Arial"/>
          <w:iCs/>
          <w:lang w:val="de-DE"/>
        </w:rPr>
        <w:t>ung T, Orlikowski L, Henricot B, Abad-Campos P, Aday AG, Aguín Casal O, Bakonyi J, Cacciola SO, Cech T, Chavarriaga D, Corcobado T, Cravador A, Decourcelle T, Denton G, Diamandis S, Doğmuş-Lehtijärvi HT, Franceschini A, Ginetti B, Green S, Glavendekić M, H</w:t>
      </w:r>
      <w:r w:rsidRPr="007D4CEC">
        <w:rPr>
          <w:rFonts w:cs="Arial"/>
          <w:iCs/>
          <w:lang w:val="de-DE"/>
        </w:rPr>
        <w:t xml:space="preserve">antula J, Hartmann G, Herrero M, Ivic D, Horta Jung M, Lilja A, Keca N, Kramarets V, Lyubenova A, Machado H, Magnano di San Lio G, Mansilla Vázquez PJ, Marçais B, Matsiakh I, Milenkovic I, Moricca S, Nagy ZÁ, Nechwatal J, Olsson C, Oszako T, Pane A, Paplomatas EJ, Pintos Varela C, Prospero S, Rial Martínez C, Rigling D, Robin C, Rytkönen A, 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 </w:t>
      </w:r>
    </w:p>
    <w:p w14:paraId="3132B275" w14:textId="77777777" w:rsidR="007A69B4" w:rsidRPr="00EE0635" w:rsidRDefault="007A69B4" w:rsidP="00262D21">
      <w:pPr>
        <w:spacing w:after="120" w:line="22" w:lineRule="atLeast"/>
        <w:rPr>
          <w:rFonts w:cs="Arial"/>
          <w:iCs/>
          <w:lang w:val="de-DE"/>
        </w:rPr>
      </w:pPr>
      <w:r w:rsidRPr="007D4CEC">
        <w:rPr>
          <w:rFonts w:cs="Arial"/>
          <w:iCs/>
          <w:lang w:val="de-DE"/>
        </w:rPr>
        <w:t xml:space="preserve">Jung T, Pérez-Sierra A, Durán A, Jung MH, Balci Y, Scanu B (2018)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411A23FC" w14:textId="6E612C95" w:rsidR="00F45189" w:rsidRDefault="00F45189">
      <w:pPr>
        <w:spacing w:after="120" w:line="22" w:lineRule="atLeast"/>
        <w:rPr>
          <w:rFonts w:cs="Arial"/>
          <w:iCs/>
          <w:lang w:val="de-DE"/>
        </w:rPr>
      </w:pPr>
      <w:r w:rsidRPr="00EE0635">
        <w:rPr>
          <w:rFonts w:cs="Arial"/>
          <w:iCs/>
          <w:lang w:val="de-DE"/>
        </w:rPr>
        <w:t xml:space="preserve">Streito JC, Legrand P, Tabary F, </w:t>
      </w:r>
      <w:r w:rsidR="007338BF" w:rsidRPr="00EE0635">
        <w:rPr>
          <w:rFonts w:cs="Arial"/>
          <w:iCs/>
          <w:lang w:val="de-DE"/>
        </w:rPr>
        <w:t xml:space="preserve">de Villartay </w:t>
      </w:r>
      <w:r w:rsidR="007E0A15" w:rsidRPr="00EE0635">
        <w:rPr>
          <w:rFonts w:cs="Arial"/>
          <w:iCs/>
          <w:lang w:val="de-DE"/>
        </w:rPr>
        <w:t>J</w:t>
      </w:r>
      <w:r w:rsidRPr="00EE0635">
        <w:rPr>
          <w:rFonts w:cs="Arial"/>
          <w:iCs/>
          <w:lang w:val="de-DE"/>
        </w:rPr>
        <w:t xml:space="preserve"> </w:t>
      </w:r>
      <w:r w:rsidR="007E0A15" w:rsidRPr="00EE0635">
        <w:rPr>
          <w:rFonts w:cs="Arial"/>
          <w:iCs/>
          <w:lang w:val="de-DE"/>
        </w:rPr>
        <w:t>(</w:t>
      </w:r>
      <w:r w:rsidRPr="00EE0635">
        <w:rPr>
          <w:rFonts w:cs="Arial"/>
          <w:iCs/>
          <w:lang w:val="de-DE"/>
        </w:rPr>
        <w:t>2002</w:t>
      </w:r>
      <w:r w:rsidR="007E0A15" w:rsidRPr="00EE0635">
        <w:rPr>
          <w:rFonts w:cs="Arial"/>
          <w:iCs/>
          <w:lang w:val="de-DE"/>
        </w:rPr>
        <w:t>)</w:t>
      </w:r>
      <w:r w:rsidRPr="00EE0635">
        <w:rPr>
          <w:rFonts w:cs="Arial"/>
          <w:iCs/>
          <w:lang w:val="de-DE"/>
        </w:rPr>
        <w:t xml:space="preserve"> Phytophthora disease of alder (</w:t>
      </w:r>
      <w:r w:rsidRPr="00262D21">
        <w:rPr>
          <w:rFonts w:cs="Arial"/>
          <w:i/>
          <w:iCs/>
          <w:lang w:val="de-DE"/>
        </w:rPr>
        <w:t>Alnus glutinosa</w:t>
      </w:r>
      <w:r w:rsidRPr="007D4CEC">
        <w:rPr>
          <w:rFonts w:cs="Arial"/>
          <w:iCs/>
          <w:lang w:val="de-DE"/>
        </w:rPr>
        <w:t>) in France: investigations between 1995 and 1999. Forest</w:t>
      </w:r>
      <w:r w:rsidR="00F3175E" w:rsidRPr="007D4CEC">
        <w:rPr>
          <w:rFonts w:cs="Arial"/>
          <w:iCs/>
          <w:lang w:val="de-DE"/>
        </w:rPr>
        <w:t xml:space="preserve"> </w:t>
      </w:r>
      <w:r w:rsidRPr="007D4CEC">
        <w:rPr>
          <w:rFonts w:cs="Arial"/>
          <w:iCs/>
          <w:lang w:val="de-DE"/>
        </w:rPr>
        <w:t>Pathol 32:179–191.</w:t>
      </w:r>
    </w:p>
    <w:p w14:paraId="20F84445" w14:textId="77777777" w:rsidR="002B04AF" w:rsidRPr="007D4CEC" w:rsidRDefault="002B04AF" w:rsidP="00262D21">
      <w:pPr>
        <w:spacing w:after="120" w:line="22" w:lineRule="atLeast"/>
        <w:rPr>
          <w:rFonts w:cs="Arial"/>
          <w:iCs/>
          <w:lang w:val="de-DE"/>
        </w:rPr>
      </w:pPr>
    </w:p>
    <w:p w14:paraId="78EA7F2B" w14:textId="559699F1" w:rsidR="00956382" w:rsidRPr="00956382" w:rsidRDefault="00F3175E">
      <w:pPr>
        <w:spacing w:after="120" w:line="22" w:lineRule="atLeast"/>
        <w:rPr>
          <w:rFonts w:cs="Arial"/>
          <w:iCs/>
        </w:rPr>
      </w:pPr>
      <w:r w:rsidRPr="00262D21">
        <w:rPr>
          <w:rFonts w:cs="Arial"/>
          <w:iCs/>
          <w:sz w:val="24"/>
          <w:szCs w:val="24"/>
          <w:vertAlign w:val="superscript"/>
        </w:rPr>
        <w:t>u</w:t>
      </w:r>
      <w:r w:rsidR="00956382">
        <w:rPr>
          <w:rFonts w:cs="Arial"/>
          <w:iCs/>
          <w:vertAlign w:val="superscript"/>
        </w:rPr>
        <w:t xml:space="preserve"> </w:t>
      </w:r>
      <w:r w:rsidR="00956382" w:rsidRPr="00262D21">
        <w:rPr>
          <w:rFonts w:cs="Arial"/>
          <w:iCs/>
        </w:rPr>
        <w:t>Day PR (1939)</w:t>
      </w:r>
      <w:r w:rsidR="00956382">
        <w:rPr>
          <w:rFonts w:cs="Arial"/>
          <w:iCs/>
        </w:rPr>
        <w:t xml:space="preserve"> Root rot of sweet chestnut and beech caused by species of </w:t>
      </w:r>
      <w:r w:rsidR="00956382" w:rsidRPr="00262D21">
        <w:rPr>
          <w:rFonts w:cs="Arial"/>
          <w:i/>
        </w:rPr>
        <w:t>Phytophthora</w:t>
      </w:r>
      <w:r w:rsidR="00956382">
        <w:rPr>
          <w:rFonts w:cs="Arial"/>
          <w:iCs/>
        </w:rPr>
        <w:t>.  I. Cause and symptoms of disease: its relation to site conditions. Forestry 12: 101-116.</w:t>
      </w:r>
      <w:r w:rsidR="00956382" w:rsidRPr="00262D21">
        <w:rPr>
          <w:rFonts w:cs="Arial"/>
          <w:iCs/>
        </w:rPr>
        <w:t xml:space="preserve"> </w:t>
      </w:r>
      <w:r w:rsidRPr="00956382">
        <w:rPr>
          <w:rFonts w:cs="Arial"/>
          <w:iCs/>
        </w:rPr>
        <w:t xml:space="preserve"> </w:t>
      </w:r>
    </w:p>
    <w:p w14:paraId="069A2B29" w14:textId="0AA9E4C7" w:rsidR="00F3175E" w:rsidRPr="00EE0635" w:rsidRDefault="00F3175E" w:rsidP="00262D21">
      <w:pPr>
        <w:spacing w:after="120" w:line="22" w:lineRule="atLeast"/>
        <w:rPr>
          <w:rFonts w:cs="Arial"/>
          <w:iCs/>
          <w:lang w:val="de-DE"/>
        </w:rPr>
      </w:pPr>
      <w:r w:rsidRPr="00EE0635">
        <w:rPr>
          <w:rFonts w:cs="Arial"/>
          <w:iCs/>
          <w:lang w:val="de-DE"/>
        </w:rPr>
        <w:t>Erwin DC, Ribeiro OK (1996) Phytophthora diseases worldwide. American Phytopathological Society (APS Press), St. Paul, Minnesota:</w:t>
      </w:r>
      <w:r w:rsidR="00956382">
        <w:rPr>
          <w:rFonts w:cs="Arial"/>
          <w:iCs/>
          <w:lang w:val="de-DE"/>
        </w:rPr>
        <w:t xml:space="preserve"> </w:t>
      </w:r>
      <w:r w:rsidRPr="00EE0635">
        <w:rPr>
          <w:rFonts w:cs="Arial"/>
          <w:iCs/>
          <w:lang w:val="de-DE"/>
        </w:rPr>
        <w:t>562 pp.</w:t>
      </w:r>
    </w:p>
    <w:p w14:paraId="3F8B6154" w14:textId="77777777" w:rsidR="0075551A" w:rsidRPr="00DA2B77" w:rsidRDefault="0075551A" w:rsidP="00262D21">
      <w:pPr>
        <w:spacing w:after="120" w:line="22" w:lineRule="atLeast"/>
        <w:rPr>
          <w:rFonts w:cs="Arial"/>
          <w:iCs/>
          <w:lang w:val="de-DE"/>
        </w:rPr>
      </w:pPr>
      <w:r w:rsidRPr="00EE0635">
        <w:rPr>
          <w:rFonts w:cs="Arial"/>
          <w:iCs/>
          <w:lang w:val="de-DE"/>
        </w:rPr>
        <w:t xml:space="preserve">Jung T (2009) Beech decline in Central Europe driven by the interaction between </w:t>
      </w:r>
      <w:r w:rsidRPr="00262D21">
        <w:rPr>
          <w:rFonts w:cs="Arial"/>
          <w:i/>
          <w:iCs/>
          <w:lang w:val="de-DE"/>
        </w:rPr>
        <w:t>Phytophthora</w:t>
      </w:r>
      <w:r w:rsidRPr="002718E8">
        <w:rPr>
          <w:rFonts w:cs="Arial"/>
          <w:iCs/>
          <w:lang w:val="de-DE"/>
        </w:rPr>
        <w:t xml:space="preserve"> infections and climatic extremes. F</w:t>
      </w:r>
      <w:r w:rsidRPr="00DA2B77">
        <w:rPr>
          <w:rFonts w:cs="Arial"/>
          <w:iCs/>
          <w:lang w:val="de-DE"/>
        </w:rPr>
        <w:t xml:space="preserve">orest Pathol 39:73–94. </w:t>
      </w:r>
    </w:p>
    <w:p w14:paraId="087F26D2" w14:textId="77777777" w:rsidR="00316952" w:rsidRDefault="0075551A">
      <w:pPr>
        <w:spacing w:after="120" w:line="22" w:lineRule="atLeast"/>
        <w:rPr>
          <w:rFonts w:cs="Arial"/>
          <w:iCs/>
          <w:lang w:val="de-DE"/>
        </w:rPr>
      </w:pPr>
      <w:r w:rsidRPr="00EE0635">
        <w:rPr>
          <w:rFonts w:cs="Arial"/>
          <w:iCs/>
          <w:lang w:val="de-DE"/>
        </w:rPr>
        <w:t xml:space="preserve">Jung T, Orlikowski L, Henricot B, Abad-Campos P, Aday AG, Aguín Casal O, Bakonyi J, Cacciola SO, Cech T, Chavarriaga D, Corcobado T, Cravador A, Decourcelle T, Denton G, Diamandis S, Doğmuş-Lehtijärvi HT, Franceschini A, Ginetti B, Green S, Glavendekić M, Hantula J, Hartmann G, Herrero M, Ivic D, Horta Jung M, Lilja A, Keca </w:t>
      </w:r>
      <w:r w:rsidRPr="007D4CEC">
        <w:rPr>
          <w:rFonts w:cs="Arial"/>
          <w:iCs/>
          <w:lang w:val="de-DE"/>
        </w:rPr>
        <w:t xml:space="preserve">N, Kramarets V, Lyubenova A, Machado H, Magnano di San Lio G, Mansilla Vázquez PJ, Marçais B, Matsiakh I, Milenkovic I, Moricca S, Nagy ZÁ, Nechwatal J, Olsson C, Oszako T, Pane A, Paplomatas EJ, Pintos Varela C, Prospero S, Rial Martínez C, Rigling D, Robin C, Rytkönen A, </w:t>
      </w:r>
      <w:r w:rsidRPr="007D4CEC">
        <w:rPr>
          <w:rFonts w:cs="Arial"/>
          <w:iCs/>
          <w:lang w:val="de-DE"/>
        </w:rPr>
        <w:lastRenderedPageBreak/>
        <w:t xml:space="preserve">Sánchez ME, Sanz Ros AV, Scanu B, Schlenzig A, Schumacher J, Slavov S, Solla A, Sousa E, Stenlid J, Talgø V, Tomic Z, Tsopelas P, Vannini A, Vettraino AM, Wenneker M, Woodward S, Peréz-Sierra A (2016) Widespread </w:t>
      </w:r>
      <w:r w:rsidRPr="007D4CEC">
        <w:rPr>
          <w:rFonts w:cs="Arial"/>
          <w:i/>
          <w:iCs/>
          <w:lang w:val="de-DE"/>
        </w:rPr>
        <w:t>Phytophthora</w:t>
      </w:r>
      <w:r w:rsidRPr="007D4CEC">
        <w:rPr>
          <w:rFonts w:cs="Arial"/>
          <w:iCs/>
          <w:lang w:val="de-DE"/>
        </w:rPr>
        <w:t xml:space="preserve"> infestations in European nurseries put forest, semi-natural and horticultural ecosystems at high risk of Phytophthora diseases. Forest Pathol 46:134–163.</w:t>
      </w:r>
    </w:p>
    <w:p w14:paraId="6F772D5D" w14:textId="1539D1B7" w:rsidR="00F3175E" w:rsidRDefault="00F3175E">
      <w:pPr>
        <w:spacing w:after="120" w:line="22" w:lineRule="atLeast"/>
        <w:rPr>
          <w:rFonts w:cs="Arial"/>
          <w:iCs/>
          <w:lang w:val="de-DE"/>
        </w:rPr>
      </w:pPr>
      <w:r w:rsidRPr="007D4CEC">
        <w:rPr>
          <w:rFonts w:cs="Arial"/>
          <w:iCs/>
          <w:lang w:val="de-DE"/>
        </w:rPr>
        <w:t xml:space="preserve">Jung T, Pérez-Sierra A, Durán A, Jung MH, Balci Y, Scanu B (2018) Canker and decline diseases caused by soil- and airborne </w:t>
      </w:r>
      <w:r w:rsidRPr="007D4CEC">
        <w:rPr>
          <w:rFonts w:cs="Arial"/>
          <w:i/>
          <w:iCs/>
          <w:lang w:val="de-DE"/>
        </w:rPr>
        <w:t>Phytophthora</w:t>
      </w:r>
      <w:r w:rsidRPr="007D4CEC">
        <w:rPr>
          <w:rFonts w:cs="Arial"/>
          <w:iCs/>
          <w:lang w:val="de-DE"/>
        </w:rPr>
        <w:t xml:space="preserve"> species in forests and woodlands. Persoonia 40:182–220. </w:t>
      </w:r>
    </w:p>
    <w:p w14:paraId="4AABB2A1" w14:textId="77777777" w:rsidR="00A4382F" w:rsidRPr="007D4CEC" w:rsidRDefault="00A4382F" w:rsidP="00A4382F">
      <w:pPr>
        <w:spacing w:after="120" w:line="22" w:lineRule="atLeast"/>
        <w:rPr>
          <w:rFonts w:cs="Arial"/>
          <w:iCs/>
        </w:rPr>
      </w:pPr>
      <w:proofErr w:type="spellStart"/>
      <w:r w:rsidRPr="007D4CEC">
        <w:rPr>
          <w:rFonts w:cs="Arial"/>
          <w:iCs/>
        </w:rPr>
        <w:t>Mircetich</w:t>
      </w:r>
      <w:proofErr w:type="spellEnd"/>
      <w:r w:rsidRPr="007D4CEC">
        <w:rPr>
          <w:rFonts w:cs="Arial"/>
          <w:iCs/>
        </w:rPr>
        <w:t xml:space="preserve"> SM (1982) Phytophthora root and crown rot of apricot trees. Acta </w:t>
      </w:r>
      <w:proofErr w:type="spellStart"/>
      <w:r w:rsidRPr="007D4CEC">
        <w:rPr>
          <w:rFonts w:cs="Arial"/>
          <w:iCs/>
        </w:rPr>
        <w:t>Hortic</w:t>
      </w:r>
      <w:proofErr w:type="spellEnd"/>
      <w:r w:rsidRPr="007D4CEC">
        <w:rPr>
          <w:rFonts w:cs="Arial"/>
          <w:iCs/>
        </w:rPr>
        <w:t xml:space="preserve"> 21:272</w:t>
      </w:r>
      <w:r w:rsidRPr="007D4CEC">
        <w:rPr>
          <w:rFonts w:cs="Arial"/>
          <w:iCs/>
          <w:lang w:val="de-DE"/>
        </w:rPr>
        <w:t>–</w:t>
      </w:r>
      <w:r w:rsidRPr="007D4CEC">
        <w:rPr>
          <w:rFonts w:cs="Arial"/>
          <w:iCs/>
        </w:rPr>
        <w:t>276.</w:t>
      </w:r>
    </w:p>
    <w:p w14:paraId="2ABA08FF" w14:textId="7D35EB79" w:rsidR="006853DA" w:rsidRPr="007D4CEC" w:rsidRDefault="006853DA" w:rsidP="00262D21">
      <w:pPr>
        <w:spacing w:after="120" w:line="22" w:lineRule="atLeast"/>
        <w:rPr>
          <w:rFonts w:cs="Arial"/>
          <w:iCs/>
          <w:lang w:val="de-DE"/>
        </w:rPr>
      </w:pPr>
      <w:r w:rsidRPr="00EE0635">
        <w:rPr>
          <w:rFonts w:cs="Arial"/>
          <w:iCs/>
          <w:lang w:val="de-DE"/>
        </w:rPr>
        <w:t xml:space="preserve">Saavedra A, Hansen EM, Goheen DJ (2007) </w:t>
      </w:r>
      <w:r w:rsidRPr="00262D21">
        <w:rPr>
          <w:rFonts w:cs="Arial"/>
          <w:i/>
          <w:iCs/>
          <w:lang w:val="de-DE"/>
        </w:rPr>
        <w:t>Phytophthora cambivora</w:t>
      </w:r>
      <w:r w:rsidRPr="007D4CEC">
        <w:rPr>
          <w:rFonts w:cs="Arial"/>
          <w:iCs/>
          <w:lang w:val="de-DE"/>
        </w:rPr>
        <w:t xml:space="preserve"> in Oregon and its pathogenicity to Chrysolepis chrysophylla. Forest Pathol</w:t>
      </w:r>
      <w:r w:rsidR="007D4CEC" w:rsidRPr="007D4CEC">
        <w:rPr>
          <w:rFonts w:cs="Arial"/>
          <w:iCs/>
          <w:lang w:val="de-DE"/>
        </w:rPr>
        <w:t xml:space="preserve"> </w:t>
      </w:r>
      <w:r w:rsidRPr="007D4CEC">
        <w:rPr>
          <w:rFonts w:cs="Arial"/>
          <w:iCs/>
          <w:lang w:val="de-DE"/>
        </w:rPr>
        <w:t>37:409–419.</w:t>
      </w:r>
    </w:p>
    <w:p w14:paraId="7BFB1F30" w14:textId="3DF7E2D2" w:rsidR="00E3428E" w:rsidRPr="00EE0635" w:rsidRDefault="00E3428E" w:rsidP="00262D21">
      <w:pPr>
        <w:spacing w:after="120" w:line="22" w:lineRule="atLeast"/>
        <w:rPr>
          <w:rFonts w:cs="Arial"/>
          <w:iCs/>
          <w:lang w:val="de-DE"/>
        </w:rPr>
      </w:pPr>
      <w:r w:rsidRPr="00EE0635">
        <w:rPr>
          <w:rFonts w:cs="Arial"/>
          <w:iCs/>
          <w:lang w:val="de-DE"/>
        </w:rPr>
        <w:t xml:space="preserve">Stępniewska H, Dłuszyński J (2010) Incidence of </w:t>
      </w:r>
      <w:r w:rsidRPr="00EE0635">
        <w:rPr>
          <w:rFonts w:cs="Arial"/>
          <w:i/>
          <w:iCs/>
          <w:lang w:val="de-DE"/>
        </w:rPr>
        <w:t>Phytophthora</w:t>
      </w:r>
      <w:r w:rsidRPr="00EE0635">
        <w:rPr>
          <w:rFonts w:cs="Arial"/>
          <w:iCs/>
          <w:lang w:val="de-DE"/>
        </w:rPr>
        <w:t xml:space="preserve"> </w:t>
      </w:r>
      <w:r w:rsidRPr="00EE0635">
        <w:rPr>
          <w:rFonts w:cs="Arial"/>
          <w:i/>
          <w:iCs/>
          <w:lang w:val="de-DE"/>
        </w:rPr>
        <w:t>cambivora</w:t>
      </w:r>
      <w:r w:rsidRPr="00EE0635">
        <w:rPr>
          <w:rFonts w:cs="Arial"/>
          <w:iCs/>
          <w:lang w:val="de-DE"/>
        </w:rPr>
        <w:t xml:space="preserve"> in bleeding lesions on beech stems in selected forest stands in south-eastern Poland. Phytopathologia 56:39–51.</w:t>
      </w:r>
    </w:p>
    <w:p w14:paraId="6BE8686D" w14:textId="77777777" w:rsidR="00E3428E" w:rsidRPr="007D4CEC" w:rsidRDefault="00E3428E" w:rsidP="00262D21">
      <w:pPr>
        <w:spacing w:after="120" w:line="22" w:lineRule="atLeast"/>
        <w:rPr>
          <w:rFonts w:cs="Arial"/>
          <w:iCs/>
          <w:lang w:val="de-DE"/>
        </w:rPr>
      </w:pPr>
      <w:r w:rsidRPr="00D25BA5">
        <w:rPr>
          <w:rFonts w:cs="Arial"/>
          <w:iCs/>
          <w:lang w:val="de-DE"/>
        </w:rPr>
        <w:t xml:space="preserve">Telfer KH, Brurberg MB, Herrero ML, Stensvand A, Talgø V (2015) </w:t>
      </w:r>
      <w:r w:rsidRPr="007D4CEC">
        <w:rPr>
          <w:rFonts w:cs="Arial"/>
          <w:i/>
          <w:iCs/>
          <w:lang w:val="de-DE"/>
        </w:rPr>
        <w:t>Phytophthora</w:t>
      </w:r>
      <w:r w:rsidRPr="007D4CEC">
        <w:rPr>
          <w:rFonts w:cs="Arial"/>
          <w:iCs/>
          <w:lang w:val="de-DE"/>
        </w:rPr>
        <w:t xml:space="preserve"> </w:t>
      </w:r>
      <w:r w:rsidRPr="007D4CEC">
        <w:rPr>
          <w:rFonts w:cs="Arial"/>
          <w:i/>
          <w:iCs/>
          <w:lang w:val="de-DE"/>
        </w:rPr>
        <w:t>cambivora</w:t>
      </w:r>
      <w:r w:rsidRPr="007D4CEC">
        <w:rPr>
          <w:rFonts w:cs="Arial"/>
          <w:iCs/>
          <w:lang w:val="de-DE"/>
        </w:rPr>
        <w:t xml:space="preserve"> found on beech in Norway. Forest Pathol 45:415–425.</w:t>
      </w:r>
    </w:p>
    <w:p w14:paraId="6408420D" w14:textId="0C99C007" w:rsidR="003B0323" w:rsidRPr="00791400" w:rsidRDefault="00EE0635">
      <w:r w:rsidRPr="00EE0635">
        <w:rPr>
          <w:rFonts w:cs="Arial"/>
          <w:lang w:val="de-DE"/>
        </w:rPr>
        <w:t xml:space="preserve">Vettraino AM, Morel O, Perlerou C, </w:t>
      </w:r>
      <w:r w:rsidR="00EC6147">
        <w:rPr>
          <w:rFonts w:cs="Arial"/>
          <w:lang w:val="de-DE"/>
        </w:rPr>
        <w:t>Robin C, Diamandis S, Vannini A</w:t>
      </w:r>
      <w:r w:rsidRPr="00EE0635">
        <w:rPr>
          <w:rFonts w:cs="Arial"/>
          <w:lang w:val="de-DE"/>
        </w:rPr>
        <w:t xml:space="preserve"> </w:t>
      </w:r>
      <w:r>
        <w:rPr>
          <w:rFonts w:cs="Arial"/>
          <w:lang w:val="de-DE"/>
        </w:rPr>
        <w:t>(</w:t>
      </w:r>
      <w:r w:rsidRPr="00EE0635">
        <w:rPr>
          <w:rFonts w:cs="Arial"/>
          <w:lang w:val="de-DE"/>
        </w:rPr>
        <w:t>2005</w:t>
      </w:r>
      <w:r>
        <w:rPr>
          <w:rFonts w:cs="Arial"/>
          <w:lang w:val="de-DE"/>
        </w:rPr>
        <w:t>)</w:t>
      </w:r>
      <w:r w:rsidRPr="00EE0635">
        <w:rPr>
          <w:rFonts w:cs="Arial"/>
          <w:lang w:val="de-DE"/>
        </w:rPr>
        <w:t xml:space="preserve"> Occurrence and distribution</w:t>
      </w:r>
      <w:r>
        <w:rPr>
          <w:rFonts w:cs="Arial"/>
          <w:lang w:val="de-DE"/>
        </w:rPr>
        <w:t xml:space="preserve"> </w:t>
      </w:r>
      <w:r w:rsidRPr="00EE0635">
        <w:rPr>
          <w:rFonts w:cs="Arial"/>
          <w:lang w:val="de-DE"/>
        </w:rPr>
        <w:t xml:space="preserve">of </w:t>
      </w:r>
      <w:r w:rsidRPr="00262D21">
        <w:rPr>
          <w:rFonts w:cs="Arial"/>
          <w:i/>
          <w:lang w:val="de-DE"/>
        </w:rPr>
        <w:t>Phytophthora</w:t>
      </w:r>
      <w:r w:rsidRPr="00EE0635">
        <w:rPr>
          <w:rFonts w:cs="Arial"/>
          <w:lang w:val="de-DE"/>
        </w:rPr>
        <w:t xml:space="preserve"> species associated with ink disease of chestnut in Europe.</w:t>
      </w:r>
      <w:r>
        <w:rPr>
          <w:rFonts w:cs="Arial"/>
          <w:lang w:val="de-DE"/>
        </w:rPr>
        <w:t xml:space="preserve"> </w:t>
      </w:r>
      <w:r w:rsidR="00EC6147">
        <w:rPr>
          <w:rFonts w:cs="Arial"/>
          <w:lang w:val="de-DE"/>
        </w:rPr>
        <w:t>Eur</w:t>
      </w:r>
      <w:r w:rsidRPr="00EE0635">
        <w:rPr>
          <w:rFonts w:cs="Arial"/>
          <w:lang w:val="de-DE"/>
        </w:rPr>
        <w:t xml:space="preserve"> </w:t>
      </w:r>
      <w:r w:rsidR="00EC6147">
        <w:rPr>
          <w:rFonts w:cs="Arial"/>
          <w:lang w:val="de-DE"/>
        </w:rPr>
        <w:t>J Plant Pathol</w:t>
      </w:r>
      <w:r w:rsidRPr="00EE0635">
        <w:rPr>
          <w:rFonts w:cs="Arial"/>
          <w:lang w:val="de-DE"/>
        </w:rPr>
        <w:t xml:space="preserve"> 11</w:t>
      </w:r>
      <w:r w:rsidR="00EC6147">
        <w:rPr>
          <w:rFonts w:cs="Arial"/>
          <w:lang w:val="de-DE"/>
        </w:rPr>
        <w:t>1:</w:t>
      </w:r>
      <w:r w:rsidRPr="00EE0635">
        <w:rPr>
          <w:rFonts w:cs="Arial"/>
          <w:lang w:val="de-DE"/>
        </w:rPr>
        <w:t>169–180.</w:t>
      </w:r>
    </w:p>
    <w:p w14:paraId="41FD2D6C" w14:textId="2E46C5D3" w:rsidR="00DC11CE" w:rsidRPr="00DC11CE" w:rsidRDefault="00DC11CE" w:rsidP="00E156DE"/>
    <w:sectPr w:rsidR="00DC11CE" w:rsidRPr="00DC11CE" w:rsidSect="003C179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02D43" w14:textId="77777777" w:rsidR="00E54EAD" w:rsidRDefault="00E54EAD" w:rsidP="00DC11CE">
      <w:pPr>
        <w:spacing w:after="0" w:line="240" w:lineRule="auto"/>
      </w:pPr>
      <w:r>
        <w:separator/>
      </w:r>
    </w:p>
  </w:endnote>
  <w:endnote w:type="continuationSeparator" w:id="0">
    <w:p w14:paraId="439AD70D" w14:textId="77777777" w:rsidR="00E54EAD" w:rsidRDefault="00E54EAD" w:rsidP="00DC1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22CE2" w14:textId="77777777" w:rsidR="00E54EAD" w:rsidRDefault="00E54EAD" w:rsidP="00DC11CE">
      <w:pPr>
        <w:spacing w:after="0" w:line="240" w:lineRule="auto"/>
      </w:pPr>
      <w:r>
        <w:separator/>
      </w:r>
    </w:p>
  </w:footnote>
  <w:footnote w:type="continuationSeparator" w:id="0">
    <w:p w14:paraId="36B499DC" w14:textId="77777777" w:rsidR="00E54EAD" w:rsidRDefault="00E54EAD" w:rsidP="00DC1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002B5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1883FFC"/>
    <w:multiLevelType w:val="hybridMultilevel"/>
    <w:tmpl w:val="4BF67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ED76CD"/>
    <w:multiLevelType w:val="hybridMultilevel"/>
    <w:tmpl w:val="177C6788"/>
    <w:lvl w:ilvl="0" w:tplc="0E66E3E2">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963266209">
    <w:abstractNumId w:val="2"/>
  </w:num>
  <w:num w:numId="2" w16cid:durableId="1507787265">
    <w:abstractNumId w:val="1"/>
  </w:num>
  <w:num w:numId="3" w16cid:durableId="1836531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453"/>
    <w:rsid w:val="00007F97"/>
    <w:rsid w:val="00010F1A"/>
    <w:rsid w:val="000144F5"/>
    <w:rsid w:val="00020A48"/>
    <w:rsid w:val="00024F6E"/>
    <w:rsid w:val="00025B98"/>
    <w:rsid w:val="00032645"/>
    <w:rsid w:val="00034614"/>
    <w:rsid w:val="00036F71"/>
    <w:rsid w:val="000434EA"/>
    <w:rsid w:val="00061FD7"/>
    <w:rsid w:val="00066F9A"/>
    <w:rsid w:val="00076137"/>
    <w:rsid w:val="000804EA"/>
    <w:rsid w:val="00097C91"/>
    <w:rsid w:val="000A0580"/>
    <w:rsid w:val="000A4B5D"/>
    <w:rsid w:val="000A6027"/>
    <w:rsid w:val="000B7D69"/>
    <w:rsid w:val="000D08C9"/>
    <w:rsid w:val="000E4C68"/>
    <w:rsid w:val="000E6366"/>
    <w:rsid w:val="000F43A6"/>
    <w:rsid w:val="00113963"/>
    <w:rsid w:val="00121650"/>
    <w:rsid w:val="001369F0"/>
    <w:rsid w:val="00144CC3"/>
    <w:rsid w:val="00150D43"/>
    <w:rsid w:val="001530BF"/>
    <w:rsid w:val="001648A3"/>
    <w:rsid w:val="00170B0C"/>
    <w:rsid w:val="00175C37"/>
    <w:rsid w:val="001802DB"/>
    <w:rsid w:val="00183218"/>
    <w:rsid w:val="001868B7"/>
    <w:rsid w:val="00186A6B"/>
    <w:rsid w:val="001976AC"/>
    <w:rsid w:val="001A0DC4"/>
    <w:rsid w:val="001A5E10"/>
    <w:rsid w:val="001A6A6A"/>
    <w:rsid w:val="001B0A70"/>
    <w:rsid w:val="001B11F5"/>
    <w:rsid w:val="001B1AE2"/>
    <w:rsid w:val="001B6B3B"/>
    <w:rsid w:val="001B6EBC"/>
    <w:rsid w:val="001C4A78"/>
    <w:rsid w:val="001C7148"/>
    <w:rsid w:val="001E66B1"/>
    <w:rsid w:val="001F6BDC"/>
    <w:rsid w:val="00200D24"/>
    <w:rsid w:val="0020662A"/>
    <w:rsid w:val="002100FE"/>
    <w:rsid w:val="00211F0D"/>
    <w:rsid w:val="002135A0"/>
    <w:rsid w:val="002142BE"/>
    <w:rsid w:val="00216881"/>
    <w:rsid w:val="002340A6"/>
    <w:rsid w:val="002409C2"/>
    <w:rsid w:val="00241BA0"/>
    <w:rsid w:val="002442E7"/>
    <w:rsid w:val="00261E10"/>
    <w:rsid w:val="00262D21"/>
    <w:rsid w:val="002718E8"/>
    <w:rsid w:val="002775E6"/>
    <w:rsid w:val="00283E59"/>
    <w:rsid w:val="00283F3C"/>
    <w:rsid w:val="00285D90"/>
    <w:rsid w:val="00292334"/>
    <w:rsid w:val="002B04AF"/>
    <w:rsid w:val="002B106E"/>
    <w:rsid w:val="002C2BB7"/>
    <w:rsid w:val="002D0AF0"/>
    <w:rsid w:val="002D28FF"/>
    <w:rsid w:val="002D67BD"/>
    <w:rsid w:val="002E1454"/>
    <w:rsid w:val="002E3245"/>
    <w:rsid w:val="002E4342"/>
    <w:rsid w:val="002F59D6"/>
    <w:rsid w:val="0030447F"/>
    <w:rsid w:val="00307351"/>
    <w:rsid w:val="00310B0E"/>
    <w:rsid w:val="00316952"/>
    <w:rsid w:val="00322473"/>
    <w:rsid w:val="0032305F"/>
    <w:rsid w:val="0032540B"/>
    <w:rsid w:val="00345FBA"/>
    <w:rsid w:val="00350D5B"/>
    <w:rsid w:val="003510DC"/>
    <w:rsid w:val="003547AB"/>
    <w:rsid w:val="00360E04"/>
    <w:rsid w:val="003649C6"/>
    <w:rsid w:val="00365FCC"/>
    <w:rsid w:val="0036636B"/>
    <w:rsid w:val="00372FA0"/>
    <w:rsid w:val="003745EC"/>
    <w:rsid w:val="00381017"/>
    <w:rsid w:val="00381467"/>
    <w:rsid w:val="003947B9"/>
    <w:rsid w:val="003A4EBB"/>
    <w:rsid w:val="003A5E1F"/>
    <w:rsid w:val="003A7990"/>
    <w:rsid w:val="003B0323"/>
    <w:rsid w:val="003C16CF"/>
    <w:rsid w:val="003C1793"/>
    <w:rsid w:val="003D3A84"/>
    <w:rsid w:val="003D5344"/>
    <w:rsid w:val="003E1B44"/>
    <w:rsid w:val="003F2059"/>
    <w:rsid w:val="003F3BDC"/>
    <w:rsid w:val="004010A7"/>
    <w:rsid w:val="00404EB3"/>
    <w:rsid w:val="00427CE8"/>
    <w:rsid w:val="00433015"/>
    <w:rsid w:val="00440F46"/>
    <w:rsid w:val="004420D4"/>
    <w:rsid w:val="00443252"/>
    <w:rsid w:val="00445952"/>
    <w:rsid w:val="00455732"/>
    <w:rsid w:val="0045771C"/>
    <w:rsid w:val="0047292F"/>
    <w:rsid w:val="0047695A"/>
    <w:rsid w:val="00482389"/>
    <w:rsid w:val="00482FB0"/>
    <w:rsid w:val="0048705B"/>
    <w:rsid w:val="00497883"/>
    <w:rsid w:val="004A54B6"/>
    <w:rsid w:val="004B1A87"/>
    <w:rsid w:val="004B7DCF"/>
    <w:rsid w:val="004C2C00"/>
    <w:rsid w:val="004D0D65"/>
    <w:rsid w:val="004D37EF"/>
    <w:rsid w:val="004E056D"/>
    <w:rsid w:val="004E1801"/>
    <w:rsid w:val="004E3E8C"/>
    <w:rsid w:val="004E5267"/>
    <w:rsid w:val="005126AC"/>
    <w:rsid w:val="00556ECC"/>
    <w:rsid w:val="0056046A"/>
    <w:rsid w:val="00562EC8"/>
    <w:rsid w:val="00571005"/>
    <w:rsid w:val="005713A1"/>
    <w:rsid w:val="00572B6B"/>
    <w:rsid w:val="005A64CE"/>
    <w:rsid w:val="005B580D"/>
    <w:rsid w:val="005C07AB"/>
    <w:rsid w:val="005C792B"/>
    <w:rsid w:val="005D0C7D"/>
    <w:rsid w:val="005D112D"/>
    <w:rsid w:val="005D1AB1"/>
    <w:rsid w:val="005D1B27"/>
    <w:rsid w:val="005E10B8"/>
    <w:rsid w:val="005E3656"/>
    <w:rsid w:val="005E59F2"/>
    <w:rsid w:val="005F7B34"/>
    <w:rsid w:val="0060177C"/>
    <w:rsid w:val="006075F3"/>
    <w:rsid w:val="00611688"/>
    <w:rsid w:val="00623F91"/>
    <w:rsid w:val="006269CD"/>
    <w:rsid w:val="006279EE"/>
    <w:rsid w:val="00631422"/>
    <w:rsid w:val="0063311E"/>
    <w:rsid w:val="00637615"/>
    <w:rsid w:val="006434FF"/>
    <w:rsid w:val="00643EE0"/>
    <w:rsid w:val="0066462C"/>
    <w:rsid w:val="00674AB9"/>
    <w:rsid w:val="00680795"/>
    <w:rsid w:val="0068327C"/>
    <w:rsid w:val="00683B08"/>
    <w:rsid w:val="006851A9"/>
    <w:rsid w:val="006853DA"/>
    <w:rsid w:val="00685CE9"/>
    <w:rsid w:val="006973F1"/>
    <w:rsid w:val="006A288D"/>
    <w:rsid w:val="006A55E8"/>
    <w:rsid w:val="006A7DAD"/>
    <w:rsid w:val="006B2473"/>
    <w:rsid w:val="006B4E98"/>
    <w:rsid w:val="006C01F3"/>
    <w:rsid w:val="006C1A2F"/>
    <w:rsid w:val="006C52F2"/>
    <w:rsid w:val="006C79E0"/>
    <w:rsid w:val="006D5E4E"/>
    <w:rsid w:val="006E6D79"/>
    <w:rsid w:val="00705B92"/>
    <w:rsid w:val="00706B83"/>
    <w:rsid w:val="00711DCB"/>
    <w:rsid w:val="00711E92"/>
    <w:rsid w:val="00715387"/>
    <w:rsid w:val="0072375A"/>
    <w:rsid w:val="007238C3"/>
    <w:rsid w:val="00730FEC"/>
    <w:rsid w:val="007338BF"/>
    <w:rsid w:val="00740B39"/>
    <w:rsid w:val="00743C9C"/>
    <w:rsid w:val="00745BEC"/>
    <w:rsid w:val="0075551A"/>
    <w:rsid w:val="007603DB"/>
    <w:rsid w:val="007629E1"/>
    <w:rsid w:val="00766BAD"/>
    <w:rsid w:val="007705B9"/>
    <w:rsid w:val="00775B0E"/>
    <w:rsid w:val="007803AA"/>
    <w:rsid w:val="0078538C"/>
    <w:rsid w:val="00791400"/>
    <w:rsid w:val="007A69B4"/>
    <w:rsid w:val="007D4CEC"/>
    <w:rsid w:val="007E0235"/>
    <w:rsid w:val="007E0A15"/>
    <w:rsid w:val="007F73C5"/>
    <w:rsid w:val="00801E49"/>
    <w:rsid w:val="00805AC2"/>
    <w:rsid w:val="00805CA0"/>
    <w:rsid w:val="00816248"/>
    <w:rsid w:val="00822979"/>
    <w:rsid w:val="00824673"/>
    <w:rsid w:val="0082671F"/>
    <w:rsid w:val="00827136"/>
    <w:rsid w:val="008453B0"/>
    <w:rsid w:val="008509B6"/>
    <w:rsid w:val="00856ED9"/>
    <w:rsid w:val="00862799"/>
    <w:rsid w:val="00874D4B"/>
    <w:rsid w:val="00890290"/>
    <w:rsid w:val="0089265E"/>
    <w:rsid w:val="008A30CE"/>
    <w:rsid w:val="008A489C"/>
    <w:rsid w:val="008B21FB"/>
    <w:rsid w:val="008C1710"/>
    <w:rsid w:val="008D2313"/>
    <w:rsid w:val="008F1570"/>
    <w:rsid w:val="008F4802"/>
    <w:rsid w:val="009024EE"/>
    <w:rsid w:val="00950575"/>
    <w:rsid w:val="00956382"/>
    <w:rsid w:val="00960711"/>
    <w:rsid w:val="009745B4"/>
    <w:rsid w:val="00982B1A"/>
    <w:rsid w:val="00984FD7"/>
    <w:rsid w:val="00994E6F"/>
    <w:rsid w:val="009A5E8F"/>
    <w:rsid w:val="009B3256"/>
    <w:rsid w:val="009B562F"/>
    <w:rsid w:val="009B6FC2"/>
    <w:rsid w:val="009C6E32"/>
    <w:rsid w:val="009D0FFD"/>
    <w:rsid w:val="009D6DE4"/>
    <w:rsid w:val="009F1AB0"/>
    <w:rsid w:val="009F66ED"/>
    <w:rsid w:val="009F78E8"/>
    <w:rsid w:val="00A031E5"/>
    <w:rsid w:val="00A1553C"/>
    <w:rsid w:val="00A211F1"/>
    <w:rsid w:val="00A429EC"/>
    <w:rsid w:val="00A4382F"/>
    <w:rsid w:val="00A4425E"/>
    <w:rsid w:val="00A47233"/>
    <w:rsid w:val="00A51532"/>
    <w:rsid w:val="00A57A76"/>
    <w:rsid w:val="00A664BA"/>
    <w:rsid w:val="00A71F00"/>
    <w:rsid w:val="00A7280A"/>
    <w:rsid w:val="00A75197"/>
    <w:rsid w:val="00A8034A"/>
    <w:rsid w:val="00A826E0"/>
    <w:rsid w:val="00A91E87"/>
    <w:rsid w:val="00A941A3"/>
    <w:rsid w:val="00A96F83"/>
    <w:rsid w:val="00AA0365"/>
    <w:rsid w:val="00AA2976"/>
    <w:rsid w:val="00AA543F"/>
    <w:rsid w:val="00AA65C6"/>
    <w:rsid w:val="00AA6727"/>
    <w:rsid w:val="00AB2E8B"/>
    <w:rsid w:val="00AB346A"/>
    <w:rsid w:val="00AD0F3B"/>
    <w:rsid w:val="00AD4152"/>
    <w:rsid w:val="00AF05B6"/>
    <w:rsid w:val="00AF1536"/>
    <w:rsid w:val="00B0089E"/>
    <w:rsid w:val="00B039CD"/>
    <w:rsid w:val="00B178AF"/>
    <w:rsid w:val="00B20F17"/>
    <w:rsid w:val="00B348F0"/>
    <w:rsid w:val="00B3644A"/>
    <w:rsid w:val="00B453A8"/>
    <w:rsid w:val="00B454DC"/>
    <w:rsid w:val="00B456DB"/>
    <w:rsid w:val="00B54F67"/>
    <w:rsid w:val="00B74045"/>
    <w:rsid w:val="00B81C24"/>
    <w:rsid w:val="00B8494C"/>
    <w:rsid w:val="00BA4DD6"/>
    <w:rsid w:val="00BB2151"/>
    <w:rsid w:val="00BB7D9D"/>
    <w:rsid w:val="00BD1B57"/>
    <w:rsid w:val="00BD6208"/>
    <w:rsid w:val="00BE3239"/>
    <w:rsid w:val="00BE422C"/>
    <w:rsid w:val="00BE5F44"/>
    <w:rsid w:val="00BF4472"/>
    <w:rsid w:val="00BF5579"/>
    <w:rsid w:val="00BF6E90"/>
    <w:rsid w:val="00C050CB"/>
    <w:rsid w:val="00C0728E"/>
    <w:rsid w:val="00C140D2"/>
    <w:rsid w:val="00C154E4"/>
    <w:rsid w:val="00C15DA5"/>
    <w:rsid w:val="00C32BAD"/>
    <w:rsid w:val="00C35DB8"/>
    <w:rsid w:val="00C37267"/>
    <w:rsid w:val="00C43EE6"/>
    <w:rsid w:val="00C54AEE"/>
    <w:rsid w:val="00C57D2F"/>
    <w:rsid w:val="00C67C74"/>
    <w:rsid w:val="00C71E16"/>
    <w:rsid w:val="00C727B0"/>
    <w:rsid w:val="00C72DA8"/>
    <w:rsid w:val="00C73093"/>
    <w:rsid w:val="00C77B5E"/>
    <w:rsid w:val="00C81C03"/>
    <w:rsid w:val="00C82465"/>
    <w:rsid w:val="00C878E3"/>
    <w:rsid w:val="00C904F0"/>
    <w:rsid w:val="00CA48BB"/>
    <w:rsid w:val="00CB46B2"/>
    <w:rsid w:val="00CC78EC"/>
    <w:rsid w:val="00CD20CA"/>
    <w:rsid w:val="00CD6B85"/>
    <w:rsid w:val="00CE0E24"/>
    <w:rsid w:val="00CE431F"/>
    <w:rsid w:val="00CE5D23"/>
    <w:rsid w:val="00CE6DDC"/>
    <w:rsid w:val="00CF5BF5"/>
    <w:rsid w:val="00CF6335"/>
    <w:rsid w:val="00D11F9D"/>
    <w:rsid w:val="00D24367"/>
    <w:rsid w:val="00D2438F"/>
    <w:rsid w:val="00D25BA5"/>
    <w:rsid w:val="00D30622"/>
    <w:rsid w:val="00D3146A"/>
    <w:rsid w:val="00D31AFA"/>
    <w:rsid w:val="00D41D47"/>
    <w:rsid w:val="00D41D5D"/>
    <w:rsid w:val="00D41DAA"/>
    <w:rsid w:val="00D5166D"/>
    <w:rsid w:val="00D64DC1"/>
    <w:rsid w:val="00D66B34"/>
    <w:rsid w:val="00D72EF0"/>
    <w:rsid w:val="00D737E6"/>
    <w:rsid w:val="00D74B39"/>
    <w:rsid w:val="00D7557E"/>
    <w:rsid w:val="00D8645B"/>
    <w:rsid w:val="00D86772"/>
    <w:rsid w:val="00D922CF"/>
    <w:rsid w:val="00D947BB"/>
    <w:rsid w:val="00DA2B77"/>
    <w:rsid w:val="00DB2E1D"/>
    <w:rsid w:val="00DB49D8"/>
    <w:rsid w:val="00DC0917"/>
    <w:rsid w:val="00DC11CE"/>
    <w:rsid w:val="00DC5A99"/>
    <w:rsid w:val="00DD1206"/>
    <w:rsid w:val="00DD2F54"/>
    <w:rsid w:val="00DD5F04"/>
    <w:rsid w:val="00DD6BCD"/>
    <w:rsid w:val="00DE0527"/>
    <w:rsid w:val="00DE05BF"/>
    <w:rsid w:val="00DE1D70"/>
    <w:rsid w:val="00DF0978"/>
    <w:rsid w:val="00DF7F42"/>
    <w:rsid w:val="00E07D08"/>
    <w:rsid w:val="00E07F91"/>
    <w:rsid w:val="00E11A07"/>
    <w:rsid w:val="00E11D1B"/>
    <w:rsid w:val="00E12F83"/>
    <w:rsid w:val="00E156DE"/>
    <w:rsid w:val="00E16BDF"/>
    <w:rsid w:val="00E1765E"/>
    <w:rsid w:val="00E21C01"/>
    <w:rsid w:val="00E3428E"/>
    <w:rsid w:val="00E5161A"/>
    <w:rsid w:val="00E54EAD"/>
    <w:rsid w:val="00E607F9"/>
    <w:rsid w:val="00E677B3"/>
    <w:rsid w:val="00E754F7"/>
    <w:rsid w:val="00E76BFC"/>
    <w:rsid w:val="00E81A21"/>
    <w:rsid w:val="00E827EA"/>
    <w:rsid w:val="00E9116D"/>
    <w:rsid w:val="00E9133E"/>
    <w:rsid w:val="00E913DB"/>
    <w:rsid w:val="00E923C8"/>
    <w:rsid w:val="00E924C5"/>
    <w:rsid w:val="00EA0C15"/>
    <w:rsid w:val="00EA11B7"/>
    <w:rsid w:val="00EA71C8"/>
    <w:rsid w:val="00EB6D68"/>
    <w:rsid w:val="00EC5309"/>
    <w:rsid w:val="00EC6147"/>
    <w:rsid w:val="00ED2589"/>
    <w:rsid w:val="00EE0635"/>
    <w:rsid w:val="00EE4083"/>
    <w:rsid w:val="00EE7D11"/>
    <w:rsid w:val="00EF188D"/>
    <w:rsid w:val="00F02083"/>
    <w:rsid w:val="00F03490"/>
    <w:rsid w:val="00F07EC0"/>
    <w:rsid w:val="00F100F4"/>
    <w:rsid w:val="00F17C49"/>
    <w:rsid w:val="00F20381"/>
    <w:rsid w:val="00F218A0"/>
    <w:rsid w:val="00F22563"/>
    <w:rsid w:val="00F22D11"/>
    <w:rsid w:val="00F24453"/>
    <w:rsid w:val="00F25C11"/>
    <w:rsid w:val="00F309ED"/>
    <w:rsid w:val="00F30B44"/>
    <w:rsid w:val="00F3175E"/>
    <w:rsid w:val="00F34377"/>
    <w:rsid w:val="00F345B5"/>
    <w:rsid w:val="00F3695B"/>
    <w:rsid w:val="00F434CE"/>
    <w:rsid w:val="00F45189"/>
    <w:rsid w:val="00F5641F"/>
    <w:rsid w:val="00F60691"/>
    <w:rsid w:val="00F608B4"/>
    <w:rsid w:val="00F63837"/>
    <w:rsid w:val="00F6685F"/>
    <w:rsid w:val="00F6737F"/>
    <w:rsid w:val="00F67CCD"/>
    <w:rsid w:val="00F7589B"/>
    <w:rsid w:val="00F75E51"/>
    <w:rsid w:val="00F87487"/>
    <w:rsid w:val="00F91B83"/>
    <w:rsid w:val="00FA4496"/>
    <w:rsid w:val="00FB1769"/>
    <w:rsid w:val="00FB4455"/>
    <w:rsid w:val="00FC3624"/>
    <w:rsid w:val="00FD7DB4"/>
    <w:rsid w:val="00FE66A9"/>
    <w:rsid w:val="00FE7DDE"/>
    <w:rsid w:val="00FF262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07E756"/>
  <w15:docId w15:val="{BBF72805-E5C5-4F35-A90C-DBC645DF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C792B"/>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4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11CE"/>
    <w:pPr>
      <w:tabs>
        <w:tab w:val="center" w:pos="4819"/>
        <w:tab w:val="right" w:pos="9638"/>
      </w:tabs>
      <w:spacing w:after="0" w:line="240" w:lineRule="auto"/>
    </w:pPr>
  </w:style>
  <w:style w:type="character" w:customStyle="1" w:styleId="HeaderChar">
    <w:name w:val="Header Char"/>
    <w:basedOn w:val="DefaultParagraphFont"/>
    <w:link w:val="Header"/>
    <w:uiPriority w:val="99"/>
    <w:rsid w:val="00DC11CE"/>
  </w:style>
  <w:style w:type="paragraph" w:styleId="Footer">
    <w:name w:val="footer"/>
    <w:basedOn w:val="Normal"/>
    <w:link w:val="FooterChar"/>
    <w:uiPriority w:val="99"/>
    <w:unhideWhenUsed/>
    <w:rsid w:val="00DC11CE"/>
    <w:pPr>
      <w:tabs>
        <w:tab w:val="center" w:pos="4819"/>
        <w:tab w:val="right" w:pos="9638"/>
      </w:tabs>
      <w:spacing w:after="0" w:line="240" w:lineRule="auto"/>
    </w:pPr>
  </w:style>
  <w:style w:type="character" w:customStyle="1" w:styleId="FooterChar">
    <w:name w:val="Footer Char"/>
    <w:basedOn w:val="DefaultParagraphFont"/>
    <w:link w:val="Footer"/>
    <w:uiPriority w:val="99"/>
    <w:rsid w:val="00DC11CE"/>
  </w:style>
  <w:style w:type="character" w:styleId="Hyperlink">
    <w:name w:val="Hyperlink"/>
    <w:basedOn w:val="DefaultParagraphFont"/>
    <w:uiPriority w:val="99"/>
    <w:unhideWhenUsed/>
    <w:rsid w:val="00427CE8"/>
    <w:rPr>
      <w:color w:val="0000FF"/>
      <w:u w:val="single"/>
    </w:rPr>
  </w:style>
  <w:style w:type="character" w:customStyle="1" w:styleId="apple-converted-space">
    <w:name w:val="apple-converted-space"/>
    <w:basedOn w:val="DefaultParagraphFont"/>
    <w:rsid w:val="00611688"/>
  </w:style>
  <w:style w:type="paragraph" w:styleId="NormalWeb">
    <w:name w:val="Normal (Web)"/>
    <w:basedOn w:val="Normal"/>
    <w:uiPriority w:val="99"/>
    <w:unhideWhenUsed/>
    <w:rsid w:val="00CB46B2"/>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Heading1Char">
    <w:name w:val="Heading 1 Char"/>
    <w:basedOn w:val="DefaultParagraphFont"/>
    <w:link w:val="Heading1"/>
    <w:uiPriority w:val="9"/>
    <w:rsid w:val="005C792B"/>
    <w:rPr>
      <w:rFonts w:ascii="Times New Roman" w:eastAsia="Times New Roman" w:hAnsi="Times New Roman" w:cs="Times New Roman"/>
      <w:b/>
      <w:bCs/>
      <w:kern w:val="36"/>
      <w:sz w:val="48"/>
      <w:szCs w:val="48"/>
      <w:lang w:val="it-IT" w:eastAsia="it-IT"/>
    </w:rPr>
  </w:style>
  <w:style w:type="character" w:customStyle="1" w:styleId="resultscount">
    <w:name w:val="resultscount"/>
    <w:basedOn w:val="DefaultParagraphFont"/>
    <w:rsid w:val="005C792B"/>
  </w:style>
  <w:style w:type="paragraph" w:styleId="BalloonText">
    <w:name w:val="Balloon Text"/>
    <w:basedOn w:val="Normal"/>
    <w:link w:val="BalloonTextChar"/>
    <w:uiPriority w:val="99"/>
    <w:semiHidden/>
    <w:unhideWhenUsed/>
    <w:rsid w:val="007E023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0235"/>
    <w:rPr>
      <w:rFonts w:ascii="Lucida Grande" w:hAnsi="Lucida Grande" w:cs="Lucida Grande"/>
      <w:sz w:val="18"/>
      <w:szCs w:val="18"/>
    </w:rPr>
  </w:style>
  <w:style w:type="character" w:styleId="CommentReference">
    <w:name w:val="annotation reference"/>
    <w:basedOn w:val="DefaultParagraphFont"/>
    <w:uiPriority w:val="99"/>
    <w:semiHidden/>
    <w:unhideWhenUsed/>
    <w:rsid w:val="00AB2E8B"/>
    <w:rPr>
      <w:sz w:val="18"/>
      <w:szCs w:val="18"/>
    </w:rPr>
  </w:style>
  <w:style w:type="paragraph" w:styleId="CommentText">
    <w:name w:val="annotation text"/>
    <w:basedOn w:val="Normal"/>
    <w:link w:val="CommentTextChar"/>
    <w:uiPriority w:val="99"/>
    <w:semiHidden/>
    <w:unhideWhenUsed/>
    <w:rsid w:val="00AB2E8B"/>
    <w:pPr>
      <w:spacing w:line="240" w:lineRule="auto"/>
    </w:pPr>
    <w:rPr>
      <w:sz w:val="24"/>
      <w:szCs w:val="24"/>
    </w:rPr>
  </w:style>
  <w:style w:type="character" w:customStyle="1" w:styleId="CommentTextChar">
    <w:name w:val="Comment Text Char"/>
    <w:basedOn w:val="DefaultParagraphFont"/>
    <w:link w:val="CommentText"/>
    <w:uiPriority w:val="99"/>
    <w:semiHidden/>
    <w:rsid w:val="00AB2E8B"/>
    <w:rPr>
      <w:sz w:val="24"/>
      <w:szCs w:val="24"/>
    </w:rPr>
  </w:style>
  <w:style w:type="paragraph" w:styleId="CommentSubject">
    <w:name w:val="annotation subject"/>
    <w:basedOn w:val="CommentText"/>
    <w:next w:val="CommentText"/>
    <w:link w:val="CommentSubjectChar"/>
    <w:uiPriority w:val="99"/>
    <w:semiHidden/>
    <w:unhideWhenUsed/>
    <w:rsid w:val="00AB2E8B"/>
    <w:rPr>
      <w:b/>
      <w:bCs/>
      <w:sz w:val="20"/>
      <w:szCs w:val="20"/>
    </w:rPr>
  </w:style>
  <w:style w:type="character" w:customStyle="1" w:styleId="CommentSubjectChar">
    <w:name w:val="Comment Subject Char"/>
    <w:basedOn w:val="CommentTextChar"/>
    <w:link w:val="CommentSubject"/>
    <w:uiPriority w:val="99"/>
    <w:semiHidden/>
    <w:rsid w:val="00AB2E8B"/>
    <w:rPr>
      <w:b/>
      <w:bCs/>
      <w:sz w:val="20"/>
      <w:szCs w:val="20"/>
    </w:rPr>
  </w:style>
  <w:style w:type="paragraph" w:styleId="Revision">
    <w:name w:val="Revision"/>
    <w:hidden/>
    <w:uiPriority w:val="99"/>
    <w:semiHidden/>
    <w:rsid w:val="0020662A"/>
    <w:pPr>
      <w:spacing w:after="0" w:line="240" w:lineRule="auto"/>
    </w:pPr>
  </w:style>
  <w:style w:type="paragraph" w:styleId="ListParagraph">
    <w:name w:val="List Paragraph"/>
    <w:basedOn w:val="Normal"/>
    <w:uiPriority w:val="34"/>
    <w:qFormat/>
    <w:rsid w:val="003E1B44"/>
    <w:pPr>
      <w:ind w:left="720"/>
      <w:contextualSpacing/>
    </w:pPr>
  </w:style>
  <w:style w:type="character" w:styleId="Emphasis">
    <w:name w:val="Emphasis"/>
    <w:basedOn w:val="DefaultParagraphFont"/>
    <w:uiPriority w:val="20"/>
    <w:qFormat/>
    <w:rsid w:val="00ED2589"/>
    <w:rPr>
      <w:i/>
      <w:iCs/>
    </w:rPr>
  </w:style>
  <w:style w:type="paragraph" w:styleId="ListBullet">
    <w:name w:val="List Bullet"/>
    <w:basedOn w:val="Normal"/>
    <w:uiPriority w:val="99"/>
    <w:unhideWhenUsed/>
    <w:rsid w:val="006269CD"/>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1136">
      <w:bodyDiv w:val="1"/>
      <w:marLeft w:val="0"/>
      <w:marRight w:val="0"/>
      <w:marTop w:val="0"/>
      <w:marBottom w:val="0"/>
      <w:divBdr>
        <w:top w:val="none" w:sz="0" w:space="0" w:color="auto"/>
        <w:left w:val="none" w:sz="0" w:space="0" w:color="auto"/>
        <w:bottom w:val="none" w:sz="0" w:space="0" w:color="auto"/>
        <w:right w:val="none" w:sz="0" w:space="0" w:color="auto"/>
      </w:divBdr>
    </w:div>
    <w:div w:id="24795587">
      <w:bodyDiv w:val="1"/>
      <w:marLeft w:val="0"/>
      <w:marRight w:val="0"/>
      <w:marTop w:val="0"/>
      <w:marBottom w:val="0"/>
      <w:divBdr>
        <w:top w:val="none" w:sz="0" w:space="0" w:color="auto"/>
        <w:left w:val="none" w:sz="0" w:space="0" w:color="auto"/>
        <w:bottom w:val="none" w:sz="0" w:space="0" w:color="auto"/>
        <w:right w:val="none" w:sz="0" w:space="0" w:color="auto"/>
      </w:divBdr>
      <w:divsChild>
        <w:div w:id="1846899633">
          <w:marLeft w:val="0"/>
          <w:marRight w:val="0"/>
          <w:marTop w:val="0"/>
          <w:marBottom w:val="0"/>
          <w:divBdr>
            <w:top w:val="none" w:sz="0" w:space="0" w:color="auto"/>
            <w:left w:val="none" w:sz="0" w:space="0" w:color="auto"/>
            <w:bottom w:val="none" w:sz="0" w:space="0" w:color="auto"/>
            <w:right w:val="none" w:sz="0" w:space="0" w:color="auto"/>
          </w:divBdr>
          <w:divsChild>
            <w:div w:id="725184533">
              <w:marLeft w:val="0"/>
              <w:marRight w:val="0"/>
              <w:marTop w:val="0"/>
              <w:marBottom w:val="0"/>
              <w:divBdr>
                <w:top w:val="none" w:sz="0" w:space="0" w:color="auto"/>
                <w:left w:val="none" w:sz="0" w:space="0" w:color="auto"/>
                <w:bottom w:val="none" w:sz="0" w:space="0" w:color="auto"/>
                <w:right w:val="none" w:sz="0" w:space="0" w:color="auto"/>
              </w:divBdr>
              <w:divsChild>
                <w:div w:id="12650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66654">
      <w:bodyDiv w:val="1"/>
      <w:marLeft w:val="0"/>
      <w:marRight w:val="0"/>
      <w:marTop w:val="0"/>
      <w:marBottom w:val="0"/>
      <w:divBdr>
        <w:top w:val="none" w:sz="0" w:space="0" w:color="auto"/>
        <w:left w:val="none" w:sz="0" w:space="0" w:color="auto"/>
        <w:bottom w:val="none" w:sz="0" w:space="0" w:color="auto"/>
        <w:right w:val="none" w:sz="0" w:space="0" w:color="auto"/>
      </w:divBdr>
      <w:divsChild>
        <w:div w:id="700936550">
          <w:marLeft w:val="0"/>
          <w:marRight w:val="0"/>
          <w:marTop w:val="0"/>
          <w:marBottom w:val="0"/>
          <w:divBdr>
            <w:top w:val="none" w:sz="0" w:space="0" w:color="auto"/>
            <w:left w:val="none" w:sz="0" w:space="0" w:color="auto"/>
            <w:bottom w:val="none" w:sz="0" w:space="0" w:color="auto"/>
            <w:right w:val="none" w:sz="0" w:space="0" w:color="auto"/>
          </w:divBdr>
          <w:divsChild>
            <w:div w:id="413405173">
              <w:marLeft w:val="0"/>
              <w:marRight w:val="0"/>
              <w:marTop w:val="0"/>
              <w:marBottom w:val="0"/>
              <w:divBdr>
                <w:top w:val="none" w:sz="0" w:space="0" w:color="auto"/>
                <w:left w:val="none" w:sz="0" w:space="0" w:color="auto"/>
                <w:bottom w:val="none" w:sz="0" w:space="0" w:color="auto"/>
                <w:right w:val="none" w:sz="0" w:space="0" w:color="auto"/>
              </w:divBdr>
              <w:divsChild>
                <w:div w:id="1578975641">
                  <w:marLeft w:val="0"/>
                  <w:marRight w:val="0"/>
                  <w:marTop w:val="0"/>
                  <w:marBottom w:val="0"/>
                  <w:divBdr>
                    <w:top w:val="none" w:sz="0" w:space="0" w:color="auto"/>
                    <w:left w:val="none" w:sz="0" w:space="0" w:color="auto"/>
                    <w:bottom w:val="none" w:sz="0" w:space="0" w:color="auto"/>
                    <w:right w:val="none" w:sz="0" w:space="0" w:color="auto"/>
                  </w:divBdr>
                  <w:divsChild>
                    <w:div w:id="9392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80789">
      <w:bodyDiv w:val="1"/>
      <w:marLeft w:val="0"/>
      <w:marRight w:val="0"/>
      <w:marTop w:val="0"/>
      <w:marBottom w:val="0"/>
      <w:divBdr>
        <w:top w:val="none" w:sz="0" w:space="0" w:color="auto"/>
        <w:left w:val="none" w:sz="0" w:space="0" w:color="auto"/>
        <w:bottom w:val="none" w:sz="0" w:space="0" w:color="auto"/>
        <w:right w:val="none" w:sz="0" w:space="0" w:color="auto"/>
      </w:divBdr>
    </w:div>
    <w:div w:id="84498195">
      <w:bodyDiv w:val="1"/>
      <w:marLeft w:val="0"/>
      <w:marRight w:val="0"/>
      <w:marTop w:val="0"/>
      <w:marBottom w:val="0"/>
      <w:divBdr>
        <w:top w:val="none" w:sz="0" w:space="0" w:color="auto"/>
        <w:left w:val="none" w:sz="0" w:space="0" w:color="auto"/>
        <w:bottom w:val="none" w:sz="0" w:space="0" w:color="auto"/>
        <w:right w:val="none" w:sz="0" w:space="0" w:color="auto"/>
      </w:divBdr>
    </w:div>
    <w:div w:id="114326423">
      <w:bodyDiv w:val="1"/>
      <w:marLeft w:val="0"/>
      <w:marRight w:val="0"/>
      <w:marTop w:val="0"/>
      <w:marBottom w:val="0"/>
      <w:divBdr>
        <w:top w:val="none" w:sz="0" w:space="0" w:color="auto"/>
        <w:left w:val="none" w:sz="0" w:space="0" w:color="auto"/>
        <w:bottom w:val="none" w:sz="0" w:space="0" w:color="auto"/>
        <w:right w:val="none" w:sz="0" w:space="0" w:color="auto"/>
      </w:divBdr>
    </w:div>
    <w:div w:id="115564080">
      <w:bodyDiv w:val="1"/>
      <w:marLeft w:val="0"/>
      <w:marRight w:val="0"/>
      <w:marTop w:val="0"/>
      <w:marBottom w:val="0"/>
      <w:divBdr>
        <w:top w:val="none" w:sz="0" w:space="0" w:color="auto"/>
        <w:left w:val="none" w:sz="0" w:space="0" w:color="auto"/>
        <w:bottom w:val="none" w:sz="0" w:space="0" w:color="auto"/>
        <w:right w:val="none" w:sz="0" w:space="0" w:color="auto"/>
      </w:divBdr>
    </w:div>
    <w:div w:id="131795683">
      <w:bodyDiv w:val="1"/>
      <w:marLeft w:val="0"/>
      <w:marRight w:val="0"/>
      <w:marTop w:val="0"/>
      <w:marBottom w:val="0"/>
      <w:divBdr>
        <w:top w:val="none" w:sz="0" w:space="0" w:color="auto"/>
        <w:left w:val="none" w:sz="0" w:space="0" w:color="auto"/>
        <w:bottom w:val="none" w:sz="0" w:space="0" w:color="auto"/>
        <w:right w:val="none" w:sz="0" w:space="0" w:color="auto"/>
      </w:divBdr>
    </w:div>
    <w:div w:id="138235249">
      <w:bodyDiv w:val="1"/>
      <w:marLeft w:val="0"/>
      <w:marRight w:val="0"/>
      <w:marTop w:val="0"/>
      <w:marBottom w:val="0"/>
      <w:divBdr>
        <w:top w:val="none" w:sz="0" w:space="0" w:color="auto"/>
        <w:left w:val="none" w:sz="0" w:space="0" w:color="auto"/>
        <w:bottom w:val="none" w:sz="0" w:space="0" w:color="auto"/>
        <w:right w:val="none" w:sz="0" w:space="0" w:color="auto"/>
      </w:divBdr>
      <w:divsChild>
        <w:div w:id="696272007">
          <w:marLeft w:val="0"/>
          <w:marRight w:val="0"/>
          <w:marTop w:val="0"/>
          <w:marBottom w:val="0"/>
          <w:divBdr>
            <w:top w:val="none" w:sz="0" w:space="0" w:color="auto"/>
            <w:left w:val="none" w:sz="0" w:space="0" w:color="auto"/>
            <w:bottom w:val="none" w:sz="0" w:space="0" w:color="auto"/>
            <w:right w:val="none" w:sz="0" w:space="0" w:color="auto"/>
          </w:divBdr>
          <w:divsChild>
            <w:div w:id="1284461812">
              <w:marLeft w:val="0"/>
              <w:marRight w:val="0"/>
              <w:marTop w:val="0"/>
              <w:marBottom w:val="0"/>
              <w:divBdr>
                <w:top w:val="none" w:sz="0" w:space="0" w:color="auto"/>
                <w:left w:val="none" w:sz="0" w:space="0" w:color="auto"/>
                <w:bottom w:val="none" w:sz="0" w:space="0" w:color="auto"/>
                <w:right w:val="none" w:sz="0" w:space="0" w:color="auto"/>
              </w:divBdr>
              <w:divsChild>
                <w:div w:id="55261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98157">
      <w:bodyDiv w:val="1"/>
      <w:marLeft w:val="0"/>
      <w:marRight w:val="0"/>
      <w:marTop w:val="0"/>
      <w:marBottom w:val="0"/>
      <w:divBdr>
        <w:top w:val="none" w:sz="0" w:space="0" w:color="auto"/>
        <w:left w:val="none" w:sz="0" w:space="0" w:color="auto"/>
        <w:bottom w:val="none" w:sz="0" w:space="0" w:color="auto"/>
        <w:right w:val="none" w:sz="0" w:space="0" w:color="auto"/>
      </w:divBdr>
      <w:divsChild>
        <w:div w:id="1908950955">
          <w:marLeft w:val="0"/>
          <w:marRight w:val="0"/>
          <w:marTop w:val="0"/>
          <w:marBottom w:val="0"/>
          <w:divBdr>
            <w:top w:val="none" w:sz="0" w:space="0" w:color="auto"/>
            <w:left w:val="none" w:sz="0" w:space="0" w:color="auto"/>
            <w:bottom w:val="none" w:sz="0" w:space="0" w:color="auto"/>
            <w:right w:val="none" w:sz="0" w:space="0" w:color="auto"/>
          </w:divBdr>
          <w:divsChild>
            <w:div w:id="985352860">
              <w:marLeft w:val="0"/>
              <w:marRight w:val="0"/>
              <w:marTop w:val="0"/>
              <w:marBottom w:val="0"/>
              <w:divBdr>
                <w:top w:val="none" w:sz="0" w:space="0" w:color="auto"/>
                <w:left w:val="none" w:sz="0" w:space="0" w:color="auto"/>
                <w:bottom w:val="none" w:sz="0" w:space="0" w:color="auto"/>
                <w:right w:val="none" w:sz="0" w:space="0" w:color="auto"/>
              </w:divBdr>
              <w:divsChild>
                <w:div w:id="180226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5385">
      <w:bodyDiv w:val="1"/>
      <w:marLeft w:val="0"/>
      <w:marRight w:val="0"/>
      <w:marTop w:val="0"/>
      <w:marBottom w:val="0"/>
      <w:divBdr>
        <w:top w:val="none" w:sz="0" w:space="0" w:color="auto"/>
        <w:left w:val="none" w:sz="0" w:space="0" w:color="auto"/>
        <w:bottom w:val="none" w:sz="0" w:space="0" w:color="auto"/>
        <w:right w:val="none" w:sz="0" w:space="0" w:color="auto"/>
      </w:divBdr>
    </w:div>
    <w:div w:id="226188855">
      <w:bodyDiv w:val="1"/>
      <w:marLeft w:val="0"/>
      <w:marRight w:val="0"/>
      <w:marTop w:val="0"/>
      <w:marBottom w:val="0"/>
      <w:divBdr>
        <w:top w:val="none" w:sz="0" w:space="0" w:color="auto"/>
        <w:left w:val="none" w:sz="0" w:space="0" w:color="auto"/>
        <w:bottom w:val="none" w:sz="0" w:space="0" w:color="auto"/>
        <w:right w:val="none" w:sz="0" w:space="0" w:color="auto"/>
      </w:divBdr>
    </w:div>
    <w:div w:id="227809616">
      <w:bodyDiv w:val="1"/>
      <w:marLeft w:val="0"/>
      <w:marRight w:val="0"/>
      <w:marTop w:val="0"/>
      <w:marBottom w:val="0"/>
      <w:divBdr>
        <w:top w:val="none" w:sz="0" w:space="0" w:color="auto"/>
        <w:left w:val="none" w:sz="0" w:space="0" w:color="auto"/>
        <w:bottom w:val="none" w:sz="0" w:space="0" w:color="auto"/>
        <w:right w:val="none" w:sz="0" w:space="0" w:color="auto"/>
      </w:divBdr>
    </w:div>
    <w:div w:id="280919510">
      <w:bodyDiv w:val="1"/>
      <w:marLeft w:val="0"/>
      <w:marRight w:val="0"/>
      <w:marTop w:val="0"/>
      <w:marBottom w:val="0"/>
      <w:divBdr>
        <w:top w:val="none" w:sz="0" w:space="0" w:color="auto"/>
        <w:left w:val="none" w:sz="0" w:space="0" w:color="auto"/>
        <w:bottom w:val="none" w:sz="0" w:space="0" w:color="auto"/>
        <w:right w:val="none" w:sz="0" w:space="0" w:color="auto"/>
      </w:divBdr>
    </w:div>
    <w:div w:id="332923359">
      <w:bodyDiv w:val="1"/>
      <w:marLeft w:val="0"/>
      <w:marRight w:val="0"/>
      <w:marTop w:val="0"/>
      <w:marBottom w:val="0"/>
      <w:divBdr>
        <w:top w:val="none" w:sz="0" w:space="0" w:color="auto"/>
        <w:left w:val="none" w:sz="0" w:space="0" w:color="auto"/>
        <w:bottom w:val="none" w:sz="0" w:space="0" w:color="auto"/>
        <w:right w:val="none" w:sz="0" w:space="0" w:color="auto"/>
      </w:divBdr>
    </w:div>
    <w:div w:id="374932930">
      <w:bodyDiv w:val="1"/>
      <w:marLeft w:val="0"/>
      <w:marRight w:val="0"/>
      <w:marTop w:val="0"/>
      <w:marBottom w:val="0"/>
      <w:divBdr>
        <w:top w:val="none" w:sz="0" w:space="0" w:color="auto"/>
        <w:left w:val="none" w:sz="0" w:space="0" w:color="auto"/>
        <w:bottom w:val="none" w:sz="0" w:space="0" w:color="auto"/>
        <w:right w:val="none" w:sz="0" w:space="0" w:color="auto"/>
      </w:divBdr>
    </w:div>
    <w:div w:id="400297984">
      <w:bodyDiv w:val="1"/>
      <w:marLeft w:val="0"/>
      <w:marRight w:val="0"/>
      <w:marTop w:val="0"/>
      <w:marBottom w:val="0"/>
      <w:divBdr>
        <w:top w:val="none" w:sz="0" w:space="0" w:color="auto"/>
        <w:left w:val="none" w:sz="0" w:space="0" w:color="auto"/>
        <w:bottom w:val="none" w:sz="0" w:space="0" w:color="auto"/>
        <w:right w:val="none" w:sz="0" w:space="0" w:color="auto"/>
      </w:divBdr>
    </w:div>
    <w:div w:id="402022413">
      <w:bodyDiv w:val="1"/>
      <w:marLeft w:val="0"/>
      <w:marRight w:val="0"/>
      <w:marTop w:val="0"/>
      <w:marBottom w:val="0"/>
      <w:divBdr>
        <w:top w:val="none" w:sz="0" w:space="0" w:color="auto"/>
        <w:left w:val="none" w:sz="0" w:space="0" w:color="auto"/>
        <w:bottom w:val="none" w:sz="0" w:space="0" w:color="auto"/>
        <w:right w:val="none" w:sz="0" w:space="0" w:color="auto"/>
      </w:divBdr>
    </w:div>
    <w:div w:id="468281555">
      <w:bodyDiv w:val="1"/>
      <w:marLeft w:val="0"/>
      <w:marRight w:val="0"/>
      <w:marTop w:val="0"/>
      <w:marBottom w:val="0"/>
      <w:divBdr>
        <w:top w:val="none" w:sz="0" w:space="0" w:color="auto"/>
        <w:left w:val="none" w:sz="0" w:space="0" w:color="auto"/>
        <w:bottom w:val="none" w:sz="0" w:space="0" w:color="auto"/>
        <w:right w:val="none" w:sz="0" w:space="0" w:color="auto"/>
      </w:divBdr>
      <w:divsChild>
        <w:div w:id="1608389043">
          <w:marLeft w:val="0"/>
          <w:marRight w:val="0"/>
          <w:marTop w:val="0"/>
          <w:marBottom w:val="0"/>
          <w:divBdr>
            <w:top w:val="none" w:sz="0" w:space="0" w:color="auto"/>
            <w:left w:val="none" w:sz="0" w:space="0" w:color="auto"/>
            <w:bottom w:val="none" w:sz="0" w:space="0" w:color="auto"/>
            <w:right w:val="none" w:sz="0" w:space="0" w:color="auto"/>
          </w:divBdr>
          <w:divsChild>
            <w:div w:id="1906064127">
              <w:marLeft w:val="0"/>
              <w:marRight w:val="0"/>
              <w:marTop w:val="0"/>
              <w:marBottom w:val="0"/>
              <w:divBdr>
                <w:top w:val="none" w:sz="0" w:space="0" w:color="auto"/>
                <w:left w:val="none" w:sz="0" w:space="0" w:color="auto"/>
                <w:bottom w:val="none" w:sz="0" w:space="0" w:color="auto"/>
                <w:right w:val="none" w:sz="0" w:space="0" w:color="auto"/>
              </w:divBdr>
              <w:divsChild>
                <w:div w:id="196349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434232">
      <w:bodyDiv w:val="1"/>
      <w:marLeft w:val="0"/>
      <w:marRight w:val="0"/>
      <w:marTop w:val="0"/>
      <w:marBottom w:val="0"/>
      <w:divBdr>
        <w:top w:val="none" w:sz="0" w:space="0" w:color="auto"/>
        <w:left w:val="none" w:sz="0" w:space="0" w:color="auto"/>
        <w:bottom w:val="none" w:sz="0" w:space="0" w:color="auto"/>
        <w:right w:val="none" w:sz="0" w:space="0" w:color="auto"/>
      </w:divBdr>
    </w:div>
    <w:div w:id="528490451">
      <w:bodyDiv w:val="1"/>
      <w:marLeft w:val="0"/>
      <w:marRight w:val="0"/>
      <w:marTop w:val="0"/>
      <w:marBottom w:val="0"/>
      <w:divBdr>
        <w:top w:val="none" w:sz="0" w:space="0" w:color="auto"/>
        <w:left w:val="none" w:sz="0" w:space="0" w:color="auto"/>
        <w:bottom w:val="none" w:sz="0" w:space="0" w:color="auto"/>
        <w:right w:val="none" w:sz="0" w:space="0" w:color="auto"/>
      </w:divBdr>
    </w:div>
    <w:div w:id="543907375">
      <w:bodyDiv w:val="1"/>
      <w:marLeft w:val="0"/>
      <w:marRight w:val="0"/>
      <w:marTop w:val="0"/>
      <w:marBottom w:val="0"/>
      <w:divBdr>
        <w:top w:val="none" w:sz="0" w:space="0" w:color="auto"/>
        <w:left w:val="none" w:sz="0" w:space="0" w:color="auto"/>
        <w:bottom w:val="none" w:sz="0" w:space="0" w:color="auto"/>
        <w:right w:val="none" w:sz="0" w:space="0" w:color="auto"/>
      </w:divBdr>
    </w:div>
    <w:div w:id="558630795">
      <w:bodyDiv w:val="1"/>
      <w:marLeft w:val="0"/>
      <w:marRight w:val="0"/>
      <w:marTop w:val="0"/>
      <w:marBottom w:val="0"/>
      <w:divBdr>
        <w:top w:val="none" w:sz="0" w:space="0" w:color="auto"/>
        <w:left w:val="none" w:sz="0" w:space="0" w:color="auto"/>
        <w:bottom w:val="none" w:sz="0" w:space="0" w:color="auto"/>
        <w:right w:val="none" w:sz="0" w:space="0" w:color="auto"/>
      </w:divBdr>
    </w:div>
    <w:div w:id="572934668">
      <w:bodyDiv w:val="1"/>
      <w:marLeft w:val="0"/>
      <w:marRight w:val="0"/>
      <w:marTop w:val="0"/>
      <w:marBottom w:val="0"/>
      <w:divBdr>
        <w:top w:val="none" w:sz="0" w:space="0" w:color="auto"/>
        <w:left w:val="none" w:sz="0" w:space="0" w:color="auto"/>
        <w:bottom w:val="none" w:sz="0" w:space="0" w:color="auto"/>
        <w:right w:val="none" w:sz="0" w:space="0" w:color="auto"/>
      </w:divBdr>
      <w:divsChild>
        <w:div w:id="573781790">
          <w:marLeft w:val="0"/>
          <w:marRight w:val="0"/>
          <w:marTop w:val="0"/>
          <w:marBottom w:val="0"/>
          <w:divBdr>
            <w:top w:val="none" w:sz="0" w:space="0" w:color="auto"/>
            <w:left w:val="none" w:sz="0" w:space="0" w:color="auto"/>
            <w:bottom w:val="none" w:sz="0" w:space="0" w:color="auto"/>
            <w:right w:val="none" w:sz="0" w:space="0" w:color="auto"/>
          </w:divBdr>
          <w:divsChild>
            <w:div w:id="1648168178">
              <w:marLeft w:val="0"/>
              <w:marRight w:val="0"/>
              <w:marTop w:val="0"/>
              <w:marBottom w:val="0"/>
              <w:divBdr>
                <w:top w:val="none" w:sz="0" w:space="0" w:color="auto"/>
                <w:left w:val="none" w:sz="0" w:space="0" w:color="auto"/>
                <w:bottom w:val="none" w:sz="0" w:space="0" w:color="auto"/>
                <w:right w:val="none" w:sz="0" w:space="0" w:color="auto"/>
              </w:divBdr>
              <w:divsChild>
                <w:div w:id="1939558164">
                  <w:marLeft w:val="0"/>
                  <w:marRight w:val="0"/>
                  <w:marTop w:val="0"/>
                  <w:marBottom w:val="0"/>
                  <w:divBdr>
                    <w:top w:val="none" w:sz="0" w:space="0" w:color="auto"/>
                    <w:left w:val="none" w:sz="0" w:space="0" w:color="auto"/>
                    <w:bottom w:val="none" w:sz="0" w:space="0" w:color="auto"/>
                    <w:right w:val="none" w:sz="0" w:space="0" w:color="auto"/>
                  </w:divBdr>
                  <w:divsChild>
                    <w:div w:id="34609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705566">
      <w:bodyDiv w:val="1"/>
      <w:marLeft w:val="0"/>
      <w:marRight w:val="0"/>
      <w:marTop w:val="0"/>
      <w:marBottom w:val="0"/>
      <w:divBdr>
        <w:top w:val="none" w:sz="0" w:space="0" w:color="auto"/>
        <w:left w:val="none" w:sz="0" w:space="0" w:color="auto"/>
        <w:bottom w:val="none" w:sz="0" w:space="0" w:color="auto"/>
        <w:right w:val="none" w:sz="0" w:space="0" w:color="auto"/>
      </w:divBdr>
    </w:div>
    <w:div w:id="638076517">
      <w:bodyDiv w:val="1"/>
      <w:marLeft w:val="0"/>
      <w:marRight w:val="0"/>
      <w:marTop w:val="0"/>
      <w:marBottom w:val="0"/>
      <w:divBdr>
        <w:top w:val="none" w:sz="0" w:space="0" w:color="auto"/>
        <w:left w:val="none" w:sz="0" w:space="0" w:color="auto"/>
        <w:bottom w:val="none" w:sz="0" w:space="0" w:color="auto"/>
        <w:right w:val="none" w:sz="0" w:space="0" w:color="auto"/>
      </w:divBdr>
    </w:div>
    <w:div w:id="663632646">
      <w:bodyDiv w:val="1"/>
      <w:marLeft w:val="0"/>
      <w:marRight w:val="0"/>
      <w:marTop w:val="0"/>
      <w:marBottom w:val="0"/>
      <w:divBdr>
        <w:top w:val="none" w:sz="0" w:space="0" w:color="auto"/>
        <w:left w:val="none" w:sz="0" w:space="0" w:color="auto"/>
        <w:bottom w:val="none" w:sz="0" w:space="0" w:color="auto"/>
        <w:right w:val="none" w:sz="0" w:space="0" w:color="auto"/>
      </w:divBdr>
      <w:divsChild>
        <w:div w:id="2037850876">
          <w:marLeft w:val="0"/>
          <w:marRight w:val="0"/>
          <w:marTop w:val="0"/>
          <w:marBottom w:val="0"/>
          <w:divBdr>
            <w:top w:val="none" w:sz="0" w:space="0" w:color="auto"/>
            <w:left w:val="none" w:sz="0" w:space="0" w:color="auto"/>
            <w:bottom w:val="none" w:sz="0" w:space="0" w:color="auto"/>
            <w:right w:val="none" w:sz="0" w:space="0" w:color="auto"/>
          </w:divBdr>
          <w:divsChild>
            <w:div w:id="294802341">
              <w:marLeft w:val="0"/>
              <w:marRight w:val="0"/>
              <w:marTop w:val="0"/>
              <w:marBottom w:val="0"/>
              <w:divBdr>
                <w:top w:val="none" w:sz="0" w:space="0" w:color="auto"/>
                <w:left w:val="none" w:sz="0" w:space="0" w:color="auto"/>
                <w:bottom w:val="none" w:sz="0" w:space="0" w:color="auto"/>
                <w:right w:val="none" w:sz="0" w:space="0" w:color="auto"/>
              </w:divBdr>
              <w:divsChild>
                <w:div w:id="167257611">
                  <w:marLeft w:val="0"/>
                  <w:marRight w:val="0"/>
                  <w:marTop w:val="0"/>
                  <w:marBottom w:val="0"/>
                  <w:divBdr>
                    <w:top w:val="none" w:sz="0" w:space="0" w:color="auto"/>
                    <w:left w:val="none" w:sz="0" w:space="0" w:color="auto"/>
                    <w:bottom w:val="none" w:sz="0" w:space="0" w:color="auto"/>
                    <w:right w:val="none" w:sz="0" w:space="0" w:color="auto"/>
                  </w:divBdr>
                  <w:divsChild>
                    <w:div w:id="1982150470">
                      <w:marLeft w:val="0"/>
                      <w:marRight w:val="0"/>
                      <w:marTop w:val="0"/>
                      <w:marBottom w:val="0"/>
                      <w:divBdr>
                        <w:top w:val="none" w:sz="0" w:space="0" w:color="auto"/>
                        <w:left w:val="none" w:sz="0" w:space="0" w:color="auto"/>
                        <w:bottom w:val="none" w:sz="0" w:space="0" w:color="auto"/>
                        <w:right w:val="none" w:sz="0" w:space="0" w:color="auto"/>
                      </w:divBdr>
                    </w:div>
                  </w:divsChild>
                </w:div>
                <w:div w:id="1914507798">
                  <w:marLeft w:val="0"/>
                  <w:marRight w:val="0"/>
                  <w:marTop w:val="0"/>
                  <w:marBottom w:val="0"/>
                  <w:divBdr>
                    <w:top w:val="none" w:sz="0" w:space="0" w:color="auto"/>
                    <w:left w:val="none" w:sz="0" w:space="0" w:color="auto"/>
                    <w:bottom w:val="none" w:sz="0" w:space="0" w:color="auto"/>
                    <w:right w:val="none" w:sz="0" w:space="0" w:color="auto"/>
                  </w:divBdr>
                  <w:divsChild>
                    <w:div w:id="31269066">
                      <w:marLeft w:val="0"/>
                      <w:marRight w:val="0"/>
                      <w:marTop w:val="0"/>
                      <w:marBottom w:val="0"/>
                      <w:divBdr>
                        <w:top w:val="none" w:sz="0" w:space="0" w:color="auto"/>
                        <w:left w:val="none" w:sz="0" w:space="0" w:color="auto"/>
                        <w:bottom w:val="none" w:sz="0" w:space="0" w:color="auto"/>
                        <w:right w:val="none" w:sz="0" w:space="0" w:color="auto"/>
                      </w:divBdr>
                    </w:div>
                  </w:divsChild>
                </w:div>
                <w:div w:id="1213032756">
                  <w:marLeft w:val="0"/>
                  <w:marRight w:val="0"/>
                  <w:marTop w:val="0"/>
                  <w:marBottom w:val="0"/>
                  <w:divBdr>
                    <w:top w:val="none" w:sz="0" w:space="0" w:color="auto"/>
                    <w:left w:val="none" w:sz="0" w:space="0" w:color="auto"/>
                    <w:bottom w:val="none" w:sz="0" w:space="0" w:color="auto"/>
                    <w:right w:val="none" w:sz="0" w:space="0" w:color="auto"/>
                  </w:divBdr>
                  <w:divsChild>
                    <w:div w:id="179321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8821913">
      <w:bodyDiv w:val="1"/>
      <w:marLeft w:val="0"/>
      <w:marRight w:val="0"/>
      <w:marTop w:val="0"/>
      <w:marBottom w:val="0"/>
      <w:divBdr>
        <w:top w:val="none" w:sz="0" w:space="0" w:color="auto"/>
        <w:left w:val="none" w:sz="0" w:space="0" w:color="auto"/>
        <w:bottom w:val="none" w:sz="0" w:space="0" w:color="auto"/>
        <w:right w:val="none" w:sz="0" w:space="0" w:color="auto"/>
      </w:divBdr>
    </w:div>
    <w:div w:id="788938793">
      <w:bodyDiv w:val="1"/>
      <w:marLeft w:val="0"/>
      <w:marRight w:val="0"/>
      <w:marTop w:val="0"/>
      <w:marBottom w:val="0"/>
      <w:divBdr>
        <w:top w:val="none" w:sz="0" w:space="0" w:color="auto"/>
        <w:left w:val="none" w:sz="0" w:space="0" w:color="auto"/>
        <w:bottom w:val="none" w:sz="0" w:space="0" w:color="auto"/>
        <w:right w:val="none" w:sz="0" w:space="0" w:color="auto"/>
      </w:divBdr>
    </w:div>
    <w:div w:id="801507630">
      <w:bodyDiv w:val="1"/>
      <w:marLeft w:val="0"/>
      <w:marRight w:val="0"/>
      <w:marTop w:val="0"/>
      <w:marBottom w:val="0"/>
      <w:divBdr>
        <w:top w:val="none" w:sz="0" w:space="0" w:color="auto"/>
        <w:left w:val="none" w:sz="0" w:space="0" w:color="auto"/>
        <w:bottom w:val="none" w:sz="0" w:space="0" w:color="auto"/>
        <w:right w:val="none" w:sz="0" w:space="0" w:color="auto"/>
      </w:divBdr>
      <w:divsChild>
        <w:div w:id="191889653">
          <w:marLeft w:val="0"/>
          <w:marRight w:val="0"/>
          <w:marTop w:val="0"/>
          <w:marBottom w:val="0"/>
          <w:divBdr>
            <w:top w:val="none" w:sz="0" w:space="0" w:color="auto"/>
            <w:left w:val="none" w:sz="0" w:space="0" w:color="auto"/>
            <w:bottom w:val="none" w:sz="0" w:space="0" w:color="auto"/>
            <w:right w:val="none" w:sz="0" w:space="0" w:color="auto"/>
          </w:divBdr>
          <w:divsChild>
            <w:div w:id="720984764">
              <w:marLeft w:val="0"/>
              <w:marRight w:val="0"/>
              <w:marTop w:val="0"/>
              <w:marBottom w:val="0"/>
              <w:divBdr>
                <w:top w:val="none" w:sz="0" w:space="0" w:color="auto"/>
                <w:left w:val="none" w:sz="0" w:space="0" w:color="auto"/>
                <w:bottom w:val="none" w:sz="0" w:space="0" w:color="auto"/>
                <w:right w:val="none" w:sz="0" w:space="0" w:color="auto"/>
              </w:divBdr>
              <w:divsChild>
                <w:div w:id="3736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922530">
      <w:bodyDiv w:val="1"/>
      <w:marLeft w:val="0"/>
      <w:marRight w:val="0"/>
      <w:marTop w:val="0"/>
      <w:marBottom w:val="0"/>
      <w:divBdr>
        <w:top w:val="none" w:sz="0" w:space="0" w:color="auto"/>
        <w:left w:val="none" w:sz="0" w:space="0" w:color="auto"/>
        <w:bottom w:val="none" w:sz="0" w:space="0" w:color="auto"/>
        <w:right w:val="none" w:sz="0" w:space="0" w:color="auto"/>
      </w:divBdr>
      <w:divsChild>
        <w:div w:id="411850412">
          <w:marLeft w:val="0"/>
          <w:marRight w:val="0"/>
          <w:marTop w:val="0"/>
          <w:marBottom w:val="0"/>
          <w:divBdr>
            <w:top w:val="none" w:sz="0" w:space="0" w:color="auto"/>
            <w:left w:val="none" w:sz="0" w:space="0" w:color="auto"/>
            <w:bottom w:val="none" w:sz="0" w:space="0" w:color="auto"/>
            <w:right w:val="none" w:sz="0" w:space="0" w:color="auto"/>
          </w:divBdr>
          <w:divsChild>
            <w:div w:id="52896277">
              <w:marLeft w:val="0"/>
              <w:marRight w:val="0"/>
              <w:marTop w:val="0"/>
              <w:marBottom w:val="0"/>
              <w:divBdr>
                <w:top w:val="none" w:sz="0" w:space="0" w:color="auto"/>
                <w:left w:val="none" w:sz="0" w:space="0" w:color="auto"/>
                <w:bottom w:val="none" w:sz="0" w:space="0" w:color="auto"/>
                <w:right w:val="none" w:sz="0" w:space="0" w:color="auto"/>
              </w:divBdr>
              <w:divsChild>
                <w:div w:id="1930507057">
                  <w:marLeft w:val="0"/>
                  <w:marRight w:val="0"/>
                  <w:marTop w:val="0"/>
                  <w:marBottom w:val="0"/>
                  <w:divBdr>
                    <w:top w:val="none" w:sz="0" w:space="0" w:color="auto"/>
                    <w:left w:val="none" w:sz="0" w:space="0" w:color="auto"/>
                    <w:bottom w:val="none" w:sz="0" w:space="0" w:color="auto"/>
                    <w:right w:val="none" w:sz="0" w:space="0" w:color="auto"/>
                  </w:divBdr>
                  <w:divsChild>
                    <w:div w:id="3724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33471">
      <w:bodyDiv w:val="1"/>
      <w:marLeft w:val="0"/>
      <w:marRight w:val="0"/>
      <w:marTop w:val="0"/>
      <w:marBottom w:val="0"/>
      <w:divBdr>
        <w:top w:val="none" w:sz="0" w:space="0" w:color="auto"/>
        <w:left w:val="none" w:sz="0" w:space="0" w:color="auto"/>
        <w:bottom w:val="none" w:sz="0" w:space="0" w:color="auto"/>
        <w:right w:val="none" w:sz="0" w:space="0" w:color="auto"/>
      </w:divBdr>
    </w:div>
    <w:div w:id="847989564">
      <w:bodyDiv w:val="1"/>
      <w:marLeft w:val="0"/>
      <w:marRight w:val="0"/>
      <w:marTop w:val="0"/>
      <w:marBottom w:val="0"/>
      <w:divBdr>
        <w:top w:val="none" w:sz="0" w:space="0" w:color="auto"/>
        <w:left w:val="none" w:sz="0" w:space="0" w:color="auto"/>
        <w:bottom w:val="none" w:sz="0" w:space="0" w:color="auto"/>
        <w:right w:val="none" w:sz="0" w:space="0" w:color="auto"/>
      </w:divBdr>
      <w:divsChild>
        <w:div w:id="541476507">
          <w:marLeft w:val="0"/>
          <w:marRight w:val="0"/>
          <w:marTop w:val="0"/>
          <w:marBottom w:val="0"/>
          <w:divBdr>
            <w:top w:val="none" w:sz="0" w:space="0" w:color="auto"/>
            <w:left w:val="none" w:sz="0" w:space="0" w:color="auto"/>
            <w:bottom w:val="none" w:sz="0" w:space="0" w:color="auto"/>
            <w:right w:val="none" w:sz="0" w:space="0" w:color="auto"/>
          </w:divBdr>
          <w:divsChild>
            <w:div w:id="119421083">
              <w:marLeft w:val="0"/>
              <w:marRight w:val="0"/>
              <w:marTop w:val="0"/>
              <w:marBottom w:val="0"/>
              <w:divBdr>
                <w:top w:val="none" w:sz="0" w:space="0" w:color="auto"/>
                <w:left w:val="none" w:sz="0" w:space="0" w:color="auto"/>
                <w:bottom w:val="none" w:sz="0" w:space="0" w:color="auto"/>
                <w:right w:val="none" w:sz="0" w:space="0" w:color="auto"/>
              </w:divBdr>
              <w:divsChild>
                <w:div w:id="2028555379">
                  <w:marLeft w:val="0"/>
                  <w:marRight w:val="0"/>
                  <w:marTop w:val="0"/>
                  <w:marBottom w:val="0"/>
                  <w:divBdr>
                    <w:top w:val="none" w:sz="0" w:space="0" w:color="auto"/>
                    <w:left w:val="none" w:sz="0" w:space="0" w:color="auto"/>
                    <w:bottom w:val="none" w:sz="0" w:space="0" w:color="auto"/>
                    <w:right w:val="none" w:sz="0" w:space="0" w:color="auto"/>
                  </w:divBdr>
                  <w:divsChild>
                    <w:div w:id="16209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1799875">
      <w:bodyDiv w:val="1"/>
      <w:marLeft w:val="0"/>
      <w:marRight w:val="0"/>
      <w:marTop w:val="0"/>
      <w:marBottom w:val="0"/>
      <w:divBdr>
        <w:top w:val="none" w:sz="0" w:space="0" w:color="auto"/>
        <w:left w:val="none" w:sz="0" w:space="0" w:color="auto"/>
        <w:bottom w:val="none" w:sz="0" w:space="0" w:color="auto"/>
        <w:right w:val="none" w:sz="0" w:space="0" w:color="auto"/>
      </w:divBdr>
    </w:div>
    <w:div w:id="864438337">
      <w:bodyDiv w:val="1"/>
      <w:marLeft w:val="0"/>
      <w:marRight w:val="0"/>
      <w:marTop w:val="0"/>
      <w:marBottom w:val="0"/>
      <w:divBdr>
        <w:top w:val="none" w:sz="0" w:space="0" w:color="auto"/>
        <w:left w:val="none" w:sz="0" w:space="0" w:color="auto"/>
        <w:bottom w:val="none" w:sz="0" w:space="0" w:color="auto"/>
        <w:right w:val="none" w:sz="0" w:space="0" w:color="auto"/>
      </w:divBdr>
    </w:div>
    <w:div w:id="883449286">
      <w:bodyDiv w:val="1"/>
      <w:marLeft w:val="0"/>
      <w:marRight w:val="0"/>
      <w:marTop w:val="0"/>
      <w:marBottom w:val="0"/>
      <w:divBdr>
        <w:top w:val="none" w:sz="0" w:space="0" w:color="auto"/>
        <w:left w:val="none" w:sz="0" w:space="0" w:color="auto"/>
        <w:bottom w:val="none" w:sz="0" w:space="0" w:color="auto"/>
        <w:right w:val="none" w:sz="0" w:space="0" w:color="auto"/>
      </w:divBdr>
    </w:div>
    <w:div w:id="898319961">
      <w:bodyDiv w:val="1"/>
      <w:marLeft w:val="0"/>
      <w:marRight w:val="0"/>
      <w:marTop w:val="0"/>
      <w:marBottom w:val="0"/>
      <w:divBdr>
        <w:top w:val="none" w:sz="0" w:space="0" w:color="auto"/>
        <w:left w:val="none" w:sz="0" w:space="0" w:color="auto"/>
        <w:bottom w:val="none" w:sz="0" w:space="0" w:color="auto"/>
        <w:right w:val="none" w:sz="0" w:space="0" w:color="auto"/>
      </w:divBdr>
    </w:div>
    <w:div w:id="906690879">
      <w:bodyDiv w:val="1"/>
      <w:marLeft w:val="0"/>
      <w:marRight w:val="0"/>
      <w:marTop w:val="0"/>
      <w:marBottom w:val="0"/>
      <w:divBdr>
        <w:top w:val="none" w:sz="0" w:space="0" w:color="auto"/>
        <w:left w:val="none" w:sz="0" w:space="0" w:color="auto"/>
        <w:bottom w:val="none" w:sz="0" w:space="0" w:color="auto"/>
        <w:right w:val="none" w:sz="0" w:space="0" w:color="auto"/>
      </w:divBdr>
    </w:div>
    <w:div w:id="909340400">
      <w:bodyDiv w:val="1"/>
      <w:marLeft w:val="0"/>
      <w:marRight w:val="0"/>
      <w:marTop w:val="0"/>
      <w:marBottom w:val="0"/>
      <w:divBdr>
        <w:top w:val="none" w:sz="0" w:space="0" w:color="auto"/>
        <w:left w:val="none" w:sz="0" w:space="0" w:color="auto"/>
        <w:bottom w:val="none" w:sz="0" w:space="0" w:color="auto"/>
        <w:right w:val="none" w:sz="0" w:space="0" w:color="auto"/>
      </w:divBdr>
    </w:div>
    <w:div w:id="996029196">
      <w:bodyDiv w:val="1"/>
      <w:marLeft w:val="0"/>
      <w:marRight w:val="0"/>
      <w:marTop w:val="0"/>
      <w:marBottom w:val="0"/>
      <w:divBdr>
        <w:top w:val="none" w:sz="0" w:space="0" w:color="auto"/>
        <w:left w:val="none" w:sz="0" w:space="0" w:color="auto"/>
        <w:bottom w:val="none" w:sz="0" w:space="0" w:color="auto"/>
        <w:right w:val="none" w:sz="0" w:space="0" w:color="auto"/>
      </w:divBdr>
    </w:div>
    <w:div w:id="1058626395">
      <w:bodyDiv w:val="1"/>
      <w:marLeft w:val="0"/>
      <w:marRight w:val="0"/>
      <w:marTop w:val="0"/>
      <w:marBottom w:val="0"/>
      <w:divBdr>
        <w:top w:val="none" w:sz="0" w:space="0" w:color="auto"/>
        <w:left w:val="none" w:sz="0" w:space="0" w:color="auto"/>
        <w:bottom w:val="none" w:sz="0" w:space="0" w:color="auto"/>
        <w:right w:val="none" w:sz="0" w:space="0" w:color="auto"/>
      </w:divBdr>
      <w:divsChild>
        <w:div w:id="236213512">
          <w:marLeft w:val="0"/>
          <w:marRight w:val="0"/>
          <w:marTop w:val="0"/>
          <w:marBottom w:val="0"/>
          <w:divBdr>
            <w:top w:val="none" w:sz="0" w:space="0" w:color="auto"/>
            <w:left w:val="none" w:sz="0" w:space="0" w:color="auto"/>
            <w:bottom w:val="none" w:sz="0" w:space="0" w:color="auto"/>
            <w:right w:val="none" w:sz="0" w:space="0" w:color="auto"/>
          </w:divBdr>
          <w:divsChild>
            <w:div w:id="364910377">
              <w:marLeft w:val="0"/>
              <w:marRight w:val="0"/>
              <w:marTop w:val="0"/>
              <w:marBottom w:val="0"/>
              <w:divBdr>
                <w:top w:val="none" w:sz="0" w:space="0" w:color="auto"/>
                <w:left w:val="none" w:sz="0" w:space="0" w:color="auto"/>
                <w:bottom w:val="none" w:sz="0" w:space="0" w:color="auto"/>
                <w:right w:val="none" w:sz="0" w:space="0" w:color="auto"/>
              </w:divBdr>
              <w:divsChild>
                <w:div w:id="1546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815516">
      <w:bodyDiv w:val="1"/>
      <w:marLeft w:val="0"/>
      <w:marRight w:val="0"/>
      <w:marTop w:val="0"/>
      <w:marBottom w:val="0"/>
      <w:divBdr>
        <w:top w:val="none" w:sz="0" w:space="0" w:color="auto"/>
        <w:left w:val="none" w:sz="0" w:space="0" w:color="auto"/>
        <w:bottom w:val="none" w:sz="0" w:space="0" w:color="auto"/>
        <w:right w:val="none" w:sz="0" w:space="0" w:color="auto"/>
      </w:divBdr>
    </w:div>
    <w:div w:id="1222444430">
      <w:bodyDiv w:val="1"/>
      <w:marLeft w:val="0"/>
      <w:marRight w:val="0"/>
      <w:marTop w:val="0"/>
      <w:marBottom w:val="0"/>
      <w:divBdr>
        <w:top w:val="none" w:sz="0" w:space="0" w:color="auto"/>
        <w:left w:val="none" w:sz="0" w:space="0" w:color="auto"/>
        <w:bottom w:val="none" w:sz="0" w:space="0" w:color="auto"/>
        <w:right w:val="none" w:sz="0" w:space="0" w:color="auto"/>
      </w:divBdr>
    </w:div>
    <w:div w:id="1256524293">
      <w:bodyDiv w:val="1"/>
      <w:marLeft w:val="0"/>
      <w:marRight w:val="0"/>
      <w:marTop w:val="0"/>
      <w:marBottom w:val="0"/>
      <w:divBdr>
        <w:top w:val="none" w:sz="0" w:space="0" w:color="auto"/>
        <w:left w:val="none" w:sz="0" w:space="0" w:color="auto"/>
        <w:bottom w:val="none" w:sz="0" w:space="0" w:color="auto"/>
        <w:right w:val="none" w:sz="0" w:space="0" w:color="auto"/>
      </w:divBdr>
    </w:div>
    <w:div w:id="1349403816">
      <w:bodyDiv w:val="1"/>
      <w:marLeft w:val="0"/>
      <w:marRight w:val="0"/>
      <w:marTop w:val="0"/>
      <w:marBottom w:val="0"/>
      <w:divBdr>
        <w:top w:val="none" w:sz="0" w:space="0" w:color="auto"/>
        <w:left w:val="none" w:sz="0" w:space="0" w:color="auto"/>
        <w:bottom w:val="none" w:sz="0" w:space="0" w:color="auto"/>
        <w:right w:val="none" w:sz="0" w:space="0" w:color="auto"/>
      </w:divBdr>
      <w:divsChild>
        <w:div w:id="602497670">
          <w:marLeft w:val="0"/>
          <w:marRight w:val="0"/>
          <w:marTop w:val="0"/>
          <w:marBottom w:val="0"/>
          <w:divBdr>
            <w:top w:val="none" w:sz="0" w:space="0" w:color="auto"/>
            <w:left w:val="none" w:sz="0" w:space="0" w:color="auto"/>
            <w:bottom w:val="none" w:sz="0" w:space="0" w:color="auto"/>
            <w:right w:val="none" w:sz="0" w:space="0" w:color="auto"/>
          </w:divBdr>
          <w:divsChild>
            <w:div w:id="1378316220">
              <w:marLeft w:val="0"/>
              <w:marRight w:val="0"/>
              <w:marTop w:val="0"/>
              <w:marBottom w:val="0"/>
              <w:divBdr>
                <w:top w:val="none" w:sz="0" w:space="0" w:color="auto"/>
                <w:left w:val="none" w:sz="0" w:space="0" w:color="auto"/>
                <w:bottom w:val="none" w:sz="0" w:space="0" w:color="auto"/>
                <w:right w:val="none" w:sz="0" w:space="0" w:color="auto"/>
              </w:divBdr>
              <w:divsChild>
                <w:div w:id="2130464959">
                  <w:marLeft w:val="0"/>
                  <w:marRight w:val="0"/>
                  <w:marTop w:val="0"/>
                  <w:marBottom w:val="0"/>
                  <w:divBdr>
                    <w:top w:val="none" w:sz="0" w:space="0" w:color="auto"/>
                    <w:left w:val="none" w:sz="0" w:space="0" w:color="auto"/>
                    <w:bottom w:val="none" w:sz="0" w:space="0" w:color="auto"/>
                    <w:right w:val="none" w:sz="0" w:space="0" w:color="auto"/>
                  </w:divBdr>
                  <w:divsChild>
                    <w:div w:id="37743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564668">
      <w:bodyDiv w:val="1"/>
      <w:marLeft w:val="0"/>
      <w:marRight w:val="0"/>
      <w:marTop w:val="0"/>
      <w:marBottom w:val="0"/>
      <w:divBdr>
        <w:top w:val="none" w:sz="0" w:space="0" w:color="auto"/>
        <w:left w:val="none" w:sz="0" w:space="0" w:color="auto"/>
        <w:bottom w:val="none" w:sz="0" w:space="0" w:color="auto"/>
        <w:right w:val="none" w:sz="0" w:space="0" w:color="auto"/>
      </w:divBdr>
    </w:div>
    <w:div w:id="1390883074">
      <w:bodyDiv w:val="1"/>
      <w:marLeft w:val="0"/>
      <w:marRight w:val="0"/>
      <w:marTop w:val="0"/>
      <w:marBottom w:val="0"/>
      <w:divBdr>
        <w:top w:val="none" w:sz="0" w:space="0" w:color="auto"/>
        <w:left w:val="none" w:sz="0" w:space="0" w:color="auto"/>
        <w:bottom w:val="none" w:sz="0" w:space="0" w:color="auto"/>
        <w:right w:val="none" w:sz="0" w:space="0" w:color="auto"/>
      </w:divBdr>
    </w:div>
    <w:div w:id="1432167936">
      <w:bodyDiv w:val="1"/>
      <w:marLeft w:val="0"/>
      <w:marRight w:val="0"/>
      <w:marTop w:val="0"/>
      <w:marBottom w:val="0"/>
      <w:divBdr>
        <w:top w:val="none" w:sz="0" w:space="0" w:color="auto"/>
        <w:left w:val="none" w:sz="0" w:space="0" w:color="auto"/>
        <w:bottom w:val="none" w:sz="0" w:space="0" w:color="auto"/>
        <w:right w:val="none" w:sz="0" w:space="0" w:color="auto"/>
      </w:divBdr>
      <w:divsChild>
        <w:div w:id="1528910582">
          <w:marLeft w:val="0"/>
          <w:marRight w:val="0"/>
          <w:marTop w:val="0"/>
          <w:marBottom w:val="0"/>
          <w:divBdr>
            <w:top w:val="none" w:sz="0" w:space="0" w:color="auto"/>
            <w:left w:val="none" w:sz="0" w:space="0" w:color="auto"/>
            <w:bottom w:val="none" w:sz="0" w:space="0" w:color="auto"/>
            <w:right w:val="none" w:sz="0" w:space="0" w:color="auto"/>
          </w:divBdr>
          <w:divsChild>
            <w:div w:id="1162888329">
              <w:marLeft w:val="0"/>
              <w:marRight w:val="0"/>
              <w:marTop w:val="0"/>
              <w:marBottom w:val="0"/>
              <w:divBdr>
                <w:top w:val="none" w:sz="0" w:space="0" w:color="auto"/>
                <w:left w:val="none" w:sz="0" w:space="0" w:color="auto"/>
                <w:bottom w:val="none" w:sz="0" w:space="0" w:color="auto"/>
                <w:right w:val="none" w:sz="0" w:space="0" w:color="auto"/>
              </w:divBdr>
              <w:divsChild>
                <w:div w:id="184908093">
                  <w:marLeft w:val="0"/>
                  <w:marRight w:val="0"/>
                  <w:marTop w:val="0"/>
                  <w:marBottom w:val="0"/>
                  <w:divBdr>
                    <w:top w:val="none" w:sz="0" w:space="0" w:color="auto"/>
                    <w:left w:val="none" w:sz="0" w:space="0" w:color="auto"/>
                    <w:bottom w:val="none" w:sz="0" w:space="0" w:color="auto"/>
                    <w:right w:val="none" w:sz="0" w:space="0" w:color="auto"/>
                  </w:divBdr>
                  <w:divsChild>
                    <w:div w:id="160989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9020">
      <w:bodyDiv w:val="1"/>
      <w:marLeft w:val="0"/>
      <w:marRight w:val="0"/>
      <w:marTop w:val="0"/>
      <w:marBottom w:val="0"/>
      <w:divBdr>
        <w:top w:val="none" w:sz="0" w:space="0" w:color="auto"/>
        <w:left w:val="none" w:sz="0" w:space="0" w:color="auto"/>
        <w:bottom w:val="none" w:sz="0" w:space="0" w:color="auto"/>
        <w:right w:val="none" w:sz="0" w:space="0" w:color="auto"/>
      </w:divBdr>
    </w:div>
    <w:div w:id="1541623940">
      <w:bodyDiv w:val="1"/>
      <w:marLeft w:val="0"/>
      <w:marRight w:val="0"/>
      <w:marTop w:val="0"/>
      <w:marBottom w:val="0"/>
      <w:divBdr>
        <w:top w:val="none" w:sz="0" w:space="0" w:color="auto"/>
        <w:left w:val="none" w:sz="0" w:space="0" w:color="auto"/>
        <w:bottom w:val="none" w:sz="0" w:space="0" w:color="auto"/>
        <w:right w:val="none" w:sz="0" w:space="0" w:color="auto"/>
      </w:divBdr>
    </w:div>
    <w:div w:id="1571882824">
      <w:bodyDiv w:val="1"/>
      <w:marLeft w:val="0"/>
      <w:marRight w:val="0"/>
      <w:marTop w:val="0"/>
      <w:marBottom w:val="0"/>
      <w:divBdr>
        <w:top w:val="none" w:sz="0" w:space="0" w:color="auto"/>
        <w:left w:val="none" w:sz="0" w:space="0" w:color="auto"/>
        <w:bottom w:val="none" w:sz="0" w:space="0" w:color="auto"/>
        <w:right w:val="none" w:sz="0" w:space="0" w:color="auto"/>
      </w:divBdr>
    </w:div>
    <w:div w:id="1616208008">
      <w:bodyDiv w:val="1"/>
      <w:marLeft w:val="0"/>
      <w:marRight w:val="0"/>
      <w:marTop w:val="0"/>
      <w:marBottom w:val="0"/>
      <w:divBdr>
        <w:top w:val="none" w:sz="0" w:space="0" w:color="auto"/>
        <w:left w:val="none" w:sz="0" w:space="0" w:color="auto"/>
        <w:bottom w:val="none" w:sz="0" w:space="0" w:color="auto"/>
        <w:right w:val="none" w:sz="0" w:space="0" w:color="auto"/>
      </w:divBdr>
    </w:div>
    <w:div w:id="1628001627">
      <w:bodyDiv w:val="1"/>
      <w:marLeft w:val="0"/>
      <w:marRight w:val="0"/>
      <w:marTop w:val="0"/>
      <w:marBottom w:val="0"/>
      <w:divBdr>
        <w:top w:val="none" w:sz="0" w:space="0" w:color="auto"/>
        <w:left w:val="none" w:sz="0" w:space="0" w:color="auto"/>
        <w:bottom w:val="none" w:sz="0" w:space="0" w:color="auto"/>
        <w:right w:val="none" w:sz="0" w:space="0" w:color="auto"/>
      </w:divBdr>
      <w:divsChild>
        <w:div w:id="1926842576">
          <w:marLeft w:val="0"/>
          <w:marRight w:val="0"/>
          <w:marTop w:val="0"/>
          <w:marBottom w:val="0"/>
          <w:divBdr>
            <w:top w:val="none" w:sz="0" w:space="0" w:color="auto"/>
            <w:left w:val="none" w:sz="0" w:space="0" w:color="auto"/>
            <w:bottom w:val="none" w:sz="0" w:space="0" w:color="auto"/>
            <w:right w:val="none" w:sz="0" w:space="0" w:color="auto"/>
          </w:divBdr>
          <w:divsChild>
            <w:div w:id="1033337978">
              <w:marLeft w:val="0"/>
              <w:marRight w:val="0"/>
              <w:marTop w:val="0"/>
              <w:marBottom w:val="0"/>
              <w:divBdr>
                <w:top w:val="none" w:sz="0" w:space="0" w:color="auto"/>
                <w:left w:val="none" w:sz="0" w:space="0" w:color="auto"/>
                <w:bottom w:val="none" w:sz="0" w:space="0" w:color="auto"/>
                <w:right w:val="none" w:sz="0" w:space="0" w:color="auto"/>
              </w:divBdr>
              <w:divsChild>
                <w:div w:id="101646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461530">
      <w:bodyDiv w:val="1"/>
      <w:marLeft w:val="0"/>
      <w:marRight w:val="0"/>
      <w:marTop w:val="0"/>
      <w:marBottom w:val="0"/>
      <w:divBdr>
        <w:top w:val="none" w:sz="0" w:space="0" w:color="auto"/>
        <w:left w:val="none" w:sz="0" w:space="0" w:color="auto"/>
        <w:bottom w:val="none" w:sz="0" w:space="0" w:color="auto"/>
        <w:right w:val="none" w:sz="0" w:space="0" w:color="auto"/>
      </w:divBdr>
      <w:divsChild>
        <w:div w:id="893853634">
          <w:marLeft w:val="0"/>
          <w:marRight w:val="0"/>
          <w:marTop w:val="0"/>
          <w:marBottom w:val="0"/>
          <w:divBdr>
            <w:top w:val="none" w:sz="0" w:space="0" w:color="auto"/>
            <w:left w:val="none" w:sz="0" w:space="0" w:color="auto"/>
            <w:bottom w:val="none" w:sz="0" w:space="0" w:color="auto"/>
            <w:right w:val="none" w:sz="0" w:space="0" w:color="auto"/>
          </w:divBdr>
          <w:divsChild>
            <w:div w:id="1864319389">
              <w:marLeft w:val="0"/>
              <w:marRight w:val="0"/>
              <w:marTop w:val="0"/>
              <w:marBottom w:val="0"/>
              <w:divBdr>
                <w:top w:val="none" w:sz="0" w:space="0" w:color="auto"/>
                <w:left w:val="none" w:sz="0" w:space="0" w:color="auto"/>
                <w:bottom w:val="none" w:sz="0" w:space="0" w:color="auto"/>
                <w:right w:val="none" w:sz="0" w:space="0" w:color="auto"/>
              </w:divBdr>
              <w:divsChild>
                <w:div w:id="56785524">
                  <w:marLeft w:val="0"/>
                  <w:marRight w:val="0"/>
                  <w:marTop w:val="0"/>
                  <w:marBottom w:val="0"/>
                  <w:divBdr>
                    <w:top w:val="none" w:sz="0" w:space="0" w:color="auto"/>
                    <w:left w:val="none" w:sz="0" w:space="0" w:color="auto"/>
                    <w:bottom w:val="none" w:sz="0" w:space="0" w:color="auto"/>
                    <w:right w:val="none" w:sz="0" w:space="0" w:color="auto"/>
                  </w:divBdr>
                  <w:divsChild>
                    <w:div w:id="40206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8135">
      <w:bodyDiv w:val="1"/>
      <w:marLeft w:val="0"/>
      <w:marRight w:val="0"/>
      <w:marTop w:val="0"/>
      <w:marBottom w:val="0"/>
      <w:divBdr>
        <w:top w:val="none" w:sz="0" w:space="0" w:color="auto"/>
        <w:left w:val="none" w:sz="0" w:space="0" w:color="auto"/>
        <w:bottom w:val="none" w:sz="0" w:space="0" w:color="auto"/>
        <w:right w:val="none" w:sz="0" w:space="0" w:color="auto"/>
      </w:divBdr>
    </w:div>
    <w:div w:id="1712653288">
      <w:bodyDiv w:val="1"/>
      <w:marLeft w:val="0"/>
      <w:marRight w:val="0"/>
      <w:marTop w:val="0"/>
      <w:marBottom w:val="0"/>
      <w:divBdr>
        <w:top w:val="none" w:sz="0" w:space="0" w:color="auto"/>
        <w:left w:val="none" w:sz="0" w:space="0" w:color="auto"/>
        <w:bottom w:val="none" w:sz="0" w:space="0" w:color="auto"/>
        <w:right w:val="none" w:sz="0" w:space="0" w:color="auto"/>
      </w:divBdr>
    </w:div>
    <w:div w:id="1723480641">
      <w:bodyDiv w:val="1"/>
      <w:marLeft w:val="0"/>
      <w:marRight w:val="0"/>
      <w:marTop w:val="0"/>
      <w:marBottom w:val="0"/>
      <w:divBdr>
        <w:top w:val="none" w:sz="0" w:space="0" w:color="auto"/>
        <w:left w:val="none" w:sz="0" w:space="0" w:color="auto"/>
        <w:bottom w:val="none" w:sz="0" w:space="0" w:color="auto"/>
        <w:right w:val="none" w:sz="0" w:space="0" w:color="auto"/>
      </w:divBdr>
    </w:div>
    <w:div w:id="1787121604">
      <w:bodyDiv w:val="1"/>
      <w:marLeft w:val="0"/>
      <w:marRight w:val="0"/>
      <w:marTop w:val="0"/>
      <w:marBottom w:val="0"/>
      <w:divBdr>
        <w:top w:val="none" w:sz="0" w:space="0" w:color="auto"/>
        <w:left w:val="none" w:sz="0" w:space="0" w:color="auto"/>
        <w:bottom w:val="none" w:sz="0" w:space="0" w:color="auto"/>
        <w:right w:val="none" w:sz="0" w:space="0" w:color="auto"/>
      </w:divBdr>
    </w:div>
    <w:div w:id="1806701702">
      <w:bodyDiv w:val="1"/>
      <w:marLeft w:val="0"/>
      <w:marRight w:val="0"/>
      <w:marTop w:val="0"/>
      <w:marBottom w:val="0"/>
      <w:divBdr>
        <w:top w:val="none" w:sz="0" w:space="0" w:color="auto"/>
        <w:left w:val="none" w:sz="0" w:space="0" w:color="auto"/>
        <w:bottom w:val="none" w:sz="0" w:space="0" w:color="auto"/>
        <w:right w:val="none" w:sz="0" w:space="0" w:color="auto"/>
      </w:divBdr>
    </w:div>
    <w:div w:id="1815833507">
      <w:bodyDiv w:val="1"/>
      <w:marLeft w:val="0"/>
      <w:marRight w:val="0"/>
      <w:marTop w:val="0"/>
      <w:marBottom w:val="0"/>
      <w:divBdr>
        <w:top w:val="none" w:sz="0" w:space="0" w:color="auto"/>
        <w:left w:val="none" w:sz="0" w:space="0" w:color="auto"/>
        <w:bottom w:val="none" w:sz="0" w:space="0" w:color="auto"/>
        <w:right w:val="none" w:sz="0" w:space="0" w:color="auto"/>
      </w:divBdr>
    </w:div>
    <w:div w:id="1911882985">
      <w:bodyDiv w:val="1"/>
      <w:marLeft w:val="0"/>
      <w:marRight w:val="0"/>
      <w:marTop w:val="0"/>
      <w:marBottom w:val="0"/>
      <w:divBdr>
        <w:top w:val="none" w:sz="0" w:space="0" w:color="auto"/>
        <w:left w:val="none" w:sz="0" w:space="0" w:color="auto"/>
        <w:bottom w:val="none" w:sz="0" w:space="0" w:color="auto"/>
        <w:right w:val="none" w:sz="0" w:space="0" w:color="auto"/>
      </w:divBdr>
    </w:div>
    <w:div w:id="1922182567">
      <w:bodyDiv w:val="1"/>
      <w:marLeft w:val="0"/>
      <w:marRight w:val="0"/>
      <w:marTop w:val="0"/>
      <w:marBottom w:val="0"/>
      <w:divBdr>
        <w:top w:val="none" w:sz="0" w:space="0" w:color="auto"/>
        <w:left w:val="none" w:sz="0" w:space="0" w:color="auto"/>
        <w:bottom w:val="none" w:sz="0" w:space="0" w:color="auto"/>
        <w:right w:val="none" w:sz="0" w:space="0" w:color="auto"/>
      </w:divBdr>
      <w:divsChild>
        <w:div w:id="1066101921">
          <w:marLeft w:val="0"/>
          <w:marRight w:val="0"/>
          <w:marTop w:val="0"/>
          <w:marBottom w:val="0"/>
          <w:divBdr>
            <w:top w:val="none" w:sz="0" w:space="0" w:color="auto"/>
            <w:left w:val="none" w:sz="0" w:space="0" w:color="auto"/>
            <w:bottom w:val="none" w:sz="0" w:space="0" w:color="auto"/>
            <w:right w:val="none" w:sz="0" w:space="0" w:color="auto"/>
          </w:divBdr>
          <w:divsChild>
            <w:div w:id="249628394">
              <w:marLeft w:val="0"/>
              <w:marRight w:val="0"/>
              <w:marTop w:val="0"/>
              <w:marBottom w:val="0"/>
              <w:divBdr>
                <w:top w:val="none" w:sz="0" w:space="0" w:color="auto"/>
                <w:left w:val="none" w:sz="0" w:space="0" w:color="auto"/>
                <w:bottom w:val="none" w:sz="0" w:space="0" w:color="auto"/>
                <w:right w:val="none" w:sz="0" w:space="0" w:color="auto"/>
              </w:divBdr>
              <w:divsChild>
                <w:div w:id="549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712459">
      <w:bodyDiv w:val="1"/>
      <w:marLeft w:val="0"/>
      <w:marRight w:val="0"/>
      <w:marTop w:val="0"/>
      <w:marBottom w:val="0"/>
      <w:divBdr>
        <w:top w:val="none" w:sz="0" w:space="0" w:color="auto"/>
        <w:left w:val="none" w:sz="0" w:space="0" w:color="auto"/>
        <w:bottom w:val="none" w:sz="0" w:space="0" w:color="auto"/>
        <w:right w:val="none" w:sz="0" w:space="0" w:color="auto"/>
      </w:divBdr>
      <w:divsChild>
        <w:div w:id="1542479882">
          <w:marLeft w:val="0"/>
          <w:marRight w:val="0"/>
          <w:marTop w:val="0"/>
          <w:marBottom w:val="0"/>
          <w:divBdr>
            <w:top w:val="none" w:sz="0" w:space="0" w:color="auto"/>
            <w:left w:val="none" w:sz="0" w:space="0" w:color="auto"/>
            <w:bottom w:val="none" w:sz="0" w:space="0" w:color="auto"/>
            <w:right w:val="none" w:sz="0" w:space="0" w:color="auto"/>
          </w:divBdr>
          <w:divsChild>
            <w:div w:id="671101748">
              <w:marLeft w:val="0"/>
              <w:marRight w:val="0"/>
              <w:marTop w:val="0"/>
              <w:marBottom w:val="0"/>
              <w:divBdr>
                <w:top w:val="none" w:sz="0" w:space="0" w:color="auto"/>
                <w:left w:val="none" w:sz="0" w:space="0" w:color="auto"/>
                <w:bottom w:val="none" w:sz="0" w:space="0" w:color="auto"/>
                <w:right w:val="none" w:sz="0" w:space="0" w:color="auto"/>
              </w:divBdr>
              <w:divsChild>
                <w:div w:id="58464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171311">
      <w:bodyDiv w:val="1"/>
      <w:marLeft w:val="0"/>
      <w:marRight w:val="0"/>
      <w:marTop w:val="0"/>
      <w:marBottom w:val="0"/>
      <w:divBdr>
        <w:top w:val="none" w:sz="0" w:space="0" w:color="auto"/>
        <w:left w:val="none" w:sz="0" w:space="0" w:color="auto"/>
        <w:bottom w:val="none" w:sz="0" w:space="0" w:color="auto"/>
        <w:right w:val="none" w:sz="0" w:space="0" w:color="auto"/>
      </w:divBdr>
    </w:div>
    <w:div w:id="2010325038">
      <w:bodyDiv w:val="1"/>
      <w:marLeft w:val="0"/>
      <w:marRight w:val="0"/>
      <w:marTop w:val="0"/>
      <w:marBottom w:val="0"/>
      <w:divBdr>
        <w:top w:val="none" w:sz="0" w:space="0" w:color="auto"/>
        <w:left w:val="none" w:sz="0" w:space="0" w:color="auto"/>
        <w:bottom w:val="none" w:sz="0" w:space="0" w:color="auto"/>
        <w:right w:val="none" w:sz="0" w:space="0" w:color="auto"/>
      </w:divBdr>
    </w:div>
    <w:div w:id="2043047737">
      <w:bodyDiv w:val="1"/>
      <w:marLeft w:val="0"/>
      <w:marRight w:val="0"/>
      <w:marTop w:val="0"/>
      <w:marBottom w:val="0"/>
      <w:divBdr>
        <w:top w:val="none" w:sz="0" w:space="0" w:color="auto"/>
        <w:left w:val="none" w:sz="0" w:space="0" w:color="auto"/>
        <w:bottom w:val="none" w:sz="0" w:space="0" w:color="auto"/>
        <w:right w:val="none" w:sz="0" w:space="0" w:color="auto"/>
      </w:divBdr>
      <w:divsChild>
        <w:div w:id="1809586261">
          <w:marLeft w:val="0"/>
          <w:marRight w:val="0"/>
          <w:marTop w:val="0"/>
          <w:marBottom w:val="0"/>
          <w:divBdr>
            <w:top w:val="none" w:sz="0" w:space="0" w:color="auto"/>
            <w:left w:val="none" w:sz="0" w:space="0" w:color="auto"/>
            <w:bottom w:val="none" w:sz="0" w:space="0" w:color="auto"/>
            <w:right w:val="none" w:sz="0" w:space="0" w:color="auto"/>
          </w:divBdr>
          <w:divsChild>
            <w:div w:id="535627402">
              <w:marLeft w:val="0"/>
              <w:marRight w:val="0"/>
              <w:marTop w:val="0"/>
              <w:marBottom w:val="0"/>
              <w:divBdr>
                <w:top w:val="none" w:sz="0" w:space="0" w:color="auto"/>
                <w:left w:val="none" w:sz="0" w:space="0" w:color="auto"/>
                <w:bottom w:val="none" w:sz="0" w:space="0" w:color="auto"/>
                <w:right w:val="none" w:sz="0" w:space="0" w:color="auto"/>
              </w:divBdr>
              <w:divsChild>
                <w:div w:id="761292177">
                  <w:marLeft w:val="0"/>
                  <w:marRight w:val="0"/>
                  <w:marTop w:val="0"/>
                  <w:marBottom w:val="0"/>
                  <w:divBdr>
                    <w:top w:val="none" w:sz="0" w:space="0" w:color="auto"/>
                    <w:left w:val="none" w:sz="0" w:space="0" w:color="auto"/>
                    <w:bottom w:val="none" w:sz="0" w:space="0" w:color="auto"/>
                    <w:right w:val="none" w:sz="0" w:space="0" w:color="auto"/>
                  </w:divBdr>
                  <w:divsChild>
                    <w:div w:id="73382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932206">
      <w:bodyDiv w:val="1"/>
      <w:marLeft w:val="0"/>
      <w:marRight w:val="0"/>
      <w:marTop w:val="0"/>
      <w:marBottom w:val="0"/>
      <w:divBdr>
        <w:top w:val="none" w:sz="0" w:space="0" w:color="auto"/>
        <w:left w:val="none" w:sz="0" w:space="0" w:color="auto"/>
        <w:bottom w:val="none" w:sz="0" w:space="0" w:color="auto"/>
        <w:right w:val="none" w:sz="0" w:space="0" w:color="auto"/>
      </w:divBdr>
    </w:div>
    <w:div w:id="2124838137">
      <w:bodyDiv w:val="1"/>
      <w:marLeft w:val="0"/>
      <w:marRight w:val="0"/>
      <w:marTop w:val="0"/>
      <w:marBottom w:val="0"/>
      <w:divBdr>
        <w:top w:val="none" w:sz="0" w:space="0" w:color="auto"/>
        <w:left w:val="none" w:sz="0" w:space="0" w:color="auto"/>
        <w:bottom w:val="none" w:sz="0" w:space="0" w:color="auto"/>
        <w:right w:val="none" w:sz="0" w:space="0" w:color="auto"/>
      </w:divBdr>
    </w:div>
    <w:div w:id="2131510696">
      <w:bodyDiv w:val="1"/>
      <w:marLeft w:val="0"/>
      <w:marRight w:val="0"/>
      <w:marTop w:val="0"/>
      <w:marBottom w:val="0"/>
      <w:divBdr>
        <w:top w:val="none" w:sz="0" w:space="0" w:color="auto"/>
        <w:left w:val="none" w:sz="0" w:space="0" w:color="auto"/>
        <w:bottom w:val="none" w:sz="0" w:space="0" w:color="auto"/>
        <w:right w:val="none" w:sz="0" w:space="0" w:color="auto"/>
      </w:divBdr>
      <w:divsChild>
        <w:div w:id="1097750290">
          <w:marLeft w:val="0"/>
          <w:marRight w:val="0"/>
          <w:marTop w:val="0"/>
          <w:marBottom w:val="0"/>
          <w:divBdr>
            <w:top w:val="none" w:sz="0" w:space="0" w:color="auto"/>
            <w:left w:val="none" w:sz="0" w:space="0" w:color="auto"/>
            <w:bottom w:val="none" w:sz="0" w:space="0" w:color="auto"/>
            <w:right w:val="none" w:sz="0" w:space="0" w:color="auto"/>
          </w:divBdr>
          <w:divsChild>
            <w:div w:id="1471633669">
              <w:marLeft w:val="0"/>
              <w:marRight w:val="0"/>
              <w:marTop w:val="0"/>
              <w:marBottom w:val="0"/>
              <w:divBdr>
                <w:top w:val="none" w:sz="0" w:space="0" w:color="auto"/>
                <w:left w:val="none" w:sz="0" w:space="0" w:color="auto"/>
                <w:bottom w:val="none" w:sz="0" w:space="0" w:color="auto"/>
                <w:right w:val="none" w:sz="0" w:space="0" w:color="auto"/>
              </w:divBdr>
              <w:divsChild>
                <w:div w:id="42600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hytophthora_megakar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7B7653-EFA6-AB4C-B8FE-86317F28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4039</Words>
  <Characters>23024</Characters>
  <Application>Microsoft Office Word</Application>
  <DocSecurity>0</DocSecurity>
  <Lines>191</Lines>
  <Paragraphs>54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Brasier</dc:creator>
  <cp:keywords/>
  <dc:description/>
  <cp:lastModifiedBy>Clive Brasier</cp:lastModifiedBy>
  <cp:revision>9</cp:revision>
  <dcterms:created xsi:type="dcterms:W3CDTF">2022-03-01T12:12:00Z</dcterms:created>
  <dcterms:modified xsi:type="dcterms:W3CDTF">2022-06-06T17:13:00Z</dcterms:modified>
</cp:coreProperties>
</file>