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F5AD8" w14:textId="77777777" w:rsidR="00C2106F" w:rsidRPr="004879F7" w:rsidRDefault="00C2106F" w:rsidP="009E14AE">
      <w:pPr>
        <w:spacing w:after="0" w:line="240" w:lineRule="auto"/>
        <w:jc w:val="both"/>
        <w:rPr>
          <w:rFonts w:ascii="Times New Roman" w:eastAsia="Times New Roman" w:hAnsi="Times New Roman" w:cs="Times New Roman"/>
          <w:b/>
          <w:vanish/>
          <w:lang w:eastAsia="en-GB"/>
        </w:rPr>
      </w:pPr>
    </w:p>
    <w:p w14:paraId="08ED1193" w14:textId="77777777" w:rsidR="00F04967" w:rsidRPr="004879F7" w:rsidRDefault="00F04967" w:rsidP="009E14AE">
      <w:pPr>
        <w:jc w:val="both"/>
        <w:rPr>
          <w:rFonts w:ascii="Times New Roman" w:eastAsia="Times New Roman" w:hAnsi="Times New Roman" w:cs="Times New Roman"/>
          <w:b/>
          <w:lang w:eastAsia="en-GB"/>
        </w:rPr>
      </w:pPr>
      <w:r w:rsidRPr="004879F7">
        <w:rPr>
          <w:rFonts w:ascii="Times New Roman" w:eastAsia="Times New Roman" w:hAnsi="Times New Roman" w:cs="Times New Roman"/>
          <w:b/>
          <w:lang w:eastAsia="en-GB"/>
        </w:rPr>
        <w:t>Point-by-point response to Reviewers’ comments</w:t>
      </w:r>
    </w:p>
    <w:p w14:paraId="09C7E6AF" w14:textId="77777777" w:rsidR="00F04967" w:rsidRPr="004879F7" w:rsidRDefault="00F04967" w:rsidP="009E14AE">
      <w:pPr>
        <w:spacing w:line="240" w:lineRule="auto"/>
        <w:jc w:val="both"/>
        <w:rPr>
          <w:rFonts w:ascii="Times New Roman" w:hAnsi="Times New Roman" w:cs="Times New Roman"/>
          <w:color w:val="FF0000"/>
        </w:rPr>
      </w:pPr>
      <w:r w:rsidRPr="004879F7">
        <w:rPr>
          <w:rFonts w:ascii="Times New Roman" w:eastAsia="Times New Roman" w:hAnsi="Times New Roman" w:cs="Times New Roman"/>
          <w:lang w:eastAsia="en-GB"/>
        </w:rPr>
        <w:t xml:space="preserve">General Remarks: </w:t>
      </w:r>
      <w:r w:rsidRPr="004879F7">
        <w:rPr>
          <w:rFonts w:ascii="Times New Roman" w:hAnsi="Times New Roman" w:cs="Times New Roman"/>
          <w:color w:val="FF0000"/>
        </w:rPr>
        <w:t xml:space="preserve">We have revised our manuscript according to the comments/suggestions of reviewers. Changes made in the revised manuscript have been highlighted </w:t>
      </w:r>
      <w:r w:rsidR="00EA11FE" w:rsidRPr="004879F7">
        <w:rPr>
          <w:rFonts w:ascii="Times New Roman" w:hAnsi="Times New Roman" w:cs="Times New Roman"/>
          <w:color w:val="FF0000"/>
        </w:rPr>
        <w:t>in</w:t>
      </w:r>
      <w:r w:rsidRPr="004879F7">
        <w:rPr>
          <w:rFonts w:ascii="Times New Roman" w:hAnsi="Times New Roman" w:cs="Times New Roman"/>
          <w:color w:val="FF0000"/>
        </w:rPr>
        <w:t xml:space="preserve"> red color. Also, the point-by-point response to the reviewers’ comments is indicated in the red text immediately after each comment. </w:t>
      </w:r>
    </w:p>
    <w:p w14:paraId="54E9767A" w14:textId="77777777" w:rsidR="00B73B67" w:rsidRPr="004879F7" w:rsidRDefault="00B73B67" w:rsidP="009E14AE">
      <w:pPr>
        <w:jc w:val="both"/>
        <w:rPr>
          <w:rStyle w:val="apple-converted-space"/>
          <w:rFonts w:ascii="Times New Roman" w:hAnsi="Times New Roman" w:cs="Times New Roman"/>
          <w:color w:val="FF0000"/>
          <w:shd w:val="clear" w:color="auto" w:fill="FFFFFF"/>
        </w:rPr>
      </w:pPr>
      <w:r w:rsidRPr="004879F7">
        <w:rPr>
          <w:rFonts w:ascii="Times New Roman" w:hAnsi="Times New Roman" w:cs="Times New Roman"/>
          <w:color w:val="FF0000"/>
        </w:rPr>
        <w:t xml:space="preserve">We wish to thank the Reviewers for their critical review and supportive comments. We are very grateful. </w:t>
      </w:r>
    </w:p>
    <w:p w14:paraId="1B731B49" w14:textId="77777777" w:rsidR="00F04967" w:rsidRPr="004879F7" w:rsidRDefault="00F04967" w:rsidP="009E14AE">
      <w:pPr>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t xml:space="preserve">Reviewer #1: </w:t>
      </w:r>
    </w:p>
    <w:p w14:paraId="29EA87C1" w14:textId="77777777" w:rsidR="00F04967" w:rsidRPr="004879F7" w:rsidRDefault="00F04967" w:rsidP="009E14AE">
      <w:pPr>
        <w:pStyle w:val="ListParagraph"/>
        <w:numPr>
          <w:ilvl w:val="0"/>
          <w:numId w:val="1"/>
        </w:numPr>
        <w:ind w:left="180" w:firstLine="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t>Please reorganize introduction section. Please delete well-known information and bring out the novelty of your study in this section.</w:t>
      </w:r>
    </w:p>
    <w:p w14:paraId="2566AE7D" w14:textId="77777777" w:rsidR="00E25A0D" w:rsidRPr="004879F7" w:rsidRDefault="00E25A0D" w:rsidP="009E14AE">
      <w:pPr>
        <w:pStyle w:val="ListParagraph"/>
        <w:ind w:left="180"/>
        <w:jc w:val="both"/>
        <w:rPr>
          <w:rFonts w:ascii="Times New Roman" w:eastAsia="Times New Roman" w:hAnsi="Times New Roman" w:cs="Times New Roman"/>
          <w:lang w:eastAsia="en-GB"/>
        </w:rPr>
      </w:pPr>
    </w:p>
    <w:p w14:paraId="6F40ADCD" w14:textId="77777777" w:rsidR="00956755" w:rsidRPr="004879F7" w:rsidRDefault="00F04967"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Response</w:t>
      </w:r>
      <w:r w:rsidR="00B73B67" w:rsidRPr="004879F7">
        <w:rPr>
          <w:rFonts w:ascii="Times New Roman" w:eastAsia="Times New Roman" w:hAnsi="Times New Roman" w:cs="Times New Roman"/>
          <w:color w:val="FF0000"/>
          <w:lang w:eastAsia="en-GB"/>
        </w:rPr>
        <w:t xml:space="preserve">: The background of the study was reorganized and </w:t>
      </w:r>
      <w:r w:rsidR="00956755" w:rsidRPr="004879F7">
        <w:rPr>
          <w:rFonts w:ascii="Times New Roman" w:eastAsia="Times New Roman" w:hAnsi="Times New Roman" w:cs="Times New Roman"/>
          <w:color w:val="FF0000"/>
          <w:lang w:eastAsia="en-GB"/>
        </w:rPr>
        <w:t>well-known information ha</w:t>
      </w:r>
      <w:r w:rsidR="00EA11FE" w:rsidRPr="004879F7">
        <w:rPr>
          <w:rFonts w:ascii="Times New Roman" w:eastAsia="Times New Roman" w:hAnsi="Times New Roman" w:cs="Times New Roman"/>
          <w:color w:val="FF0000"/>
          <w:lang w:eastAsia="en-GB"/>
        </w:rPr>
        <w:t>s</w:t>
      </w:r>
      <w:r w:rsidR="00956755" w:rsidRPr="004879F7">
        <w:rPr>
          <w:rFonts w:ascii="Times New Roman" w:eastAsia="Times New Roman" w:hAnsi="Times New Roman" w:cs="Times New Roman"/>
          <w:color w:val="FF0000"/>
          <w:lang w:eastAsia="en-GB"/>
        </w:rPr>
        <w:t xml:space="preserve"> been deleted from the revised manuscript</w:t>
      </w:r>
      <w:r w:rsidR="000D79D4" w:rsidRPr="004879F7">
        <w:rPr>
          <w:rFonts w:ascii="Times New Roman" w:eastAsia="Times New Roman" w:hAnsi="Times New Roman" w:cs="Times New Roman"/>
          <w:color w:val="FF0000"/>
          <w:lang w:eastAsia="en-GB"/>
        </w:rPr>
        <w:t xml:space="preserve"> and </w:t>
      </w:r>
      <w:r w:rsidR="00722AAC" w:rsidRPr="004879F7">
        <w:rPr>
          <w:rFonts w:ascii="Times New Roman" w:eastAsia="Times New Roman" w:hAnsi="Times New Roman" w:cs="Times New Roman"/>
          <w:color w:val="FF0000"/>
          <w:lang w:eastAsia="en-GB"/>
        </w:rPr>
        <w:t xml:space="preserve">the </w:t>
      </w:r>
      <w:r w:rsidR="000D79D4" w:rsidRPr="004879F7">
        <w:rPr>
          <w:rFonts w:ascii="Times New Roman" w:eastAsia="Times New Roman" w:hAnsi="Times New Roman" w:cs="Times New Roman"/>
          <w:color w:val="FF0000"/>
          <w:lang w:eastAsia="en-GB"/>
        </w:rPr>
        <w:t>novelty of the study was indicated</w:t>
      </w:r>
      <w:r w:rsidR="00956755" w:rsidRPr="004879F7">
        <w:rPr>
          <w:rFonts w:ascii="Times New Roman" w:eastAsia="Times New Roman" w:hAnsi="Times New Roman" w:cs="Times New Roman"/>
          <w:color w:val="FF0000"/>
          <w:lang w:eastAsia="en-GB"/>
        </w:rPr>
        <w:t xml:space="preserve"> as recommended by the Reviewer. </w:t>
      </w:r>
    </w:p>
    <w:p w14:paraId="1F587AC0" w14:textId="77777777" w:rsidR="00956755" w:rsidRPr="004879F7" w:rsidRDefault="00956755"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 xml:space="preserve">The following information </w:t>
      </w:r>
      <w:r w:rsidR="00722AAC" w:rsidRPr="004879F7">
        <w:rPr>
          <w:rFonts w:ascii="Times New Roman" w:eastAsia="Times New Roman" w:hAnsi="Times New Roman" w:cs="Times New Roman"/>
          <w:color w:val="FF0000"/>
          <w:lang w:eastAsia="en-GB"/>
        </w:rPr>
        <w:t xml:space="preserve">stated in the original manuscript was </w:t>
      </w:r>
      <w:r w:rsidRPr="004879F7">
        <w:rPr>
          <w:rFonts w:ascii="Times New Roman" w:eastAsia="Times New Roman" w:hAnsi="Times New Roman" w:cs="Times New Roman"/>
          <w:color w:val="FF0000"/>
          <w:lang w:eastAsia="en-GB"/>
        </w:rPr>
        <w:t>dele</w:t>
      </w:r>
      <w:r w:rsidR="00722AAC" w:rsidRPr="004879F7">
        <w:rPr>
          <w:rFonts w:ascii="Times New Roman" w:eastAsia="Times New Roman" w:hAnsi="Times New Roman" w:cs="Times New Roman"/>
          <w:color w:val="FF0000"/>
          <w:lang w:eastAsia="en-GB"/>
        </w:rPr>
        <w:t>ted from the revised manuscript:</w:t>
      </w:r>
    </w:p>
    <w:p w14:paraId="2069D32C" w14:textId="77777777" w:rsidR="00380B8B" w:rsidRPr="004879F7" w:rsidRDefault="00380B8B"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 xml:space="preserve">Line 39: </w:t>
      </w:r>
      <w:r w:rsidR="00B50243" w:rsidRPr="004879F7">
        <w:rPr>
          <w:rFonts w:ascii="Times New Roman" w:hAnsi="Times New Roman" w:cs="Times New Roman"/>
          <w:color w:val="FF0000"/>
        </w:rPr>
        <w:t>….</w:t>
      </w:r>
      <w:r w:rsidRPr="004879F7">
        <w:rPr>
          <w:rFonts w:ascii="Times New Roman" w:hAnsi="Times New Roman" w:cs="Times New Roman"/>
          <w:color w:val="FF0000"/>
        </w:rPr>
        <w:t>such as polyphenols, carotenoids, vitamins, dietary fiber, minerals, amino acids, peptides, fatty acids, and sterols</w:t>
      </w:r>
      <w:r w:rsidR="00B50243" w:rsidRPr="004879F7">
        <w:rPr>
          <w:rFonts w:ascii="Times New Roman" w:hAnsi="Times New Roman" w:cs="Times New Roman"/>
          <w:color w:val="FF0000"/>
        </w:rPr>
        <w:t>…</w:t>
      </w:r>
    </w:p>
    <w:p w14:paraId="16D6F409" w14:textId="77777777" w:rsidR="00E25A0D" w:rsidRPr="004879F7" w:rsidRDefault="00E25A0D"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 xml:space="preserve">Line 43-47: Therefore, sufficient intake of food rich in bioactive compounds helps to minimize the occurrences of metabolic-associated diseases like type 2 diabetes, cancer, hypertension, and cardiovascular diseases </w:t>
      </w:r>
      <w:r w:rsidRPr="004879F7">
        <w:rPr>
          <w:rFonts w:ascii="Times New Roman" w:hAnsi="Times New Roman" w:cs="Times New Roman"/>
          <w:color w:val="FF0000"/>
        </w:rPr>
        <w:fldChar w:fldCharType="begin" w:fldLock="1"/>
      </w:r>
      <w:r w:rsidRPr="004879F7">
        <w:rPr>
          <w:rFonts w:ascii="Times New Roman" w:hAnsi="Times New Roman" w:cs="Times New Roman"/>
          <w:color w:val="FF0000"/>
        </w:rPr>
        <w:instrText>ADDIN CSL_CITATION {"citationItems":[{"id":"ITEM-1","itemData":{"author":[{"dropping-particle":"","family":"Ancos","given":"B.","non-dropping-particle":"De","parse-names":false,"suffix":""},{"dropping-particle":"","family":"Colina-Coca","given":"C.","non-dropping-particle":"","parse-names":false,"suffix":""},{"dropping-particle":"","family":"González-Peña","given":"D.","non-dropping-particle":"","parse-names":false,"suffix":""},{"dropping-particle":"","family":"Sánchez-Moreno","given":"C.","non-dropping-particle":"","parse-names":false,"suffix":""}],"chapter-number":"1","container-title":"Biotechnology of Bioactive Compounds: Sources and applications","edition":"First","editor":[{"dropping-particle":"","family":"Vijai Kumar Gupta, Maria G. Tuohy, Mohtashim Lohani","given":"Anthonia O’Donovan","non-dropping-particle":"","parse-names":false,"suffix":""}],"id":"ITEM-1","issued":{"date-parts":[["2015"]]},"page":"3-36","publisher":"John Wiley &amp; Sons, Ltd","title":"Bioactive compounds from diverse plant , microbial, and marine sources","type":"chapter"},"uris":["http://www.mendeley.com/documents/?uuid=802db0a9-76a5-4417-842c-ce4581cf6206"]},{"id":"ITEM-2","itemData":{"DOI":"10.3390/foods8110561","ISSN":"23048158","abstract":"Apple pomace flour (APF) with high content of dietary fibers (DF), total polyphenolics (TPCs) and flavonoids (TFCs) was produced at the industrial scale. Bulk and tapped density, swelling, water and oil holding capacity, solubility and hydration density of fine and coarse APF with average particle size 0.16 and 0.50 mm were compared. The effect of wheat flour substitution with 25%, 50% and 75% of fine and coarse APF was studied upon cookies production at the industrial scale and after one year of storage. Coarse APF performed better in respect to sensorial properties, content and retention of dietary compounds and antioxidant (AO) activity. The cookies with optimal share of coarse APF (50%) contained 21 g/100 g of DF and several times higher TPC, TFC as well as AO activity than control cookies, retained well health promoting compounds and maintained an intensely fruity aroma and crispy texture. They were acceptable for consumers according to the hedonic test.","author":[{"dropping-particle":"","family":"Zlatanović","given":"Snežana","non-dropping-particle":"","parse-names":false,"suffix":""},{"dropping-particle":"","family":"Kalušević","given":"Ana","non-dropping-particle":"","parse-names":false,"suffix":""},{"dropping-particle":"","family":"Micić","given":"Darko","non-dropping-particle":"","parse-names":false,"suffix":""},{"dropping-particle":"","family":"Laličić-Petronijević","given":"Jovanka","non-dropping-particle":"","parse-names":false,"suffix":""},{"dropping-particle":"","family":"Tomić","given":"Nikola","non-dropping-particle":"","parse-names":false,"suffix":""},{"dropping-particle":"","family":"Ostojić","given":"Sanja","non-dropping-particle":"","parse-names":false,"suffix":""},{"dropping-particle":"","family":"Gorjanović","given":"Stanislava","non-dropping-particle":"","parse-names":false,"suffix":""}],"container-title":"Foods","id":"ITEM-2","issue":"11","issued":{"date-parts":[["2019"]]},"title":"Functionality and storability of cookies fortified at the industrial scale with up to 75% of apple pomace flour produced by dehydration","type":"article-journal","volume":"8"},"uris":["http://www.mendeley.com/documents/?uuid=6734176f-f610-43e9-b276-5454478b73ce"]},{"id":"ITEM-3","itemData":{"DOI":"10.1080/10408398.2011.653734","ISBN":"9116123131","ISSN":"15497852","PMID":"24915390","abstract":"The growing interest in the substitution of synthetic food antioxidants by natural ones has fostered research in identifying new low-cost antioxidants having commercial potential. Fruits such as mango, banana, and those belonging to the citrus family leave behind a substantial amount of residues in the form of peels, pulp, seeds, and stones. Due to lack of infrastructure to handle a huge quantity of available biomass, lack of processing facilities, and high processing cost, these residues represent a major disposal problem, especially in developing countries. Because of the presence of phenolic compounds, which impart nutraceutical properties to fruit residues, such residues hold tremendous potential in food, pharmaceutical, and cosmetic industries. The biological properties such as anticarcinogenicity, antimutagenicity, antiallergenicity, and antiageing activity have been reported for both natural as well as synthetic antioxidants. Special attention is focused on extraction of bioactive compounds from inexpensive or residual sources. The purpose of this review is to characterize different phenolics present in the fruit residues, discuss the antioxidant potential of such residues and the assays used in determination of antioxidant properties, discuss various methods for efficient extraction of the bioactive compounds, and highlight the importance of fruit residues as potential nutraceutical resources and biopreservatives.","author":[{"dropping-particle":"","family":"Babbar","given":"Neha","non-dropping-particle":"","parse-names":false,"suffix":""},{"dropping-particle":"","family":"Oberoi","given":"Harinder Singh","non-dropping-particle":"","parse-names":false,"suffix":""},{"dropping-particle":"","family":"Sandhu","given":"Simranjeet Kaur","non-dropping-particle":"","parse-names":false,"suffix":""}],"container-title":"Critical Reviews in Food Science and Nutrition","id":"ITEM-3","issue":"3","issued":{"date-parts":[["2015"]]},"page":"319-337","title":"Therapeutic and Nutraceutical Potential of Bioactive Compounds Extracted from Fruit Residues","type":"article-journal","volume":"55"},"uris":["http://www.mendeley.com/documents/?uuid=5f119cd5-c3f2-4ab5-9096-d1a8644f9d84"]}],"mendeley":{"formattedCitation":"(Babbar et al., 2015; De Ancos et al., 2015; Zlatanović et al., 2019)","manualFormatting":"(Babbar et al. 2015; De Ancos et al. 2015; Zlatanović et al. 2019)","plainTextFormattedCitation":"(Babbar et al., 2015; De Ancos et al., 2015; Zlatanović et al., 2019)","previouslyFormattedCitation":"(Babbar et al., 2015; De Ancos et al., 2015; Zlatanović et al., 2019)"},"properties":{"noteIndex":0},"schema":"https://github.com/citation-style-language/schema/raw/master/csl-citation.json"}</w:instrText>
      </w:r>
      <w:r w:rsidRPr="004879F7">
        <w:rPr>
          <w:rFonts w:ascii="Times New Roman" w:hAnsi="Times New Roman" w:cs="Times New Roman"/>
          <w:color w:val="FF0000"/>
        </w:rPr>
        <w:fldChar w:fldCharType="separate"/>
      </w:r>
      <w:r w:rsidRPr="004879F7">
        <w:rPr>
          <w:rFonts w:ascii="Times New Roman" w:hAnsi="Times New Roman" w:cs="Times New Roman"/>
          <w:noProof/>
          <w:color w:val="FF0000"/>
        </w:rPr>
        <w:t>(Babbar et al., 2015; De Ancos et al., 2015; Zlatanović et al., 2019)</w:t>
      </w:r>
      <w:r w:rsidRPr="004879F7">
        <w:rPr>
          <w:rFonts w:ascii="Times New Roman" w:hAnsi="Times New Roman" w:cs="Times New Roman"/>
          <w:color w:val="FF0000"/>
        </w:rPr>
        <w:fldChar w:fldCharType="end"/>
      </w:r>
      <w:r w:rsidRPr="004879F7">
        <w:rPr>
          <w:rFonts w:ascii="Times New Roman" w:hAnsi="Times New Roman" w:cs="Times New Roman"/>
          <w:color w:val="FF0000"/>
        </w:rPr>
        <w:t xml:space="preserve">, boost the immune system and increase protection against bacterial and viral infections </w:t>
      </w:r>
      <w:r w:rsidRPr="004879F7">
        <w:rPr>
          <w:rFonts w:ascii="Times New Roman" w:hAnsi="Times New Roman" w:cs="Times New Roman"/>
          <w:color w:val="FF0000"/>
        </w:rPr>
        <w:fldChar w:fldCharType="begin" w:fldLock="1"/>
      </w:r>
      <w:r w:rsidRPr="004879F7">
        <w:rPr>
          <w:rFonts w:ascii="Times New Roman" w:hAnsi="Times New Roman" w:cs="Times New Roman"/>
          <w:color w:val="FF0000"/>
        </w:rPr>
        <w:instrText>ADDIN CSL_CITATION {"citationItems":[{"id":"ITEM-1","itemData":{"DOI":"10.3390/nu12082326","ISSN":"20726643","PMID":"32756516","author":[{"dropping-particle":"","family":"Calder","given":"Philip C.","non-dropping-particle":"","parse-names":false,"suffix":""},{"dropping-particle":"","family":"Carr","given":"Anitra C.","non-dropping-particle":"","parse-names":false,"suffix":""},{"dropping-particle":"","family":"Gombart","given":"Adrian F.","non-dropping-particle":"","parse-names":false,"suffix":""},{"dropping-particle":"","family":"Eggersdorfer","given":"Manfred","non-dropping-particle":"","parse-names":false,"suffix":""}],"container-title":"Nutrients","id":"ITEM-1","issued":{"date-parts":[["2020"]]},"page":"1181","title":"Optimal nutritional status for a well-functioning immune system is an important factor to protect against viral infections","type":"article-journal","volume":"12"},"uris":["http://www.mendeley.com/documents/?uuid=7dfb0666-0381-4725-9ed9-539c11626b64"]},{"id":"ITEM-2","itemData":{"DOI":"10.3390/foods9111701","abstract":"As media reports have noted, the COVID-19 pandemic has accelerated market mainstreaming of immune-boosting food bioactives, supplements, and nutraceuticals. However, most studies reporting on the potential of bioactives against COVID-19 transmission have been uploaded as preprints with little opportunity to revise content for benefit and impact. The current review discusses current best evidence and information underpinning the role of food ingredients and bioactive compounds in supporting immune functions in humans and animals, specifically in the prevention and treatment of COVID-19 disease. Up to now, some evidence from randomized population and clinical trials has suggested that vitamin D levels may be linked to COVID-19 transmission and severity. Numerous theoretical studies have pointed to polyphenols and particularly flavonoids as potential inhibitors of SARS-CoV-2 infection. There is also inconclusive evidence to support the future use of β-glucan to address COVID-19 due in part to variability in immune response arising from heterogeneity in polysaccharide branch and chain length for different sources and the absence of a standardized extraction method. To confirm the promising outcomes and hypotheses for bioactive compounds, more randomized and controlled clinical studies are needed. The results of such studies would have a profound effect on the prospects of food supplements and nutraceuticals as potential prophylaxis against COVID-19 and serve to help consumers to protect themselves during the post-lockdown recovery era.","author":[{"dropping-particle":"","family":"Galanakis","given":"Charis M","non-dropping-particle":"","parse-names":false,"suffix":""},{"dropping-particle":"","family":"Aldawoud","given":"Turki M S","non-dropping-particle":"","parse-names":false,"suffix":""},{"dropping-particle":"","family":"Rizou","given":"Myrto","non-dropping-particle":"","parse-names":false,"suffix":""},{"dropping-particle":"","family":"Rowan","given":"Neil J","non-dropping-particle":"","parse-names":false,"suffix":""},{"dropping-particle":"","family":"Ibrahim","given":"Salam A","non-dropping-particle":"","parse-names":false,"suffix":""}],"container-title":"Foods","id":"ITEM-2","issued":{"date-parts":[["2020"]]},"page":"1701","title":"Food Ingredients and Active Compounds against the Coronavirus Disease (COVID-19) Pandemic: A Comprehensive Review","type":"article-journal","volume":"9"},"uris":["http://www.mendeley.com/documents/?uuid=eda6ed59-169a-430e-b6a2-cc1dba945e3b"]}],"mendeley":{"formattedCitation":"(Calder et al., 2020; Galanakis et al., 2020)","manualFormatting":"(Calder et al. 2020; Galanakis et al. 2020)","plainTextFormattedCitation":"(Calder et al., 2020; Galanakis et al., 2020)","previouslyFormattedCitation":"(Calder et al., 2020; Galanakis et al., 2020)"},"properties":{"noteIndex":0},"schema":"https://github.com/citation-style-language/schema/raw/master/csl-citation.json"}</w:instrText>
      </w:r>
      <w:r w:rsidRPr="004879F7">
        <w:rPr>
          <w:rFonts w:ascii="Times New Roman" w:hAnsi="Times New Roman" w:cs="Times New Roman"/>
          <w:color w:val="FF0000"/>
        </w:rPr>
        <w:fldChar w:fldCharType="separate"/>
      </w:r>
      <w:r w:rsidRPr="004879F7">
        <w:rPr>
          <w:rFonts w:ascii="Times New Roman" w:hAnsi="Times New Roman" w:cs="Times New Roman"/>
          <w:noProof/>
          <w:color w:val="FF0000"/>
        </w:rPr>
        <w:t>(Calder et al., 2020; Galanakis et al., 2020)</w:t>
      </w:r>
      <w:r w:rsidRPr="004879F7">
        <w:rPr>
          <w:rFonts w:ascii="Times New Roman" w:hAnsi="Times New Roman" w:cs="Times New Roman"/>
          <w:color w:val="FF0000"/>
        </w:rPr>
        <w:fldChar w:fldCharType="end"/>
      </w:r>
      <w:r w:rsidRPr="004879F7">
        <w:rPr>
          <w:rFonts w:ascii="Times New Roman" w:hAnsi="Times New Roman" w:cs="Times New Roman"/>
          <w:color w:val="FF0000"/>
        </w:rPr>
        <w:t>.</w:t>
      </w:r>
    </w:p>
    <w:p w14:paraId="4F5CC7D3" w14:textId="77777777" w:rsidR="00E25A0D" w:rsidRPr="004879F7" w:rsidRDefault="00E25A0D"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 xml:space="preserve">Lines 49-52: For example, bioactive compounds like polyphenolic compounds,  vitamin C, and vitamin E with antioxidative properties could be used to prevent or minimize lipid oxidation whereas polyphenols with anti-microbial properties can inhibit microbial growth and extend the shelf life and quality of processed foods </w:t>
      </w:r>
      <w:r w:rsidRPr="004879F7">
        <w:rPr>
          <w:rFonts w:ascii="Times New Roman" w:hAnsi="Times New Roman" w:cs="Times New Roman"/>
          <w:color w:val="FF0000"/>
        </w:rPr>
        <w:fldChar w:fldCharType="begin" w:fldLock="1"/>
      </w:r>
      <w:r w:rsidRPr="004879F7">
        <w:rPr>
          <w:rFonts w:ascii="Times New Roman" w:hAnsi="Times New Roman" w:cs="Times New Roman"/>
          <w:color w:val="FF0000"/>
        </w:rPr>
        <w:instrText>ADDIN CSL_CITATION {"citationItems":[{"id":"ITEM-1","itemData":{"DOI":"10.1080/10408398.2011.653734","ISBN":"9116123131","ISSN":"15497852","PMID":"24915390","abstract":"The growing interest in the substitution of synthetic food antioxidants by natural ones has fostered research in identifying new low-cost antioxidants having commercial potential. Fruits such as mango, banana, and those belonging to the citrus family leave behind a substantial amount of residues in the form of peels, pulp, seeds, and stones. Due to lack of infrastructure to handle a huge quantity of available biomass, lack of processing facilities, and high processing cost, these residues represent a major disposal problem, especially in developing countries. Because of the presence of phenolic compounds, which impart nutraceutical properties to fruit residues, such residues hold tremendous potential in food, pharmaceutical, and cosmetic industries. The biological properties such as anticarcinogenicity, antimutagenicity, antiallergenicity, and antiageing activity have been reported for both natural as well as synthetic antioxidants. Special attention is focused on extraction of bioactive compounds from inexpensive or residual sources. The purpose of this review is to characterize different phenolics present in the fruit residues, discuss the antioxidant potential of such residues and the assays used in determination of antioxidant properties, discuss various methods for efficient extraction of the bioactive compounds, and highlight the importance of fruit residues as potential nutraceutical resources and biopreservatives.","author":[{"dropping-particle":"","family":"Babbar","given":"Neha","non-dropping-particle":"","parse-names":false,"suffix":""},{"dropping-particle":"","family":"Oberoi","given":"Harinder Singh","non-dropping-particle":"","parse-names":false,"suffix":""},{"dropping-particle":"","family":"Sandhu","given":"Simranjeet Kaur","non-dropping-particle":"","parse-names":false,"suffix":""}],"container-title":"Critical Reviews in Food Science and Nutrition","id":"ITEM-1","issue":"3","issued":{"date-parts":[["2015"]]},"page":"319-337","title":"Therapeutic and Nutraceutical Potential of Bioactive Compounds Extracted from Fruit Residues","type":"article-journal","volume":"55"},"uris":["http://www.mendeley.com/documents/?uuid=5f119cd5-c3f2-4ab5-9096-d1a8644f9d84"]}],"mendeley":{"formattedCitation":"(Babbar et al., 2015)","plainTextFormattedCitation":"(Babbar et al., 2015)","previouslyFormattedCitation":"(Babbar et al., 2015)"},"properties":{"noteIndex":0},"schema":"https://github.com/citation-style-language/schema/raw/master/csl-citation.json"}</w:instrText>
      </w:r>
      <w:r w:rsidRPr="004879F7">
        <w:rPr>
          <w:rFonts w:ascii="Times New Roman" w:hAnsi="Times New Roman" w:cs="Times New Roman"/>
          <w:color w:val="FF0000"/>
        </w:rPr>
        <w:fldChar w:fldCharType="separate"/>
      </w:r>
      <w:r w:rsidRPr="004879F7">
        <w:rPr>
          <w:rFonts w:ascii="Times New Roman" w:hAnsi="Times New Roman" w:cs="Times New Roman"/>
          <w:noProof/>
          <w:color w:val="FF0000"/>
        </w:rPr>
        <w:t>(Babbar et al., 2015)</w:t>
      </w:r>
      <w:r w:rsidRPr="004879F7">
        <w:rPr>
          <w:rFonts w:ascii="Times New Roman" w:hAnsi="Times New Roman" w:cs="Times New Roman"/>
          <w:color w:val="FF0000"/>
        </w:rPr>
        <w:fldChar w:fldCharType="end"/>
      </w:r>
      <w:r w:rsidRPr="004879F7">
        <w:rPr>
          <w:rFonts w:ascii="Times New Roman" w:hAnsi="Times New Roman" w:cs="Times New Roman"/>
          <w:color w:val="FF0000"/>
        </w:rPr>
        <w:t>.</w:t>
      </w:r>
    </w:p>
    <w:p w14:paraId="356AB93A" w14:textId="77777777" w:rsidR="000D79D4" w:rsidRPr="004879F7" w:rsidRDefault="000D79D4" w:rsidP="009E14AE">
      <w:pPr>
        <w:pStyle w:val="ListParagraph"/>
        <w:ind w:left="180"/>
        <w:jc w:val="both"/>
        <w:rPr>
          <w:rFonts w:ascii="Times New Roman" w:hAnsi="Times New Roman" w:cs="Times New Roman"/>
          <w:color w:val="FF0000"/>
        </w:rPr>
      </w:pPr>
    </w:p>
    <w:p w14:paraId="5A50BC29" w14:textId="77777777" w:rsidR="00D7235C" w:rsidRPr="004879F7" w:rsidRDefault="00F04967"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br/>
        <w:t>2-      Materials and methods: Please explain how the fruit was transported to the laboratory and under what conditions it was stored until processing.</w:t>
      </w:r>
    </w:p>
    <w:p w14:paraId="664F65C8" w14:textId="77777777" w:rsidR="00816452" w:rsidRPr="004879F7" w:rsidRDefault="00816452" w:rsidP="009E14AE">
      <w:pPr>
        <w:pStyle w:val="ListParagraph"/>
        <w:ind w:left="180"/>
        <w:jc w:val="both"/>
        <w:rPr>
          <w:rFonts w:ascii="Times New Roman" w:eastAsia="Times New Roman" w:hAnsi="Times New Roman" w:cs="Times New Roman"/>
          <w:lang w:eastAsia="en-GB"/>
        </w:rPr>
      </w:pPr>
    </w:p>
    <w:p w14:paraId="0F009149" w14:textId="35FE81D0" w:rsidR="00816452" w:rsidRPr="004879F7" w:rsidRDefault="00816452"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 xml:space="preserve">Response: </w:t>
      </w:r>
      <w:r w:rsidR="00AB073B" w:rsidRPr="004879F7">
        <w:rPr>
          <w:rFonts w:ascii="Times New Roman" w:hAnsi="Times New Roman" w:cs="Times New Roman"/>
          <w:color w:val="FF0000"/>
          <w:lang w:val="en-US"/>
        </w:rPr>
        <w:t>The fruits were harvested in the morning, placed in plastic baskets and transported to the laboratory where the fruits were kept at room temperature (23±1 °C).</w:t>
      </w:r>
      <w:r w:rsidR="00AB073B" w:rsidRPr="004879F7">
        <w:rPr>
          <w:rFonts w:ascii="Times New Roman" w:hAnsi="Times New Roman" w:cs="Times New Roman"/>
          <w:color w:val="FF0000"/>
          <w:lang w:val="en-US"/>
        </w:rPr>
        <w:t xml:space="preserve"> The fruits </w:t>
      </w:r>
      <w:r w:rsidR="00EA11FE" w:rsidRPr="004879F7">
        <w:rPr>
          <w:rFonts w:ascii="Times New Roman" w:hAnsi="Times New Roman" w:cs="Times New Roman"/>
          <w:color w:val="FF0000"/>
          <w:lang w:val="en-US"/>
        </w:rPr>
        <w:t xml:space="preserve">were immediately processed within </w:t>
      </w:r>
      <w:r w:rsidR="00AB073B" w:rsidRPr="004879F7">
        <w:rPr>
          <w:rFonts w:ascii="Times New Roman" w:hAnsi="Times New Roman" w:cs="Times New Roman"/>
          <w:color w:val="FF0000"/>
          <w:lang w:val="en-US"/>
        </w:rPr>
        <w:t>10</w:t>
      </w:r>
      <w:r w:rsidR="00EA11FE" w:rsidRPr="004879F7">
        <w:rPr>
          <w:rFonts w:ascii="Times New Roman" w:hAnsi="Times New Roman" w:cs="Times New Roman"/>
          <w:color w:val="FF0000"/>
          <w:lang w:val="en-US"/>
        </w:rPr>
        <w:t xml:space="preserve"> h after harvest.</w:t>
      </w:r>
      <w:r w:rsidR="00AB073B" w:rsidRPr="004879F7">
        <w:rPr>
          <w:rFonts w:ascii="Times New Roman" w:hAnsi="Times New Roman" w:cs="Times New Roman"/>
          <w:color w:val="FF0000"/>
          <w:lang w:val="en-US"/>
        </w:rPr>
        <w:t xml:space="preserve"> See lines 99-102</w:t>
      </w:r>
      <w:r w:rsidR="00722AAC" w:rsidRPr="004879F7">
        <w:rPr>
          <w:rFonts w:ascii="Times New Roman" w:hAnsi="Times New Roman" w:cs="Times New Roman"/>
          <w:color w:val="FF0000"/>
          <w:lang w:val="en-US"/>
        </w:rPr>
        <w:t xml:space="preserve"> </w:t>
      </w:r>
    </w:p>
    <w:p w14:paraId="23D25904" w14:textId="77777777" w:rsidR="00816452" w:rsidRPr="004879F7" w:rsidRDefault="009E14AE"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br/>
        <w:t xml:space="preserve">3-  </w:t>
      </w:r>
      <w:r w:rsidR="00F04967" w:rsidRPr="004879F7">
        <w:rPr>
          <w:rFonts w:ascii="Times New Roman" w:eastAsia="Times New Roman" w:hAnsi="Times New Roman" w:cs="Times New Roman"/>
          <w:lang w:eastAsia="en-GB"/>
        </w:rPr>
        <w:t xml:space="preserve"> Please give the properties of margarine and other raw materials.</w:t>
      </w:r>
    </w:p>
    <w:p w14:paraId="78152ED7" w14:textId="5DF1C805" w:rsidR="0075134E" w:rsidRPr="004879F7" w:rsidRDefault="009E14AE" w:rsidP="009E14AE">
      <w:pPr>
        <w:pStyle w:val="ListParagraph"/>
        <w:ind w:left="180"/>
        <w:rPr>
          <w:rFonts w:ascii="Times New Roman" w:eastAsia="Times New Roman" w:hAnsi="Times New Roman" w:cs="Times New Roman"/>
          <w:color w:val="FF0000"/>
          <w:lang w:eastAsia="en-GB"/>
        </w:rPr>
      </w:pPr>
      <w:r w:rsidRPr="004879F7">
        <w:rPr>
          <w:rFonts w:ascii="Times New Roman" w:eastAsia="Times New Roman" w:hAnsi="Times New Roman" w:cs="Times New Roman"/>
          <w:lang w:eastAsia="en-GB"/>
        </w:rPr>
        <w:t xml:space="preserve"> </w:t>
      </w:r>
      <w:r w:rsidR="00816452" w:rsidRPr="004879F7">
        <w:rPr>
          <w:rFonts w:ascii="Times New Roman" w:eastAsia="Times New Roman" w:hAnsi="Times New Roman" w:cs="Times New Roman"/>
          <w:lang w:eastAsia="en-GB"/>
        </w:rPr>
        <w:t xml:space="preserve"> Response: </w:t>
      </w:r>
      <w:r w:rsidR="00816452" w:rsidRPr="004879F7">
        <w:rPr>
          <w:rFonts w:ascii="Times New Roman" w:eastAsia="Times New Roman" w:hAnsi="Times New Roman" w:cs="Times New Roman"/>
          <w:color w:val="FF0000"/>
          <w:lang w:eastAsia="en-GB"/>
        </w:rPr>
        <w:t xml:space="preserve">Some information </w:t>
      </w:r>
      <w:r w:rsidR="00EA11FE" w:rsidRPr="004879F7">
        <w:rPr>
          <w:rFonts w:ascii="Times New Roman" w:eastAsia="Times New Roman" w:hAnsi="Times New Roman" w:cs="Times New Roman"/>
          <w:color w:val="FF0000"/>
          <w:lang w:eastAsia="en-GB"/>
        </w:rPr>
        <w:t>about</w:t>
      </w:r>
      <w:r w:rsidR="00816452" w:rsidRPr="004879F7">
        <w:rPr>
          <w:rFonts w:ascii="Times New Roman" w:eastAsia="Times New Roman" w:hAnsi="Times New Roman" w:cs="Times New Roman"/>
          <w:color w:val="FF0000"/>
          <w:lang w:eastAsia="en-GB"/>
        </w:rPr>
        <w:t xml:space="preserve"> ma</w:t>
      </w:r>
      <w:r w:rsidR="00EA11FE" w:rsidRPr="004879F7">
        <w:rPr>
          <w:rFonts w:ascii="Times New Roman" w:eastAsia="Times New Roman" w:hAnsi="Times New Roman" w:cs="Times New Roman"/>
          <w:color w:val="FF0000"/>
          <w:lang w:eastAsia="en-GB"/>
        </w:rPr>
        <w:t>r</w:t>
      </w:r>
      <w:r w:rsidR="00816452" w:rsidRPr="004879F7">
        <w:rPr>
          <w:rFonts w:ascii="Times New Roman" w:eastAsia="Times New Roman" w:hAnsi="Times New Roman" w:cs="Times New Roman"/>
          <w:color w:val="FF0000"/>
          <w:lang w:eastAsia="en-GB"/>
        </w:rPr>
        <w:t>garine and other raw materials ha</w:t>
      </w:r>
      <w:r w:rsidR="00EA11FE" w:rsidRPr="004879F7">
        <w:rPr>
          <w:rFonts w:ascii="Times New Roman" w:eastAsia="Times New Roman" w:hAnsi="Times New Roman" w:cs="Times New Roman"/>
          <w:color w:val="FF0000"/>
          <w:lang w:eastAsia="en-GB"/>
        </w:rPr>
        <w:t>s</w:t>
      </w:r>
      <w:r w:rsidRPr="004879F7">
        <w:rPr>
          <w:rFonts w:ascii="Times New Roman" w:eastAsia="Times New Roman" w:hAnsi="Times New Roman" w:cs="Times New Roman"/>
          <w:color w:val="FF0000"/>
          <w:lang w:eastAsia="en-GB"/>
        </w:rPr>
        <w:t xml:space="preserve"> been indicated in them </w:t>
      </w:r>
      <w:r w:rsidR="00816452" w:rsidRPr="004879F7">
        <w:rPr>
          <w:rFonts w:ascii="Times New Roman" w:eastAsia="Times New Roman" w:hAnsi="Times New Roman" w:cs="Times New Roman"/>
          <w:color w:val="FF0000"/>
          <w:lang w:eastAsia="en-GB"/>
        </w:rPr>
        <w:t xml:space="preserve">revised manuscript. </w:t>
      </w:r>
      <w:r w:rsidR="00AB073B" w:rsidRPr="004879F7">
        <w:rPr>
          <w:rFonts w:ascii="Times New Roman" w:eastAsia="Times New Roman" w:hAnsi="Times New Roman" w:cs="Times New Roman"/>
          <w:color w:val="FF0000"/>
          <w:lang w:eastAsia="en-GB"/>
        </w:rPr>
        <w:t>See lines 102-109</w:t>
      </w:r>
      <w:r w:rsidR="00722AAC" w:rsidRPr="004879F7">
        <w:rPr>
          <w:rFonts w:ascii="Times New Roman" w:eastAsia="Times New Roman" w:hAnsi="Times New Roman" w:cs="Times New Roman"/>
          <w:color w:val="FF0000"/>
          <w:lang w:eastAsia="en-GB"/>
        </w:rPr>
        <w:t xml:space="preserve">. </w:t>
      </w:r>
    </w:p>
    <w:p w14:paraId="57ADAA78" w14:textId="623DCE03" w:rsidR="00816452" w:rsidRPr="004879F7" w:rsidRDefault="00F04967" w:rsidP="009E14AE">
      <w:pPr>
        <w:pStyle w:val="ListParagraph"/>
        <w:ind w:left="180"/>
        <w:rPr>
          <w:rFonts w:ascii="Times New Roman" w:eastAsia="Times New Roman" w:hAnsi="Times New Roman" w:cs="Times New Roman"/>
          <w:lang w:eastAsia="en-GB"/>
        </w:rPr>
      </w:pPr>
      <w:r w:rsidRPr="004879F7">
        <w:rPr>
          <w:rFonts w:ascii="Times New Roman" w:eastAsia="Times New Roman" w:hAnsi="Times New Roman" w:cs="Times New Roman"/>
          <w:lang w:eastAsia="en-GB"/>
        </w:rPr>
        <w:br/>
        <w:t>4-      Cookies preparation Line 118: How the substation ratios was determined?</w:t>
      </w:r>
    </w:p>
    <w:p w14:paraId="3C71AA64" w14:textId="77777777" w:rsidR="00722AAC" w:rsidRPr="004879F7" w:rsidRDefault="00816452"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color w:val="FF0000"/>
          <w:lang w:eastAsia="en-GB"/>
        </w:rPr>
        <w:t>Response: The wheat flour substitution ratios w</w:t>
      </w:r>
      <w:r w:rsidR="00EA11FE" w:rsidRPr="004879F7">
        <w:rPr>
          <w:rFonts w:ascii="Times New Roman" w:eastAsia="Times New Roman" w:hAnsi="Times New Roman" w:cs="Times New Roman"/>
          <w:color w:val="FF0000"/>
          <w:lang w:eastAsia="en-GB"/>
        </w:rPr>
        <w:t>ere</w:t>
      </w:r>
      <w:r w:rsidRPr="004879F7">
        <w:rPr>
          <w:rFonts w:ascii="Times New Roman" w:eastAsia="Times New Roman" w:hAnsi="Times New Roman" w:cs="Times New Roman"/>
          <w:color w:val="FF0000"/>
          <w:lang w:eastAsia="en-GB"/>
        </w:rPr>
        <w:t xml:space="preserve"> determined in a pre-trial. It was observed that above 25% inclusion, the dough became t</w:t>
      </w:r>
      <w:r w:rsidR="00EA11FE" w:rsidRPr="004879F7">
        <w:rPr>
          <w:rFonts w:ascii="Times New Roman" w:eastAsia="Times New Roman" w:hAnsi="Times New Roman" w:cs="Times New Roman"/>
          <w:color w:val="FF0000"/>
          <w:lang w:eastAsia="en-GB"/>
        </w:rPr>
        <w:t>o</w:t>
      </w:r>
      <w:r w:rsidRPr="004879F7">
        <w:rPr>
          <w:rFonts w:ascii="Times New Roman" w:eastAsia="Times New Roman" w:hAnsi="Times New Roman" w:cs="Times New Roman"/>
          <w:color w:val="FF0000"/>
          <w:lang w:eastAsia="en-GB"/>
        </w:rPr>
        <w:t xml:space="preserve">o soft to handle due to high </w:t>
      </w:r>
      <w:r w:rsidR="00EA11FE" w:rsidRPr="004879F7">
        <w:rPr>
          <w:rFonts w:ascii="Times New Roman" w:eastAsia="Times New Roman" w:hAnsi="Times New Roman" w:cs="Times New Roman"/>
          <w:color w:val="FF0000"/>
          <w:lang w:eastAsia="en-GB"/>
        </w:rPr>
        <w:t xml:space="preserve">the </w:t>
      </w:r>
      <w:r w:rsidRPr="004879F7">
        <w:rPr>
          <w:rFonts w:ascii="Times New Roman" w:eastAsia="Times New Roman" w:hAnsi="Times New Roman" w:cs="Times New Roman"/>
          <w:color w:val="FF0000"/>
          <w:lang w:eastAsia="en-GB"/>
        </w:rPr>
        <w:t>moisture in the SFP. Therefore, the study did not exceed 25% inclusion of SFP</w:t>
      </w:r>
      <w:r w:rsidRPr="004879F7">
        <w:rPr>
          <w:rFonts w:ascii="Times New Roman" w:eastAsia="Times New Roman" w:hAnsi="Times New Roman" w:cs="Times New Roman"/>
          <w:lang w:eastAsia="en-GB"/>
        </w:rPr>
        <w:t xml:space="preserve">. </w:t>
      </w:r>
    </w:p>
    <w:p w14:paraId="6FA28E46" w14:textId="77777777" w:rsidR="00816452" w:rsidRPr="004879F7" w:rsidRDefault="00F04967"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br/>
        <w:t>5-      Line 233: Please use comma after AACC. (AACC, 2000).</w:t>
      </w:r>
    </w:p>
    <w:p w14:paraId="4A390C5D" w14:textId="1055D1D0" w:rsidR="00722AAC" w:rsidRPr="004879F7" w:rsidRDefault="00816452"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 xml:space="preserve">Response: The correction was made in the revised manuscript. </w:t>
      </w:r>
      <w:r w:rsidR="009235E5" w:rsidRPr="004879F7">
        <w:rPr>
          <w:rFonts w:ascii="Times New Roman" w:eastAsia="Times New Roman" w:hAnsi="Times New Roman" w:cs="Times New Roman"/>
          <w:color w:val="FF0000"/>
          <w:lang w:eastAsia="en-GB"/>
        </w:rPr>
        <w:t>See line 173</w:t>
      </w:r>
      <w:r w:rsidR="00722AAC" w:rsidRPr="004879F7">
        <w:rPr>
          <w:rFonts w:ascii="Times New Roman" w:eastAsia="Times New Roman" w:hAnsi="Times New Roman" w:cs="Times New Roman"/>
          <w:color w:val="FF0000"/>
          <w:lang w:eastAsia="en-GB"/>
        </w:rPr>
        <w:t>.</w:t>
      </w:r>
    </w:p>
    <w:p w14:paraId="099C2C39" w14:textId="77777777" w:rsidR="009E14AE" w:rsidRPr="004879F7" w:rsidRDefault="00F04967"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br/>
        <w:t>6-      Why has not the effect of fruit pulp on dough properties been investigated?</w:t>
      </w:r>
    </w:p>
    <w:p w14:paraId="5295EDA2" w14:textId="77777777" w:rsidR="00150A2D" w:rsidRPr="004879F7" w:rsidRDefault="00816452" w:rsidP="009E14AE">
      <w:pPr>
        <w:pStyle w:val="ListParagraph"/>
        <w:ind w:left="180"/>
        <w:rPr>
          <w:rFonts w:ascii="Times New Roman" w:eastAsia="Times New Roman" w:hAnsi="Times New Roman" w:cs="Times New Roman"/>
          <w:lang w:eastAsia="en-GB"/>
        </w:rPr>
      </w:pPr>
      <w:r w:rsidRPr="004879F7">
        <w:rPr>
          <w:rFonts w:ascii="Times New Roman" w:eastAsia="Times New Roman" w:hAnsi="Times New Roman" w:cs="Times New Roman"/>
          <w:color w:val="FF0000"/>
          <w:lang w:eastAsia="en-GB"/>
        </w:rPr>
        <w:lastRenderedPageBreak/>
        <w:t xml:space="preserve"> Response: </w:t>
      </w:r>
      <w:r w:rsidR="00EA11FE" w:rsidRPr="004879F7">
        <w:rPr>
          <w:rFonts w:ascii="Times New Roman" w:eastAsia="Times New Roman" w:hAnsi="Times New Roman" w:cs="Times New Roman"/>
          <w:color w:val="FF0000"/>
          <w:lang w:eastAsia="en-GB"/>
        </w:rPr>
        <w:t xml:space="preserve">The influence on dough properties was not investigated due </w:t>
      </w:r>
      <w:r w:rsidRPr="004879F7">
        <w:rPr>
          <w:rFonts w:ascii="Times New Roman" w:eastAsia="Times New Roman" w:hAnsi="Times New Roman" w:cs="Times New Roman"/>
          <w:color w:val="FF0000"/>
          <w:lang w:eastAsia="en-GB"/>
        </w:rPr>
        <w:t>to lim</w:t>
      </w:r>
      <w:r w:rsidR="00EA11FE" w:rsidRPr="004879F7">
        <w:rPr>
          <w:rFonts w:ascii="Times New Roman" w:eastAsia="Times New Roman" w:hAnsi="Times New Roman" w:cs="Times New Roman"/>
          <w:color w:val="FF0000"/>
          <w:lang w:eastAsia="en-GB"/>
        </w:rPr>
        <w:t xml:space="preserve">itations with facilities at the time of the study. </w:t>
      </w:r>
      <w:r w:rsidRPr="004879F7">
        <w:rPr>
          <w:rFonts w:ascii="Times New Roman" w:eastAsia="Times New Roman" w:hAnsi="Times New Roman" w:cs="Times New Roman"/>
          <w:lang w:eastAsia="en-GB"/>
        </w:rPr>
        <w:t xml:space="preserve"> </w:t>
      </w:r>
    </w:p>
    <w:p w14:paraId="4759316B" w14:textId="04FF5614" w:rsidR="00816452" w:rsidRPr="004879F7" w:rsidRDefault="00816452" w:rsidP="009E14AE">
      <w:pPr>
        <w:pStyle w:val="ListParagraph"/>
        <w:ind w:left="180"/>
        <w:rPr>
          <w:rFonts w:ascii="Times New Roman" w:eastAsia="Times New Roman" w:hAnsi="Times New Roman" w:cs="Times New Roman"/>
          <w:lang w:eastAsia="en-GB"/>
        </w:rPr>
      </w:pPr>
      <w:r w:rsidRPr="004879F7">
        <w:rPr>
          <w:rFonts w:ascii="Times New Roman" w:eastAsia="Times New Roman" w:hAnsi="Times New Roman" w:cs="Times New Roman"/>
          <w:lang w:eastAsia="en-GB"/>
        </w:rPr>
        <w:t xml:space="preserve"> </w:t>
      </w:r>
      <w:r w:rsidR="00F04967" w:rsidRPr="004879F7">
        <w:rPr>
          <w:rFonts w:ascii="Times New Roman" w:eastAsia="Times New Roman" w:hAnsi="Times New Roman" w:cs="Times New Roman"/>
          <w:lang w:eastAsia="en-GB"/>
        </w:rPr>
        <w:br/>
        <w:t>7-      How was the number of panelists determined?</w:t>
      </w:r>
    </w:p>
    <w:p w14:paraId="43C99DE1" w14:textId="77777777" w:rsidR="00816452" w:rsidRPr="004879F7" w:rsidRDefault="00816452"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 xml:space="preserve"> Respons</w:t>
      </w:r>
      <w:r w:rsidR="00EA11FE" w:rsidRPr="004879F7">
        <w:rPr>
          <w:rFonts w:ascii="Times New Roman" w:eastAsia="Times New Roman" w:hAnsi="Times New Roman" w:cs="Times New Roman"/>
          <w:color w:val="FF0000"/>
          <w:lang w:eastAsia="en-GB"/>
        </w:rPr>
        <w:t>e: T</w:t>
      </w:r>
      <w:r w:rsidRPr="004879F7">
        <w:rPr>
          <w:rFonts w:ascii="Times New Roman" w:eastAsia="Times New Roman" w:hAnsi="Times New Roman" w:cs="Times New Roman"/>
          <w:color w:val="FF0000"/>
          <w:lang w:eastAsia="en-GB"/>
        </w:rPr>
        <w:t>he panel</w:t>
      </w:r>
      <w:r w:rsidR="00EA11FE" w:rsidRPr="004879F7">
        <w:rPr>
          <w:rFonts w:ascii="Times New Roman" w:eastAsia="Times New Roman" w:hAnsi="Times New Roman" w:cs="Times New Roman"/>
          <w:color w:val="FF0000"/>
          <w:lang w:eastAsia="en-GB"/>
        </w:rPr>
        <w:t>is</w:t>
      </w:r>
      <w:r w:rsidRPr="004879F7">
        <w:rPr>
          <w:rFonts w:ascii="Times New Roman" w:eastAsia="Times New Roman" w:hAnsi="Times New Roman" w:cs="Times New Roman"/>
          <w:color w:val="FF0000"/>
          <w:lang w:eastAsia="en-GB"/>
        </w:rPr>
        <w:t>ts were selected based on their willingness, availability</w:t>
      </w:r>
      <w:r w:rsidR="00EA11FE" w:rsidRPr="004879F7">
        <w:rPr>
          <w:rFonts w:ascii="Times New Roman" w:eastAsia="Times New Roman" w:hAnsi="Times New Roman" w:cs="Times New Roman"/>
          <w:color w:val="FF0000"/>
          <w:lang w:eastAsia="en-GB"/>
        </w:rPr>
        <w:t>,</w:t>
      </w:r>
      <w:r w:rsidRPr="004879F7">
        <w:rPr>
          <w:rFonts w:ascii="Times New Roman" w:eastAsia="Times New Roman" w:hAnsi="Times New Roman" w:cs="Times New Roman"/>
          <w:color w:val="FF0000"/>
          <w:lang w:eastAsia="en-GB"/>
        </w:rPr>
        <w:t xml:space="preserve"> and previous experiences in terms of sensory evaluation of cookies. The number of panelists used in this study was the actual number of panelists that qualified to participate </w:t>
      </w:r>
      <w:r w:rsidR="00EA11FE" w:rsidRPr="004879F7">
        <w:rPr>
          <w:rFonts w:ascii="Times New Roman" w:eastAsia="Times New Roman" w:hAnsi="Times New Roman" w:cs="Times New Roman"/>
          <w:color w:val="FF0000"/>
          <w:lang w:eastAsia="en-GB"/>
        </w:rPr>
        <w:t xml:space="preserve">in the study </w:t>
      </w:r>
      <w:r w:rsidRPr="004879F7">
        <w:rPr>
          <w:rFonts w:ascii="Times New Roman" w:eastAsia="Times New Roman" w:hAnsi="Times New Roman" w:cs="Times New Roman"/>
          <w:color w:val="FF0000"/>
          <w:lang w:eastAsia="en-GB"/>
        </w:rPr>
        <w:t>based on the selection cr</w:t>
      </w:r>
      <w:r w:rsidR="00EA11FE" w:rsidRPr="004879F7">
        <w:rPr>
          <w:rFonts w:ascii="Times New Roman" w:eastAsia="Times New Roman" w:hAnsi="Times New Roman" w:cs="Times New Roman"/>
          <w:color w:val="FF0000"/>
          <w:lang w:eastAsia="en-GB"/>
        </w:rPr>
        <w:t>iteria explained. Upon literature search, we found that other studies have used 30 panelists or fewer in some studies, hence our decision to use the 30 panelists in the present study.</w:t>
      </w:r>
    </w:p>
    <w:p w14:paraId="28BA8992" w14:textId="77777777" w:rsidR="00F04967" w:rsidRPr="004879F7" w:rsidRDefault="00816452" w:rsidP="009E14AE">
      <w:pPr>
        <w:pStyle w:val="ListParagraph"/>
        <w:ind w:left="180"/>
        <w:jc w:val="both"/>
        <w:rPr>
          <w:rFonts w:ascii="Times New Roman" w:eastAsia="Times New Roman" w:hAnsi="Times New Roman" w:cs="Times New Roman"/>
          <w:lang w:eastAsia="en-GB"/>
        </w:rPr>
      </w:pPr>
      <w:r w:rsidRPr="004879F7">
        <w:rPr>
          <w:rFonts w:ascii="Times New Roman" w:eastAsia="Times New Roman" w:hAnsi="Times New Roman" w:cs="Times New Roman"/>
          <w:lang w:eastAsia="en-GB"/>
        </w:rPr>
        <w:t xml:space="preserve"> </w:t>
      </w:r>
      <w:r w:rsidR="00F04967" w:rsidRPr="004879F7">
        <w:rPr>
          <w:rFonts w:ascii="Times New Roman" w:eastAsia="Times New Roman" w:hAnsi="Times New Roman" w:cs="Times New Roman"/>
          <w:lang w:eastAsia="en-GB"/>
        </w:rPr>
        <w:br/>
        <w:t>8-      Please do not repeat your results in conclusion section.</w:t>
      </w:r>
    </w:p>
    <w:p w14:paraId="173C6ECC" w14:textId="77777777" w:rsidR="00816452" w:rsidRPr="004879F7" w:rsidRDefault="00816452" w:rsidP="009E14AE">
      <w:pPr>
        <w:pStyle w:val="ListParagraph"/>
        <w:ind w:left="180"/>
        <w:jc w:val="both"/>
        <w:rPr>
          <w:rFonts w:ascii="Times New Roman" w:eastAsia="Times New Roman" w:hAnsi="Times New Roman" w:cs="Times New Roman"/>
          <w:color w:val="FF0000"/>
          <w:lang w:eastAsia="en-GB"/>
        </w:rPr>
      </w:pPr>
      <w:r w:rsidRPr="004879F7">
        <w:rPr>
          <w:rFonts w:ascii="Times New Roman" w:eastAsia="Times New Roman" w:hAnsi="Times New Roman" w:cs="Times New Roman"/>
          <w:color w:val="FF0000"/>
          <w:lang w:eastAsia="en-GB"/>
        </w:rPr>
        <w:t xml:space="preserve">Response: The comment was addressed in the revised manuscript. </w:t>
      </w:r>
    </w:p>
    <w:p w14:paraId="047349E6" w14:textId="77777777" w:rsidR="00816452" w:rsidRPr="004879F7" w:rsidRDefault="00816452"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The statement below was deleted from the revised manuscript:</w:t>
      </w:r>
    </w:p>
    <w:p w14:paraId="55E6C276" w14:textId="5684DEFF" w:rsidR="00816452" w:rsidRPr="004879F7" w:rsidRDefault="00816452"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Non</w:t>
      </w:r>
      <w:r w:rsidR="009235E5" w:rsidRPr="004879F7">
        <w:rPr>
          <w:rFonts w:ascii="Times New Roman" w:hAnsi="Times New Roman" w:cs="Times New Roman"/>
          <w:color w:val="FF0000"/>
        </w:rPr>
        <w:t xml:space="preserve">etheless, the incorporation of </w:t>
      </w:r>
      <w:r w:rsidRPr="004879F7">
        <w:rPr>
          <w:rFonts w:ascii="Times New Roman" w:hAnsi="Times New Roman" w:cs="Times New Roman"/>
          <w:color w:val="FF0000"/>
        </w:rPr>
        <w:t>5% to 25% of SFP in the cookie formulations caused about 1.7% to 6.8% increase in the fat content and 3.1% to 17.5% decrease in the crude protein of the cookies.</w:t>
      </w:r>
    </w:p>
    <w:p w14:paraId="10BF14C4" w14:textId="77777777" w:rsidR="001915FC" w:rsidRPr="004879F7" w:rsidRDefault="001915FC" w:rsidP="009E14AE">
      <w:pPr>
        <w:pStyle w:val="ListParagraph"/>
        <w:ind w:left="180"/>
        <w:jc w:val="both"/>
        <w:rPr>
          <w:rFonts w:ascii="Times New Roman" w:hAnsi="Times New Roman" w:cs="Times New Roman"/>
          <w:color w:val="FF0000"/>
        </w:rPr>
      </w:pPr>
    </w:p>
    <w:p w14:paraId="0D8C6C43" w14:textId="77777777" w:rsidR="004678CA"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t xml:space="preserve">Reviewer #2: </w:t>
      </w:r>
    </w:p>
    <w:p w14:paraId="5F21FDA3" w14:textId="77777777" w:rsidR="004678CA"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t xml:space="preserve">I am sending the comments of the Characterization of physicochemical, antioxidants and sensory properties of cookies enriched with shea (Vitellaria paradoxa) fruit pulp as a functional ingredient paper review.  </w:t>
      </w:r>
    </w:p>
    <w:p w14:paraId="360C3201" w14:textId="77777777" w:rsidR="004678CA" w:rsidRPr="004879F7" w:rsidRDefault="004678CA" w:rsidP="009E14AE">
      <w:pPr>
        <w:pStyle w:val="ListParagraph"/>
        <w:ind w:left="180"/>
        <w:jc w:val="both"/>
        <w:rPr>
          <w:rFonts w:ascii="Times New Roman" w:hAnsi="Times New Roman" w:cs="Times New Roman"/>
        </w:rPr>
      </w:pPr>
    </w:p>
    <w:p w14:paraId="0CE71766" w14:textId="77777777" w:rsidR="004678CA" w:rsidRPr="004879F7" w:rsidRDefault="004678CA"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General remarks:</w:t>
      </w:r>
    </w:p>
    <w:p w14:paraId="18795F07" w14:textId="77777777" w:rsidR="004678CA" w:rsidRPr="004879F7" w:rsidRDefault="004678CA" w:rsidP="009E14AE">
      <w:pPr>
        <w:pStyle w:val="ListParagraph"/>
        <w:ind w:left="180"/>
        <w:rPr>
          <w:rFonts w:ascii="Times New Roman" w:hAnsi="Times New Roman" w:cs="Times New Roman"/>
        </w:rPr>
      </w:pPr>
      <w:r w:rsidRPr="004879F7">
        <w:rPr>
          <w:rFonts w:ascii="Times New Roman" w:hAnsi="Times New Roman" w:cs="Times New Roman"/>
          <w:color w:val="FF0000"/>
        </w:rPr>
        <w:t xml:space="preserve">We wish to thank the reviewer for </w:t>
      </w:r>
      <w:r w:rsidR="009E14AE" w:rsidRPr="004879F7">
        <w:rPr>
          <w:rFonts w:ascii="Times New Roman" w:hAnsi="Times New Roman" w:cs="Times New Roman"/>
          <w:color w:val="FF0000"/>
        </w:rPr>
        <w:t xml:space="preserve">his/her </w:t>
      </w:r>
      <w:r w:rsidRPr="004879F7">
        <w:rPr>
          <w:rFonts w:ascii="Times New Roman" w:hAnsi="Times New Roman" w:cs="Times New Roman"/>
          <w:color w:val="FF0000"/>
        </w:rPr>
        <w:t>critical review, comments</w:t>
      </w:r>
      <w:r w:rsidR="00EA11FE" w:rsidRPr="004879F7">
        <w:rPr>
          <w:rFonts w:ascii="Times New Roman" w:hAnsi="Times New Roman" w:cs="Times New Roman"/>
          <w:color w:val="FF0000"/>
        </w:rPr>
        <w:t>,</w:t>
      </w:r>
      <w:r w:rsidRPr="004879F7">
        <w:rPr>
          <w:rFonts w:ascii="Times New Roman" w:hAnsi="Times New Roman" w:cs="Times New Roman"/>
          <w:color w:val="FF0000"/>
        </w:rPr>
        <w:t xml:space="preserve"> and suggestions. </w:t>
      </w:r>
      <w:r w:rsidRPr="004879F7">
        <w:rPr>
          <w:rFonts w:ascii="Times New Roman" w:hAnsi="Times New Roman" w:cs="Times New Roman"/>
        </w:rPr>
        <w:br/>
      </w:r>
    </w:p>
    <w:p w14:paraId="033F4126" w14:textId="77777777" w:rsidR="004678CA" w:rsidRPr="004879F7" w:rsidRDefault="004678CA" w:rsidP="009E14AE">
      <w:pPr>
        <w:pStyle w:val="ListParagraph"/>
        <w:spacing w:after="0"/>
        <w:ind w:left="180"/>
        <w:jc w:val="both"/>
        <w:rPr>
          <w:rFonts w:ascii="Times New Roman" w:hAnsi="Times New Roman" w:cs="Times New Roman"/>
        </w:rPr>
      </w:pPr>
      <w:r w:rsidRPr="004879F7">
        <w:rPr>
          <w:rFonts w:ascii="Times New Roman" w:hAnsi="Times New Roman" w:cs="Times New Roman"/>
        </w:rPr>
        <w:t xml:space="preserve">Abstract </w:t>
      </w:r>
      <w:r w:rsidRPr="004879F7">
        <w:rPr>
          <w:rFonts w:ascii="Times New Roman" w:hAnsi="Times New Roman" w:cs="Times New Roman"/>
        </w:rPr>
        <w:br/>
        <w:t xml:space="preserve">Comment 1. The authors could additionally mention a small paragraph of the main problem that they detected in their investigation.  </w:t>
      </w:r>
    </w:p>
    <w:p w14:paraId="2CB30BB9" w14:textId="77777777" w:rsidR="00722AAC"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color w:val="FF0000"/>
        </w:rPr>
        <w:t xml:space="preserve">Response: The major limitation identified in this study was added </w:t>
      </w:r>
      <w:r w:rsidR="00EA11FE" w:rsidRPr="004879F7">
        <w:rPr>
          <w:rFonts w:ascii="Times New Roman" w:hAnsi="Times New Roman" w:cs="Times New Roman"/>
          <w:color w:val="FF0000"/>
        </w:rPr>
        <w:t xml:space="preserve">to the </w:t>
      </w:r>
      <w:r w:rsidRPr="004879F7">
        <w:rPr>
          <w:rFonts w:ascii="Times New Roman" w:hAnsi="Times New Roman" w:cs="Times New Roman"/>
          <w:color w:val="FF0000"/>
        </w:rPr>
        <w:t>abstract of the re</w:t>
      </w:r>
      <w:r w:rsidR="00722AAC" w:rsidRPr="004879F7">
        <w:rPr>
          <w:rFonts w:ascii="Times New Roman" w:hAnsi="Times New Roman" w:cs="Times New Roman"/>
          <w:color w:val="FF0000"/>
        </w:rPr>
        <w:t xml:space="preserve">vised manuscript. See lines 32-34: Nonetheless, enzymatic browning of the shea fruit pulp is a major limitation, and therefore, rapid processing of fruits and cold storage of the SFP is required to prevent the browning reactions of the SFP. </w:t>
      </w:r>
    </w:p>
    <w:p w14:paraId="6BD58588" w14:textId="77777777" w:rsidR="004678CA"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br/>
        <w:t xml:space="preserve">Comment 2. The authors should provide the changes of the variables analyzed between the control and SFP-enriched cookies in terms of percentages. </w:t>
      </w:r>
    </w:p>
    <w:p w14:paraId="027D5756" w14:textId="77777777" w:rsidR="00AE302C" w:rsidRPr="004879F7" w:rsidRDefault="004678CA"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Respon</w:t>
      </w:r>
      <w:r w:rsidR="001D4861" w:rsidRPr="004879F7">
        <w:rPr>
          <w:rFonts w:ascii="Times New Roman" w:hAnsi="Times New Roman" w:cs="Times New Roman"/>
          <w:color w:val="FF0000"/>
        </w:rPr>
        <w:t xml:space="preserve">se: The Reviewer’s comment was </w:t>
      </w:r>
      <w:r w:rsidRPr="004879F7">
        <w:rPr>
          <w:rFonts w:ascii="Times New Roman" w:hAnsi="Times New Roman" w:cs="Times New Roman"/>
          <w:color w:val="FF0000"/>
        </w:rPr>
        <w:t>addressed in the revised manuscript.</w:t>
      </w:r>
      <w:r w:rsidR="001D4861" w:rsidRPr="004879F7">
        <w:rPr>
          <w:rFonts w:ascii="Times New Roman" w:hAnsi="Times New Roman" w:cs="Times New Roman"/>
          <w:color w:val="FF0000"/>
        </w:rPr>
        <w:t xml:space="preserve"> The percentage changes in proximate composition </w:t>
      </w:r>
      <w:r w:rsidR="00722AAC" w:rsidRPr="004879F7">
        <w:rPr>
          <w:rFonts w:ascii="Times New Roman" w:hAnsi="Times New Roman" w:cs="Times New Roman"/>
          <w:color w:val="FF0000"/>
        </w:rPr>
        <w:t xml:space="preserve">and </w:t>
      </w:r>
      <w:r w:rsidR="001D4861" w:rsidRPr="004879F7">
        <w:rPr>
          <w:rFonts w:ascii="Times New Roman" w:hAnsi="Times New Roman" w:cs="Times New Roman"/>
          <w:color w:val="FF0000"/>
        </w:rPr>
        <w:t xml:space="preserve">some dimensional and </w:t>
      </w:r>
      <w:r w:rsidR="00722AAC" w:rsidRPr="004879F7">
        <w:rPr>
          <w:rFonts w:ascii="Times New Roman" w:hAnsi="Times New Roman" w:cs="Times New Roman"/>
          <w:color w:val="FF0000"/>
        </w:rPr>
        <w:t>colo</w:t>
      </w:r>
      <w:r w:rsidR="001D4861" w:rsidRPr="004879F7">
        <w:rPr>
          <w:rFonts w:ascii="Times New Roman" w:hAnsi="Times New Roman" w:cs="Times New Roman"/>
          <w:color w:val="FF0000"/>
        </w:rPr>
        <w:t xml:space="preserve">r parameters in SFP-enriched cookies were reported in </w:t>
      </w:r>
      <w:r w:rsidR="00722AAC" w:rsidRPr="004879F7">
        <w:rPr>
          <w:rFonts w:ascii="Times New Roman" w:hAnsi="Times New Roman" w:cs="Times New Roman"/>
          <w:color w:val="FF0000"/>
        </w:rPr>
        <w:t xml:space="preserve">the </w:t>
      </w:r>
      <w:r w:rsidR="001D4861" w:rsidRPr="004879F7">
        <w:rPr>
          <w:rFonts w:ascii="Times New Roman" w:hAnsi="Times New Roman" w:cs="Times New Roman"/>
          <w:color w:val="FF0000"/>
        </w:rPr>
        <w:t xml:space="preserve">abstract. </w:t>
      </w:r>
      <w:r w:rsidR="00722AAC" w:rsidRPr="004879F7">
        <w:rPr>
          <w:rFonts w:ascii="Times New Roman" w:hAnsi="Times New Roman" w:cs="Times New Roman"/>
          <w:color w:val="FF0000"/>
        </w:rPr>
        <w:t>See lines 19-22 and 26-28 under abstract of the revised manuscript</w:t>
      </w:r>
    </w:p>
    <w:p w14:paraId="7970B4A1" w14:textId="3DD72A44" w:rsidR="004678CA"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br/>
        <w:t>Comment 3. The authors should provide homogeny in the contraction word for example: d.b. and dm.</w:t>
      </w:r>
    </w:p>
    <w:p w14:paraId="73CE7900" w14:textId="77777777" w:rsidR="00722AAC" w:rsidRPr="004879F7" w:rsidRDefault="004678CA" w:rsidP="009E14AE">
      <w:pPr>
        <w:pStyle w:val="ListParagraph"/>
        <w:ind w:left="180"/>
        <w:rPr>
          <w:rFonts w:ascii="Times New Roman" w:hAnsi="Times New Roman" w:cs="Times New Roman"/>
        </w:rPr>
      </w:pPr>
      <w:r w:rsidRPr="004879F7">
        <w:rPr>
          <w:rFonts w:ascii="Times New Roman" w:hAnsi="Times New Roman" w:cs="Times New Roman"/>
          <w:color w:val="FF0000"/>
        </w:rPr>
        <w:t>Response: The suggestion was well received and addressed. d.b. was used in the received manuscript.</w:t>
      </w:r>
      <w:r w:rsidRPr="004879F7">
        <w:rPr>
          <w:rFonts w:ascii="Times New Roman" w:hAnsi="Times New Roman" w:cs="Times New Roman"/>
        </w:rPr>
        <w:br/>
      </w:r>
      <w:r w:rsidRPr="004879F7">
        <w:rPr>
          <w:rFonts w:ascii="Times New Roman" w:hAnsi="Times New Roman" w:cs="Times New Roman"/>
        </w:rPr>
        <w:br/>
        <w:t xml:space="preserve">Comment 4. The authors could change the Keywords by other keywords not included in the title.  </w:t>
      </w:r>
      <w:r w:rsidRPr="004879F7">
        <w:rPr>
          <w:rFonts w:ascii="Times New Roman" w:hAnsi="Times New Roman" w:cs="Times New Roman"/>
        </w:rPr>
        <w:br/>
      </w:r>
      <w:r w:rsidR="00EA11FE" w:rsidRPr="004879F7">
        <w:rPr>
          <w:rFonts w:ascii="Times New Roman" w:hAnsi="Times New Roman" w:cs="Times New Roman"/>
          <w:color w:val="FF0000"/>
        </w:rPr>
        <w:t>Response: A new keyword not in th</w:t>
      </w:r>
      <w:bookmarkStart w:id="0" w:name="_GoBack"/>
      <w:bookmarkEnd w:id="0"/>
      <w:r w:rsidR="00EA11FE" w:rsidRPr="004879F7">
        <w:rPr>
          <w:rFonts w:ascii="Times New Roman" w:hAnsi="Times New Roman" w:cs="Times New Roman"/>
          <w:color w:val="FF0000"/>
        </w:rPr>
        <w:t>e title was added to the keywords of the revised manuscript.</w:t>
      </w:r>
      <w:r w:rsidR="00722AAC" w:rsidRPr="004879F7">
        <w:rPr>
          <w:rFonts w:ascii="Times New Roman" w:hAnsi="Times New Roman" w:cs="Times New Roman"/>
          <w:color w:val="FF0000"/>
        </w:rPr>
        <w:br/>
        <w:t xml:space="preserve">See line 35 </w:t>
      </w:r>
      <w:r w:rsidRPr="004879F7">
        <w:rPr>
          <w:rFonts w:ascii="Times New Roman" w:hAnsi="Times New Roman" w:cs="Times New Roman"/>
        </w:rPr>
        <w:br/>
      </w:r>
    </w:p>
    <w:p w14:paraId="5304E039" w14:textId="77777777" w:rsidR="00EA11FE" w:rsidRPr="004879F7" w:rsidRDefault="004678CA" w:rsidP="009E14AE">
      <w:pPr>
        <w:pStyle w:val="ListParagraph"/>
        <w:spacing w:before="240" w:after="0"/>
        <w:ind w:left="180"/>
        <w:jc w:val="both"/>
        <w:rPr>
          <w:rFonts w:ascii="Times New Roman" w:hAnsi="Times New Roman" w:cs="Times New Roman"/>
        </w:rPr>
      </w:pPr>
      <w:r w:rsidRPr="004879F7">
        <w:rPr>
          <w:rFonts w:ascii="Times New Roman" w:hAnsi="Times New Roman" w:cs="Times New Roman"/>
        </w:rPr>
        <w:t xml:space="preserve">Background </w:t>
      </w:r>
      <w:r w:rsidRPr="004879F7">
        <w:rPr>
          <w:rFonts w:ascii="Times New Roman" w:hAnsi="Times New Roman" w:cs="Times New Roman"/>
        </w:rPr>
        <w:br/>
        <w:t xml:space="preserve">General comment: The authors should review the redaction of references in the text, for example: </w:t>
      </w:r>
      <w:r w:rsidRPr="004879F7">
        <w:rPr>
          <w:rFonts w:ascii="Times New Roman" w:hAnsi="Times New Roman" w:cs="Times New Roman"/>
        </w:rPr>
        <w:lastRenderedPageBreak/>
        <w:t>(Lamien-Meda et al. 2008) could be redacted as (Lamien-Meda et al., 2008) and (Korese &amp; Chikpah 2022) could be redacted as (Korese &amp; Chikpah, 2022). Review all t</w:t>
      </w:r>
      <w:r w:rsidR="00EA11FE" w:rsidRPr="004879F7">
        <w:rPr>
          <w:rFonts w:ascii="Times New Roman" w:hAnsi="Times New Roman" w:cs="Times New Roman"/>
        </w:rPr>
        <w:t>he references in all the paper</w:t>
      </w:r>
    </w:p>
    <w:p w14:paraId="7D1AC1D8" w14:textId="77777777" w:rsidR="00EA11FE" w:rsidRPr="004879F7" w:rsidRDefault="00EA11FE" w:rsidP="009E14AE">
      <w:pPr>
        <w:pStyle w:val="ListParagraph"/>
        <w:ind w:left="180"/>
        <w:jc w:val="both"/>
        <w:rPr>
          <w:rFonts w:ascii="Times New Roman" w:hAnsi="Times New Roman" w:cs="Times New Roman"/>
        </w:rPr>
      </w:pPr>
      <w:r w:rsidRPr="004879F7">
        <w:rPr>
          <w:rFonts w:ascii="Times New Roman" w:hAnsi="Times New Roman" w:cs="Times New Roman"/>
          <w:color w:val="FF0000"/>
        </w:rPr>
        <w:t xml:space="preserve">Response: </w:t>
      </w:r>
      <w:r w:rsidR="001D4861" w:rsidRPr="004879F7">
        <w:rPr>
          <w:rFonts w:ascii="Times New Roman" w:hAnsi="Times New Roman" w:cs="Times New Roman"/>
          <w:color w:val="FF0000"/>
        </w:rPr>
        <w:t>A</w:t>
      </w:r>
      <w:r w:rsidRPr="004879F7">
        <w:rPr>
          <w:rFonts w:ascii="Times New Roman" w:hAnsi="Times New Roman" w:cs="Times New Roman"/>
          <w:color w:val="FF0000"/>
        </w:rPr>
        <w:t>l</w:t>
      </w:r>
      <w:r w:rsidR="001D4861" w:rsidRPr="004879F7">
        <w:rPr>
          <w:rFonts w:ascii="Times New Roman" w:hAnsi="Times New Roman" w:cs="Times New Roman"/>
          <w:color w:val="FF0000"/>
        </w:rPr>
        <w:t xml:space="preserve">l the references in the </w:t>
      </w:r>
      <w:r w:rsidRPr="004879F7">
        <w:rPr>
          <w:rFonts w:ascii="Times New Roman" w:hAnsi="Times New Roman" w:cs="Times New Roman"/>
          <w:color w:val="FF0000"/>
        </w:rPr>
        <w:t xml:space="preserve">manuscript were revised per the suggestions of the reviewer. </w:t>
      </w:r>
      <w:r w:rsidR="004678CA" w:rsidRPr="004879F7">
        <w:rPr>
          <w:rFonts w:ascii="Times New Roman" w:hAnsi="Times New Roman" w:cs="Times New Roman"/>
        </w:rPr>
        <w:br/>
      </w:r>
      <w:r w:rsidR="004678CA" w:rsidRPr="004879F7">
        <w:rPr>
          <w:rFonts w:ascii="Times New Roman" w:hAnsi="Times New Roman" w:cs="Times New Roman"/>
        </w:rPr>
        <w:br/>
        <w:t xml:space="preserve">Comment 1. The information presented in Lines 33 to 60 is in some cases repetitive, so the authors could summarize the information provided. </w:t>
      </w:r>
    </w:p>
    <w:p w14:paraId="068B8531" w14:textId="77777777" w:rsidR="00F83CAD" w:rsidRPr="004879F7" w:rsidRDefault="00EA11FE" w:rsidP="009E14AE">
      <w:pPr>
        <w:pStyle w:val="ListParagraph"/>
        <w:ind w:left="180"/>
        <w:rPr>
          <w:rFonts w:ascii="Times New Roman" w:hAnsi="Times New Roman" w:cs="Times New Roman"/>
        </w:rPr>
      </w:pPr>
      <w:r w:rsidRPr="004879F7">
        <w:rPr>
          <w:rFonts w:ascii="Times New Roman" w:hAnsi="Times New Roman" w:cs="Times New Roman"/>
          <w:color w:val="FF0000"/>
        </w:rPr>
        <w:t>Response: We agreed with the reviewer’s comment. The background information has been revi</w:t>
      </w:r>
      <w:r w:rsidR="001D4861" w:rsidRPr="004879F7">
        <w:rPr>
          <w:rFonts w:ascii="Times New Roman" w:hAnsi="Times New Roman" w:cs="Times New Roman"/>
          <w:color w:val="FF0000"/>
        </w:rPr>
        <w:t>sed and repeated statements</w:t>
      </w:r>
      <w:r w:rsidRPr="004879F7">
        <w:rPr>
          <w:rFonts w:ascii="Times New Roman" w:hAnsi="Times New Roman" w:cs="Times New Roman"/>
          <w:color w:val="FF0000"/>
        </w:rPr>
        <w:t xml:space="preserve"> were deleted. </w:t>
      </w:r>
      <w:r w:rsidR="004678CA" w:rsidRPr="004879F7">
        <w:rPr>
          <w:rFonts w:ascii="Times New Roman" w:hAnsi="Times New Roman" w:cs="Times New Roman"/>
        </w:rPr>
        <w:br/>
      </w:r>
      <w:r w:rsidR="004678CA" w:rsidRPr="004879F7">
        <w:rPr>
          <w:rFonts w:ascii="Times New Roman" w:hAnsi="Times New Roman" w:cs="Times New Roman"/>
        </w:rPr>
        <w:br/>
        <w:t xml:space="preserve">Comment 2. In the paragraph presented in Lines 61 to 68 the authors could provide some research related to how the complementary of fruits pulp enhances the nutritional and health-benefiting value of cookies. </w:t>
      </w:r>
    </w:p>
    <w:p w14:paraId="318156E2" w14:textId="77777777" w:rsidR="00EA11FE" w:rsidRPr="004879F7" w:rsidRDefault="00F83CAD" w:rsidP="009E14AE">
      <w:pPr>
        <w:pStyle w:val="ListParagraph"/>
        <w:ind w:left="180"/>
        <w:rPr>
          <w:rFonts w:ascii="Times New Roman" w:hAnsi="Times New Roman" w:cs="Times New Roman"/>
        </w:rPr>
      </w:pPr>
      <w:r w:rsidRPr="004879F7">
        <w:rPr>
          <w:rFonts w:ascii="Times New Roman" w:hAnsi="Times New Roman" w:cs="Times New Roman"/>
          <w:color w:val="FF0000"/>
        </w:rPr>
        <w:t>Response:</w:t>
      </w:r>
      <w:r w:rsidR="009E14AE" w:rsidRPr="004879F7">
        <w:rPr>
          <w:rFonts w:ascii="Times New Roman" w:hAnsi="Times New Roman" w:cs="Times New Roman"/>
          <w:color w:val="FF0000"/>
        </w:rPr>
        <w:t xml:space="preserve"> </w:t>
      </w:r>
      <w:r w:rsidR="00722AAC" w:rsidRPr="004879F7">
        <w:rPr>
          <w:rFonts w:ascii="Times New Roman" w:hAnsi="Times New Roman" w:cs="Times New Roman"/>
          <w:color w:val="FF0000"/>
        </w:rPr>
        <w:t>The comment has been addressed in the</w:t>
      </w:r>
      <w:r w:rsidR="009E14AE" w:rsidRPr="004879F7">
        <w:rPr>
          <w:rFonts w:ascii="Times New Roman" w:hAnsi="Times New Roman" w:cs="Times New Roman"/>
          <w:color w:val="FF0000"/>
        </w:rPr>
        <w:t xml:space="preserve"> revised manuscript. </w:t>
      </w:r>
      <w:r w:rsidR="00722AAC" w:rsidRPr="004879F7">
        <w:rPr>
          <w:rFonts w:ascii="Times New Roman" w:hAnsi="Times New Roman" w:cs="Times New Roman"/>
          <w:color w:val="FF0000"/>
        </w:rPr>
        <w:t xml:space="preserve">See lines 59-61. </w:t>
      </w:r>
      <w:r w:rsidR="004678CA" w:rsidRPr="004879F7">
        <w:rPr>
          <w:rFonts w:ascii="Times New Roman" w:hAnsi="Times New Roman" w:cs="Times New Roman"/>
        </w:rPr>
        <w:br/>
      </w:r>
      <w:r w:rsidR="004678CA" w:rsidRPr="004879F7">
        <w:rPr>
          <w:rFonts w:ascii="Times New Roman" w:hAnsi="Times New Roman" w:cs="Times New Roman"/>
        </w:rPr>
        <w:br/>
        <w:t xml:space="preserve">Comment 3. In the paragraph presented in Lines 61 to 68 the authors could provide some research related to how the complementary of fruits pulp enhances the nutritional and health-benefiting value of cookies. </w:t>
      </w:r>
    </w:p>
    <w:p w14:paraId="49EEEAC7" w14:textId="77777777" w:rsidR="001D4861" w:rsidRPr="004879F7" w:rsidRDefault="00EA11FE" w:rsidP="009E14AE">
      <w:pPr>
        <w:pStyle w:val="ListParagraph"/>
        <w:ind w:left="180"/>
        <w:rPr>
          <w:rFonts w:ascii="Times New Roman" w:hAnsi="Times New Roman" w:cs="Times New Roman"/>
        </w:rPr>
      </w:pPr>
      <w:r w:rsidRPr="004879F7">
        <w:rPr>
          <w:rFonts w:ascii="Times New Roman" w:hAnsi="Times New Roman" w:cs="Times New Roman"/>
          <w:color w:val="FF0000"/>
        </w:rPr>
        <w:t xml:space="preserve">Response: Comment 3 is a repetition of comment 2. </w:t>
      </w:r>
      <w:r w:rsidR="004678CA" w:rsidRPr="004879F7">
        <w:rPr>
          <w:rFonts w:ascii="Times New Roman" w:hAnsi="Times New Roman" w:cs="Times New Roman"/>
          <w:color w:val="FF0000"/>
        </w:rPr>
        <w:br/>
      </w:r>
      <w:r w:rsidR="004678CA" w:rsidRPr="004879F7">
        <w:rPr>
          <w:rFonts w:ascii="Times New Roman" w:hAnsi="Times New Roman" w:cs="Times New Roman"/>
        </w:rPr>
        <w:br/>
        <w:t>Comment 4. In the paragraph presented in Lines 68 to 86, the authors could provide some additional information about the shea fruit pul</w:t>
      </w:r>
      <w:r w:rsidR="001D4861" w:rsidRPr="004879F7">
        <w:rPr>
          <w:rFonts w:ascii="Times New Roman" w:hAnsi="Times New Roman" w:cs="Times New Roman"/>
        </w:rPr>
        <w:t>p production in country/region.</w:t>
      </w:r>
    </w:p>
    <w:p w14:paraId="6DB1A37D" w14:textId="3FDB5D75" w:rsidR="001D4861" w:rsidRPr="004879F7" w:rsidRDefault="00722AAC"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Response: T</w:t>
      </w:r>
      <w:r w:rsidR="001D4861" w:rsidRPr="004879F7">
        <w:rPr>
          <w:rFonts w:ascii="Times New Roman" w:hAnsi="Times New Roman" w:cs="Times New Roman"/>
          <w:color w:val="FF0000"/>
        </w:rPr>
        <w:t xml:space="preserve">he shea fruit pulp is a by-product obtained during </w:t>
      </w:r>
      <w:r w:rsidRPr="004879F7">
        <w:rPr>
          <w:rFonts w:ascii="Times New Roman" w:hAnsi="Times New Roman" w:cs="Times New Roman"/>
          <w:color w:val="FF0000"/>
        </w:rPr>
        <w:t xml:space="preserve">the </w:t>
      </w:r>
      <w:r w:rsidR="001D4861" w:rsidRPr="004879F7">
        <w:rPr>
          <w:rFonts w:ascii="Times New Roman" w:hAnsi="Times New Roman" w:cs="Times New Roman"/>
          <w:color w:val="FF0000"/>
        </w:rPr>
        <w:t>processing of the shea fruit for butter production.</w:t>
      </w:r>
      <w:r w:rsidR="00AB073B" w:rsidRPr="004879F7">
        <w:rPr>
          <w:rFonts w:ascii="Times New Roman" w:hAnsi="Times New Roman" w:cs="Times New Roman"/>
          <w:color w:val="FF0000"/>
        </w:rPr>
        <w:t xml:space="preserve"> The shea fruit pulp is current a waste and there</w:t>
      </w:r>
      <w:r w:rsidR="001D4861" w:rsidRPr="004879F7">
        <w:rPr>
          <w:rFonts w:ascii="Times New Roman" w:hAnsi="Times New Roman" w:cs="Times New Roman"/>
          <w:color w:val="FF0000"/>
        </w:rPr>
        <w:t xml:space="preserve"> is</w:t>
      </w:r>
      <w:r w:rsidR="00AB073B" w:rsidRPr="004879F7">
        <w:rPr>
          <w:rFonts w:ascii="Times New Roman" w:hAnsi="Times New Roman" w:cs="Times New Roman"/>
          <w:color w:val="FF0000"/>
        </w:rPr>
        <w:t xml:space="preserve"> no data on quantities</w:t>
      </w:r>
      <w:r w:rsidR="001D4861" w:rsidRPr="004879F7">
        <w:rPr>
          <w:rFonts w:ascii="Times New Roman" w:hAnsi="Times New Roman" w:cs="Times New Roman"/>
          <w:color w:val="FF0000"/>
        </w:rPr>
        <w:t xml:space="preserve"> produced.  </w:t>
      </w:r>
    </w:p>
    <w:p w14:paraId="52D9F263" w14:textId="77777777" w:rsidR="00F83CAD" w:rsidRPr="004879F7" w:rsidRDefault="004678CA" w:rsidP="009E14AE">
      <w:pPr>
        <w:pStyle w:val="ListParagraph"/>
        <w:ind w:left="180"/>
        <w:rPr>
          <w:rFonts w:ascii="Times New Roman" w:hAnsi="Times New Roman" w:cs="Times New Roman"/>
        </w:rPr>
      </w:pPr>
      <w:r w:rsidRPr="004879F7">
        <w:rPr>
          <w:rFonts w:ascii="Times New Roman" w:hAnsi="Times New Roman" w:cs="Times New Roman"/>
        </w:rPr>
        <w:br/>
        <w:t>Material and methods   </w:t>
      </w:r>
      <w:r w:rsidRPr="004879F7">
        <w:rPr>
          <w:rFonts w:ascii="Times New Roman" w:hAnsi="Times New Roman" w:cs="Times New Roman"/>
        </w:rPr>
        <w:br/>
      </w:r>
      <w:r w:rsidRPr="004879F7">
        <w:rPr>
          <w:rFonts w:ascii="Times New Roman" w:hAnsi="Times New Roman" w:cs="Times New Roman"/>
        </w:rPr>
        <w:br/>
        <w:t xml:space="preserve">Comment 1. In the paragraph presented in Lines 68 to 86, the authors </w:t>
      </w:r>
      <w:r w:rsidR="00EA11FE" w:rsidRPr="004879F7">
        <w:rPr>
          <w:rFonts w:ascii="Times New Roman" w:hAnsi="Times New Roman" w:cs="Times New Roman"/>
        </w:rPr>
        <w:t>could provide some additional </w:t>
      </w:r>
      <w:r w:rsidRPr="004879F7">
        <w:rPr>
          <w:rFonts w:ascii="Times New Roman" w:hAnsi="Times New Roman" w:cs="Times New Roman"/>
        </w:rPr>
        <w:t xml:space="preserve">information about the climatic condition of the area where the shea fruits were collected. They could also indicate a regional map.  </w:t>
      </w:r>
    </w:p>
    <w:p w14:paraId="0E34A319" w14:textId="2CECF843" w:rsidR="00F83CAD" w:rsidRPr="004879F7" w:rsidRDefault="00F83CAD" w:rsidP="009E14AE">
      <w:pPr>
        <w:pStyle w:val="ListParagraph"/>
        <w:ind w:left="180"/>
        <w:rPr>
          <w:rFonts w:ascii="Times New Roman" w:hAnsi="Times New Roman" w:cs="Times New Roman"/>
        </w:rPr>
      </w:pPr>
      <w:r w:rsidRPr="004879F7">
        <w:rPr>
          <w:rFonts w:ascii="Times New Roman" w:hAnsi="Times New Roman" w:cs="Times New Roman"/>
          <w:color w:val="FF0000"/>
        </w:rPr>
        <w:t>Response: The ecological zone, annual average temperature, rainfall</w:t>
      </w:r>
      <w:r w:rsidR="00722AAC" w:rsidRPr="004879F7">
        <w:rPr>
          <w:rFonts w:ascii="Times New Roman" w:hAnsi="Times New Roman" w:cs="Times New Roman"/>
          <w:color w:val="FF0000"/>
        </w:rPr>
        <w:t>,</w:t>
      </w:r>
      <w:r w:rsidRPr="004879F7">
        <w:rPr>
          <w:rFonts w:ascii="Times New Roman" w:hAnsi="Times New Roman" w:cs="Times New Roman"/>
          <w:color w:val="FF0000"/>
        </w:rPr>
        <w:t xml:space="preserve"> and of shea tree growing area were provided in </w:t>
      </w:r>
      <w:r w:rsidR="00722AAC" w:rsidRPr="004879F7">
        <w:rPr>
          <w:rFonts w:ascii="Times New Roman" w:hAnsi="Times New Roman" w:cs="Times New Roman"/>
          <w:color w:val="FF0000"/>
        </w:rPr>
        <w:t xml:space="preserve">the </w:t>
      </w:r>
      <w:r w:rsidRPr="004879F7">
        <w:rPr>
          <w:rFonts w:ascii="Times New Roman" w:hAnsi="Times New Roman" w:cs="Times New Roman"/>
          <w:color w:val="FF0000"/>
        </w:rPr>
        <w:t xml:space="preserve">revised manuscript under Raw materials. </w:t>
      </w:r>
      <w:r w:rsidR="009235E5" w:rsidRPr="004879F7">
        <w:rPr>
          <w:rFonts w:ascii="Times New Roman" w:hAnsi="Times New Roman" w:cs="Times New Roman"/>
          <w:color w:val="FF0000"/>
        </w:rPr>
        <w:t xml:space="preserve"> See lines 96-99</w:t>
      </w:r>
      <w:r w:rsidR="00722AAC" w:rsidRPr="004879F7">
        <w:rPr>
          <w:rFonts w:ascii="Times New Roman" w:hAnsi="Times New Roman" w:cs="Times New Roman"/>
          <w:color w:val="FF0000"/>
        </w:rPr>
        <w:t xml:space="preserve">. </w:t>
      </w:r>
      <w:r w:rsidR="004678CA" w:rsidRPr="004879F7">
        <w:rPr>
          <w:rFonts w:ascii="Times New Roman" w:hAnsi="Times New Roman" w:cs="Times New Roman"/>
        </w:rPr>
        <w:br/>
      </w:r>
      <w:r w:rsidR="004678CA" w:rsidRPr="004879F7">
        <w:rPr>
          <w:rFonts w:ascii="Times New Roman" w:hAnsi="Times New Roman" w:cs="Times New Roman"/>
        </w:rPr>
        <w:br/>
        <w:t xml:space="preserve">Comment 2. In the paragraph presented in Lines 97 to 100, the authors could provide some additional information about ¿How many plants were sampled? ¿How many fruits were collected? ¿Which fruits physiological conditions were taken to the sampling? ¿Fruits were taken in the same ripening state? </w:t>
      </w:r>
    </w:p>
    <w:p w14:paraId="1461B579" w14:textId="433726BB" w:rsidR="00F83CAD" w:rsidRPr="004879F7" w:rsidRDefault="00F83CAD" w:rsidP="009E14AE">
      <w:pPr>
        <w:pStyle w:val="ListParagraph"/>
        <w:ind w:left="180"/>
        <w:jc w:val="both"/>
        <w:rPr>
          <w:rFonts w:ascii="Times New Roman" w:hAnsi="Times New Roman" w:cs="Times New Roman"/>
        </w:rPr>
      </w:pPr>
      <w:r w:rsidRPr="004879F7">
        <w:rPr>
          <w:rFonts w:ascii="Times New Roman" w:hAnsi="Times New Roman" w:cs="Times New Roman"/>
          <w:color w:val="FF0000"/>
        </w:rPr>
        <w:t xml:space="preserve">Response: The total number of </w:t>
      </w:r>
      <w:r w:rsidR="00722AAC" w:rsidRPr="004879F7">
        <w:rPr>
          <w:rFonts w:ascii="Times New Roman" w:hAnsi="Times New Roman" w:cs="Times New Roman"/>
          <w:color w:val="FF0000"/>
        </w:rPr>
        <w:t xml:space="preserve">the </w:t>
      </w:r>
      <w:r w:rsidRPr="004879F7">
        <w:rPr>
          <w:rFonts w:ascii="Times New Roman" w:hAnsi="Times New Roman" w:cs="Times New Roman"/>
          <w:color w:val="FF0000"/>
        </w:rPr>
        <w:t xml:space="preserve">shea tree and fruits collected were stated in the revised manuscript under Raw materials. See Line </w:t>
      </w:r>
      <w:r w:rsidR="009235E5" w:rsidRPr="004879F7">
        <w:rPr>
          <w:rFonts w:ascii="Times New Roman" w:hAnsi="Times New Roman" w:cs="Times New Roman"/>
          <w:color w:val="FF0000"/>
          <w:lang w:val="en-US"/>
        </w:rPr>
        <w:t>99</w:t>
      </w:r>
      <w:r w:rsidR="00722AAC" w:rsidRPr="004879F7">
        <w:rPr>
          <w:rFonts w:ascii="Times New Roman" w:hAnsi="Times New Roman" w:cs="Times New Roman"/>
          <w:color w:val="FF0000"/>
          <w:lang w:val="en-US"/>
        </w:rPr>
        <w:t>:</w:t>
      </w:r>
      <w:r w:rsidRPr="004879F7">
        <w:rPr>
          <w:rFonts w:ascii="Times New Roman" w:hAnsi="Times New Roman" w:cs="Times New Roman"/>
          <w:color w:val="FF0000"/>
          <w:lang w:val="en-US"/>
        </w:rPr>
        <w:t xml:space="preserve"> </w:t>
      </w:r>
      <w:r w:rsidR="009235E5" w:rsidRPr="004879F7">
        <w:rPr>
          <w:rFonts w:ascii="Times New Roman" w:hAnsi="Times New Roman" w:cs="Times New Roman"/>
          <w:color w:val="FF0000"/>
          <w:lang w:val="en-US"/>
        </w:rPr>
        <w:t>A total of 480 fruits (13.87 kg) were collected from 15 shea trees</w:t>
      </w:r>
      <w:r w:rsidRPr="004879F7">
        <w:rPr>
          <w:rFonts w:ascii="Times New Roman" w:hAnsi="Times New Roman" w:cs="Times New Roman"/>
          <w:color w:val="FF0000"/>
          <w:lang w:val="en-US"/>
        </w:rPr>
        <w:t>.</w:t>
      </w:r>
      <w:r w:rsidRPr="004879F7">
        <w:rPr>
          <w:rFonts w:ascii="Times New Roman" w:hAnsi="Times New Roman" w:cs="Times New Roman"/>
        </w:rPr>
        <w:t xml:space="preserve"> </w:t>
      </w:r>
    </w:p>
    <w:p w14:paraId="037BB010" w14:textId="25B84163" w:rsidR="00722AAC" w:rsidRPr="004879F7" w:rsidRDefault="00F83CAD" w:rsidP="009E14AE">
      <w:pPr>
        <w:pStyle w:val="ListParagraph"/>
        <w:ind w:left="180"/>
        <w:jc w:val="both"/>
        <w:rPr>
          <w:rFonts w:ascii="Times New Roman" w:hAnsi="Times New Roman" w:cs="Times New Roman"/>
        </w:rPr>
      </w:pPr>
      <w:r w:rsidRPr="004879F7">
        <w:rPr>
          <w:rFonts w:ascii="Times New Roman" w:hAnsi="Times New Roman" w:cs="Times New Roman"/>
          <w:color w:val="FF0000"/>
        </w:rPr>
        <w:t>Also</w:t>
      </w:r>
      <w:r w:rsidR="00722AAC" w:rsidRPr="004879F7">
        <w:rPr>
          <w:rFonts w:ascii="Times New Roman" w:hAnsi="Times New Roman" w:cs="Times New Roman"/>
          <w:color w:val="FF0000"/>
        </w:rPr>
        <w:t>,</w:t>
      </w:r>
      <w:r w:rsidRPr="004879F7">
        <w:rPr>
          <w:rFonts w:ascii="Times New Roman" w:hAnsi="Times New Roman" w:cs="Times New Roman"/>
          <w:color w:val="FF0000"/>
        </w:rPr>
        <w:t xml:space="preserve"> the selection cr</w:t>
      </w:r>
      <w:r w:rsidR="00722AAC" w:rsidRPr="004879F7">
        <w:rPr>
          <w:rFonts w:ascii="Times New Roman" w:hAnsi="Times New Roman" w:cs="Times New Roman"/>
          <w:color w:val="FF0000"/>
        </w:rPr>
        <w:t xml:space="preserve">iteria of </w:t>
      </w:r>
      <w:r w:rsidRPr="004879F7">
        <w:rPr>
          <w:rFonts w:ascii="Times New Roman" w:hAnsi="Times New Roman" w:cs="Times New Roman"/>
          <w:color w:val="FF0000"/>
        </w:rPr>
        <w:t>fruits w</w:t>
      </w:r>
      <w:r w:rsidR="00722AAC" w:rsidRPr="004879F7">
        <w:rPr>
          <w:rFonts w:ascii="Times New Roman" w:hAnsi="Times New Roman" w:cs="Times New Roman"/>
          <w:color w:val="FF0000"/>
        </w:rPr>
        <w:t>ere</w:t>
      </w:r>
      <w:r w:rsidRPr="004879F7">
        <w:rPr>
          <w:rFonts w:ascii="Times New Roman" w:hAnsi="Times New Roman" w:cs="Times New Roman"/>
          <w:color w:val="FF0000"/>
        </w:rPr>
        <w:t xml:space="preserve"> described under </w:t>
      </w:r>
      <w:r w:rsidR="00722AAC" w:rsidRPr="004879F7">
        <w:rPr>
          <w:rFonts w:ascii="Times New Roman" w:hAnsi="Times New Roman" w:cs="Times New Roman"/>
          <w:color w:val="FF0000"/>
        </w:rPr>
        <w:t xml:space="preserve">the </w:t>
      </w:r>
      <w:r w:rsidRPr="004879F7">
        <w:rPr>
          <w:rFonts w:ascii="Times New Roman" w:hAnsi="Times New Roman" w:cs="Times New Roman"/>
          <w:color w:val="FF0000"/>
        </w:rPr>
        <w:t>subheading: Processing of shea fruit pulp</w:t>
      </w:r>
      <w:r w:rsidRPr="004879F7">
        <w:rPr>
          <w:rFonts w:ascii="Times New Roman" w:hAnsi="Times New Roman" w:cs="Times New Roman"/>
        </w:rPr>
        <w:t xml:space="preserve">. </w:t>
      </w:r>
      <w:r w:rsidRPr="004879F7">
        <w:rPr>
          <w:rFonts w:ascii="Times New Roman" w:hAnsi="Times New Roman" w:cs="Times New Roman"/>
          <w:color w:val="FF0000"/>
        </w:rPr>
        <w:t>See line</w:t>
      </w:r>
      <w:r w:rsidR="009235E5" w:rsidRPr="004879F7">
        <w:rPr>
          <w:rFonts w:ascii="Times New Roman" w:hAnsi="Times New Roman" w:cs="Times New Roman"/>
          <w:color w:val="FF0000"/>
        </w:rPr>
        <w:t>s 109-110</w:t>
      </w:r>
      <w:r w:rsidR="00722AAC" w:rsidRPr="004879F7">
        <w:rPr>
          <w:rFonts w:ascii="Times New Roman" w:hAnsi="Times New Roman" w:cs="Times New Roman"/>
          <w:color w:val="FF0000"/>
        </w:rPr>
        <w:t xml:space="preserve">: </w:t>
      </w:r>
    </w:p>
    <w:p w14:paraId="3B1E05C4" w14:textId="77777777" w:rsidR="00722AAC" w:rsidRPr="004879F7" w:rsidRDefault="00722AAC" w:rsidP="009E14AE">
      <w:pPr>
        <w:pStyle w:val="ListParagraph"/>
        <w:ind w:left="180"/>
        <w:jc w:val="both"/>
        <w:rPr>
          <w:rFonts w:ascii="Times New Roman" w:hAnsi="Times New Roman" w:cs="Times New Roman"/>
        </w:rPr>
      </w:pPr>
    </w:p>
    <w:p w14:paraId="09D013A3" w14:textId="77777777" w:rsidR="00F83CAD"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t xml:space="preserve">Comment 3. Cookies preparation. The authors should provide some additional information about ¿How many days were used between the processing and cookies preparation? ¿Was the processing of fruits affected by enzymatic browning reactions? </w:t>
      </w:r>
    </w:p>
    <w:p w14:paraId="0E8E091E" w14:textId="21935E46" w:rsidR="00722AAC" w:rsidRPr="004879F7" w:rsidRDefault="00F83CAD"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 xml:space="preserve">Response: The duration taken to process the fruits after collection and the number of days taken to prepare cookies after processing and storage of fruit pulp were stated in the revised manuscript. </w:t>
      </w:r>
      <w:r w:rsidR="009235E5" w:rsidRPr="004879F7">
        <w:rPr>
          <w:rFonts w:ascii="Times New Roman" w:hAnsi="Times New Roman" w:cs="Times New Roman"/>
          <w:color w:val="FF0000"/>
          <w:lang w:val="en-US"/>
        </w:rPr>
        <w:t>See lines 114-116</w:t>
      </w:r>
      <w:r w:rsidR="00722AAC" w:rsidRPr="004879F7">
        <w:rPr>
          <w:rFonts w:ascii="Times New Roman" w:hAnsi="Times New Roman" w:cs="Times New Roman"/>
          <w:color w:val="FF0000"/>
          <w:lang w:val="en-US"/>
        </w:rPr>
        <w:t xml:space="preserve"> of the revised manuscript. </w:t>
      </w:r>
    </w:p>
    <w:p w14:paraId="7A008083" w14:textId="77777777" w:rsidR="001D4861" w:rsidRPr="004879F7" w:rsidRDefault="004678CA" w:rsidP="009E14AE">
      <w:pPr>
        <w:pStyle w:val="ListParagraph"/>
        <w:ind w:left="180"/>
        <w:jc w:val="both"/>
        <w:rPr>
          <w:rFonts w:ascii="Times New Roman" w:hAnsi="Times New Roman" w:cs="Times New Roman"/>
          <w:lang w:eastAsia="en-GB"/>
        </w:rPr>
      </w:pPr>
      <w:r w:rsidRPr="004879F7">
        <w:rPr>
          <w:rFonts w:ascii="Times New Roman" w:hAnsi="Times New Roman" w:cs="Times New Roman"/>
        </w:rPr>
        <w:lastRenderedPageBreak/>
        <w:br/>
        <w:t xml:space="preserve">Comment 4. Cookies preparation. The authors should provide some additional information about ¿How many days were employed between cookies stored and bromatological and phytochemical analysis? </w:t>
      </w:r>
    </w:p>
    <w:p w14:paraId="004F1FC6" w14:textId="5C2A2510" w:rsidR="001D4861" w:rsidRPr="004879F7" w:rsidRDefault="001D4861"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 xml:space="preserve">Response: All bromatological and phytochemical analyses were performed within 2-6 days after the cookies were produced. </w:t>
      </w:r>
      <w:r w:rsidR="00722AAC" w:rsidRPr="004879F7">
        <w:rPr>
          <w:rFonts w:ascii="Times New Roman" w:hAnsi="Times New Roman" w:cs="Times New Roman"/>
          <w:color w:val="FF0000"/>
        </w:rPr>
        <w:t>See line 1</w:t>
      </w:r>
      <w:r w:rsidR="009235E5" w:rsidRPr="004879F7">
        <w:rPr>
          <w:rFonts w:ascii="Times New Roman" w:hAnsi="Times New Roman" w:cs="Times New Roman"/>
          <w:color w:val="FF0000"/>
        </w:rPr>
        <w:t>68-169</w:t>
      </w:r>
      <w:r w:rsidR="00722AAC" w:rsidRPr="004879F7">
        <w:rPr>
          <w:rFonts w:ascii="Times New Roman" w:hAnsi="Times New Roman" w:cs="Times New Roman"/>
          <w:color w:val="FF0000"/>
        </w:rPr>
        <w:t xml:space="preserve"> of the revised manuscript. </w:t>
      </w:r>
    </w:p>
    <w:p w14:paraId="76829DE8" w14:textId="77777777" w:rsidR="001D4861" w:rsidRPr="004879F7" w:rsidRDefault="004678CA" w:rsidP="009E14AE">
      <w:pPr>
        <w:pStyle w:val="ListParagraph"/>
        <w:ind w:left="180"/>
        <w:jc w:val="both"/>
        <w:rPr>
          <w:rFonts w:ascii="Times New Roman" w:hAnsi="Times New Roman" w:cs="Times New Roman"/>
        </w:rPr>
      </w:pPr>
      <w:r w:rsidRPr="004879F7">
        <w:rPr>
          <w:rFonts w:ascii="Times New Roman" w:hAnsi="Times New Roman" w:cs="Times New Roman"/>
        </w:rPr>
        <w:br/>
        <w:t xml:space="preserve">Comment 5. Cookies preparation. The authors should provide some additional information about ¿How many cookies were produced for each condition? How many replicates of cookies were produced for each condition? </w:t>
      </w:r>
    </w:p>
    <w:p w14:paraId="0BF0C938" w14:textId="17901D81" w:rsidR="001D4861" w:rsidRPr="004879F7" w:rsidRDefault="001D4861" w:rsidP="009E14AE">
      <w:pPr>
        <w:pStyle w:val="ListParagraph"/>
        <w:ind w:left="180"/>
        <w:rPr>
          <w:rFonts w:ascii="Times New Roman" w:hAnsi="Times New Roman" w:cs="Times New Roman"/>
        </w:rPr>
      </w:pPr>
      <w:r w:rsidRPr="004879F7">
        <w:rPr>
          <w:rFonts w:ascii="Times New Roman" w:hAnsi="Times New Roman" w:cs="Times New Roman"/>
          <w:color w:val="FF0000"/>
        </w:rPr>
        <w:t>Response: Each baking experiment was replicated twice and a total of 40 cookies for each formulation were produced per batch of baking. This information was incorporated into the</w:t>
      </w:r>
      <w:r w:rsidR="00722AAC" w:rsidRPr="004879F7">
        <w:rPr>
          <w:rFonts w:ascii="Times New Roman" w:hAnsi="Times New Roman" w:cs="Times New Roman"/>
          <w:color w:val="FF0000"/>
        </w:rPr>
        <w:t xml:space="preserve"> revised manuscript. </w:t>
      </w:r>
      <w:r w:rsidR="009235E5" w:rsidRPr="004879F7">
        <w:rPr>
          <w:rFonts w:ascii="Times New Roman" w:hAnsi="Times New Roman" w:cs="Times New Roman"/>
          <w:color w:val="FF0000"/>
        </w:rPr>
        <w:t>See lines 149-150</w:t>
      </w:r>
      <w:r w:rsidR="00722AAC" w:rsidRPr="004879F7">
        <w:rPr>
          <w:rFonts w:ascii="Times New Roman" w:hAnsi="Times New Roman" w:cs="Times New Roman"/>
          <w:color w:val="FF0000"/>
        </w:rPr>
        <w:t xml:space="preserve">. </w:t>
      </w:r>
      <w:r w:rsidR="004678CA" w:rsidRPr="004879F7">
        <w:rPr>
          <w:rFonts w:ascii="Times New Roman" w:hAnsi="Times New Roman" w:cs="Times New Roman"/>
        </w:rPr>
        <w:br/>
      </w:r>
      <w:r w:rsidR="004678CA" w:rsidRPr="004879F7">
        <w:rPr>
          <w:rFonts w:ascii="Times New Roman" w:hAnsi="Times New Roman" w:cs="Times New Roman"/>
        </w:rPr>
        <w:br/>
        <w:t xml:space="preserve">Comment 6. The authors should include the reference of carbohydrate determination. </w:t>
      </w:r>
    </w:p>
    <w:p w14:paraId="2F64157A" w14:textId="56B19031" w:rsidR="001D4861" w:rsidRPr="004879F7" w:rsidRDefault="001D4861" w:rsidP="009E14AE">
      <w:pPr>
        <w:pStyle w:val="ListParagraph"/>
        <w:ind w:left="180"/>
        <w:rPr>
          <w:rFonts w:ascii="Times New Roman" w:hAnsi="Times New Roman" w:cs="Times New Roman"/>
        </w:rPr>
      </w:pPr>
      <w:r w:rsidRPr="004879F7">
        <w:rPr>
          <w:rFonts w:ascii="Times New Roman" w:hAnsi="Times New Roman" w:cs="Times New Roman"/>
          <w:color w:val="FF0000"/>
        </w:rPr>
        <w:t xml:space="preserve">Response: The reference for carbohydrate determination was added in the </w:t>
      </w:r>
      <w:r w:rsidR="00E13A1A" w:rsidRPr="004879F7">
        <w:rPr>
          <w:rFonts w:ascii="Times New Roman" w:hAnsi="Times New Roman" w:cs="Times New Roman"/>
          <w:color w:val="FF0000"/>
        </w:rPr>
        <w:t>revised manuscript. See line 176</w:t>
      </w:r>
      <w:r w:rsidR="00722AAC" w:rsidRPr="004879F7">
        <w:rPr>
          <w:rFonts w:ascii="Times New Roman" w:hAnsi="Times New Roman" w:cs="Times New Roman"/>
          <w:color w:val="FF0000"/>
        </w:rPr>
        <w:t xml:space="preserve">. </w:t>
      </w:r>
      <w:r w:rsidRPr="004879F7">
        <w:rPr>
          <w:rFonts w:ascii="Times New Roman" w:hAnsi="Times New Roman" w:cs="Times New Roman"/>
          <w:color w:val="FF0000"/>
        </w:rPr>
        <w:t xml:space="preserve"> </w:t>
      </w:r>
      <w:r w:rsidR="004678CA" w:rsidRPr="004879F7">
        <w:rPr>
          <w:rFonts w:ascii="Times New Roman" w:hAnsi="Times New Roman" w:cs="Times New Roman"/>
        </w:rPr>
        <w:br/>
      </w:r>
      <w:r w:rsidR="004678CA" w:rsidRPr="004879F7">
        <w:rPr>
          <w:rFonts w:ascii="Times New Roman" w:hAnsi="Times New Roman" w:cs="Times New Roman"/>
        </w:rPr>
        <w:br/>
        <w:t xml:space="preserve">Results and discussions </w:t>
      </w:r>
      <w:r w:rsidR="004678CA" w:rsidRPr="004879F7">
        <w:rPr>
          <w:rFonts w:ascii="Times New Roman" w:hAnsi="Times New Roman" w:cs="Times New Roman"/>
        </w:rPr>
        <w:br/>
      </w:r>
      <w:r w:rsidR="004678CA" w:rsidRPr="004879F7">
        <w:rPr>
          <w:rFonts w:ascii="Times New Roman" w:hAnsi="Times New Roman" w:cs="Times New Roman"/>
        </w:rPr>
        <w:br/>
        <w:t>Comment 1. The authors should consider providing the changes of the variables analyzed between the control and SFP-enriched cookies in terms of changes in percentages value.</w:t>
      </w:r>
    </w:p>
    <w:p w14:paraId="2D98C2A3" w14:textId="44A28357" w:rsidR="001D4861" w:rsidRPr="004879F7" w:rsidRDefault="001D4861" w:rsidP="009E14AE">
      <w:pPr>
        <w:pStyle w:val="ListParagraph"/>
        <w:ind w:left="180"/>
        <w:rPr>
          <w:rFonts w:ascii="Times New Roman" w:hAnsi="Times New Roman" w:cs="Times New Roman"/>
        </w:rPr>
      </w:pPr>
      <w:r w:rsidRPr="004879F7">
        <w:rPr>
          <w:rFonts w:ascii="Times New Roman" w:hAnsi="Times New Roman" w:cs="Times New Roman"/>
          <w:color w:val="FF0000"/>
        </w:rPr>
        <w:t xml:space="preserve">Response: The Reviewer’s suggestion has been addressed in the revised manuscript. </w:t>
      </w:r>
      <w:r w:rsidR="004678CA" w:rsidRPr="004879F7">
        <w:rPr>
          <w:rFonts w:ascii="Times New Roman" w:hAnsi="Times New Roman" w:cs="Times New Roman"/>
          <w:color w:val="FF0000"/>
        </w:rPr>
        <w:t xml:space="preserve"> </w:t>
      </w:r>
      <w:r w:rsidR="004879F7" w:rsidRPr="004879F7">
        <w:rPr>
          <w:rFonts w:ascii="Times New Roman" w:hAnsi="Times New Roman" w:cs="Times New Roman"/>
          <w:color w:val="FF0000"/>
        </w:rPr>
        <w:t>See lines 309 -315, and Lines 335-336</w:t>
      </w:r>
      <w:r w:rsidR="004678CA" w:rsidRPr="004879F7">
        <w:rPr>
          <w:rFonts w:ascii="Times New Roman" w:hAnsi="Times New Roman" w:cs="Times New Roman"/>
        </w:rPr>
        <w:br/>
      </w:r>
      <w:r w:rsidR="004678CA" w:rsidRPr="004879F7">
        <w:rPr>
          <w:rFonts w:ascii="Times New Roman" w:hAnsi="Times New Roman" w:cs="Times New Roman"/>
        </w:rPr>
        <w:br/>
        <w:t xml:space="preserve">Comment 2. The authors should consider reviewing the carbohydrate and energy statistical analysis presented in table 3 because the variation in these data is ridiculously small, there are not statistically significant differences in these data. </w:t>
      </w:r>
    </w:p>
    <w:p w14:paraId="586FAE78" w14:textId="77777777" w:rsidR="001D4861" w:rsidRPr="004879F7" w:rsidRDefault="001D4861" w:rsidP="009E14AE">
      <w:pPr>
        <w:pStyle w:val="ListParagraph"/>
        <w:ind w:left="180"/>
        <w:jc w:val="both"/>
        <w:rPr>
          <w:rFonts w:ascii="Times New Roman" w:hAnsi="Times New Roman" w:cs="Times New Roman"/>
        </w:rPr>
      </w:pPr>
    </w:p>
    <w:p w14:paraId="4F8527D4" w14:textId="28372551" w:rsidR="001D4861" w:rsidRPr="004879F7" w:rsidRDefault="001D4861" w:rsidP="009E14AE">
      <w:pPr>
        <w:pStyle w:val="ListParagraph"/>
        <w:ind w:left="180"/>
        <w:rPr>
          <w:rFonts w:ascii="Times New Roman" w:hAnsi="Times New Roman" w:cs="Times New Roman"/>
        </w:rPr>
      </w:pPr>
      <w:r w:rsidRPr="004879F7">
        <w:rPr>
          <w:rFonts w:ascii="Times New Roman" w:hAnsi="Times New Roman" w:cs="Times New Roman"/>
          <w:color w:val="FF0000"/>
        </w:rPr>
        <w:t>Response: Based on the reviewer</w:t>
      </w:r>
      <w:r w:rsidR="00722AAC" w:rsidRPr="004879F7">
        <w:rPr>
          <w:rFonts w:ascii="Times New Roman" w:hAnsi="Times New Roman" w:cs="Times New Roman"/>
          <w:color w:val="FF0000"/>
        </w:rPr>
        <w:t>'</w:t>
      </w:r>
      <w:r w:rsidRPr="004879F7">
        <w:rPr>
          <w:rFonts w:ascii="Times New Roman" w:hAnsi="Times New Roman" w:cs="Times New Roman"/>
          <w:color w:val="FF0000"/>
        </w:rPr>
        <w:t xml:space="preserve">s request, we have confirmed the statistical analysis for </w:t>
      </w:r>
      <w:r w:rsidR="00722AAC" w:rsidRPr="004879F7">
        <w:rPr>
          <w:rFonts w:ascii="Times New Roman" w:hAnsi="Times New Roman" w:cs="Times New Roman"/>
          <w:color w:val="FF0000"/>
        </w:rPr>
        <w:t xml:space="preserve">available </w:t>
      </w:r>
      <w:r w:rsidRPr="004879F7">
        <w:rPr>
          <w:rFonts w:ascii="Times New Roman" w:hAnsi="Times New Roman" w:cs="Times New Roman"/>
          <w:color w:val="FF0000"/>
        </w:rPr>
        <w:t xml:space="preserve">carbohydrate and energy. </w:t>
      </w:r>
      <w:r w:rsidR="00722AAC" w:rsidRPr="004879F7">
        <w:rPr>
          <w:rFonts w:ascii="Times New Roman" w:hAnsi="Times New Roman" w:cs="Times New Roman"/>
          <w:color w:val="FF0000"/>
        </w:rPr>
        <w:t xml:space="preserve">The statistics revealed a </w:t>
      </w:r>
      <w:r w:rsidRPr="004879F7">
        <w:rPr>
          <w:rFonts w:ascii="Times New Roman" w:hAnsi="Times New Roman" w:cs="Times New Roman"/>
          <w:color w:val="FF0000"/>
        </w:rPr>
        <w:t xml:space="preserve">significant difference between sample </w:t>
      </w:r>
      <w:r w:rsidR="00722AAC" w:rsidRPr="004879F7">
        <w:rPr>
          <w:rFonts w:ascii="Times New Roman" w:hAnsi="Times New Roman" w:cs="Times New Roman"/>
          <w:color w:val="FF0000"/>
        </w:rPr>
        <w:t xml:space="preserve">SFP0 and </w:t>
      </w:r>
      <w:r w:rsidRPr="004879F7">
        <w:rPr>
          <w:rFonts w:ascii="Times New Roman" w:hAnsi="Times New Roman" w:cs="Times New Roman"/>
          <w:color w:val="FF0000"/>
        </w:rPr>
        <w:t>SFP25</w:t>
      </w:r>
      <w:r w:rsidR="00722AAC" w:rsidRPr="004879F7">
        <w:rPr>
          <w:rFonts w:ascii="Times New Roman" w:hAnsi="Times New Roman" w:cs="Times New Roman"/>
          <w:color w:val="FF0000"/>
        </w:rPr>
        <w:t xml:space="preserve"> in their </w:t>
      </w:r>
      <w:r w:rsidRPr="004879F7">
        <w:rPr>
          <w:rFonts w:ascii="Times New Roman" w:hAnsi="Times New Roman" w:cs="Times New Roman"/>
          <w:color w:val="FF0000"/>
        </w:rPr>
        <w:t>carbohydrate and energy</w:t>
      </w:r>
      <w:r w:rsidR="00722AAC" w:rsidRPr="004879F7">
        <w:rPr>
          <w:rFonts w:ascii="Times New Roman" w:hAnsi="Times New Roman" w:cs="Times New Roman"/>
          <w:color w:val="FF0000"/>
        </w:rPr>
        <w:t xml:space="preserve"> values</w:t>
      </w:r>
      <w:r w:rsidRPr="004879F7">
        <w:rPr>
          <w:rFonts w:ascii="Times New Roman" w:hAnsi="Times New Roman" w:cs="Times New Roman"/>
          <w:color w:val="FF0000"/>
        </w:rPr>
        <w:t>. However, SFP0, SFP5, SFP10, SFP15</w:t>
      </w:r>
      <w:r w:rsidR="00722AAC" w:rsidRPr="004879F7">
        <w:rPr>
          <w:rFonts w:ascii="Times New Roman" w:hAnsi="Times New Roman" w:cs="Times New Roman"/>
          <w:color w:val="FF0000"/>
        </w:rPr>
        <w:t>,</w:t>
      </w:r>
      <w:r w:rsidRPr="004879F7">
        <w:rPr>
          <w:rFonts w:ascii="Times New Roman" w:hAnsi="Times New Roman" w:cs="Times New Roman"/>
          <w:color w:val="FF0000"/>
        </w:rPr>
        <w:t xml:space="preserve"> and SFP20 </w:t>
      </w:r>
      <w:r w:rsidR="00722AAC" w:rsidRPr="004879F7">
        <w:rPr>
          <w:rFonts w:ascii="Times New Roman" w:hAnsi="Times New Roman" w:cs="Times New Roman"/>
          <w:color w:val="FF0000"/>
        </w:rPr>
        <w:t xml:space="preserve">had statistically similar values. </w:t>
      </w:r>
      <w:r w:rsidRPr="004879F7">
        <w:rPr>
          <w:rFonts w:ascii="Times New Roman" w:hAnsi="Times New Roman" w:cs="Times New Roman"/>
          <w:color w:val="FF0000"/>
        </w:rPr>
        <w:t xml:space="preserve"> Similarly, all the SFP-enriched cookies did not differ significantly in terms of their carbohydrate and energy values. The appropriate revision of the statistics was made in the</w:t>
      </w:r>
      <w:r w:rsidR="00722AAC" w:rsidRPr="004879F7">
        <w:rPr>
          <w:rFonts w:ascii="Times New Roman" w:hAnsi="Times New Roman" w:cs="Times New Roman"/>
          <w:color w:val="FF0000"/>
        </w:rPr>
        <w:t xml:space="preserve"> revised manuscript text and Table 3. </w:t>
      </w:r>
      <w:r w:rsidR="004678CA" w:rsidRPr="004879F7">
        <w:rPr>
          <w:rFonts w:ascii="Times New Roman" w:hAnsi="Times New Roman" w:cs="Times New Roman"/>
          <w:color w:val="FF0000"/>
        </w:rPr>
        <w:br/>
      </w:r>
      <w:r w:rsidR="004678CA" w:rsidRPr="004879F7">
        <w:rPr>
          <w:rFonts w:ascii="Times New Roman" w:hAnsi="Times New Roman" w:cs="Times New Roman"/>
        </w:rPr>
        <w:br/>
        <w:t>Comment 3. Clearly, an increase or decreased tendency was observed between the SFP-enriched cookies with the bromatology and photochemical results, but these association could be analyzed using a statistical analysis like Pearson o Sperman correlation analyzes. The authors should determine this additional analysis in the present study.   </w:t>
      </w:r>
    </w:p>
    <w:p w14:paraId="4255E1FB" w14:textId="6AF2D6D0" w:rsidR="001D4861" w:rsidRPr="004879F7" w:rsidRDefault="001D4861" w:rsidP="009E14AE">
      <w:pPr>
        <w:pStyle w:val="ListParagraph"/>
        <w:ind w:left="180"/>
        <w:jc w:val="both"/>
        <w:rPr>
          <w:rFonts w:ascii="Times New Roman" w:hAnsi="Times New Roman" w:cs="Times New Roman"/>
        </w:rPr>
      </w:pPr>
      <w:r w:rsidRPr="004879F7">
        <w:rPr>
          <w:rFonts w:ascii="Times New Roman" w:hAnsi="Times New Roman" w:cs="Times New Roman"/>
          <w:color w:val="FF0000"/>
        </w:rPr>
        <w:t xml:space="preserve">Response: The Pearson correlation analysis was performed and the results </w:t>
      </w:r>
      <w:r w:rsidR="00722AAC" w:rsidRPr="004879F7">
        <w:rPr>
          <w:rFonts w:ascii="Times New Roman" w:hAnsi="Times New Roman" w:cs="Times New Roman"/>
          <w:color w:val="FF0000"/>
        </w:rPr>
        <w:t xml:space="preserve">are </w:t>
      </w:r>
      <w:r w:rsidRPr="004879F7">
        <w:rPr>
          <w:rFonts w:ascii="Times New Roman" w:hAnsi="Times New Roman" w:cs="Times New Roman"/>
          <w:color w:val="FF0000"/>
        </w:rPr>
        <w:t xml:space="preserve">presented in Table 8 of </w:t>
      </w:r>
      <w:r w:rsidR="00722AAC" w:rsidRPr="004879F7">
        <w:rPr>
          <w:rFonts w:ascii="Times New Roman" w:hAnsi="Times New Roman" w:cs="Times New Roman"/>
          <w:color w:val="FF0000"/>
        </w:rPr>
        <w:t xml:space="preserve">the </w:t>
      </w:r>
      <w:r w:rsidRPr="004879F7">
        <w:rPr>
          <w:rFonts w:ascii="Times New Roman" w:hAnsi="Times New Roman" w:cs="Times New Roman"/>
          <w:color w:val="FF0000"/>
        </w:rPr>
        <w:t>rev</w:t>
      </w:r>
      <w:r w:rsidR="00722AAC" w:rsidRPr="004879F7">
        <w:rPr>
          <w:rFonts w:ascii="Times New Roman" w:hAnsi="Times New Roman" w:cs="Times New Roman"/>
          <w:color w:val="FF0000"/>
        </w:rPr>
        <w:t xml:space="preserve">ised manuscript. The correlation was </w:t>
      </w:r>
      <w:r w:rsidRPr="004879F7">
        <w:rPr>
          <w:rFonts w:ascii="Times New Roman" w:hAnsi="Times New Roman" w:cs="Times New Roman"/>
          <w:color w:val="FF0000"/>
        </w:rPr>
        <w:t xml:space="preserve">described and discussed </w:t>
      </w:r>
      <w:r w:rsidR="00722AAC" w:rsidRPr="004879F7">
        <w:rPr>
          <w:rFonts w:ascii="Times New Roman" w:hAnsi="Times New Roman" w:cs="Times New Roman"/>
          <w:color w:val="FF0000"/>
        </w:rPr>
        <w:t>in the manusc</w:t>
      </w:r>
      <w:r w:rsidR="004879F7" w:rsidRPr="004879F7">
        <w:rPr>
          <w:rFonts w:ascii="Times New Roman" w:hAnsi="Times New Roman" w:cs="Times New Roman"/>
          <w:color w:val="FF0000"/>
        </w:rPr>
        <w:t>ript text as well. See lines 529-540</w:t>
      </w:r>
      <w:r w:rsidR="00722AAC" w:rsidRPr="004879F7">
        <w:rPr>
          <w:rFonts w:ascii="Times New Roman" w:hAnsi="Times New Roman" w:cs="Times New Roman"/>
          <w:color w:val="FF0000"/>
        </w:rPr>
        <w:t xml:space="preserve">. </w:t>
      </w:r>
      <w:r w:rsidR="004678CA" w:rsidRPr="004879F7">
        <w:rPr>
          <w:rFonts w:ascii="Times New Roman" w:hAnsi="Times New Roman" w:cs="Times New Roman"/>
        </w:rPr>
        <w:br/>
      </w:r>
      <w:r w:rsidR="004678CA" w:rsidRPr="004879F7">
        <w:rPr>
          <w:rFonts w:ascii="Times New Roman" w:hAnsi="Times New Roman" w:cs="Times New Roman"/>
        </w:rPr>
        <w:br/>
        <w:t xml:space="preserve">Comment 4. Results of pH, moisture, and total soluble solids of the SFP-enriched cookies conditions were not included in the present paper. </w:t>
      </w:r>
    </w:p>
    <w:p w14:paraId="73CB3E96" w14:textId="77777777" w:rsidR="001915FC" w:rsidRPr="004879F7" w:rsidRDefault="001D4861" w:rsidP="009E14AE">
      <w:pPr>
        <w:pStyle w:val="ListParagraph"/>
        <w:ind w:left="180"/>
        <w:rPr>
          <w:rFonts w:ascii="Times New Roman" w:hAnsi="Times New Roman" w:cs="Times New Roman"/>
        </w:rPr>
      </w:pPr>
      <w:r w:rsidRPr="004879F7">
        <w:rPr>
          <w:rFonts w:ascii="Times New Roman" w:hAnsi="Times New Roman" w:cs="Times New Roman"/>
          <w:color w:val="FF0000"/>
        </w:rPr>
        <w:t xml:space="preserve">Response: pH and total soluble solids were determined only in the wheat flour and shea fruit pulp. These parameters were not measured in the cookies. However, moisture content was determined in </w:t>
      </w:r>
      <w:r w:rsidRPr="004879F7">
        <w:rPr>
          <w:rFonts w:ascii="Times New Roman" w:hAnsi="Times New Roman" w:cs="Times New Roman"/>
          <w:color w:val="FF0000"/>
        </w:rPr>
        <w:lastRenderedPageBreak/>
        <w:t xml:space="preserve">cookies. The result was presented in Table 3. </w:t>
      </w:r>
      <w:r w:rsidR="004678CA" w:rsidRPr="004879F7">
        <w:rPr>
          <w:rFonts w:ascii="Times New Roman" w:hAnsi="Times New Roman" w:cs="Times New Roman"/>
        </w:rPr>
        <w:br/>
        <w:t xml:space="preserve">References </w:t>
      </w:r>
      <w:r w:rsidR="004678CA" w:rsidRPr="004879F7">
        <w:rPr>
          <w:rFonts w:ascii="Times New Roman" w:hAnsi="Times New Roman" w:cs="Times New Roman"/>
        </w:rPr>
        <w:br/>
        <w:t>General comment: The authors should review the references format and the justification of the text.</w:t>
      </w:r>
    </w:p>
    <w:p w14:paraId="572CE99E" w14:textId="77777777" w:rsidR="001D4861" w:rsidRPr="004879F7" w:rsidRDefault="001D4861" w:rsidP="009E14AE">
      <w:pPr>
        <w:pStyle w:val="ListParagraph"/>
        <w:ind w:left="180"/>
        <w:jc w:val="both"/>
        <w:rPr>
          <w:rFonts w:ascii="Times New Roman" w:hAnsi="Times New Roman" w:cs="Times New Roman"/>
          <w:color w:val="FF0000"/>
        </w:rPr>
      </w:pPr>
      <w:r w:rsidRPr="004879F7">
        <w:rPr>
          <w:rFonts w:ascii="Times New Roman" w:hAnsi="Times New Roman" w:cs="Times New Roman"/>
          <w:color w:val="FF0000"/>
        </w:rPr>
        <w:t>Response: All the refere</w:t>
      </w:r>
      <w:r w:rsidR="00722AAC" w:rsidRPr="004879F7">
        <w:rPr>
          <w:rFonts w:ascii="Times New Roman" w:hAnsi="Times New Roman" w:cs="Times New Roman"/>
          <w:color w:val="FF0000"/>
        </w:rPr>
        <w:t>nces</w:t>
      </w:r>
      <w:r w:rsidR="009E14AE" w:rsidRPr="004879F7">
        <w:rPr>
          <w:rFonts w:ascii="Times New Roman" w:hAnsi="Times New Roman" w:cs="Times New Roman"/>
          <w:color w:val="FF0000"/>
        </w:rPr>
        <w:t xml:space="preserve"> and text </w:t>
      </w:r>
      <w:r w:rsidR="00722AAC" w:rsidRPr="004879F7">
        <w:rPr>
          <w:rFonts w:ascii="Times New Roman" w:hAnsi="Times New Roman" w:cs="Times New Roman"/>
          <w:color w:val="FF0000"/>
        </w:rPr>
        <w:t xml:space="preserve">were formatted as suggested by the reviewer. </w:t>
      </w:r>
    </w:p>
    <w:sectPr w:rsidR="001D4861" w:rsidRPr="004879F7" w:rsidSect="00C2106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A0A592" w16cex:dateUtc="2023-02-22T14:30:00Z"/>
  <w16cex:commentExtensible w16cex:durableId="27A0ABE1" w16cex:dateUtc="2023-02-22T14:57:00Z"/>
  <w16cex:commentExtensible w16cex:durableId="27A0AC3F" w16cex:dateUtc="2023-02-22T14:59:00Z"/>
  <w16cex:commentExtensible w16cex:durableId="27A0AC84" w16cex:dateUtc="2023-02-22T15:00:00Z"/>
  <w16cex:commentExtensible w16cex:durableId="27A0A43C" w16cex:dateUtc="2023-02-22T14: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C0951CC" w16cid:durableId="27A0A592"/>
  <w16cid:commentId w16cid:paraId="3AB5E35B" w16cid:durableId="27A0ABE1"/>
  <w16cid:commentId w16cid:paraId="2C686E9C" w16cid:durableId="27A0AC3F"/>
  <w16cid:commentId w16cid:paraId="6579661D" w16cid:durableId="27A0AC84"/>
  <w16cid:commentId w16cid:paraId="718DECF2" w16cid:durableId="27A0A43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F3828" w14:textId="77777777" w:rsidR="00FA0293" w:rsidRDefault="00FA0293" w:rsidP="005C7EFD">
      <w:pPr>
        <w:spacing w:after="0" w:line="240" w:lineRule="auto"/>
      </w:pPr>
      <w:r>
        <w:separator/>
      </w:r>
    </w:p>
  </w:endnote>
  <w:endnote w:type="continuationSeparator" w:id="0">
    <w:p w14:paraId="3D807A1A" w14:textId="77777777" w:rsidR="00FA0293" w:rsidRDefault="00FA0293" w:rsidP="005C7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6AF1B" w14:textId="77777777" w:rsidR="005C7EFD" w:rsidRDefault="005C7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1137032"/>
      <w:docPartObj>
        <w:docPartGallery w:val="Page Numbers (Bottom of Page)"/>
        <w:docPartUnique/>
      </w:docPartObj>
    </w:sdtPr>
    <w:sdtEndPr>
      <w:rPr>
        <w:noProof/>
      </w:rPr>
    </w:sdtEndPr>
    <w:sdtContent>
      <w:p w14:paraId="09C9C65C" w14:textId="422A9C10" w:rsidR="005C7EFD" w:rsidRDefault="005C7EFD">
        <w:pPr>
          <w:pStyle w:val="Footer"/>
          <w:jc w:val="center"/>
        </w:pPr>
        <w:r>
          <w:fldChar w:fldCharType="begin"/>
        </w:r>
        <w:r>
          <w:instrText xml:space="preserve"> PAGE   \* MERGEFORMAT </w:instrText>
        </w:r>
        <w:r>
          <w:fldChar w:fldCharType="separate"/>
        </w:r>
        <w:r w:rsidR="004879F7">
          <w:rPr>
            <w:noProof/>
          </w:rPr>
          <w:t>5</w:t>
        </w:r>
        <w:r>
          <w:rPr>
            <w:noProof/>
          </w:rPr>
          <w:fldChar w:fldCharType="end"/>
        </w:r>
      </w:p>
    </w:sdtContent>
  </w:sdt>
  <w:p w14:paraId="1CCB6A27" w14:textId="77777777" w:rsidR="005C7EFD" w:rsidRDefault="005C7E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0B4C9" w14:textId="77777777" w:rsidR="005C7EFD" w:rsidRDefault="005C7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6859E" w14:textId="77777777" w:rsidR="00FA0293" w:rsidRDefault="00FA0293" w:rsidP="005C7EFD">
      <w:pPr>
        <w:spacing w:after="0" w:line="240" w:lineRule="auto"/>
      </w:pPr>
      <w:r>
        <w:separator/>
      </w:r>
    </w:p>
  </w:footnote>
  <w:footnote w:type="continuationSeparator" w:id="0">
    <w:p w14:paraId="6B73459C" w14:textId="77777777" w:rsidR="00FA0293" w:rsidRDefault="00FA0293" w:rsidP="005C7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BF6C" w14:textId="77777777" w:rsidR="005C7EFD" w:rsidRDefault="005C7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925BF" w14:textId="77777777" w:rsidR="005C7EFD" w:rsidRDefault="005C7E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268E" w14:textId="77777777" w:rsidR="005C7EFD" w:rsidRDefault="005C7E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925902"/>
    <w:multiLevelType w:val="hybridMultilevel"/>
    <w:tmpl w:val="F22C2D7C"/>
    <w:lvl w:ilvl="0" w:tplc="BDE0E6C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DQzNTU2NTAytLQ0tzRR0lEKTi0uzszPAykwqQUA7CevASwAAAA="/>
  </w:docVars>
  <w:rsids>
    <w:rsidRoot w:val="0070372D"/>
    <w:rsid w:val="000171DB"/>
    <w:rsid w:val="00033AE6"/>
    <w:rsid w:val="000D79D4"/>
    <w:rsid w:val="00150A2D"/>
    <w:rsid w:val="001915FC"/>
    <w:rsid w:val="001D4861"/>
    <w:rsid w:val="002978BD"/>
    <w:rsid w:val="00380B8B"/>
    <w:rsid w:val="003A0CFD"/>
    <w:rsid w:val="004678CA"/>
    <w:rsid w:val="004879F7"/>
    <w:rsid w:val="00491234"/>
    <w:rsid w:val="00513D53"/>
    <w:rsid w:val="005C7EFD"/>
    <w:rsid w:val="00617988"/>
    <w:rsid w:val="0070372D"/>
    <w:rsid w:val="00722AAC"/>
    <w:rsid w:val="0075134E"/>
    <w:rsid w:val="00816452"/>
    <w:rsid w:val="00827273"/>
    <w:rsid w:val="00852040"/>
    <w:rsid w:val="009235E5"/>
    <w:rsid w:val="00956755"/>
    <w:rsid w:val="00990529"/>
    <w:rsid w:val="009E14AE"/>
    <w:rsid w:val="009F0B21"/>
    <w:rsid w:val="00AB073B"/>
    <w:rsid w:val="00AE302C"/>
    <w:rsid w:val="00AF4FCD"/>
    <w:rsid w:val="00B50243"/>
    <w:rsid w:val="00B73B67"/>
    <w:rsid w:val="00C2106F"/>
    <w:rsid w:val="00C86D01"/>
    <w:rsid w:val="00D25931"/>
    <w:rsid w:val="00D7235C"/>
    <w:rsid w:val="00E13A1A"/>
    <w:rsid w:val="00E25A0D"/>
    <w:rsid w:val="00EA11FE"/>
    <w:rsid w:val="00F04967"/>
    <w:rsid w:val="00F83CAD"/>
    <w:rsid w:val="00FA0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01518"/>
  <w15:chartTrackingRefBased/>
  <w15:docId w15:val="{6EE55F75-689D-4F14-B9C5-8E16E7810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C210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2106F"/>
    <w:rPr>
      <w:rFonts w:ascii="Times New Roman" w:eastAsia="Times New Roman" w:hAnsi="Times New Roman" w:cs="Times New Roman"/>
      <w:b/>
      <w:bCs/>
      <w:sz w:val="27"/>
      <w:szCs w:val="27"/>
      <w:lang w:eastAsia="en-GB"/>
    </w:rPr>
  </w:style>
  <w:style w:type="character" w:customStyle="1" w:styleId="qu">
    <w:name w:val="qu"/>
    <w:basedOn w:val="DefaultParagraphFont"/>
    <w:rsid w:val="00C2106F"/>
  </w:style>
  <w:style w:type="character" w:customStyle="1" w:styleId="gd">
    <w:name w:val="gd"/>
    <w:basedOn w:val="DefaultParagraphFont"/>
    <w:rsid w:val="00C2106F"/>
  </w:style>
  <w:style w:type="character" w:customStyle="1" w:styleId="go">
    <w:name w:val="go"/>
    <w:basedOn w:val="DefaultParagraphFont"/>
    <w:rsid w:val="00C2106F"/>
  </w:style>
  <w:style w:type="character" w:customStyle="1" w:styleId="g3">
    <w:name w:val="g3"/>
    <w:basedOn w:val="DefaultParagraphFont"/>
    <w:rsid w:val="00C2106F"/>
  </w:style>
  <w:style w:type="character" w:customStyle="1" w:styleId="hb">
    <w:name w:val="hb"/>
    <w:basedOn w:val="DefaultParagraphFont"/>
    <w:rsid w:val="00C2106F"/>
  </w:style>
  <w:style w:type="character" w:customStyle="1" w:styleId="g2">
    <w:name w:val="g2"/>
    <w:basedOn w:val="DefaultParagraphFont"/>
    <w:rsid w:val="00C2106F"/>
  </w:style>
  <w:style w:type="character" w:customStyle="1" w:styleId="arh">
    <w:name w:val="arh"/>
    <w:basedOn w:val="DefaultParagraphFont"/>
    <w:rsid w:val="00C2106F"/>
  </w:style>
  <w:style w:type="character" w:customStyle="1" w:styleId="arg">
    <w:name w:val="arg"/>
    <w:basedOn w:val="DefaultParagraphFont"/>
    <w:rsid w:val="00C2106F"/>
  </w:style>
  <w:style w:type="character" w:customStyle="1" w:styleId="arj">
    <w:name w:val="arj"/>
    <w:basedOn w:val="DefaultParagraphFont"/>
    <w:rsid w:val="00C2106F"/>
  </w:style>
  <w:style w:type="character" w:customStyle="1" w:styleId="cd">
    <w:name w:val="cd"/>
    <w:basedOn w:val="DefaultParagraphFont"/>
    <w:rsid w:val="00C2106F"/>
  </w:style>
  <w:style w:type="character" w:styleId="Hyperlink">
    <w:name w:val="Hyperlink"/>
    <w:basedOn w:val="DefaultParagraphFont"/>
    <w:uiPriority w:val="99"/>
    <w:semiHidden/>
    <w:unhideWhenUsed/>
    <w:rsid w:val="00C2106F"/>
    <w:rPr>
      <w:color w:val="0000FF"/>
      <w:u w:val="single"/>
    </w:rPr>
  </w:style>
  <w:style w:type="paragraph" w:styleId="ListParagraph">
    <w:name w:val="List Paragraph"/>
    <w:basedOn w:val="Normal"/>
    <w:uiPriority w:val="34"/>
    <w:qFormat/>
    <w:rsid w:val="00F04967"/>
    <w:pPr>
      <w:ind w:left="720"/>
      <w:contextualSpacing/>
    </w:pPr>
  </w:style>
  <w:style w:type="character" w:customStyle="1" w:styleId="apple-converted-space">
    <w:name w:val="apple-converted-space"/>
    <w:basedOn w:val="DefaultParagraphFont"/>
    <w:rsid w:val="00B73B67"/>
  </w:style>
  <w:style w:type="paragraph" w:styleId="BalloonText">
    <w:name w:val="Balloon Text"/>
    <w:basedOn w:val="Normal"/>
    <w:link w:val="BalloonTextChar"/>
    <w:uiPriority w:val="99"/>
    <w:semiHidden/>
    <w:unhideWhenUsed/>
    <w:rsid w:val="00E25A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A0D"/>
    <w:rPr>
      <w:rFonts w:ascii="Segoe UI" w:hAnsi="Segoe UI" w:cs="Segoe UI"/>
      <w:sz w:val="18"/>
      <w:szCs w:val="18"/>
    </w:rPr>
  </w:style>
  <w:style w:type="paragraph" w:styleId="Header">
    <w:name w:val="header"/>
    <w:basedOn w:val="Normal"/>
    <w:link w:val="HeaderChar"/>
    <w:uiPriority w:val="99"/>
    <w:unhideWhenUsed/>
    <w:rsid w:val="005C7E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7EFD"/>
  </w:style>
  <w:style w:type="paragraph" w:styleId="Footer">
    <w:name w:val="footer"/>
    <w:basedOn w:val="Normal"/>
    <w:link w:val="FooterChar"/>
    <w:uiPriority w:val="99"/>
    <w:unhideWhenUsed/>
    <w:rsid w:val="005C7E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7EFD"/>
  </w:style>
  <w:style w:type="character" w:styleId="CommentReference">
    <w:name w:val="annotation reference"/>
    <w:basedOn w:val="DefaultParagraphFont"/>
    <w:uiPriority w:val="99"/>
    <w:semiHidden/>
    <w:unhideWhenUsed/>
    <w:rsid w:val="00AE302C"/>
    <w:rPr>
      <w:sz w:val="16"/>
      <w:szCs w:val="16"/>
    </w:rPr>
  </w:style>
  <w:style w:type="paragraph" w:styleId="CommentText">
    <w:name w:val="annotation text"/>
    <w:basedOn w:val="Normal"/>
    <w:link w:val="CommentTextChar"/>
    <w:uiPriority w:val="99"/>
    <w:semiHidden/>
    <w:unhideWhenUsed/>
    <w:rsid w:val="00AE302C"/>
    <w:pPr>
      <w:spacing w:line="240" w:lineRule="auto"/>
    </w:pPr>
    <w:rPr>
      <w:sz w:val="20"/>
      <w:szCs w:val="20"/>
    </w:rPr>
  </w:style>
  <w:style w:type="character" w:customStyle="1" w:styleId="CommentTextChar">
    <w:name w:val="Comment Text Char"/>
    <w:basedOn w:val="DefaultParagraphFont"/>
    <w:link w:val="CommentText"/>
    <w:uiPriority w:val="99"/>
    <w:semiHidden/>
    <w:rsid w:val="00AE302C"/>
    <w:rPr>
      <w:sz w:val="20"/>
      <w:szCs w:val="20"/>
    </w:rPr>
  </w:style>
  <w:style w:type="paragraph" w:styleId="CommentSubject">
    <w:name w:val="annotation subject"/>
    <w:basedOn w:val="CommentText"/>
    <w:next w:val="CommentText"/>
    <w:link w:val="CommentSubjectChar"/>
    <w:uiPriority w:val="99"/>
    <w:semiHidden/>
    <w:unhideWhenUsed/>
    <w:rsid w:val="00AE302C"/>
    <w:rPr>
      <w:b/>
      <w:bCs/>
    </w:rPr>
  </w:style>
  <w:style w:type="character" w:customStyle="1" w:styleId="CommentSubjectChar">
    <w:name w:val="Comment Subject Char"/>
    <w:basedOn w:val="CommentTextChar"/>
    <w:link w:val="CommentSubject"/>
    <w:uiPriority w:val="99"/>
    <w:semiHidden/>
    <w:rsid w:val="00AE30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500441">
      <w:bodyDiv w:val="1"/>
      <w:marLeft w:val="0"/>
      <w:marRight w:val="0"/>
      <w:marTop w:val="0"/>
      <w:marBottom w:val="0"/>
      <w:divBdr>
        <w:top w:val="none" w:sz="0" w:space="0" w:color="auto"/>
        <w:left w:val="none" w:sz="0" w:space="0" w:color="auto"/>
        <w:bottom w:val="none" w:sz="0" w:space="0" w:color="auto"/>
        <w:right w:val="none" w:sz="0" w:space="0" w:color="auto"/>
      </w:divBdr>
      <w:divsChild>
        <w:div w:id="403650146">
          <w:marLeft w:val="0"/>
          <w:marRight w:val="0"/>
          <w:marTop w:val="0"/>
          <w:marBottom w:val="0"/>
          <w:divBdr>
            <w:top w:val="none" w:sz="0" w:space="0" w:color="auto"/>
            <w:left w:val="none" w:sz="0" w:space="0" w:color="auto"/>
            <w:bottom w:val="none" w:sz="0" w:space="0" w:color="auto"/>
            <w:right w:val="none" w:sz="0" w:space="0" w:color="auto"/>
          </w:divBdr>
          <w:divsChild>
            <w:div w:id="1305505627">
              <w:marLeft w:val="0"/>
              <w:marRight w:val="0"/>
              <w:marTop w:val="0"/>
              <w:marBottom w:val="0"/>
              <w:divBdr>
                <w:top w:val="none" w:sz="0" w:space="0" w:color="auto"/>
                <w:left w:val="none" w:sz="0" w:space="0" w:color="auto"/>
                <w:bottom w:val="none" w:sz="0" w:space="0" w:color="auto"/>
                <w:right w:val="none" w:sz="0" w:space="0" w:color="auto"/>
              </w:divBdr>
            </w:div>
          </w:divsChild>
        </w:div>
        <w:div w:id="623078460">
          <w:marLeft w:val="0"/>
          <w:marRight w:val="0"/>
          <w:marTop w:val="0"/>
          <w:marBottom w:val="0"/>
          <w:divBdr>
            <w:top w:val="none" w:sz="0" w:space="0" w:color="auto"/>
            <w:left w:val="none" w:sz="0" w:space="0" w:color="auto"/>
            <w:bottom w:val="none" w:sz="0" w:space="0" w:color="auto"/>
            <w:right w:val="none" w:sz="0" w:space="0" w:color="auto"/>
          </w:divBdr>
          <w:divsChild>
            <w:div w:id="1207375901">
              <w:marLeft w:val="0"/>
              <w:marRight w:val="0"/>
              <w:marTop w:val="0"/>
              <w:marBottom w:val="0"/>
              <w:divBdr>
                <w:top w:val="none" w:sz="0" w:space="0" w:color="auto"/>
                <w:left w:val="none" w:sz="0" w:space="0" w:color="auto"/>
                <w:bottom w:val="none" w:sz="0" w:space="0" w:color="auto"/>
                <w:right w:val="none" w:sz="0" w:space="0" w:color="auto"/>
              </w:divBdr>
              <w:divsChild>
                <w:div w:id="2920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081174">
          <w:marLeft w:val="0"/>
          <w:marRight w:val="0"/>
          <w:marTop w:val="0"/>
          <w:marBottom w:val="0"/>
          <w:divBdr>
            <w:top w:val="none" w:sz="0" w:space="0" w:color="auto"/>
            <w:left w:val="none" w:sz="0" w:space="0" w:color="auto"/>
            <w:bottom w:val="none" w:sz="0" w:space="0" w:color="auto"/>
            <w:right w:val="none" w:sz="0" w:space="0" w:color="auto"/>
          </w:divBdr>
          <w:divsChild>
            <w:div w:id="1473257601">
              <w:marLeft w:val="0"/>
              <w:marRight w:val="0"/>
              <w:marTop w:val="0"/>
              <w:marBottom w:val="0"/>
              <w:divBdr>
                <w:top w:val="none" w:sz="0" w:space="0" w:color="auto"/>
                <w:left w:val="none" w:sz="0" w:space="0" w:color="auto"/>
                <w:bottom w:val="none" w:sz="0" w:space="0" w:color="auto"/>
                <w:right w:val="none" w:sz="0" w:space="0" w:color="auto"/>
              </w:divBdr>
            </w:div>
            <w:div w:id="400911565">
              <w:marLeft w:val="0"/>
              <w:marRight w:val="0"/>
              <w:marTop w:val="0"/>
              <w:marBottom w:val="0"/>
              <w:divBdr>
                <w:top w:val="none" w:sz="0" w:space="0" w:color="auto"/>
                <w:left w:val="none" w:sz="0" w:space="0" w:color="auto"/>
                <w:bottom w:val="none" w:sz="0" w:space="0" w:color="auto"/>
                <w:right w:val="none" w:sz="0" w:space="0" w:color="auto"/>
              </w:divBdr>
            </w:div>
          </w:divsChild>
        </w:div>
        <w:div w:id="1642692137">
          <w:marLeft w:val="0"/>
          <w:marRight w:val="0"/>
          <w:marTop w:val="0"/>
          <w:marBottom w:val="0"/>
          <w:divBdr>
            <w:top w:val="none" w:sz="0" w:space="0" w:color="auto"/>
            <w:left w:val="none" w:sz="0" w:space="0" w:color="auto"/>
            <w:bottom w:val="none" w:sz="0" w:space="0" w:color="auto"/>
            <w:right w:val="none" w:sz="0" w:space="0" w:color="auto"/>
          </w:divBdr>
        </w:div>
        <w:div w:id="668559377">
          <w:marLeft w:val="0"/>
          <w:marRight w:val="0"/>
          <w:marTop w:val="0"/>
          <w:marBottom w:val="0"/>
          <w:divBdr>
            <w:top w:val="none" w:sz="0" w:space="0" w:color="auto"/>
            <w:left w:val="none" w:sz="0" w:space="0" w:color="auto"/>
            <w:bottom w:val="none" w:sz="0" w:space="0" w:color="auto"/>
            <w:right w:val="none" w:sz="0" w:space="0" w:color="auto"/>
          </w:divBdr>
        </w:div>
        <w:div w:id="162402967">
          <w:marLeft w:val="0"/>
          <w:marRight w:val="0"/>
          <w:marTop w:val="0"/>
          <w:marBottom w:val="0"/>
          <w:divBdr>
            <w:top w:val="none" w:sz="0" w:space="0" w:color="auto"/>
            <w:left w:val="none" w:sz="0" w:space="0" w:color="auto"/>
            <w:bottom w:val="none" w:sz="0" w:space="0" w:color="auto"/>
            <w:right w:val="none" w:sz="0" w:space="0" w:color="auto"/>
          </w:divBdr>
        </w:div>
        <w:div w:id="2080708916">
          <w:marLeft w:val="0"/>
          <w:marRight w:val="0"/>
          <w:marTop w:val="0"/>
          <w:marBottom w:val="0"/>
          <w:divBdr>
            <w:top w:val="none" w:sz="0" w:space="0" w:color="auto"/>
            <w:left w:val="none" w:sz="0" w:space="0" w:color="auto"/>
            <w:bottom w:val="none" w:sz="0" w:space="0" w:color="auto"/>
            <w:right w:val="none" w:sz="0" w:space="0" w:color="auto"/>
          </w:divBdr>
          <w:divsChild>
            <w:div w:id="897518158">
              <w:marLeft w:val="0"/>
              <w:marRight w:val="0"/>
              <w:marTop w:val="0"/>
              <w:marBottom w:val="0"/>
              <w:divBdr>
                <w:top w:val="none" w:sz="0" w:space="0" w:color="auto"/>
                <w:left w:val="none" w:sz="0" w:space="0" w:color="auto"/>
                <w:bottom w:val="none" w:sz="0" w:space="0" w:color="auto"/>
                <w:right w:val="none" w:sz="0" w:space="0" w:color="auto"/>
              </w:divBdr>
            </w:div>
            <w:div w:id="1870098100">
              <w:marLeft w:val="0"/>
              <w:marRight w:val="0"/>
              <w:marTop w:val="0"/>
              <w:marBottom w:val="0"/>
              <w:divBdr>
                <w:top w:val="none" w:sz="0" w:space="0" w:color="auto"/>
                <w:left w:val="none" w:sz="0" w:space="0" w:color="auto"/>
                <w:bottom w:val="none" w:sz="0" w:space="0" w:color="auto"/>
                <w:right w:val="none" w:sz="0" w:space="0" w:color="auto"/>
              </w:divBdr>
            </w:div>
          </w:divsChild>
        </w:div>
        <w:div w:id="439885441">
          <w:marLeft w:val="0"/>
          <w:marRight w:val="0"/>
          <w:marTop w:val="0"/>
          <w:marBottom w:val="0"/>
          <w:divBdr>
            <w:top w:val="none" w:sz="0" w:space="0" w:color="auto"/>
            <w:left w:val="none" w:sz="0" w:space="0" w:color="auto"/>
            <w:bottom w:val="none" w:sz="0" w:space="0" w:color="auto"/>
            <w:right w:val="none" w:sz="0" w:space="0" w:color="auto"/>
          </w:divBdr>
          <w:divsChild>
            <w:div w:id="45162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5</Pages>
  <Words>3733</Words>
  <Characters>21281</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UDS</dc:creator>
  <cp:keywords/>
  <dc:description/>
  <cp:lastModifiedBy>UDS</cp:lastModifiedBy>
  <cp:revision>5</cp:revision>
  <dcterms:created xsi:type="dcterms:W3CDTF">2023-02-20T12:05:00Z</dcterms:created>
  <dcterms:modified xsi:type="dcterms:W3CDTF">2023-02-22T22:33:00Z</dcterms:modified>
</cp:coreProperties>
</file>