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11AAF" w14:textId="7F96D640" w:rsidR="00211FEE" w:rsidRPr="00F20338" w:rsidRDefault="00F16AD5" w:rsidP="00F20338">
      <w:pPr>
        <w:spacing w:line="360" w:lineRule="auto"/>
        <w:rPr>
          <w:rFonts w:ascii="Times New Roman" w:hAnsi="Times New Roman" w:cs="Times New Roman"/>
          <w:lang w:val="en-US"/>
        </w:rPr>
      </w:pPr>
      <w:r w:rsidRPr="00F16AD5">
        <w:rPr>
          <w:rFonts w:ascii="Times New Roman" w:hAnsi="Times New Roman" w:cs="Times New Roman"/>
          <w:b/>
          <w:bCs/>
          <w:lang w:val="en-US"/>
        </w:rPr>
        <w:t>Table S6</w:t>
      </w:r>
      <w:r w:rsidR="00211FEE" w:rsidRPr="00F20338">
        <w:rPr>
          <w:rFonts w:ascii="Times New Roman" w:hAnsi="Times New Roman" w:cs="Times New Roman"/>
          <w:lang w:val="en-US"/>
        </w:rPr>
        <w:t xml:space="preserve">. Phenolic compounds identified in </w:t>
      </w:r>
      <w:r w:rsidR="000B3153">
        <w:rPr>
          <w:rFonts w:ascii="Times New Roman" w:hAnsi="Times New Roman" w:cs="Times New Roman"/>
          <w:lang w:val="en-US"/>
        </w:rPr>
        <w:t xml:space="preserve">grape pomace </w:t>
      </w:r>
      <w:r w:rsidR="00211FEE" w:rsidRPr="00F20338">
        <w:rPr>
          <w:rFonts w:ascii="Times New Roman" w:hAnsi="Times New Roman" w:cs="Times New Roman"/>
          <w:lang w:val="en-US"/>
        </w:rPr>
        <w:t>bread (</w:t>
      </w:r>
      <w:r w:rsidR="005B57F5">
        <w:rPr>
          <w:rFonts w:ascii="Times New Roman" w:hAnsi="Times New Roman" w:cs="Times New Roman"/>
          <w:lang w:val="en-US"/>
        </w:rPr>
        <w:t>GP</w:t>
      </w:r>
      <w:r w:rsidR="00211FEE" w:rsidRPr="00F20338">
        <w:rPr>
          <w:rFonts w:ascii="Times New Roman" w:hAnsi="Times New Roman" w:cs="Times New Roman"/>
          <w:lang w:val="en-US"/>
        </w:rPr>
        <w:t>B).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59"/>
        <w:gridCol w:w="1334"/>
        <w:gridCol w:w="1977"/>
        <w:gridCol w:w="1206"/>
        <w:gridCol w:w="1964"/>
        <w:gridCol w:w="1601"/>
        <w:gridCol w:w="1041"/>
        <w:gridCol w:w="1478"/>
        <w:gridCol w:w="1478"/>
      </w:tblGrid>
      <w:tr w:rsidR="00961DC6" w:rsidRPr="00F20338" w14:paraId="1FB7B9CA" w14:textId="7C1C7F42" w:rsidTr="00704445">
        <w:trPr>
          <w:trHeight w:val="320"/>
        </w:trPr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5BB1C4" w14:textId="0EA1395F" w:rsidR="00961DC6" w:rsidRPr="00592BEA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Compound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BF4CF2" w14:textId="6D07D8FE" w:rsidR="00961DC6" w:rsidRPr="00592BEA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Formula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F7C836" w14:textId="27177A26" w:rsidR="00961DC6" w:rsidRPr="00592BEA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Retention time (min)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C8B9D2" w14:textId="6B48CF56" w:rsidR="00961DC6" w:rsidRPr="00592BEA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M-H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8DB74F" w14:textId="601F84FC" w:rsidR="00961DC6" w:rsidRPr="00592BEA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Experimental mass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BE1BA7" w14:textId="2645B035" w:rsidR="00961DC6" w:rsidRPr="00592BEA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Theorical mass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37BA38" w14:textId="19B5B391" w:rsidR="00961DC6" w:rsidRPr="00592BEA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Score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EFED8E" w14:textId="67C16807" w:rsidR="00961DC6" w:rsidRPr="00592BEA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592B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Diffenrece (ppm)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4B0168" w14:textId="387A9712" w:rsidR="00961DC6" w:rsidRPr="00592BEA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Fragments (MS1)</w:t>
            </w:r>
          </w:p>
        </w:tc>
      </w:tr>
      <w:tr w:rsidR="00961DC6" w:rsidRPr="00F20338" w14:paraId="6C5C5143" w14:textId="1481EB7E" w:rsidTr="00704445">
        <w:trPr>
          <w:trHeight w:val="320"/>
        </w:trPr>
        <w:tc>
          <w:tcPr>
            <w:tcW w:w="23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11410" w14:textId="3A1033C7" w:rsidR="00961DC6" w:rsidRPr="00A24AC5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A24A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Hydroxybenzoic acids and derivatives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B902B" w14:textId="77777777" w:rsidR="00961DC6" w:rsidRPr="00F20338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679BE" w14:textId="77777777" w:rsidR="00961DC6" w:rsidRPr="00F20338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49BD" w14:textId="77777777" w:rsidR="00961DC6" w:rsidRPr="00F20338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E97B9" w14:textId="77777777" w:rsidR="00961DC6" w:rsidRPr="00F20338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F79A9" w14:textId="77777777" w:rsidR="00961DC6" w:rsidRPr="00F20338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B1FFD" w14:textId="77777777" w:rsidR="00961DC6" w:rsidRPr="00F20338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6ED59" w14:textId="77777777" w:rsidR="00961DC6" w:rsidRPr="00F20338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340C3A" w14:textId="77777777" w:rsidR="00961DC6" w:rsidRPr="00F20338" w:rsidRDefault="00961DC6" w:rsidP="00F203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61DC6" w:rsidRPr="000B3153" w14:paraId="41C0C210" w14:textId="02C5E38B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67E0D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Benzoic acid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E8DEB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7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2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73800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1.503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C4AB7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121.0296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B2BD7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122.0368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DBD62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122.0368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7301E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86.82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DCEBC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7CB6F022" w14:textId="56CB397C" w:rsidR="00961DC6" w:rsidRPr="00961DC6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961D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121.0295</w:t>
            </w:r>
          </w:p>
        </w:tc>
      </w:tr>
      <w:tr w:rsidR="00961DC6" w:rsidRPr="000B3153" w14:paraId="12F4F7ED" w14:textId="112741BE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47A8D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m-Hydroxybenzoic acid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E4C17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 xml:space="preserve">7 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9D22A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07DDB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137.0243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92A47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138.0315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7B90B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138.0317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286E8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93.31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E36B2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2A11C41B" w14:textId="4F369AB4" w:rsidR="00961DC6" w:rsidRPr="00961DC6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 xml:space="preserve">137.0242; </w:t>
            </w:r>
            <w:r w:rsidRPr="00961D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119.0363</w:t>
            </w:r>
          </w:p>
        </w:tc>
      </w:tr>
      <w:tr w:rsidR="00961DC6" w:rsidRPr="000B3153" w14:paraId="7FE4E942" w14:textId="069D0E7D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492C7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Protocatechuic acid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FDD40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7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78484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39280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153.0194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7EF9D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154.0266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01138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154.0266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175DD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84.07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35947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52417A3F" w14:textId="2D556B7B" w:rsidR="00961DC6" w:rsidRPr="00961DC6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 xml:space="preserve">153.0189; </w:t>
            </w:r>
            <w:r w:rsidRPr="00961D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109.0294</w:t>
            </w:r>
          </w:p>
        </w:tc>
      </w:tr>
      <w:tr w:rsidR="00961DC6" w:rsidRPr="000B3153" w14:paraId="2779176B" w14:textId="34FB9C81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1E957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Pyrogallol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17963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3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A8915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9B45B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125.0242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8FD12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126.0314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178AD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126.0317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F5638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79.53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B8639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-2.50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33AFBDA2" w14:textId="63D4ACC0" w:rsidR="00961DC6" w:rsidRPr="00EA2780" w:rsidRDefault="00EA2780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EA27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125.0239</w:t>
            </w:r>
          </w:p>
        </w:tc>
      </w:tr>
      <w:tr w:rsidR="00961DC6" w:rsidRPr="000B3153" w14:paraId="41C3BB66" w14:textId="780AAF3D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89FE2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Vanillic acid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A5F72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8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8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C50B0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2.864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03339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167.0349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9EFE5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168.0419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4E408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168.0423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CD775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80.21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26118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B31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4CF1AAA0" w14:textId="6FE52714" w:rsidR="00961DC6" w:rsidRPr="00C1015E" w:rsidRDefault="00C1015E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C101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167.0350</w:t>
            </w:r>
          </w:p>
        </w:tc>
      </w:tr>
      <w:tr w:rsidR="00961DC6" w:rsidRPr="000B3153" w14:paraId="5F8BC0D4" w14:textId="6E2B9284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5FFFC" w14:textId="12BD87A0" w:rsidR="00961DC6" w:rsidRPr="00A24AC5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A24A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Hydroxycinnamic acids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A3B5F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4504E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97AEE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DD7F3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256CD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8C1EC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47791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18A0BC5B" w14:textId="77777777" w:rsidR="00961DC6" w:rsidRPr="000B3153" w:rsidRDefault="00961DC6" w:rsidP="000B315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61DC6" w:rsidRPr="005B57F5" w14:paraId="0CAD8FD9" w14:textId="69669FD6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353A8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Caffeic Acid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D1B37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9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8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9D5E2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4.660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F3531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179.0348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85678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180.0421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9FFE1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180.0423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A1CC0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94.46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DCC90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-0.73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210EB819" w14:textId="46A91FE0" w:rsidR="00961DC6" w:rsidRPr="00C1015E" w:rsidRDefault="00C1015E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 xml:space="preserve">179.0343; </w:t>
            </w:r>
            <w:r w:rsidRPr="00C101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74.9548</w:t>
            </w:r>
          </w:p>
        </w:tc>
      </w:tr>
      <w:tr w:rsidR="00961DC6" w:rsidRPr="005B57F5" w14:paraId="56B433DF" w14:textId="4CB96B60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AA8EA" w14:textId="7E89E894" w:rsidR="00961DC6" w:rsidRPr="00A24AC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A24A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Stilbenes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ED361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FF6D2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CB42D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8ECC0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F69C0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8C915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71EC5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005928FB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61DC6" w:rsidRPr="005B57F5" w14:paraId="6BAFB3B2" w14:textId="7785D642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2D856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Piceatannol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2427E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14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12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4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DCC9E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4.189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F9227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243.0662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6CA51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244.0735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C71B2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244.0736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2A5A4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91.25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92E3D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6479A134" w14:textId="1A5EAF35" w:rsidR="00961DC6" w:rsidRPr="00C1015E" w:rsidRDefault="00C1015E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 xml:space="preserve">243.0669; </w:t>
            </w:r>
            <w:r w:rsidRPr="00C101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185.0609</w:t>
            </w:r>
          </w:p>
        </w:tc>
      </w:tr>
      <w:tr w:rsidR="00961DC6" w:rsidRPr="005B57F5" w14:paraId="23F9786D" w14:textId="292A4074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9609F" w14:textId="6B0CE72F" w:rsidR="00961DC6" w:rsidRPr="00A24AC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A24A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Flavonols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C8668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D2B09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8B74A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C3C25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C1C00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B0D90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3ED76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54F75F95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61DC6" w:rsidRPr="005B57F5" w14:paraId="1628CD1A" w14:textId="311AAEDF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E8C48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Quercetin 3-rhamnoside-7-glucoside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894AE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27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30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16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C879E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3.684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B78E9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609.1448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A6B8C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610.1520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98BA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610.1534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BDA41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89.05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0E2C7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67B36F62" w14:textId="0A0B9376" w:rsidR="00961DC6" w:rsidRPr="00EA2780" w:rsidRDefault="00EA2780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EA27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609.1465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; 488.3049</w:t>
            </w:r>
          </w:p>
        </w:tc>
      </w:tr>
      <w:tr w:rsidR="00961DC6" w:rsidRPr="005B57F5" w14:paraId="50696CDB" w14:textId="69C502A7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75F46" w14:textId="7805B121" w:rsidR="00961DC6" w:rsidRPr="00A24AC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A24A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Flavan-3-ols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ECAC2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55582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E3EAF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78CFA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81EA5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C9940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00916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4603AAC4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61DC6" w:rsidRPr="005B57F5" w14:paraId="0338C603" w14:textId="15BB02D6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2B431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lastRenderedPageBreak/>
              <w:t>Catechin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787DB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15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14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39E0C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0.944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302C2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289.0717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DA27F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290.0790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FA9B1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290.0790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DD70C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95.49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FC8D7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42689938" w14:textId="4ABE6A5F" w:rsidR="00961DC6" w:rsidRPr="00C1015E" w:rsidRDefault="00C1015E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289.0710;</w:t>
            </w:r>
            <w:r w:rsidR="00EA2780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 xml:space="preserve"> </w:t>
            </w:r>
            <w:r w:rsidR="00EA2780" w:rsidRPr="00EA27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160.8425</w:t>
            </w:r>
          </w:p>
        </w:tc>
      </w:tr>
      <w:tr w:rsidR="00961DC6" w:rsidRPr="005B57F5" w14:paraId="4CC14CA9" w14:textId="41CACC24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D78A7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Epicatechin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A664C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15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 xml:space="preserve">14 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36454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CA197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289.0712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FE4BD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290.0786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6FA0E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290.0790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3CB4C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90.12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ADEC6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1C064FE8" w14:textId="0C57FFEB" w:rsidR="00961DC6" w:rsidRPr="00EA2780" w:rsidRDefault="00EA2780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EA27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289.0724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; 269.1486</w:t>
            </w:r>
          </w:p>
        </w:tc>
      </w:tr>
      <w:tr w:rsidR="00961DC6" w:rsidRPr="005B57F5" w14:paraId="144B8E4E" w14:textId="39342E0E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63CA3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(-)-Epigallocatechin 3'-glucuronide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0FC46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21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 xml:space="preserve">22 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13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AF912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21A1B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481.0986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04D50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482.1059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29ED3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482.1060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3D74D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86.32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765DD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21D7A076" w14:textId="0639353E" w:rsidR="00961DC6" w:rsidRPr="00C1015E" w:rsidRDefault="00C1015E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C101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481.0896</w:t>
            </w:r>
          </w:p>
        </w:tc>
      </w:tr>
      <w:tr w:rsidR="00961DC6" w:rsidRPr="005B57F5" w14:paraId="6758879E" w14:textId="68338C62" w:rsidTr="00961DC6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AF71B" w14:textId="0D603673" w:rsidR="00961DC6" w:rsidRPr="00A24AC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A24AC5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val="es-ES"/>
                <w14:ligatures w14:val="none"/>
              </w:rPr>
              <w:t>Other compounds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690C2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C6D65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D8C89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56399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AB9ED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B8EAA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CFA3B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1C9D6A50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961DC6" w:rsidRPr="005B57F5" w14:paraId="2FF33515" w14:textId="5E044951" w:rsidTr="00704445">
        <w:trPr>
          <w:trHeight w:val="320"/>
        </w:trPr>
        <w:tc>
          <w:tcPr>
            <w:tcW w:w="23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B486EC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Secoisolariciresinol</w:t>
            </w:r>
          </w:p>
        </w:tc>
        <w:tc>
          <w:tcPr>
            <w:tcW w:w="13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A8C3A1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20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26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6</w:t>
            </w:r>
          </w:p>
        </w:tc>
        <w:tc>
          <w:tcPr>
            <w:tcW w:w="1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65E4A8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8.370</w:t>
            </w:r>
          </w:p>
        </w:tc>
        <w:tc>
          <w:tcPr>
            <w:tcW w:w="12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01F3D3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361.1667</w:t>
            </w:r>
          </w:p>
        </w:tc>
        <w:tc>
          <w:tcPr>
            <w:tcW w:w="1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F3A39E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362.1738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D8C68E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362.1729</w:t>
            </w:r>
          </w:p>
        </w:tc>
        <w:tc>
          <w:tcPr>
            <w:tcW w:w="10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460DA1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82.14</w:t>
            </w:r>
          </w:p>
        </w:tc>
        <w:tc>
          <w:tcPr>
            <w:tcW w:w="14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859D5F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</w:t>
            </w:r>
          </w:p>
        </w:tc>
        <w:tc>
          <w:tcPr>
            <w:tcW w:w="1478" w:type="dxa"/>
            <w:tcBorders>
              <w:top w:val="nil"/>
              <w:left w:val="nil"/>
              <w:right w:val="nil"/>
            </w:tcBorders>
          </w:tcPr>
          <w:p w14:paraId="657D827D" w14:textId="487949B5" w:rsidR="00961DC6" w:rsidRPr="00C1015E" w:rsidRDefault="00C1015E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C101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361.1657</w:t>
            </w:r>
          </w:p>
        </w:tc>
      </w:tr>
      <w:tr w:rsidR="00961DC6" w:rsidRPr="005B57F5" w14:paraId="22D1E7D9" w14:textId="1B03DBFD" w:rsidTr="00704445">
        <w:trPr>
          <w:trHeight w:val="320"/>
        </w:trPr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CC156E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lang w:val="es-ES"/>
                <w14:ligatures w14:val="none"/>
              </w:rPr>
              <w:t>2-Hydroxyenterodiol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5F09B0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18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H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22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O</w:t>
            </w: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5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03478E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8.707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DCE948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317.1391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EE28B3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318.1463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9C480C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318.1467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84D937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79.33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8DD92F" w14:textId="77777777" w:rsidR="00961DC6" w:rsidRPr="005B57F5" w:rsidRDefault="00961DC6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5B57F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1B45EF" w14:textId="5B1A967A" w:rsidR="00961DC6" w:rsidRPr="00C1015E" w:rsidRDefault="00C1015E" w:rsidP="005B57F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</w:pPr>
            <w:r w:rsidRPr="00C1015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s-ES"/>
                <w14:ligatures w14:val="none"/>
              </w:rPr>
              <w:t>317.1394</w:t>
            </w:r>
          </w:p>
        </w:tc>
      </w:tr>
    </w:tbl>
    <w:p w14:paraId="55820DAB" w14:textId="77777777" w:rsidR="00F20338" w:rsidRDefault="00F20338">
      <w:pPr>
        <w:rPr>
          <w:lang w:val="en-US"/>
        </w:rPr>
      </w:pPr>
    </w:p>
    <w:p w14:paraId="6CADEA0F" w14:textId="77777777" w:rsidR="001A1DB0" w:rsidRPr="00211FEE" w:rsidRDefault="001A1DB0">
      <w:pPr>
        <w:rPr>
          <w:lang w:val="en-US"/>
        </w:rPr>
      </w:pPr>
    </w:p>
    <w:sectPr w:rsidR="001A1DB0" w:rsidRPr="00211FEE" w:rsidSect="00310F4A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EE"/>
    <w:rsid w:val="00023FDF"/>
    <w:rsid w:val="000B3153"/>
    <w:rsid w:val="001345A6"/>
    <w:rsid w:val="001A1DB0"/>
    <w:rsid w:val="00211FEE"/>
    <w:rsid w:val="002F3C9A"/>
    <w:rsid w:val="00310F4A"/>
    <w:rsid w:val="003A1185"/>
    <w:rsid w:val="0043730F"/>
    <w:rsid w:val="00592BEA"/>
    <w:rsid w:val="005B57F5"/>
    <w:rsid w:val="00636773"/>
    <w:rsid w:val="00704445"/>
    <w:rsid w:val="009132E7"/>
    <w:rsid w:val="00961DC6"/>
    <w:rsid w:val="00983CD6"/>
    <w:rsid w:val="00A24AC5"/>
    <w:rsid w:val="00C1015E"/>
    <w:rsid w:val="00C63B4A"/>
    <w:rsid w:val="00C87671"/>
    <w:rsid w:val="00EA2780"/>
    <w:rsid w:val="00F16AD5"/>
    <w:rsid w:val="00F2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E977CC"/>
  <w15:chartTrackingRefBased/>
  <w15:docId w15:val="{AEE2FEA8-2D98-4D4A-9F33-9442F864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F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F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F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F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F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F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F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F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F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F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F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F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F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F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F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F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F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FE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20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Adrian Munoz Bernal</dc:creator>
  <cp:keywords/>
  <dc:description/>
  <cp:lastModifiedBy>Oscar Adrian Munoz Bernal</cp:lastModifiedBy>
  <cp:revision>7</cp:revision>
  <dcterms:created xsi:type="dcterms:W3CDTF">2024-01-18T20:10:00Z</dcterms:created>
  <dcterms:modified xsi:type="dcterms:W3CDTF">2024-05-11T18:37:00Z</dcterms:modified>
</cp:coreProperties>
</file>