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644" w:type="dxa"/>
        <w:tblLook w:val="04A0" w:firstRow="1" w:lastRow="0" w:firstColumn="1" w:lastColumn="0" w:noHBand="0" w:noVBand="1"/>
      </w:tblPr>
      <w:tblGrid>
        <w:gridCol w:w="931"/>
        <w:gridCol w:w="769"/>
        <w:gridCol w:w="941"/>
        <w:gridCol w:w="973"/>
        <w:gridCol w:w="556"/>
        <w:gridCol w:w="711"/>
        <w:gridCol w:w="653"/>
        <w:gridCol w:w="653"/>
        <w:gridCol w:w="653"/>
        <w:gridCol w:w="653"/>
        <w:gridCol w:w="653"/>
        <w:gridCol w:w="653"/>
        <w:gridCol w:w="845"/>
      </w:tblGrid>
      <w:tr w:rsidR="00F30DAA" w:rsidRPr="00A571F4" w:rsidTr="00485C16">
        <w:trPr>
          <w:trHeight w:val="246"/>
        </w:trPr>
        <w:tc>
          <w:tcPr>
            <w:tcW w:w="9644" w:type="dxa"/>
            <w:gridSpan w:val="13"/>
            <w:noWrap/>
            <w:vAlign w:val="center"/>
          </w:tcPr>
          <w:p w:rsidR="00F30DAA" w:rsidRPr="0082658B" w:rsidRDefault="00F30DAA" w:rsidP="00485C16">
            <w:pP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SG"/>
                <w14:ligatures w14:val="none"/>
              </w:rPr>
            </w:pPr>
            <w:bookmarkStart w:id="0" w:name="_Toc231548348"/>
            <w:r w:rsidRPr="009421D6">
              <w:rPr>
                <w:rStyle w:val="Heading2Char"/>
                <w:rFonts w:ascii="Calibri" w:hAnsi="Calibri" w:cs="Calibri"/>
              </w:rPr>
              <w:t>Additional file 11. Reproducibility</w:t>
            </w:r>
            <w:r w:rsidRPr="00727EE6">
              <w:rPr>
                <w:rStyle w:val="Heading2Char"/>
              </w:rPr>
              <w:t xml:space="preserve"> and spike recovery</w:t>
            </w:r>
            <w:bookmarkEnd w:id="0"/>
          </w:p>
        </w:tc>
      </w:tr>
      <w:tr w:rsidR="00F30DAA" w:rsidRPr="00A571F4" w:rsidTr="00485C16">
        <w:trPr>
          <w:trHeight w:val="246"/>
        </w:trPr>
        <w:tc>
          <w:tcPr>
            <w:tcW w:w="931" w:type="dxa"/>
            <w:vMerge w:val="restart"/>
            <w:noWrap/>
            <w:vAlign w:val="center"/>
          </w:tcPr>
          <w:p w:rsidR="00F30DAA" w:rsidRPr="00A571F4" w:rsidRDefault="00F30DAA" w:rsidP="00485C16">
            <w:pP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SG"/>
                <w14:ligatures w14:val="none"/>
              </w:rPr>
              <w:t>Vitamin</w:t>
            </w:r>
          </w:p>
        </w:tc>
        <w:tc>
          <w:tcPr>
            <w:tcW w:w="2683" w:type="dxa"/>
            <w:gridSpan w:val="3"/>
            <w:vMerge w:val="restart"/>
            <w:vAlign w:val="center"/>
          </w:tcPr>
          <w:p w:rsidR="00F30DAA" w:rsidRPr="0082658B" w:rsidRDefault="00F30DAA" w:rsidP="00485C16">
            <w:pP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SG"/>
                <w14:ligatures w14:val="none"/>
              </w:rPr>
            </w:pPr>
            <w:r w:rsidRPr="0082658B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SG"/>
                <w14:ligatures w14:val="none"/>
              </w:rPr>
              <w:t xml:space="preserve">Precision variance </w:t>
            </w:r>
          </w:p>
          <w:p w:rsidR="00F30DAA" w:rsidRPr="0082658B" w:rsidRDefault="00F30DAA" w:rsidP="00485C16">
            <w:pP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SG"/>
                <w14:ligatures w14:val="none"/>
              </w:rPr>
            </w:pPr>
            <w:r w:rsidRPr="0082658B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SG"/>
                <w14:ligatures w14:val="none"/>
              </w:rPr>
              <w:t>(Percentage standard deviation)</w:t>
            </w:r>
            <w:r w:rsidRPr="0082658B">
              <w:rPr>
                <w:rFonts w:cs="Times New Roman"/>
                <w:b/>
                <w:bCs/>
                <w:color w:val="001D35"/>
                <w:sz w:val="20"/>
                <w:szCs w:val="20"/>
                <w:shd w:val="clear" w:color="auto" w:fill="D3E3FD"/>
              </w:rPr>
              <w:t xml:space="preserve"> </w:t>
            </w:r>
          </w:p>
        </w:tc>
        <w:tc>
          <w:tcPr>
            <w:tcW w:w="5185" w:type="dxa"/>
            <w:gridSpan w:val="8"/>
            <w:vAlign w:val="center"/>
          </w:tcPr>
          <w:p w:rsidR="00F30DAA" w:rsidRPr="0082658B" w:rsidRDefault="00F30DAA" w:rsidP="00485C16">
            <w:pP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SG"/>
                <w14:ligatures w14:val="none"/>
              </w:rPr>
            </w:pPr>
            <w:r w:rsidRPr="0082658B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SG"/>
                <w14:ligatures w14:val="none"/>
              </w:rPr>
              <w:t>Spike recovery from 100 mg spiked starch sample:</w:t>
            </w:r>
          </w:p>
          <w:p w:rsidR="00F30DAA" w:rsidRPr="0082658B" w:rsidRDefault="00F30DAA" w:rsidP="00485C16">
            <w:pP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SG"/>
                <w14:ligatures w14:val="none"/>
              </w:rPr>
            </w:pPr>
            <w:r w:rsidRPr="0082658B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SG"/>
                <w14:ligatures w14:val="none"/>
              </w:rPr>
              <w:t>Spike amount (ng) and recovery percentage (%</w:t>
            </w:r>
            <w:proofErr w:type="gramStart"/>
            <w:r w:rsidRPr="0082658B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SG"/>
                <w14:ligatures w14:val="none"/>
              </w:rPr>
              <w:t>)^</w:t>
            </w:r>
            <w:proofErr w:type="gramEnd"/>
          </w:p>
        </w:tc>
        <w:tc>
          <w:tcPr>
            <w:tcW w:w="845" w:type="dxa"/>
            <w:vMerge w:val="restart"/>
            <w:vAlign w:val="center"/>
          </w:tcPr>
          <w:p w:rsidR="00F30DAA" w:rsidRPr="00A571F4" w:rsidRDefault="00F30DAA" w:rsidP="00485C16">
            <w:pP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% average overall</w:t>
            </w:r>
          </w:p>
        </w:tc>
      </w:tr>
      <w:tr w:rsidR="00F30DAA" w:rsidRPr="00A571F4" w:rsidTr="00485C16">
        <w:trPr>
          <w:trHeight w:val="246"/>
        </w:trPr>
        <w:tc>
          <w:tcPr>
            <w:tcW w:w="931" w:type="dxa"/>
            <w:vMerge/>
            <w:noWrap/>
            <w:vAlign w:val="center"/>
          </w:tcPr>
          <w:p w:rsidR="00F30DAA" w:rsidRPr="00A571F4" w:rsidRDefault="00F30DAA" w:rsidP="00485C16">
            <w:pP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SG"/>
                <w14:ligatures w14:val="none"/>
              </w:rPr>
            </w:pPr>
          </w:p>
        </w:tc>
        <w:tc>
          <w:tcPr>
            <w:tcW w:w="2683" w:type="dxa"/>
            <w:gridSpan w:val="3"/>
            <w:vMerge/>
            <w:vAlign w:val="center"/>
          </w:tcPr>
          <w:p w:rsidR="00F30DAA" w:rsidRPr="00A571F4" w:rsidRDefault="00F30DAA" w:rsidP="00485C16">
            <w:pP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SG"/>
                <w14:ligatures w14:val="none"/>
              </w:rPr>
            </w:pPr>
          </w:p>
        </w:tc>
        <w:tc>
          <w:tcPr>
            <w:tcW w:w="1267" w:type="dxa"/>
            <w:gridSpan w:val="2"/>
            <w:vAlign w:val="center"/>
          </w:tcPr>
          <w:p w:rsidR="00F30DAA" w:rsidRPr="00A571F4" w:rsidRDefault="00F30DAA" w:rsidP="00485C16">
            <w:pP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SG"/>
                <w14:ligatures w14:val="none"/>
              </w:rPr>
              <w:t xml:space="preserve">Spike 1 </w:t>
            </w:r>
          </w:p>
        </w:tc>
        <w:tc>
          <w:tcPr>
            <w:tcW w:w="1306" w:type="dxa"/>
            <w:gridSpan w:val="2"/>
            <w:vAlign w:val="center"/>
          </w:tcPr>
          <w:p w:rsidR="00F30DAA" w:rsidRPr="00A571F4" w:rsidRDefault="00F30DAA" w:rsidP="00485C16">
            <w:pP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SG"/>
                <w14:ligatures w14:val="none"/>
              </w:rPr>
              <w:t>Spike 2</w:t>
            </w:r>
          </w:p>
        </w:tc>
        <w:tc>
          <w:tcPr>
            <w:tcW w:w="1306" w:type="dxa"/>
            <w:gridSpan w:val="2"/>
            <w:vAlign w:val="center"/>
          </w:tcPr>
          <w:p w:rsidR="00F30DAA" w:rsidRPr="00A571F4" w:rsidRDefault="00F30DAA" w:rsidP="00485C16">
            <w:pP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SG"/>
                <w14:ligatures w14:val="none"/>
              </w:rPr>
              <w:t>Spike 3</w:t>
            </w:r>
          </w:p>
        </w:tc>
        <w:tc>
          <w:tcPr>
            <w:tcW w:w="1306" w:type="dxa"/>
            <w:gridSpan w:val="2"/>
            <w:vAlign w:val="center"/>
          </w:tcPr>
          <w:p w:rsidR="00F30DAA" w:rsidRPr="00A571F4" w:rsidRDefault="00F30DAA" w:rsidP="00485C16">
            <w:pP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SG"/>
                <w14:ligatures w14:val="none"/>
              </w:rPr>
              <w:t>Spike 4</w:t>
            </w:r>
          </w:p>
        </w:tc>
        <w:tc>
          <w:tcPr>
            <w:tcW w:w="845" w:type="dxa"/>
            <w:vMerge/>
            <w:vAlign w:val="center"/>
          </w:tcPr>
          <w:p w:rsidR="00F30DAA" w:rsidRPr="00A571F4" w:rsidRDefault="00F30DAA" w:rsidP="00485C16">
            <w:pP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SG"/>
                <w14:ligatures w14:val="none"/>
              </w:rPr>
            </w:pPr>
          </w:p>
        </w:tc>
      </w:tr>
      <w:tr w:rsidR="00F30DAA" w:rsidRPr="00A571F4" w:rsidTr="00485C16">
        <w:trPr>
          <w:trHeight w:val="553"/>
        </w:trPr>
        <w:tc>
          <w:tcPr>
            <w:tcW w:w="931" w:type="dxa"/>
            <w:vMerge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</w:p>
        </w:tc>
        <w:tc>
          <w:tcPr>
            <w:tcW w:w="769" w:type="dxa"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Intra-</w:t>
            </w:r>
          </w:p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Batch#</w:t>
            </w:r>
          </w:p>
        </w:tc>
        <w:tc>
          <w:tcPr>
            <w:tcW w:w="941" w:type="dxa"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 xml:space="preserve">Inter-batch, </w:t>
            </w:r>
            <w:proofErr w:type="spellStart"/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Interday</w:t>
            </w:r>
            <w:proofErr w:type="spellEnd"/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 xml:space="preserve"> †  </w:t>
            </w:r>
          </w:p>
        </w:tc>
        <w:tc>
          <w:tcPr>
            <w:tcW w:w="973" w:type="dxa"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 xml:space="preserve">Inter-injection‡ </w:t>
            </w:r>
          </w:p>
        </w:tc>
        <w:tc>
          <w:tcPr>
            <w:tcW w:w="556" w:type="dxa"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ng</w:t>
            </w:r>
          </w:p>
        </w:tc>
        <w:tc>
          <w:tcPr>
            <w:tcW w:w="711" w:type="dxa"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%</w:t>
            </w:r>
          </w:p>
        </w:tc>
        <w:tc>
          <w:tcPr>
            <w:tcW w:w="653" w:type="dxa"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ng</w:t>
            </w:r>
          </w:p>
        </w:tc>
        <w:tc>
          <w:tcPr>
            <w:tcW w:w="653" w:type="dxa"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%</w:t>
            </w:r>
          </w:p>
        </w:tc>
        <w:tc>
          <w:tcPr>
            <w:tcW w:w="653" w:type="dxa"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ng</w:t>
            </w:r>
          </w:p>
        </w:tc>
        <w:tc>
          <w:tcPr>
            <w:tcW w:w="653" w:type="dxa"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%</w:t>
            </w:r>
          </w:p>
        </w:tc>
        <w:tc>
          <w:tcPr>
            <w:tcW w:w="653" w:type="dxa"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ng</w:t>
            </w:r>
          </w:p>
        </w:tc>
        <w:tc>
          <w:tcPr>
            <w:tcW w:w="653" w:type="dxa"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%</w:t>
            </w:r>
          </w:p>
        </w:tc>
        <w:tc>
          <w:tcPr>
            <w:tcW w:w="845" w:type="dxa"/>
            <w:vMerge/>
            <w:vAlign w:val="center"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</w:p>
        </w:tc>
      </w:tr>
      <w:tr w:rsidR="00F30DAA" w:rsidRPr="00A571F4" w:rsidTr="00485C16">
        <w:trPr>
          <w:trHeight w:val="145"/>
        </w:trPr>
        <w:tc>
          <w:tcPr>
            <w:tcW w:w="931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SG"/>
                <w14:ligatures w14:val="none"/>
              </w:rPr>
              <w:t>PMP</w:t>
            </w:r>
          </w:p>
        </w:tc>
        <w:tc>
          <w:tcPr>
            <w:tcW w:w="769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17</w:t>
            </w:r>
          </w:p>
        </w:tc>
        <w:tc>
          <w:tcPr>
            <w:tcW w:w="941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>
              <w:rPr>
                <w:rFonts w:ascii="Aptos" w:hAnsi="Aptos"/>
                <w:color w:val="000000"/>
                <w:sz w:val="18"/>
                <w:szCs w:val="18"/>
              </w:rPr>
              <w:t>9.1</w:t>
            </w:r>
          </w:p>
        </w:tc>
        <w:tc>
          <w:tcPr>
            <w:tcW w:w="97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>
              <w:rPr>
                <w:rFonts w:ascii="Aptos" w:hAnsi="Aptos"/>
                <w:color w:val="000000"/>
                <w:sz w:val="18"/>
                <w:szCs w:val="18"/>
              </w:rPr>
              <w:t>7.6</w:t>
            </w:r>
          </w:p>
        </w:tc>
        <w:tc>
          <w:tcPr>
            <w:tcW w:w="556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cs="Times New Roman"/>
                <w:color w:val="000000"/>
                <w:sz w:val="18"/>
                <w:szCs w:val="18"/>
              </w:rPr>
              <w:t>2.58</w:t>
            </w:r>
          </w:p>
        </w:tc>
        <w:tc>
          <w:tcPr>
            <w:tcW w:w="711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540.3</w:t>
            </w:r>
            <w:r w:rsidRPr="00A571F4">
              <w:rPr>
                <w:rFonts w:eastAsia="Times New Roman" w:cs="Times New Roman"/>
                <w:kern w:val="0"/>
                <w:sz w:val="18"/>
                <w:szCs w:val="18"/>
                <w:vertAlign w:val="superscript"/>
                <w:lang w:eastAsia="en-SG"/>
                <w14:ligatures w14:val="none"/>
              </w:rPr>
              <w:t>^</w:t>
            </w:r>
          </w:p>
        </w:tc>
        <w:tc>
          <w:tcPr>
            <w:tcW w:w="65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cs="Times New Roman"/>
                <w:color w:val="000000"/>
                <w:sz w:val="18"/>
                <w:szCs w:val="18"/>
              </w:rPr>
              <w:t>10.3</w:t>
            </w:r>
          </w:p>
        </w:tc>
        <w:tc>
          <w:tcPr>
            <w:tcW w:w="65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124.1</w:t>
            </w:r>
          </w:p>
        </w:tc>
        <w:tc>
          <w:tcPr>
            <w:tcW w:w="65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cs="Times New Roman"/>
                <w:color w:val="000000"/>
                <w:sz w:val="18"/>
                <w:szCs w:val="18"/>
              </w:rPr>
              <w:t>20.6</w:t>
            </w:r>
          </w:p>
        </w:tc>
        <w:tc>
          <w:tcPr>
            <w:tcW w:w="65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128.9</w:t>
            </w:r>
          </w:p>
        </w:tc>
        <w:tc>
          <w:tcPr>
            <w:tcW w:w="65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cs="Times New Roman"/>
                <w:color w:val="000000"/>
                <w:sz w:val="18"/>
                <w:szCs w:val="18"/>
              </w:rPr>
              <w:t>30.9</w:t>
            </w:r>
          </w:p>
        </w:tc>
        <w:tc>
          <w:tcPr>
            <w:tcW w:w="65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129.6</w:t>
            </w:r>
          </w:p>
        </w:tc>
        <w:tc>
          <w:tcPr>
            <w:tcW w:w="845" w:type="dxa"/>
            <w:vAlign w:val="center"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cs="Times New Roman"/>
                <w:color w:val="000000"/>
                <w:sz w:val="18"/>
                <w:szCs w:val="18"/>
              </w:rPr>
              <w:t>127.53</w:t>
            </w:r>
            <w:r w:rsidRPr="00A571F4">
              <w:rPr>
                <w:rFonts w:eastAsia="Times New Roman" w:cs="Times New Roman"/>
                <w:kern w:val="0"/>
                <w:sz w:val="18"/>
                <w:szCs w:val="18"/>
                <w:lang w:eastAsia="en-SG"/>
                <w14:ligatures w14:val="none"/>
              </w:rPr>
              <w:t>^</w:t>
            </w:r>
          </w:p>
        </w:tc>
      </w:tr>
      <w:tr w:rsidR="00F30DAA" w:rsidRPr="00A571F4" w:rsidTr="00485C16">
        <w:trPr>
          <w:trHeight w:val="145"/>
        </w:trPr>
        <w:tc>
          <w:tcPr>
            <w:tcW w:w="931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SG"/>
                <w14:ligatures w14:val="none"/>
              </w:rPr>
              <w:t>PM</w:t>
            </w:r>
          </w:p>
        </w:tc>
        <w:tc>
          <w:tcPr>
            <w:tcW w:w="769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19</w:t>
            </w:r>
          </w:p>
        </w:tc>
        <w:tc>
          <w:tcPr>
            <w:tcW w:w="941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>
              <w:rPr>
                <w:rFonts w:ascii="Aptos" w:hAnsi="Aptos"/>
                <w:color w:val="000000"/>
                <w:sz w:val="18"/>
                <w:szCs w:val="18"/>
              </w:rPr>
              <w:t>21.5</w:t>
            </w:r>
          </w:p>
        </w:tc>
        <w:tc>
          <w:tcPr>
            <w:tcW w:w="97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>
              <w:rPr>
                <w:rFonts w:ascii="Aptos" w:hAnsi="Aptos"/>
                <w:color w:val="000000"/>
                <w:sz w:val="18"/>
                <w:szCs w:val="18"/>
              </w:rPr>
              <w:t>8.4</w:t>
            </w:r>
          </w:p>
        </w:tc>
        <w:tc>
          <w:tcPr>
            <w:tcW w:w="556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cs="Times New Roman"/>
                <w:color w:val="000000"/>
                <w:sz w:val="18"/>
                <w:szCs w:val="18"/>
              </w:rPr>
              <w:t>6.39</w:t>
            </w:r>
          </w:p>
        </w:tc>
        <w:tc>
          <w:tcPr>
            <w:tcW w:w="711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93.3</w:t>
            </w:r>
          </w:p>
        </w:tc>
        <w:tc>
          <w:tcPr>
            <w:tcW w:w="65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cs="Times New Roman"/>
                <w:color w:val="000000"/>
                <w:sz w:val="18"/>
                <w:szCs w:val="18"/>
              </w:rPr>
              <w:t>25.56</w:t>
            </w:r>
          </w:p>
        </w:tc>
        <w:tc>
          <w:tcPr>
            <w:tcW w:w="65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76.7</w:t>
            </w:r>
          </w:p>
        </w:tc>
        <w:tc>
          <w:tcPr>
            <w:tcW w:w="65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cs="Times New Roman"/>
                <w:color w:val="000000"/>
                <w:sz w:val="18"/>
                <w:szCs w:val="18"/>
              </w:rPr>
              <w:t>51.13</w:t>
            </w:r>
          </w:p>
        </w:tc>
        <w:tc>
          <w:tcPr>
            <w:tcW w:w="65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65.3</w:t>
            </w:r>
          </w:p>
        </w:tc>
        <w:tc>
          <w:tcPr>
            <w:tcW w:w="65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cs="Times New Roman"/>
                <w:color w:val="000000"/>
                <w:sz w:val="18"/>
                <w:szCs w:val="18"/>
              </w:rPr>
              <w:t>76.69</w:t>
            </w:r>
          </w:p>
        </w:tc>
        <w:tc>
          <w:tcPr>
            <w:tcW w:w="65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77.8</w:t>
            </w:r>
          </w:p>
        </w:tc>
        <w:tc>
          <w:tcPr>
            <w:tcW w:w="845" w:type="dxa"/>
            <w:vAlign w:val="center"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cs="Times New Roman"/>
                <w:color w:val="000000"/>
                <w:sz w:val="18"/>
                <w:szCs w:val="18"/>
              </w:rPr>
              <w:t>78.28</w:t>
            </w:r>
          </w:p>
        </w:tc>
      </w:tr>
      <w:tr w:rsidR="00F30DAA" w:rsidRPr="00A571F4" w:rsidTr="00485C16">
        <w:trPr>
          <w:trHeight w:val="145"/>
        </w:trPr>
        <w:tc>
          <w:tcPr>
            <w:tcW w:w="931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SG"/>
                <w14:ligatures w14:val="none"/>
              </w:rPr>
              <w:t>PNG</w:t>
            </w:r>
          </w:p>
        </w:tc>
        <w:tc>
          <w:tcPr>
            <w:tcW w:w="769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4</w:t>
            </w:r>
          </w:p>
        </w:tc>
        <w:tc>
          <w:tcPr>
            <w:tcW w:w="941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>
              <w:rPr>
                <w:rFonts w:ascii="Aptos" w:hAnsi="Aptos"/>
                <w:color w:val="000000"/>
                <w:sz w:val="18"/>
                <w:szCs w:val="18"/>
              </w:rPr>
              <w:t>5.7</w:t>
            </w:r>
          </w:p>
        </w:tc>
        <w:tc>
          <w:tcPr>
            <w:tcW w:w="97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>
              <w:rPr>
                <w:rFonts w:ascii="Aptos" w:hAnsi="Aptos"/>
                <w:color w:val="000000"/>
                <w:sz w:val="18"/>
                <w:szCs w:val="18"/>
              </w:rPr>
              <w:t>3.2</w:t>
            </w:r>
          </w:p>
        </w:tc>
        <w:tc>
          <w:tcPr>
            <w:tcW w:w="556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711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105.0</w:t>
            </w:r>
          </w:p>
        </w:tc>
        <w:tc>
          <w:tcPr>
            <w:tcW w:w="65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65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104.3</w:t>
            </w:r>
          </w:p>
        </w:tc>
        <w:tc>
          <w:tcPr>
            <w:tcW w:w="65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65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106.8</w:t>
            </w:r>
          </w:p>
        </w:tc>
        <w:tc>
          <w:tcPr>
            <w:tcW w:w="65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65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102.1</w:t>
            </w:r>
          </w:p>
        </w:tc>
        <w:tc>
          <w:tcPr>
            <w:tcW w:w="845" w:type="dxa"/>
            <w:vAlign w:val="center"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cs="Times New Roman"/>
                <w:color w:val="000000"/>
                <w:sz w:val="18"/>
                <w:szCs w:val="18"/>
              </w:rPr>
              <w:t>104.55</w:t>
            </w:r>
          </w:p>
        </w:tc>
      </w:tr>
      <w:tr w:rsidR="00F30DAA" w:rsidRPr="00A571F4" w:rsidTr="00485C16">
        <w:trPr>
          <w:trHeight w:val="145"/>
        </w:trPr>
        <w:tc>
          <w:tcPr>
            <w:tcW w:w="931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SG"/>
                <w14:ligatures w14:val="none"/>
              </w:rPr>
              <w:t>PN Ara</w:t>
            </w:r>
          </w:p>
        </w:tc>
        <w:tc>
          <w:tcPr>
            <w:tcW w:w="769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5</w:t>
            </w:r>
          </w:p>
        </w:tc>
        <w:tc>
          <w:tcPr>
            <w:tcW w:w="941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>
              <w:rPr>
                <w:rFonts w:ascii="Aptos" w:hAnsi="Aptos"/>
                <w:color w:val="000000"/>
                <w:sz w:val="18"/>
                <w:szCs w:val="18"/>
              </w:rPr>
              <w:t>12.0</w:t>
            </w:r>
          </w:p>
        </w:tc>
        <w:tc>
          <w:tcPr>
            <w:tcW w:w="97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>
              <w:rPr>
                <w:rFonts w:ascii="Aptos" w:hAnsi="Aptos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556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711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114.9</w:t>
            </w:r>
          </w:p>
        </w:tc>
        <w:tc>
          <w:tcPr>
            <w:tcW w:w="65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65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79.1</w:t>
            </w:r>
          </w:p>
        </w:tc>
        <w:tc>
          <w:tcPr>
            <w:tcW w:w="65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65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82.1</w:t>
            </w:r>
          </w:p>
        </w:tc>
        <w:tc>
          <w:tcPr>
            <w:tcW w:w="65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65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80.4</w:t>
            </w:r>
          </w:p>
        </w:tc>
        <w:tc>
          <w:tcPr>
            <w:tcW w:w="845" w:type="dxa"/>
            <w:vAlign w:val="center"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cs="Times New Roman"/>
                <w:color w:val="000000"/>
                <w:sz w:val="18"/>
                <w:szCs w:val="18"/>
              </w:rPr>
              <w:t>89.13</w:t>
            </w:r>
          </w:p>
        </w:tc>
      </w:tr>
      <w:tr w:rsidR="00F30DAA" w:rsidRPr="00A571F4" w:rsidTr="00485C16">
        <w:trPr>
          <w:trHeight w:val="145"/>
        </w:trPr>
        <w:tc>
          <w:tcPr>
            <w:tcW w:w="931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SG"/>
                <w14:ligatures w14:val="none"/>
              </w:rPr>
              <w:t>PN Cell</w:t>
            </w:r>
          </w:p>
        </w:tc>
        <w:tc>
          <w:tcPr>
            <w:tcW w:w="769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7</w:t>
            </w:r>
          </w:p>
        </w:tc>
        <w:tc>
          <w:tcPr>
            <w:tcW w:w="941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>
              <w:rPr>
                <w:rFonts w:ascii="Aptos" w:hAnsi="Aptos"/>
                <w:color w:val="000000"/>
                <w:sz w:val="18"/>
                <w:szCs w:val="18"/>
              </w:rPr>
              <w:t>9.3</w:t>
            </w:r>
          </w:p>
        </w:tc>
        <w:tc>
          <w:tcPr>
            <w:tcW w:w="97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>
              <w:rPr>
                <w:rFonts w:ascii="Aptos" w:hAnsi="Aptos"/>
                <w:color w:val="000000"/>
                <w:sz w:val="18"/>
                <w:szCs w:val="18"/>
              </w:rPr>
              <w:t>5.5</w:t>
            </w:r>
          </w:p>
        </w:tc>
        <w:tc>
          <w:tcPr>
            <w:tcW w:w="556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711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54.0</w:t>
            </w:r>
            <w:r w:rsidRPr="00A571F4">
              <w:rPr>
                <w:rFonts w:eastAsia="Times New Roman" w:cs="Times New Roman"/>
                <w:kern w:val="0"/>
                <w:sz w:val="18"/>
                <w:szCs w:val="18"/>
                <w:vertAlign w:val="superscript"/>
                <w:lang w:eastAsia="en-SG"/>
                <w14:ligatures w14:val="none"/>
              </w:rPr>
              <w:t>^</w:t>
            </w:r>
          </w:p>
        </w:tc>
        <w:tc>
          <w:tcPr>
            <w:tcW w:w="65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65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66.1</w:t>
            </w:r>
          </w:p>
        </w:tc>
        <w:tc>
          <w:tcPr>
            <w:tcW w:w="65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65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84.9</w:t>
            </w:r>
          </w:p>
        </w:tc>
        <w:tc>
          <w:tcPr>
            <w:tcW w:w="65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65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92.8</w:t>
            </w:r>
          </w:p>
        </w:tc>
        <w:tc>
          <w:tcPr>
            <w:tcW w:w="845" w:type="dxa"/>
            <w:vAlign w:val="center"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cs="Times New Roman"/>
                <w:color w:val="000000"/>
                <w:sz w:val="18"/>
                <w:szCs w:val="18"/>
              </w:rPr>
              <w:t>81.2</w:t>
            </w:r>
            <w:r w:rsidRPr="00A571F4">
              <w:rPr>
                <w:rFonts w:eastAsia="Times New Roman" w:cs="Times New Roman"/>
                <w:kern w:val="0"/>
                <w:sz w:val="18"/>
                <w:szCs w:val="18"/>
                <w:vertAlign w:val="superscript"/>
                <w:lang w:eastAsia="en-SG"/>
                <w14:ligatures w14:val="none"/>
              </w:rPr>
              <w:t>^</w:t>
            </w:r>
          </w:p>
        </w:tc>
      </w:tr>
      <w:tr w:rsidR="00F30DAA" w:rsidRPr="00A571F4" w:rsidTr="00485C16">
        <w:trPr>
          <w:trHeight w:val="145"/>
        </w:trPr>
        <w:tc>
          <w:tcPr>
            <w:tcW w:w="931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SG"/>
                <w14:ligatures w14:val="none"/>
              </w:rPr>
              <w:t>PN Gal</w:t>
            </w:r>
          </w:p>
        </w:tc>
        <w:tc>
          <w:tcPr>
            <w:tcW w:w="769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4</w:t>
            </w:r>
          </w:p>
        </w:tc>
        <w:tc>
          <w:tcPr>
            <w:tcW w:w="941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>
              <w:rPr>
                <w:rFonts w:ascii="Aptos" w:hAnsi="Aptos"/>
                <w:color w:val="000000"/>
                <w:sz w:val="18"/>
                <w:szCs w:val="18"/>
              </w:rPr>
              <w:t>18.4</w:t>
            </w:r>
          </w:p>
        </w:tc>
        <w:tc>
          <w:tcPr>
            <w:tcW w:w="97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>
              <w:rPr>
                <w:rFonts w:ascii="Aptos" w:hAnsi="Aptos"/>
                <w:color w:val="000000"/>
                <w:sz w:val="18"/>
                <w:szCs w:val="18"/>
              </w:rPr>
              <w:t>3.9</w:t>
            </w:r>
          </w:p>
        </w:tc>
        <w:tc>
          <w:tcPr>
            <w:tcW w:w="556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711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39.8</w:t>
            </w:r>
          </w:p>
        </w:tc>
        <w:tc>
          <w:tcPr>
            <w:tcW w:w="65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65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20.8</w:t>
            </w:r>
          </w:p>
        </w:tc>
        <w:tc>
          <w:tcPr>
            <w:tcW w:w="65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65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24.8</w:t>
            </w:r>
          </w:p>
        </w:tc>
        <w:tc>
          <w:tcPr>
            <w:tcW w:w="65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65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23.4</w:t>
            </w:r>
          </w:p>
        </w:tc>
        <w:tc>
          <w:tcPr>
            <w:tcW w:w="845" w:type="dxa"/>
            <w:vAlign w:val="center"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cs="Times New Roman"/>
                <w:color w:val="000000"/>
                <w:sz w:val="18"/>
                <w:szCs w:val="18"/>
              </w:rPr>
              <w:t>27.2</w:t>
            </w:r>
          </w:p>
        </w:tc>
      </w:tr>
      <w:tr w:rsidR="00F30DAA" w:rsidRPr="00A571F4" w:rsidTr="00485C16">
        <w:trPr>
          <w:trHeight w:val="145"/>
        </w:trPr>
        <w:tc>
          <w:tcPr>
            <w:tcW w:w="931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PN</w:t>
            </w:r>
          </w:p>
        </w:tc>
        <w:tc>
          <w:tcPr>
            <w:tcW w:w="769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5</w:t>
            </w:r>
          </w:p>
        </w:tc>
        <w:tc>
          <w:tcPr>
            <w:tcW w:w="941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>
              <w:rPr>
                <w:rFonts w:ascii="Aptos" w:hAnsi="Aptos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97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>
              <w:rPr>
                <w:rFonts w:ascii="Aptos" w:hAnsi="Aptos"/>
                <w:color w:val="000000"/>
                <w:sz w:val="18"/>
                <w:szCs w:val="18"/>
              </w:rPr>
              <w:t>5.3</w:t>
            </w:r>
          </w:p>
        </w:tc>
        <w:tc>
          <w:tcPr>
            <w:tcW w:w="556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cs="Times New Roman"/>
                <w:color w:val="000000"/>
                <w:sz w:val="18"/>
                <w:szCs w:val="18"/>
              </w:rPr>
              <w:t>2.88</w:t>
            </w:r>
          </w:p>
        </w:tc>
        <w:tc>
          <w:tcPr>
            <w:tcW w:w="711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107.0</w:t>
            </w:r>
          </w:p>
        </w:tc>
        <w:tc>
          <w:tcPr>
            <w:tcW w:w="65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cs="Times New Roman"/>
                <w:color w:val="000000"/>
                <w:sz w:val="18"/>
                <w:szCs w:val="18"/>
              </w:rPr>
              <w:t>11.5</w:t>
            </w:r>
          </w:p>
        </w:tc>
        <w:tc>
          <w:tcPr>
            <w:tcW w:w="65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103.2</w:t>
            </w:r>
          </w:p>
        </w:tc>
        <w:tc>
          <w:tcPr>
            <w:tcW w:w="65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65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103.7</w:t>
            </w:r>
          </w:p>
        </w:tc>
        <w:tc>
          <w:tcPr>
            <w:tcW w:w="65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cs="Times New Roman"/>
                <w:color w:val="000000"/>
                <w:sz w:val="18"/>
                <w:szCs w:val="18"/>
              </w:rPr>
              <w:t>34.5</w:t>
            </w:r>
          </w:p>
        </w:tc>
        <w:tc>
          <w:tcPr>
            <w:tcW w:w="65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98.6</w:t>
            </w:r>
          </w:p>
        </w:tc>
        <w:tc>
          <w:tcPr>
            <w:tcW w:w="845" w:type="dxa"/>
            <w:vAlign w:val="center"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cs="Times New Roman"/>
                <w:color w:val="000000"/>
                <w:sz w:val="18"/>
                <w:szCs w:val="18"/>
              </w:rPr>
              <w:t>103.13</w:t>
            </w:r>
          </w:p>
        </w:tc>
      </w:tr>
      <w:tr w:rsidR="00F30DAA" w:rsidRPr="00A571F4" w:rsidTr="00485C16">
        <w:trPr>
          <w:trHeight w:val="145"/>
        </w:trPr>
        <w:tc>
          <w:tcPr>
            <w:tcW w:w="931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Thiamine</w:t>
            </w:r>
          </w:p>
        </w:tc>
        <w:tc>
          <w:tcPr>
            <w:tcW w:w="769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2</w:t>
            </w:r>
          </w:p>
        </w:tc>
        <w:tc>
          <w:tcPr>
            <w:tcW w:w="941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>
              <w:rPr>
                <w:rFonts w:ascii="Aptos" w:hAnsi="Aptos"/>
                <w:color w:val="000000"/>
                <w:sz w:val="18"/>
                <w:szCs w:val="18"/>
              </w:rPr>
              <w:t>3.8</w:t>
            </w:r>
          </w:p>
        </w:tc>
        <w:tc>
          <w:tcPr>
            <w:tcW w:w="97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>
              <w:rPr>
                <w:rFonts w:ascii="Aptos" w:hAnsi="Aptos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556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711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111.9</w:t>
            </w:r>
          </w:p>
        </w:tc>
        <w:tc>
          <w:tcPr>
            <w:tcW w:w="65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65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109.5</w:t>
            </w:r>
          </w:p>
        </w:tc>
        <w:tc>
          <w:tcPr>
            <w:tcW w:w="65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65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109.7</w:t>
            </w:r>
          </w:p>
        </w:tc>
        <w:tc>
          <w:tcPr>
            <w:tcW w:w="65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653" w:type="dxa"/>
            <w:noWrap/>
            <w:vAlign w:val="center"/>
            <w:hideMark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102.8</w:t>
            </w:r>
          </w:p>
        </w:tc>
        <w:tc>
          <w:tcPr>
            <w:tcW w:w="845" w:type="dxa"/>
            <w:vAlign w:val="center"/>
          </w:tcPr>
          <w:p w:rsidR="00F30DAA" w:rsidRPr="00A571F4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A571F4">
              <w:rPr>
                <w:rFonts w:cs="Times New Roman"/>
                <w:color w:val="000000"/>
                <w:sz w:val="18"/>
                <w:szCs w:val="18"/>
              </w:rPr>
              <w:t>108.48</w:t>
            </w:r>
          </w:p>
        </w:tc>
      </w:tr>
      <w:tr w:rsidR="00F30DAA" w:rsidRPr="00A571F4" w:rsidTr="00485C16">
        <w:trPr>
          <w:trHeight w:val="145"/>
        </w:trPr>
        <w:tc>
          <w:tcPr>
            <w:tcW w:w="9644" w:type="dxa"/>
            <w:gridSpan w:val="13"/>
            <w:noWrap/>
            <w:vAlign w:val="center"/>
          </w:tcPr>
          <w:p w:rsidR="00F30DAA" w:rsidRPr="0082658B" w:rsidRDefault="00F30DAA" w:rsidP="00485C16">
            <w:pP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82658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 xml:space="preserve"># </w:t>
            </w:r>
            <w:proofErr w:type="spellStart"/>
            <w:r w:rsidRPr="0082658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Intrabatch</w:t>
            </w:r>
            <w:proofErr w:type="spellEnd"/>
            <w:r w:rsidRPr="0082658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 xml:space="preserve">: three samples extracted in the same batch on the same day, † </w:t>
            </w:r>
            <w:proofErr w:type="spellStart"/>
            <w:r w:rsidRPr="0082658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Interbatch</w:t>
            </w:r>
            <w:proofErr w:type="spellEnd"/>
            <w:r w:rsidRPr="0082658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:  nine samples with three samples extracted on three separate days), ‡ Inter injection: Injection = 16 over 2 days, interspaced by blanks.</w:t>
            </w:r>
            <w:r w:rsidRPr="0082658B">
              <w:rPr>
                <w:rFonts w:eastAsia="Times New Roman" w:cs="Times New Roman"/>
                <w:kern w:val="0"/>
                <w:sz w:val="18"/>
                <w:szCs w:val="18"/>
                <w:lang w:eastAsia="en-SG"/>
                <w14:ligatures w14:val="none"/>
              </w:rPr>
              <w:t xml:space="preserve"> ^Recovery is unreliable at the lowest concentration, so the lowest concentration is excluded from the average. </w:t>
            </w:r>
            <w:r w:rsidRPr="0082658B">
              <w:rPr>
                <w:rFonts w:eastAsia="Times New Roman" w:cs="Times New Roman"/>
                <w:color w:val="FF0000"/>
                <w:kern w:val="0"/>
                <w:sz w:val="18"/>
                <w:szCs w:val="18"/>
                <w:lang w:eastAsia="en-SG"/>
                <w14:ligatures w14:val="none"/>
              </w:rPr>
              <w:t xml:space="preserve"> </w:t>
            </w:r>
            <w:r w:rsidRPr="0082658B">
              <w:rPr>
                <w:rFonts w:cs="Times New Roman"/>
                <w:sz w:val="18"/>
                <w:szCs w:val="18"/>
                <w:shd w:val="clear" w:color="auto" w:fill="FFFFFF"/>
              </w:rPr>
              <w:t>Recovery percentage is calculated as 100*amount (ng) added to spiked sample/ amount calculated by LCMS after extraction</w:t>
            </w:r>
          </w:p>
        </w:tc>
      </w:tr>
    </w:tbl>
    <w:p w:rsidR="00930D6B" w:rsidRPr="00F30DAA" w:rsidRDefault="00930D6B" w:rsidP="00F30DAA">
      <w:bookmarkStart w:id="1" w:name="_GoBack"/>
      <w:bookmarkEnd w:id="1"/>
    </w:p>
    <w:sectPr w:rsidR="00930D6B" w:rsidRPr="00F30D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549"/>
    <w:rsid w:val="00005C2C"/>
    <w:rsid w:val="00007A5B"/>
    <w:rsid w:val="0001177C"/>
    <w:rsid w:val="000124DF"/>
    <w:rsid w:val="00012A8E"/>
    <w:rsid w:val="0001319E"/>
    <w:rsid w:val="0001416D"/>
    <w:rsid w:val="00021A70"/>
    <w:rsid w:val="00023F8C"/>
    <w:rsid w:val="00027E46"/>
    <w:rsid w:val="0003120F"/>
    <w:rsid w:val="00040530"/>
    <w:rsid w:val="000604C2"/>
    <w:rsid w:val="000642E2"/>
    <w:rsid w:val="00065114"/>
    <w:rsid w:val="00066064"/>
    <w:rsid w:val="00066D8A"/>
    <w:rsid w:val="000875A3"/>
    <w:rsid w:val="000926B9"/>
    <w:rsid w:val="000A10BA"/>
    <w:rsid w:val="000A26EE"/>
    <w:rsid w:val="000A3161"/>
    <w:rsid w:val="000A4CEB"/>
    <w:rsid w:val="000A5E31"/>
    <w:rsid w:val="000B07CD"/>
    <w:rsid w:val="000B3F01"/>
    <w:rsid w:val="000C7586"/>
    <w:rsid w:val="000D0AA0"/>
    <w:rsid w:val="000D2266"/>
    <w:rsid w:val="000D3BD3"/>
    <w:rsid w:val="000D700E"/>
    <w:rsid w:val="000E7A8C"/>
    <w:rsid w:val="000F0BFE"/>
    <w:rsid w:val="000F6D45"/>
    <w:rsid w:val="001148B4"/>
    <w:rsid w:val="00122722"/>
    <w:rsid w:val="00122E40"/>
    <w:rsid w:val="001255F5"/>
    <w:rsid w:val="001265CB"/>
    <w:rsid w:val="00127594"/>
    <w:rsid w:val="00131081"/>
    <w:rsid w:val="001325C0"/>
    <w:rsid w:val="00134867"/>
    <w:rsid w:val="0013576C"/>
    <w:rsid w:val="00136A1E"/>
    <w:rsid w:val="001371F6"/>
    <w:rsid w:val="001446D4"/>
    <w:rsid w:val="00151873"/>
    <w:rsid w:val="001577B8"/>
    <w:rsid w:val="00157C45"/>
    <w:rsid w:val="0016068B"/>
    <w:rsid w:val="001678F6"/>
    <w:rsid w:val="001724D8"/>
    <w:rsid w:val="001761A8"/>
    <w:rsid w:val="00192C8E"/>
    <w:rsid w:val="00194411"/>
    <w:rsid w:val="001B1243"/>
    <w:rsid w:val="001B2133"/>
    <w:rsid w:val="001B4365"/>
    <w:rsid w:val="001C1924"/>
    <w:rsid w:val="001E0ED7"/>
    <w:rsid w:val="001E30B3"/>
    <w:rsid w:val="001E30D0"/>
    <w:rsid w:val="001E38BC"/>
    <w:rsid w:val="001E4A85"/>
    <w:rsid w:val="001F41A6"/>
    <w:rsid w:val="001F572F"/>
    <w:rsid w:val="001F7FC0"/>
    <w:rsid w:val="00200951"/>
    <w:rsid w:val="00204F53"/>
    <w:rsid w:val="00205628"/>
    <w:rsid w:val="0021492D"/>
    <w:rsid w:val="00216006"/>
    <w:rsid w:val="002246A4"/>
    <w:rsid w:val="002258DA"/>
    <w:rsid w:val="00230AEE"/>
    <w:rsid w:val="00236452"/>
    <w:rsid w:val="0023669C"/>
    <w:rsid w:val="00236AE4"/>
    <w:rsid w:val="00237304"/>
    <w:rsid w:val="002543AB"/>
    <w:rsid w:val="00256A15"/>
    <w:rsid w:val="00262A3B"/>
    <w:rsid w:val="002646CC"/>
    <w:rsid w:val="00270860"/>
    <w:rsid w:val="0027257A"/>
    <w:rsid w:val="002733D2"/>
    <w:rsid w:val="00273C03"/>
    <w:rsid w:val="00284BB2"/>
    <w:rsid w:val="00286910"/>
    <w:rsid w:val="00296FAF"/>
    <w:rsid w:val="002A0329"/>
    <w:rsid w:val="002A06CE"/>
    <w:rsid w:val="002A5475"/>
    <w:rsid w:val="002A7140"/>
    <w:rsid w:val="002C1031"/>
    <w:rsid w:val="002C4068"/>
    <w:rsid w:val="002C6E33"/>
    <w:rsid w:val="002C7F08"/>
    <w:rsid w:val="002D0314"/>
    <w:rsid w:val="002D21F2"/>
    <w:rsid w:val="002D4549"/>
    <w:rsid w:val="002D57A3"/>
    <w:rsid w:val="002E0230"/>
    <w:rsid w:val="002E2672"/>
    <w:rsid w:val="002F0AAC"/>
    <w:rsid w:val="002F2A40"/>
    <w:rsid w:val="0030089C"/>
    <w:rsid w:val="00311BF8"/>
    <w:rsid w:val="0031316A"/>
    <w:rsid w:val="00316551"/>
    <w:rsid w:val="00317B35"/>
    <w:rsid w:val="00331B34"/>
    <w:rsid w:val="00342174"/>
    <w:rsid w:val="00342416"/>
    <w:rsid w:val="003426D8"/>
    <w:rsid w:val="003445E6"/>
    <w:rsid w:val="003602BD"/>
    <w:rsid w:val="00362309"/>
    <w:rsid w:val="003630A4"/>
    <w:rsid w:val="00366302"/>
    <w:rsid w:val="00370C89"/>
    <w:rsid w:val="00371AAF"/>
    <w:rsid w:val="00371DE6"/>
    <w:rsid w:val="00377A19"/>
    <w:rsid w:val="00377A1D"/>
    <w:rsid w:val="00382E14"/>
    <w:rsid w:val="003831B7"/>
    <w:rsid w:val="00390E72"/>
    <w:rsid w:val="00393106"/>
    <w:rsid w:val="00393CE6"/>
    <w:rsid w:val="003A2C19"/>
    <w:rsid w:val="003A3099"/>
    <w:rsid w:val="003A5F33"/>
    <w:rsid w:val="003B2E0A"/>
    <w:rsid w:val="003B6F4B"/>
    <w:rsid w:val="003F1202"/>
    <w:rsid w:val="003F1A2F"/>
    <w:rsid w:val="003F1AAB"/>
    <w:rsid w:val="0040468B"/>
    <w:rsid w:val="004125D6"/>
    <w:rsid w:val="00412D6F"/>
    <w:rsid w:val="00415769"/>
    <w:rsid w:val="00425993"/>
    <w:rsid w:val="004314DF"/>
    <w:rsid w:val="00442912"/>
    <w:rsid w:val="00452C8E"/>
    <w:rsid w:val="00461A22"/>
    <w:rsid w:val="00462C9D"/>
    <w:rsid w:val="0046605B"/>
    <w:rsid w:val="00472FD2"/>
    <w:rsid w:val="00475E06"/>
    <w:rsid w:val="00476CF3"/>
    <w:rsid w:val="00482DC5"/>
    <w:rsid w:val="004847E3"/>
    <w:rsid w:val="004972BB"/>
    <w:rsid w:val="004A4099"/>
    <w:rsid w:val="004B2FD1"/>
    <w:rsid w:val="004B37F0"/>
    <w:rsid w:val="004B7D21"/>
    <w:rsid w:val="004C0AF9"/>
    <w:rsid w:val="004C6EE8"/>
    <w:rsid w:val="004D6862"/>
    <w:rsid w:val="004E3694"/>
    <w:rsid w:val="004E668F"/>
    <w:rsid w:val="004E721D"/>
    <w:rsid w:val="00503E9B"/>
    <w:rsid w:val="0050545F"/>
    <w:rsid w:val="00505E5E"/>
    <w:rsid w:val="00514468"/>
    <w:rsid w:val="005147C8"/>
    <w:rsid w:val="00516E83"/>
    <w:rsid w:val="00522D67"/>
    <w:rsid w:val="005319F4"/>
    <w:rsid w:val="00532978"/>
    <w:rsid w:val="00534BCB"/>
    <w:rsid w:val="00535309"/>
    <w:rsid w:val="005366E0"/>
    <w:rsid w:val="005461AC"/>
    <w:rsid w:val="005472B8"/>
    <w:rsid w:val="0054751E"/>
    <w:rsid w:val="005479E9"/>
    <w:rsid w:val="00547DC5"/>
    <w:rsid w:val="0055415F"/>
    <w:rsid w:val="005564E3"/>
    <w:rsid w:val="00556769"/>
    <w:rsid w:val="00570ABB"/>
    <w:rsid w:val="00573E98"/>
    <w:rsid w:val="00576EF0"/>
    <w:rsid w:val="00577284"/>
    <w:rsid w:val="005832C4"/>
    <w:rsid w:val="00593404"/>
    <w:rsid w:val="00595655"/>
    <w:rsid w:val="005C2774"/>
    <w:rsid w:val="005C620C"/>
    <w:rsid w:val="005D3E29"/>
    <w:rsid w:val="005D5FB9"/>
    <w:rsid w:val="005D67D4"/>
    <w:rsid w:val="005F1F64"/>
    <w:rsid w:val="005F6301"/>
    <w:rsid w:val="005F673A"/>
    <w:rsid w:val="0061217F"/>
    <w:rsid w:val="00621FE8"/>
    <w:rsid w:val="00622370"/>
    <w:rsid w:val="00636521"/>
    <w:rsid w:val="00644D97"/>
    <w:rsid w:val="0065387C"/>
    <w:rsid w:val="006618BC"/>
    <w:rsid w:val="00663924"/>
    <w:rsid w:val="0066534B"/>
    <w:rsid w:val="0067312E"/>
    <w:rsid w:val="0067494E"/>
    <w:rsid w:val="00676C74"/>
    <w:rsid w:val="0068435D"/>
    <w:rsid w:val="006871CF"/>
    <w:rsid w:val="006976F3"/>
    <w:rsid w:val="00697F16"/>
    <w:rsid w:val="006A6085"/>
    <w:rsid w:val="006A63AA"/>
    <w:rsid w:val="006A6967"/>
    <w:rsid w:val="006A7833"/>
    <w:rsid w:val="006B1588"/>
    <w:rsid w:val="006C1356"/>
    <w:rsid w:val="006C419E"/>
    <w:rsid w:val="006C7E1A"/>
    <w:rsid w:val="006D360F"/>
    <w:rsid w:val="006D7C62"/>
    <w:rsid w:val="006E41B9"/>
    <w:rsid w:val="006E64D9"/>
    <w:rsid w:val="006E6C8D"/>
    <w:rsid w:val="006F0236"/>
    <w:rsid w:val="006F6797"/>
    <w:rsid w:val="00700689"/>
    <w:rsid w:val="00704E5C"/>
    <w:rsid w:val="007057FE"/>
    <w:rsid w:val="007138EA"/>
    <w:rsid w:val="00716D69"/>
    <w:rsid w:val="007231AD"/>
    <w:rsid w:val="00735D4B"/>
    <w:rsid w:val="00737CAC"/>
    <w:rsid w:val="0074085D"/>
    <w:rsid w:val="0074122F"/>
    <w:rsid w:val="007412CF"/>
    <w:rsid w:val="00757AC0"/>
    <w:rsid w:val="0076264A"/>
    <w:rsid w:val="0076283F"/>
    <w:rsid w:val="0077395E"/>
    <w:rsid w:val="00782A10"/>
    <w:rsid w:val="00790B6A"/>
    <w:rsid w:val="00791FE8"/>
    <w:rsid w:val="007A0D0D"/>
    <w:rsid w:val="007B086D"/>
    <w:rsid w:val="007B4EDD"/>
    <w:rsid w:val="007B77A2"/>
    <w:rsid w:val="007B7ABA"/>
    <w:rsid w:val="007C3357"/>
    <w:rsid w:val="007C3387"/>
    <w:rsid w:val="007C618D"/>
    <w:rsid w:val="007C6357"/>
    <w:rsid w:val="007D2D82"/>
    <w:rsid w:val="007E180B"/>
    <w:rsid w:val="007E6222"/>
    <w:rsid w:val="007E7B45"/>
    <w:rsid w:val="007F5254"/>
    <w:rsid w:val="00807028"/>
    <w:rsid w:val="00813850"/>
    <w:rsid w:val="008163A2"/>
    <w:rsid w:val="00817ECA"/>
    <w:rsid w:val="00817F2C"/>
    <w:rsid w:val="00820C1C"/>
    <w:rsid w:val="0083269B"/>
    <w:rsid w:val="00840DFE"/>
    <w:rsid w:val="00841C36"/>
    <w:rsid w:val="0084396B"/>
    <w:rsid w:val="00846981"/>
    <w:rsid w:val="0085190F"/>
    <w:rsid w:val="008547FD"/>
    <w:rsid w:val="00857EF2"/>
    <w:rsid w:val="00862CD1"/>
    <w:rsid w:val="00866FCC"/>
    <w:rsid w:val="00870973"/>
    <w:rsid w:val="008734EE"/>
    <w:rsid w:val="00874E05"/>
    <w:rsid w:val="008809C2"/>
    <w:rsid w:val="00882A54"/>
    <w:rsid w:val="008858B3"/>
    <w:rsid w:val="00885E92"/>
    <w:rsid w:val="008A3426"/>
    <w:rsid w:val="008A6424"/>
    <w:rsid w:val="008C2C96"/>
    <w:rsid w:val="008C367F"/>
    <w:rsid w:val="008C7DE5"/>
    <w:rsid w:val="008D6CCB"/>
    <w:rsid w:val="008D768E"/>
    <w:rsid w:val="008E1676"/>
    <w:rsid w:val="008E1E5A"/>
    <w:rsid w:val="008E20CF"/>
    <w:rsid w:val="008E74A3"/>
    <w:rsid w:val="008E77B1"/>
    <w:rsid w:val="008F60EF"/>
    <w:rsid w:val="009042BC"/>
    <w:rsid w:val="00906D3A"/>
    <w:rsid w:val="00917788"/>
    <w:rsid w:val="009236D2"/>
    <w:rsid w:val="009250D9"/>
    <w:rsid w:val="00930D6B"/>
    <w:rsid w:val="009335BA"/>
    <w:rsid w:val="00936741"/>
    <w:rsid w:val="00936F43"/>
    <w:rsid w:val="00940639"/>
    <w:rsid w:val="00941DD8"/>
    <w:rsid w:val="0095766A"/>
    <w:rsid w:val="009658C0"/>
    <w:rsid w:val="00965BC1"/>
    <w:rsid w:val="00971EB8"/>
    <w:rsid w:val="00974688"/>
    <w:rsid w:val="00974B9F"/>
    <w:rsid w:val="009751CF"/>
    <w:rsid w:val="00976A59"/>
    <w:rsid w:val="009777F0"/>
    <w:rsid w:val="00982D8D"/>
    <w:rsid w:val="00983B05"/>
    <w:rsid w:val="00990E23"/>
    <w:rsid w:val="00991DE0"/>
    <w:rsid w:val="00992650"/>
    <w:rsid w:val="009A432E"/>
    <w:rsid w:val="009B5C14"/>
    <w:rsid w:val="009B6C11"/>
    <w:rsid w:val="009C220F"/>
    <w:rsid w:val="009C5682"/>
    <w:rsid w:val="009D0510"/>
    <w:rsid w:val="009D7C2A"/>
    <w:rsid w:val="009E292C"/>
    <w:rsid w:val="009E56E6"/>
    <w:rsid w:val="009F697A"/>
    <w:rsid w:val="00A00BFE"/>
    <w:rsid w:val="00A02140"/>
    <w:rsid w:val="00A04AFF"/>
    <w:rsid w:val="00A054A0"/>
    <w:rsid w:val="00A101EF"/>
    <w:rsid w:val="00A10BBF"/>
    <w:rsid w:val="00A1249D"/>
    <w:rsid w:val="00A157A6"/>
    <w:rsid w:val="00A17AC4"/>
    <w:rsid w:val="00A2330C"/>
    <w:rsid w:val="00A241C7"/>
    <w:rsid w:val="00A31113"/>
    <w:rsid w:val="00A31476"/>
    <w:rsid w:val="00A410A1"/>
    <w:rsid w:val="00A44D14"/>
    <w:rsid w:val="00A56655"/>
    <w:rsid w:val="00A566E7"/>
    <w:rsid w:val="00A56FD7"/>
    <w:rsid w:val="00A64F9E"/>
    <w:rsid w:val="00A65F04"/>
    <w:rsid w:val="00A666CD"/>
    <w:rsid w:val="00A66C8F"/>
    <w:rsid w:val="00A73D14"/>
    <w:rsid w:val="00A81B3E"/>
    <w:rsid w:val="00A84CF5"/>
    <w:rsid w:val="00A8726F"/>
    <w:rsid w:val="00A90DA4"/>
    <w:rsid w:val="00AC347D"/>
    <w:rsid w:val="00AC3F52"/>
    <w:rsid w:val="00AC4391"/>
    <w:rsid w:val="00AC65DE"/>
    <w:rsid w:val="00AD05B5"/>
    <w:rsid w:val="00AD6577"/>
    <w:rsid w:val="00AD6B6B"/>
    <w:rsid w:val="00AE3D0B"/>
    <w:rsid w:val="00AF0750"/>
    <w:rsid w:val="00AF5387"/>
    <w:rsid w:val="00AF5E51"/>
    <w:rsid w:val="00B0322C"/>
    <w:rsid w:val="00B13720"/>
    <w:rsid w:val="00B14C36"/>
    <w:rsid w:val="00B261AC"/>
    <w:rsid w:val="00B3000D"/>
    <w:rsid w:val="00B3048E"/>
    <w:rsid w:val="00B31569"/>
    <w:rsid w:val="00B31733"/>
    <w:rsid w:val="00B31FAD"/>
    <w:rsid w:val="00B329FD"/>
    <w:rsid w:val="00B34BB5"/>
    <w:rsid w:val="00B35481"/>
    <w:rsid w:val="00B47C69"/>
    <w:rsid w:val="00B532BF"/>
    <w:rsid w:val="00B54104"/>
    <w:rsid w:val="00B66772"/>
    <w:rsid w:val="00B705B3"/>
    <w:rsid w:val="00B72625"/>
    <w:rsid w:val="00B83CC5"/>
    <w:rsid w:val="00B85342"/>
    <w:rsid w:val="00B91DA3"/>
    <w:rsid w:val="00B91F5E"/>
    <w:rsid w:val="00B97EF1"/>
    <w:rsid w:val="00BA1283"/>
    <w:rsid w:val="00BA5FFF"/>
    <w:rsid w:val="00BB2390"/>
    <w:rsid w:val="00BB7DA1"/>
    <w:rsid w:val="00BC1CBC"/>
    <w:rsid w:val="00BC43CE"/>
    <w:rsid w:val="00BC5C50"/>
    <w:rsid w:val="00BC5E77"/>
    <w:rsid w:val="00BD2F8C"/>
    <w:rsid w:val="00BE12CB"/>
    <w:rsid w:val="00BF04F1"/>
    <w:rsid w:val="00BF669A"/>
    <w:rsid w:val="00BF745C"/>
    <w:rsid w:val="00C00D11"/>
    <w:rsid w:val="00C037B6"/>
    <w:rsid w:val="00C0522F"/>
    <w:rsid w:val="00C1071F"/>
    <w:rsid w:val="00C10878"/>
    <w:rsid w:val="00C120D0"/>
    <w:rsid w:val="00C202BA"/>
    <w:rsid w:val="00C21F3D"/>
    <w:rsid w:val="00C25BE3"/>
    <w:rsid w:val="00C25DA7"/>
    <w:rsid w:val="00C343C9"/>
    <w:rsid w:val="00C34991"/>
    <w:rsid w:val="00C35884"/>
    <w:rsid w:val="00C35C2B"/>
    <w:rsid w:val="00C37E0A"/>
    <w:rsid w:val="00C44E00"/>
    <w:rsid w:val="00C52416"/>
    <w:rsid w:val="00C5414B"/>
    <w:rsid w:val="00C61A87"/>
    <w:rsid w:val="00C628EA"/>
    <w:rsid w:val="00C765E0"/>
    <w:rsid w:val="00C84D54"/>
    <w:rsid w:val="00C91D4B"/>
    <w:rsid w:val="00C92DAB"/>
    <w:rsid w:val="00C93D88"/>
    <w:rsid w:val="00CA2916"/>
    <w:rsid w:val="00CA5C52"/>
    <w:rsid w:val="00CB0861"/>
    <w:rsid w:val="00CB5FED"/>
    <w:rsid w:val="00CB6075"/>
    <w:rsid w:val="00CB7117"/>
    <w:rsid w:val="00CB7520"/>
    <w:rsid w:val="00CD1B7B"/>
    <w:rsid w:val="00CD435A"/>
    <w:rsid w:val="00CD4899"/>
    <w:rsid w:val="00CD5A0B"/>
    <w:rsid w:val="00CF0D97"/>
    <w:rsid w:val="00CF2CED"/>
    <w:rsid w:val="00CF7236"/>
    <w:rsid w:val="00CF731E"/>
    <w:rsid w:val="00D03414"/>
    <w:rsid w:val="00D035BB"/>
    <w:rsid w:val="00D1198F"/>
    <w:rsid w:val="00D2312D"/>
    <w:rsid w:val="00D24861"/>
    <w:rsid w:val="00D30AF9"/>
    <w:rsid w:val="00D3449F"/>
    <w:rsid w:val="00D42B83"/>
    <w:rsid w:val="00D43DB9"/>
    <w:rsid w:val="00D52818"/>
    <w:rsid w:val="00D535F1"/>
    <w:rsid w:val="00D62630"/>
    <w:rsid w:val="00D63331"/>
    <w:rsid w:val="00D71E5C"/>
    <w:rsid w:val="00D77476"/>
    <w:rsid w:val="00D77791"/>
    <w:rsid w:val="00D85A6C"/>
    <w:rsid w:val="00D928F2"/>
    <w:rsid w:val="00D93078"/>
    <w:rsid w:val="00DA1093"/>
    <w:rsid w:val="00DA38AF"/>
    <w:rsid w:val="00DB1B6D"/>
    <w:rsid w:val="00DB3D02"/>
    <w:rsid w:val="00DB60FF"/>
    <w:rsid w:val="00DC775B"/>
    <w:rsid w:val="00DD4BC7"/>
    <w:rsid w:val="00DE4B31"/>
    <w:rsid w:val="00DE4D2E"/>
    <w:rsid w:val="00DF3D54"/>
    <w:rsid w:val="00E0291C"/>
    <w:rsid w:val="00E077FD"/>
    <w:rsid w:val="00E1292E"/>
    <w:rsid w:val="00E12B9B"/>
    <w:rsid w:val="00E15701"/>
    <w:rsid w:val="00E21B2E"/>
    <w:rsid w:val="00E21CA1"/>
    <w:rsid w:val="00E22F6B"/>
    <w:rsid w:val="00E250A8"/>
    <w:rsid w:val="00E26E59"/>
    <w:rsid w:val="00E319AC"/>
    <w:rsid w:val="00E32F92"/>
    <w:rsid w:val="00E37A37"/>
    <w:rsid w:val="00E44936"/>
    <w:rsid w:val="00E5182B"/>
    <w:rsid w:val="00E541E9"/>
    <w:rsid w:val="00E55AF8"/>
    <w:rsid w:val="00E57E30"/>
    <w:rsid w:val="00E67F8C"/>
    <w:rsid w:val="00E735CD"/>
    <w:rsid w:val="00E73984"/>
    <w:rsid w:val="00E77281"/>
    <w:rsid w:val="00E816B4"/>
    <w:rsid w:val="00E85F4C"/>
    <w:rsid w:val="00E87555"/>
    <w:rsid w:val="00E921FF"/>
    <w:rsid w:val="00EA1E06"/>
    <w:rsid w:val="00EA5388"/>
    <w:rsid w:val="00EC1613"/>
    <w:rsid w:val="00ED4EDF"/>
    <w:rsid w:val="00EF4F7E"/>
    <w:rsid w:val="00EF717E"/>
    <w:rsid w:val="00F106DA"/>
    <w:rsid w:val="00F11E21"/>
    <w:rsid w:val="00F13C41"/>
    <w:rsid w:val="00F16851"/>
    <w:rsid w:val="00F169AF"/>
    <w:rsid w:val="00F21283"/>
    <w:rsid w:val="00F2257F"/>
    <w:rsid w:val="00F24AEF"/>
    <w:rsid w:val="00F24D4B"/>
    <w:rsid w:val="00F30DAA"/>
    <w:rsid w:val="00F33708"/>
    <w:rsid w:val="00F33C03"/>
    <w:rsid w:val="00F33E92"/>
    <w:rsid w:val="00F34399"/>
    <w:rsid w:val="00F3456F"/>
    <w:rsid w:val="00F34E0B"/>
    <w:rsid w:val="00F35E8D"/>
    <w:rsid w:val="00F36CEA"/>
    <w:rsid w:val="00F434BF"/>
    <w:rsid w:val="00F45130"/>
    <w:rsid w:val="00F50BFC"/>
    <w:rsid w:val="00F62AC1"/>
    <w:rsid w:val="00F62BFD"/>
    <w:rsid w:val="00F65BCC"/>
    <w:rsid w:val="00F710C1"/>
    <w:rsid w:val="00F7140F"/>
    <w:rsid w:val="00F7748A"/>
    <w:rsid w:val="00F90634"/>
    <w:rsid w:val="00F94D7E"/>
    <w:rsid w:val="00F96675"/>
    <w:rsid w:val="00FB71F0"/>
    <w:rsid w:val="00FB7AD2"/>
    <w:rsid w:val="00FC3EAB"/>
    <w:rsid w:val="00FC7ECD"/>
    <w:rsid w:val="00FD1DC4"/>
    <w:rsid w:val="00FD46DA"/>
    <w:rsid w:val="00FE25D9"/>
    <w:rsid w:val="00FE2B33"/>
    <w:rsid w:val="00FE4FE9"/>
    <w:rsid w:val="00FE5076"/>
    <w:rsid w:val="00FE7C5B"/>
    <w:rsid w:val="00FF1760"/>
    <w:rsid w:val="00FF320E"/>
    <w:rsid w:val="00FF3522"/>
    <w:rsid w:val="00FF54EA"/>
    <w:rsid w:val="00FF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549"/>
    <w:pPr>
      <w:spacing w:after="160" w:line="259" w:lineRule="auto"/>
    </w:pPr>
    <w:rPr>
      <w:kern w:val="2"/>
      <w:lang w:val="en-SG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45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45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00000" w:themeColor="text1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09C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31B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549"/>
    <w:rPr>
      <w:rFonts w:asciiTheme="majorHAnsi" w:eastAsiaTheme="majorEastAsia" w:hAnsiTheme="majorHAnsi" w:cstheme="majorBidi"/>
      <w:b/>
      <w:kern w:val="2"/>
      <w:sz w:val="32"/>
      <w:szCs w:val="40"/>
      <w:lang w:val="en-SG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2D4549"/>
    <w:rPr>
      <w:rFonts w:asciiTheme="majorHAnsi" w:eastAsiaTheme="majorEastAsia" w:hAnsiTheme="majorHAnsi" w:cstheme="majorBidi"/>
      <w:b/>
      <w:color w:val="000000" w:themeColor="text1"/>
      <w:kern w:val="2"/>
      <w:sz w:val="24"/>
      <w:szCs w:val="32"/>
      <w:lang w:val="en-SG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45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549"/>
    <w:rPr>
      <w:rFonts w:ascii="Tahoma" w:hAnsi="Tahoma" w:cs="Tahoma"/>
      <w:kern w:val="2"/>
      <w:sz w:val="16"/>
      <w:szCs w:val="16"/>
      <w:lang w:val="en-SG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9C2"/>
    <w:rPr>
      <w:rFonts w:asciiTheme="majorHAnsi" w:eastAsiaTheme="majorEastAsia" w:hAnsiTheme="majorHAnsi" w:cstheme="majorBidi"/>
      <w:b/>
      <w:bCs/>
      <w:color w:val="4F81BD" w:themeColor="accent1"/>
      <w:kern w:val="2"/>
      <w:lang w:val="en-SG"/>
      <w14:ligatures w14:val="standardContextual"/>
    </w:rPr>
  </w:style>
  <w:style w:type="table" w:styleId="TableGrid">
    <w:name w:val="Table Grid"/>
    <w:basedOn w:val="TableNormal"/>
    <w:uiPriority w:val="39"/>
    <w:rsid w:val="008809C2"/>
    <w:pPr>
      <w:spacing w:after="0" w:line="240" w:lineRule="auto"/>
    </w:pPr>
    <w:rPr>
      <w:kern w:val="2"/>
      <w:sz w:val="24"/>
      <w:szCs w:val="24"/>
      <w:lang w:val="de-DE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3831B7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lang w:val="en-SG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549"/>
    <w:pPr>
      <w:spacing w:after="160" w:line="259" w:lineRule="auto"/>
    </w:pPr>
    <w:rPr>
      <w:kern w:val="2"/>
      <w:lang w:val="en-SG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45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45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00000" w:themeColor="text1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09C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31B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549"/>
    <w:rPr>
      <w:rFonts w:asciiTheme="majorHAnsi" w:eastAsiaTheme="majorEastAsia" w:hAnsiTheme="majorHAnsi" w:cstheme="majorBidi"/>
      <w:b/>
      <w:kern w:val="2"/>
      <w:sz w:val="32"/>
      <w:szCs w:val="40"/>
      <w:lang w:val="en-SG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2D4549"/>
    <w:rPr>
      <w:rFonts w:asciiTheme="majorHAnsi" w:eastAsiaTheme="majorEastAsia" w:hAnsiTheme="majorHAnsi" w:cstheme="majorBidi"/>
      <w:b/>
      <w:color w:val="000000" w:themeColor="text1"/>
      <w:kern w:val="2"/>
      <w:sz w:val="24"/>
      <w:szCs w:val="32"/>
      <w:lang w:val="en-SG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45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549"/>
    <w:rPr>
      <w:rFonts w:ascii="Tahoma" w:hAnsi="Tahoma" w:cs="Tahoma"/>
      <w:kern w:val="2"/>
      <w:sz w:val="16"/>
      <w:szCs w:val="16"/>
      <w:lang w:val="en-SG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9C2"/>
    <w:rPr>
      <w:rFonts w:asciiTheme="majorHAnsi" w:eastAsiaTheme="majorEastAsia" w:hAnsiTheme="majorHAnsi" w:cstheme="majorBidi"/>
      <w:b/>
      <w:bCs/>
      <w:color w:val="4F81BD" w:themeColor="accent1"/>
      <w:kern w:val="2"/>
      <w:lang w:val="en-SG"/>
      <w14:ligatures w14:val="standardContextual"/>
    </w:rPr>
  </w:style>
  <w:style w:type="table" w:styleId="TableGrid">
    <w:name w:val="Table Grid"/>
    <w:basedOn w:val="TableNormal"/>
    <w:uiPriority w:val="39"/>
    <w:rsid w:val="008809C2"/>
    <w:pPr>
      <w:spacing w:after="0" w:line="240" w:lineRule="auto"/>
    </w:pPr>
    <w:rPr>
      <w:kern w:val="2"/>
      <w:sz w:val="24"/>
      <w:szCs w:val="24"/>
      <w:lang w:val="de-DE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3831B7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lang w:val="en-SG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Mikole Ariane Medina</dc:creator>
  <cp:lastModifiedBy>Mikole Ariane Medina</cp:lastModifiedBy>
  <cp:revision>2</cp:revision>
  <dcterms:created xsi:type="dcterms:W3CDTF">2026-06-23T05:12:00Z</dcterms:created>
  <dcterms:modified xsi:type="dcterms:W3CDTF">2026-06-23T05:12:00Z</dcterms:modified>
</cp:coreProperties>
</file>