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1"/>
        <w:gridCol w:w="468"/>
        <w:gridCol w:w="709"/>
        <w:gridCol w:w="719"/>
        <w:gridCol w:w="698"/>
        <w:gridCol w:w="709"/>
        <w:gridCol w:w="1134"/>
        <w:gridCol w:w="1526"/>
      </w:tblGrid>
      <w:tr w:rsidR="002D57BD" w:rsidRPr="003F1839" w:rsidTr="00485C16">
        <w:trPr>
          <w:trHeight w:val="65"/>
        </w:trPr>
        <w:tc>
          <w:tcPr>
            <w:tcW w:w="9034" w:type="dxa"/>
            <w:gridSpan w:val="8"/>
            <w:noWrap/>
            <w:vAlign w:val="center"/>
          </w:tcPr>
          <w:p w:rsidR="002D57BD" w:rsidRPr="000B6C02" w:rsidRDefault="002D57BD" w:rsidP="00485C16">
            <w:pPr>
              <w:pStyle w:val="Heading2"/>
            </w:pPr>
            <w:bookmarkStart w:id="0" w:name="_Toc231548354"/>
            <w:proofErr w:type="gramStart"/>
            <w:r w:rsidRPr="009421D6">
              <w:rPr>
                <w:rStyle w:val="Heading2Char"/>
                <w:b/>
              </w:rPr>
              <w:t>Additional file 1</w:t>
            </w:r>
            <w:r>
              <w:rPr>
                <w:rStyle w:val="Heading2Char"/>
                <w:b/>
              </w:rPr>
              <w:t>7</w:t>
            </w:r>
            <w:r w:rsidRPr="009421D6">
              <w:rPr>
                <w:rStyle w:val="Heading2Char"/>
                <w:b/>
              </w:rPr>
              <w:t>.</w:t>
            </w:r>
            <w:proofErr w:type="gramEnd"/>
            <w:r w:rsidRPr="009421D6">
              <w:rPr>
                <w:rStyle w:val="Heading2Char"/>
                <w:b/>
              </w:rPr>
              <w:t xml:space="preserve"> </w:t>
            </w:r>
            <w:r w:rsidRPr="00DC1460">
              <w:t xml:space="preserve">The concentration (ng/g) of </w:t>
            </w:r>
            <w:r>
              <w:t>vitamin B</w:t>
            </w:r>
            <w:r w:rsidRPr="000B6C02">
              <w:rPr>
                <w:vertAlign w:val="subscript"/>
              </w:rPr>
              <w:t>1</w:t>
            </w:r>
            <w:r>
              <w:t xml:space="preserve"> and B</w:t>
            </w:r>
            <w:r w:rsidRPr="000B6C02">
              <w:rPr>
                <w:vertAlign w:val="subscript"/>
              </w:rPr>
              <w:t>6</w:t>
            </w:r>
            <w:r>
              <w:t xml:space="preserve"> </w:t>
            </w:r>
            <w:r w:rsidRPr="00DC1460">
              <w:t>in human breast milk</w:t>
            </w:r>
            <w:bookmarkEnd w:id="0"/>
          </w:p>
        </w:tc>
      </w:tr>
      <w:tr w:rsidR="002D57BD" w:rsidRPr="003F1839" w:rsidTr="00485C16">
        <w:trPr>
          <w:trHeight w:val="65"/>
        </w:trPr>
        <w:tc>
          <w:tcPr>
            <w:tcW w:w="3539" w:type="dxa"/>
            <w:gridSpan w:val="2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3F1839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Study</w:t>
            </w:r>
          </w:p>
        </w:tc>
        <w:tc>
          <w:tcPr>
            <w:tcW w:w="709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F1839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PM</w:t>
            </w:r>
          </w:p>
        </w:tc>
        <w:tc>
          <w:tcPr>
            <w:tcW w:w="719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F1839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PMP</w:t>
            </w:r>
          </w:p>
        </w:tc>
        <w:tc>
          <w:tcPr>
            <w:tcW w:w="698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F1839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PN</w:t>
            </w:r>
          </w:p>
        </w:tc>
        <w:tc>
          <w:tcPr>
            <w:tcW w:w="709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3F1839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PNG</w:t>
            </w:r>
          </w:p>
        </w:tc>
        <w:tc>
          <w:tcPr>
            <w:tcW w:w="1134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3F1839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Thiamine</w:t>
            </w:r>
          </w:p>
        </w:tc>
        <w:tc>
          <w:tcPr>
            <w:tcW w:w="1526" w:type="dxa"/>
            <w:vAlign w:val="center"/>
          </w:tcPr>
          <w:p w:rsidR="002D57BD" w:rsidRPr="003F1839" w:rsidRDefault="002D57BD" w:rsidP="00485C1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Methodology</w:t>
            </w:r>
          </w:p>
        </w:tc>
      </w:tr>
      <w:tr w:rsidR="002D57BD" w:rsidRPr="003F1839" w:rsidTr="00485C16">
        <w:trPr>
          <w:trHeight w:val="65"/>
        </w:trPr>
        <w:tc>
          <w:tcPr>
            <w:tcW w:w="3071" w:type="dxa"/>
            <w:vMerge w:val="restart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3F1839">
              <w:rPr>
                <w:rFonts w:cs="Times New Roman"/>
                <w:sz w:val="18"/>
                <w:szCs w:val="18"/>
              </w:rPr>
              <w:t xml:space="preserve">Human breast milk collected from women that were (A) un-supplemented women or (B) taking oral PN (15 mg/ day) </w:t>
            </w:r>
            <w:r w:rsidRPr="003F1839">
              <w:rPr>
                <w:rFonts w:cs="Times New Roman"/>
                <w:sz w:val="18"/>
                <w:szCs w:val="18"/>
              </w:rPr>
              <w:fldChar w:fldCharType="begin"/>
            </w:r>
            <w:r>
              <w:rPr>
                <w:rFonts w:cs="Times New Roman"/>
                <w:sz w:val="18"/>
                <w:szCs w:val="18"/>
              </w:rPr>
              <w:instrText xml:space="preserve"> ADDIN EN.CITE &lt;EndNote&gt;&lt;Cite&gt;&lt;Author&gt;Hamaker&lt;/Author&gt;&lt;Year&gt;1985&lt;/Year&gt;&lt;RecNum&gt;400&lt;/RecNum&gt;&lt;DisplayText&gt;(&lt;style face="italic"&gt;1&lt;/style&gt;)&lt;/DisplayText&gt;&lt;record&gt;&lt;rec-number&gt;400&lt;/rec-number&gt;&lt;foreign-keys&gt;&lt;key app="EN" db-id="df5dtp92qdve0leazvnv0f2ze2tppx5990ff" timestamp="1762418110"&gt;400&lt;/key&gt;&lt;/foreign-keys&gt;&lt;ref-type name="Journal Article"&gt;17&lt;/ref-type&gt;&lt;contributors&gt;&lt;authors&gt;&lt;author&gt;Hamaker, B.&lt;/author&gt;&lt;author&gt;Kirksey, A.&lt;/author&gt;&lt;author&gt;Ekanayake, A.&lt;/author&gt;&lt;author&gt;Borschel, M.&lt;/author&gt;&lt;/authors&gt;&lt;/contributors&gt;&lt;titles&gt;&lt;title&gt;Analysis of B-6 vitamers in human milk by reverse-phase liquid chromatography&lt;/title&gt;&lt;secondary-title&gt;The American Journal of Clinical Nutrition&lt;/secondary-title&gt;&lt;/titles&gt;&lt;periodical&gt;&lt;full-title&gt;The American journal of clinical nutrition&lt;/full-title&gt;&lt;/periodical&gt;&lt;pages&gt;650-655&lt;/pages&gt;&lt;volume&gt;42&lt;/volume&gt;&lt;number&gt;4&lt;/number&gt;&lt;keywords&gt;&lt;keyword&gt;High-performance liquid chromatography&lt;/keyword&gt;&lt;keyword&gt;human milk&lt;/keyword&gt;&lt;keyword&gt;pyridoxal&lt;/keyword&gt;&lt;keyword&gt;pyridoxine&lt;/keyword&gt;&lt;keyword&gt;pyridoxal-5′-phosphate&lt;/keyword&gt;&lt;keyword&gt;vitamin B-6&lt;/keyword&gt;&lt;/keywords&gt;&lt;dates&gt;&lt;year&gt;1985&lt;/year&gt;&lt;pub-dates&gt;&lt;date&gt;1985/10/01/&lt;/date&gt;&lt;/pub-dates&gt;&lt;/dates&gt;&lt;isbn&gt;0002-9165&lt;/isbn&gt;&lt;urls&gt;&lt;related-urls&gt;&lt;url&gt;https://www.sciencedirect.com/science/article/pii/S0002916523349980&lt;/url&gt;&lt;/related-urls&gt;&lt;/urls&gt;&lt;electronic-resource-num&gt;https://doi.org/10.1093/ajcn/42.4.650&lt;/electronic-resource-num&gt;&lt;/record&gt;&lt;/Cite&gt;&lt;/EndNote&gt;</w:instrText>
            </w:r>
            <w:r w:rsidRPr="003F1839">
              <w:rPr>
                <w:rFonts w:cs="Times New Roman"/>
                <w:sz w:val="18"/>
                <w:szCs w:val="18"/>
              </w:rPr>
              <w:fldChar w:fldCharType="separate"/>
            </w:r>
            <w:r>
              <w:rPr>
                <w:rFonts w:cs="Times New Roman"/>
                <w:noProof/>
                <w:sz w:val="18"/>
                <w:szCs w:val="18"/>
              </w:rPr>
              <w:t>(</w:t>
            </w:r>
            <w:r w:rsidRPr="004E43AA">
              <w:rPr>
                <w:rFonts w:cs="Times New Roman"/>
                <w:i/>
                <w:noProof/>
                <w:sz w:val="18"/>
                <w:szCs w:val="18"/>
              </w:rPr>
              <w:t>1</w:t>
            </w:r>
            <w:r>
              <w:rPr>
                <w:rFonts w:cs="Times New Roman"/>
                <w:noProof/>
                <w:sz w:val="18"/>
                <w:szCs w:val="18"/>
              </w:rPr>
              <w:t>)</w:t>
            </w:r>
            <w:r w:rsidRPr="003F1839">
              <w:rPr>
                <w:rFonts w:cs="Times New Roman"/>
                <w:sz w:val="18"/>
                <w:szCs w:val="18"/>
              </w:rPr>
              <w:fldChar w:fldCharType="end"/>
            </w:r>
          </w:p>
        </w:tc>
        <w:tc>
          <w:tcPr>
            <w:tcW w:w="468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3F1839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A</w:t>
            </w:r>
          </w:p>
        </w:tc>
        <w:tc>
          <w:tcPr>
            <w:tcW w:w="709" w:type="dxa"/>
            <w:noWrap/>
            <w:vAlign w:val="center"/>
          </w:tcPr>
          <w:p w:rsidR="002D57BD" w:rsidRPr="003F1839" w:rsidRDefault="002D57BD" w:rsidP="00485C16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3F1839">
              <w:rPr>
                <w:rFonts w:cs="Times New Roman"/>
                <w:color w:val="000000"/>
                <w:sz w:val="18"/>
                <w:szCs w:val="18"/>
              </w:rPr>
              <w:t>902</w:t>
            </w:r>
          </w:p>
        </w:tc>
        <w:tc>
          <w:tcPr>
            <w:tcW w:w="719" w:type="dxa"/>
            <w:noWrap/>
            <w:vAlign w:val="center"/>
          </w:tcPr>
          <w:p w:rsidR="002D57BD" w:rsidRPr="003F1839" w:rsidRDefault="002D57BD" w:rsidP="00485C16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3F1839">
              <w:rPr>
                <w:rFonts w:cs="Times New Roman"/>
                <w:color w:val="000000"/>
                <w:sz w:val="18"/>
                <w:szCs w:val="18"/>
              </w:rPr>
              <w:t>528</w:t>
            </w:r>
          </w:p>
        </w:tc>
        <w:tc>
          <w:tcPr>
            <w:tcW w:w="698" w:type="dxa"/>
            <w:noWrap/>
            <w:vAlign w:val="center"/>
          </w:tcPr>
          <w:p w:rsidR="002D57BD" w:rsidRPr="003F1839" w:rsidRDefault="002D57BD" w:rsidP="00485C16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3F1839">
              <w:rPr>
                <w:rFonts w:cs="Times New Roman"/>
                <w:color w:val="000000"/>
                <w:sz w:val="18"/>
                <w:szCs w:val="18"/>
              </w:rPr>
              <w:t>1122</w:t>
            </w:r>
          </w:p>
        </w:tc>
        <w:tc>
          <w:tcPr>
            <w:tcW w:w="709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3F1839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-</w:t>
            </w:r>
          </w:p>
        </w:tc>
        <w:tc>
          <w:tcPr>
            <w:tcW w:w="1526" w:type="dxa"/>
            <w:vMerge w:val="restart"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HPLC</w:t>
            </w:r>
          </w:p>
        </w:tc>
      </w:tr>
      <w:tr w:rsidR="002D57BD" w:rsidRPr="003F1839" w:rsidTr="00485C16">
        <w:trPr>
          <w:trHeight w:val="279"/>
        </w:trPr>
        <w:tc>
          <w:tcPr>
            <w:tcW w:w="3071" w:type="dxa"/>
            <w:vMerge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</w:p>
        </w:tc>
        <w:tc>
          <w:tcPr>
            <w:tcW w:w="468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3F1839">
              <w:rPr>
                <w:rFonts w:cs="Times New Roman"/>
                <w:sz w:val="18"/>
                <w:szCs w:val="18"/>
              </w:rPr>
              <w:t>B</w:t>
            </w:r>
          </w:p>
        </w:tc>
        <w:tc>
          <w:tcPr>
            <w:tcW w:w="709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3F1839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4707</w:t>
            </w:r>
          </w:p>
        </w:tc>
        <w:tc>
          <w:tcPr>
            <w:tcW w:w="719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3F1839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638</w:t>
            </w:r>
          </w:p>
        </w:tc>
        <w:tc>
          <w:tcPr>
            <w:tcW w:w="698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3F1839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2441</w:t>
            </w:r>
          </w:p>
        </w:tc>
        <w:tc>
          <w:tcPr>
            <w:tcW w:w="709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3F1839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3F1839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-</w:t>
            </w:r>
          </w:p>
        </w:tc>
        <w:tc>
          <w:tcPr>
            <w:tcW w:w="1526" w:type="dxa"/>
            <w:vMerge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</w:p>
        </w:tc>
      </w:tr>
      <w:tr w:rsidR="002D57BD" w:rsidRPr="003F1839" w:rsidTr="00485C16">
        <w:trPr>
          <w:trHeight w:val="43"/>
        </w:trPr>
        <w:tc>
          <w:tcPr>
            <w:tcW w:w="3071" w:type="dxa"/>
            <w:vMerge w:val="restart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cs="Times New Roman"/>
                <w:sz w:val="18"/>
                <w:szCs w:val="18"/>
              </w:rPr>
              <w:t xml:space="preserve">Mature breast milk (A) and colostrum (B) from  Chinese women at day 166 </w:t>
            </w:r>
            <w:r w:rsidRPr="00AD7C54">
              <w:rPr>
                <w:rFonts w:cs="Times New Roman"/>
                <w:sz w:val="18"/>
                <w:szCs w:val="18"/>
              </w:rPr>
              <w:t>of lactation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fldChar w:fldCharType="begin"/>
            </w:r>
            <w:r>
              <w:rPr>
                <w:rFonts w:cs="Times New Roman"/>
                <w:sz w:val="18"/>
                <w:szCs w:val="18"/>
              </w:rPr>
              <w:instrText xml:space="preserve"> ADDIN EN.CITE &lt;EndNote&gt;&lt;Cite&gt;&lt;Author&gt;Wang&lt;/Author&gt;&lt;Year&gt;2025&lt;/Year&gt;&lt;RecNum&gt;402&lt;/RecNum&gt;&lt;DisplayText&gt;(&lt;style face="italic"&gt;2&lt;/style&gt;)&lt;/DisplayText&gt;&lt;record&gt;&lt;rec-number&gt;402&lt;/rec-number&gt;&lt;foreign-keys&gt;&lt;key app="EN" db-id="df5dtp92qdve0leazvnv0f2ze2tppx5990ff" timestamp="1762420143"&gt;402&lt;/key&gt;&lt;/foreign-keys&gt;&lt;ref-type name="Electronic Article"&gt;43&lt;/ref-type&gt;&lt;contributors&gt;&lt;authors&gt;&lt;author&gt;Wang, Ye&lt;/author&gt;&lt;author&gt;Xing, Xinxin&lt;/author&gt;&lt;author&gt;Ren, Xiangnan&lt;/author&gt;&lt;author&gt;Jiang, Shan&lt;/author&gt;&lt;author&gt;Yang, Zhenyu&lt;/author&gt;&lt;author&gt;Lai, Jianqiang&lt;/author&gt;&lt;/authors&gt;&lt;/contributors&gt;&lt;titles&gt;&lt;title&gt;Different Chemical Forms of Thiamine, Riboflavin, and Folate in Human Milk as a Function of Lactation Stages—A Cohort Study on Breastfeeding Women from Beijing&lt;/title&gt;&lt;secondary-title&gt;Nutrients&lt;/secondary-title&gt;&lt;/titles&gt;&lt;periodical&gt;&lt;full-title&gt;Nutrients&lt;/full-title&gt;&lt;/periodical&gt;&lt;volume&gt;17&lt;/volume&gt;&lt;number&gt;4&lt;/number&gt;&lt;keywords&gt;&lt;keyword&gt;human milk&lt;/keyword&gt;&lt;keyword&gt;thiamine&lt;/keyword&gt;&lt;keyword&gt;riboflavin&lt;/keyword&gt;&lt;keyword&gt;folate&lt;/keyword&gt;&lt;keyword&gt;cohort&lt;/keyword&gt;&lt;/keywords&gt;&lt;dates&gt;&lt;year&gt;2025&lt;/year&gt;&lt;/dates&gt;&lt;isbn&gt;2072-6643&lt;/isbn&gt;&lt;urls&gt;&lt;/urls&gt;&lt;electronic-resource-num&gt;10.3390/nu17040624&lt;/electronic-resource-num&gt;&lt;/record&gt;&lt;/Cite&gt;&lt;/EndNote&gt;</w:instrText>
            </w:r>
            <w:r>
              <w:rPr>
                <w:rFonts w:cs="Times New Roman"/>
                <w:sz w:val="18"/>
                <w:szCs w:val="18"/>
              </w:rPr>
              <w:fldChar w:fldCharType="separate"/>
            </w:r>
            <w:r>
              <w:rPr>
                <w:rFonts w:cs="Times New Roman"/>
                <w:noProof/>
                <w:sz w:val="18"/>
                <w:szCs w:val="18"/>
              </w:rPr>
              <w:t>(</w:t>
            </w:r>
            <w:r w:rsidRPr="004E43AA">
              <w:rPr>
                <w:rFonts w:cs="Times New Roman"/>
                <w:i/>
                <w:noProof/>
                <w:sz w:val="18"/>
                <w:szCs w:val="18"/>
              </w:rPr>
              <w:t>2</w:t>
            </w:r>
            <w:r>
              <w:rPr>
                <w:rFonts w:cs="Times New Roman"/>
                <w:noProof/>
                <w:sz w:val="18"/>
                <w:szCs w:val="18"/>
              </w:rPr>
              <w:t>)</w:t>
            </w:r>
            <w:r>
              <w:rPr>
                <w:rFonts w:cs="Times New Roman"/>
                <w:sz w:val="18"/>
                <w:szCs w:val="18"/>
              </w:rPr>
              <w:fldChar w:fldCharType="end"/>
            </w:r>
          </w:p>
        </w:tc>
        <w:tc>
          <w:tcPr>
            <w:tcW w:w="468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</w:t>
            </w:r>
          </w:p>
        </w:tc>
        <w:tc>
          <w:tcPr>
            <w:tcW w:w="709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976B2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-</w:t>
            </w:r>
          </w:p>
        </w:tc>
        <w:tc>
          <w:tcPr>
            <w:tcW w:w="719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976B2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-</w:t>
            </w:r>
          </w:p>
        </w:tc>
        <w:tc>
          <w:tcPr>
            <w:tcW w:w="698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976B2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976B2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2D57BD" w:rsidRPr="00AF13EC" w:rsidRDefault="002D57BD" w:rsidP="00485C1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F13EC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  <w:t>3327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  <w:t xml:space="preserve"> </w:t>
            </w:r>
          </w:p>
        </w:tc>
        <w:tc>
          <w:tcPr>
            <w:tcW w:w="1526" w:type="dxa"/>
            <w:vMerge w:val="restart"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LCMS – free thiamine</w:t>
            </w:r>
          </w:p>
        </w:tc>
      </w:tr>
      <w:tr w:rsidR="002D57BD" w:rsidRPr="003F1839" w:rsidTr="00485C16">
        <w:trPr>
          <w:trHeight w:val="43"/>
        </w:trPr>
        <w:tc>
          <w:tcPr>
            <w:tcW w:w="3071" w:type="dxa"/>
            <w:vMerge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</w:p>
        </w:tc>
        <w:tc>
          <w:tcPr>
            <w:tcW w:w="468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</w:t>
            </w:r>
          </w:p>
        </w:tc>
        <w:tc>
          <w:tcPr>
            <w:tcW w:w="709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976B2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-</w:t>
            </w:r>
          </w:p>
        </w:tc>
        <w:tc>
          <w:tcPr>
            <w:tcW w:w="719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976B2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-</w:t>
            </w:r>
          </w:p>
        </w:tc>
        <w:tc>
          <w:tcPr>
            <w:tcW w:w="698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976B2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976B2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2D57BD" w:rsidRPr="00AF13EC" w:rsidRDefault="002D57BD" w:rsidP="00485C1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F13EC">
              <w:rPr>
                <w:rFonts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526" w:type="dxa"/>
            <w:vMerge/>
            <w:vAlign w:val="center"/>
          </w:tcPr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</w:p>
        </w:tc>
      </w:tr>
      <w:tr w:rsidR="002D57BD" w:rsidRPr="003F1839" w:rsidTr="00485C16">
        <w:trPr>
          <w:trHeight w:val="43"/>
        </w:trPr>
        <w:tc>
          <w:tcPr>
            <w:tcW w:w="9034" w:type="dxa"/>
            <w:gridSpan w:val="8"/>
            <w:noWrap/>
            <w:vAlign w:val="bottom"/>
          </w:tcPr>
          <w:p w:rsidR="002D57BD" w:rsidRPr="00D34717" w:rsidRDefault="002D57BD" w:rsidP="00485C16">
            <w:pPr>
              <w:pStyle w:val="EndNoteBibliography"/>
              <w:spacing w:after="0"/>
              <w:ind w:left="720" w:hanging="720"/>
            </w:pPr>
            <w:r w:rsidRPr="00E83F0C">
              <w:rPr>
                <w:rFonts w:ascii="Calibri" w:hAnsi="Calibri" w:cs="Calibri"/>
                <w:sz w:val="20"/>
                <w:szCs w:val="20"/>
              </w:rPr>
              <w:fldChar w:fldCharType="begin"/>
            </w:r>
            <w:r w:rsidRPr="00E83F0C">
              <w:rPr>
                <w:rFonts w:ascii="Calibri" w:hAnsi="Calibri" w:cs="Calibri"/>
                <w:sz w:val="20"/>
                <w:szCs w:val="20"/>
              </w:rPr>
              <w:instrText xml:space="preserve"> ADDIN EN.REFLIST </w:instrText>
            </w:r>
            <w:r w:rsidRPr="00E83F0C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D34717">
              <w:t>1.</w:t>
            </w:r>
            <w:r w:rsidRPr="00D34717">
              <w:tab/>
              <w:t xml:space="preserve">B. Hamaker, A. Kirksey, A. Ekanayake, M. Borschel, Analysis of B-6 vitamers in human milk by reverse-phase liquid chromatography. </w:t>
            </w:r>
            <w:r w:rsidRPr="00D34717">
              <w:rPr>
                <w:i/>
              </w:rPr>
              <w:t>The American Journal of Clinical Nutrition</w:t>
            </w:r>
            <w:r w:rsidRPr="00D34717">
              <w:t xml:space="preserve"> </w:t>
            </w:r>
            <w:r w:rsidRPr="00D34717">
              <w:rPr>
                <w:b/>
              </w:rPr>
              <w:t>42</w:t>
            </w:r>
            <w:r w:rsidRPr="00D34717">
              <w:t>, 650-655 (1985).</w:t>
            </w:r>
          </w:p>
          <w:p w:rsidR="002D57BD" w:rsidRPr="00D34717" w:rsidRDefault="002D57BD" w:rsidP="00485C16">
            <w:pPr>
              <w:pStyle w:val="EndNoteBibliography"/>
              <w:ind w:left="720" w:hanging="720"/>
            </w:pPr>
            <w:r w:rsidRPr="00D34717">
              <w:t>2.</w:t>
            </w:r>
            <w:r w:rsidRPr="00D34717">
              <w:tab/>
              <w:t>Y. Wang</w:t>
            </w:r>
            <w:r w:rsidRPr="00D34717">
              <w:rPr>
                <w:i/>
              </w:rPr>
              <w:t xml:space="preserve"> et al.</w:t>
            </w:r>
            <w:r w:rsidRPr="00D34717">
              <w:t xml:space="preserve">, Different Chemical Forms of Thiamine, Riboflavin, and Folate in Human Milk as a Function of Lactation Stages—A Cohort Study on Breastfeeding Women from Beijing. </w:t>
            </w:r>
            <w:r w:rsidRPr="00D34717">
              <w:rPr>
                <w:i/>
              </w:rPr>
              <w:t>Nutrients</w:t>
            </w:r>
            <w:r w:rsidRPr="00D34717">
              <w:t>. 2025 (10.3390/nu17040624).</w:t>
            </w:r>
          </w:p>
          <w:p w:rsidR="002D57BD" w:rsidRPr="003F1839" w:rsidRDefault="002D57BD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E83F0C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:rsidR="00930D6B" w:rsidRPr="002D57BD" w:rsidRDefault="00930D6B" w:rsidP="002D57BD">
      <w:bookmarkStart w:id="1" w:name="_GoBack"/>
      <w:bookmarkEnd w:id="1"/>
    </w:p>
    <w:sectPr w:rsidR="00930D6B" w:rsidRPr="002D57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4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26EE"/>
    <w:rsid w:val="000A3161"/>
    <w:rsid w:val="000A4CEB"/>
    <w:rsid w:val="000A5E31"/>
    <w:rsid w:val="000B07CD"/>
    <w:rsid w:val="000B3F01"/>
    <w:rsid w:val="000B6BEF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55F5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572F"/>
    <w:rsid w:val="001F7FC0"/>
    <w:rsid w:val="00200951"/>
    <w:rsid w:val="00204F53"/>
    <w:rsid w:val="00205628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4549"/>
    <w:rsid w:val="002D57A3"/>
    <w:rsid w:val="002D57BD"/>
    <w:rsid w:val="002E0230"/>
    <w:rsid w:val="002E2672"/>
    <w:rsid w:val="002F0AAC"/>
    <w:rsid w:val="002F2A40"/>
    <w:rsid w:val="0030089C"/>
    <w:rsid w:val="00311BF8"/>
    <w:rsid w:val="0031316A"/>
    <w:rsid w:val="00316551"/>
    <w:rsid w:val="00317B35"/>
    <w:rsid w:val="00331B34"/>
    <w:rsid w:val="00342174"/>
    <w:rsid w:val="00342416"/>
    <w:rsid w:val="003426D8"/>
    <w:rsid w:val="003445E6"/>
    <w:rsid w:val="00355F69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82E14"/>
    <w:rsid w:val="003831B7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2F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19F4"/>
    <w:rsid w:val="00532978"/>
    <w:rsid w:val="00534BCB"/>
    <w:rsid w:val="00535309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832C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1FE8"/>
    <w:rsid w:val="00622370"/>
    <w:rsid w:val="00636521"/>
    <w:rsid w:val="00644D97"/>
    <w:rsid w:val="0065387C"/>
    <w:rsid w:val="006618BC"/>
    <w:rsid w:val="00663924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B7276"/>
    <w:rsid w:val="006C1356"/>
    <w:rsid w:val="006C419E"/>
    <w:rsid w:val="006C7E1A"/>
    <w:rsid w:val="006D360F"/>
    <w:rsid w:val="006D7C62"/>
    <w:rsid w:val="006E41B9"/>
    <w:rsid w:val="006E64D9"/>
    <w:rsid w:val="006E6C8D"/>
    <w:rsid w:val="006F0236"/>
    <w:rsid w:val="006F6797"/>
    <w:rsid w:val="00700689"/>
    <w:rsid w:val="00704E5C"/>
    <w:rsid w:val="007057FE"/>
    <w:rsid w:val="007138EA"/>
    <w:rsid w:val="00716D69"/>
    <w:rsid w:val="007231AD"/>
    <w:rsid w:val="00735D4B"/>
    <w:rsid w:val="00737CAC"/>
    <w:rsid w:val="0074085D"/>
    <w:rsid w:val="0074122F"/>
    <w:rsid w:val="007412CF"/>
    <w:rsid w:val="00757AC0"/>
    <w:rsid w:val="0076264A"/>
    <w:rsid w:val="0076283F"/>
    <w:rsid w:val="0077395E"/>
    <w:rsid w:val="00782A10"/>
    <w:rsid w:val="00790B6A"/>
    <w:rsid w:val="00791FE8"/>
    <w:rsid w:val="007A0D0D"/>
    <w:rsid w:val="007B086D"/>
    <w:rsid w:val="007B4EDD"/>
    <w:rsid w:val="007B77A2"/>
    <w:rsid w:val="007B7ABA"/>
    <w:rsid w:val="007C3357"/>
    <w:rsid w:val="007C3387"/>
    <w:rsid w:val="007C618D"/>
    <w:rsid w:val="007C6357"/>
    <w:rsid w:val="007D2D82"/>
    <w:rsid w:val="007E180B"/>
    <w:rsid w:val="007E6222"/>
    <w:rsid w:val="007E7B45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09C2"/>
    <w:rsid w:val="00882A54"/>
    <w:rsid w:val="008858B3"/>
    <w:rsid w:val="00885E92"/>
    <w:rsid w:val="008A3426"/>
    <w:rsid w:val="008A6424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41DD8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A432E"/>
    <w:rsid w:val="009B5C14"/>
    <w:rsid w:val="009B6C11"/>
    <w:rsid w:val="009C220F"/>
    <w:rsid w:val="009C5682"/>
    <w:rsid w:val="009D0510"/>
    <w:rsid w:val="009D7C2A"/>
    <w:rsid w:val="009E292C"/>
    <w:rsid w:val="009E56E6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2651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66C8F"/>
    <w:rsid w:val="00A73D14"/>
    <w:rsid w:val="00A81B3E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85342"/>
    <w:rsid w:val="00B91DA3"/>
    <w:rsid w:val="00B91F5E"/>
    <w:rsid w:val="00B97EF1"/>
    <w:rsid w:val="00BA1283"/>
    <w:rsid w:val="00BA5FFF"/>
    <w:rsid w:val="00BB2390"/>
    <w:rsid w:val="00BB7DA1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628EA"/>
    <w:rsid w:val="00C765E0"/>
    <w:rsid w:val="00C84D54"/>
    <w:rsid w:val="00C91D4B"/>
    <w:rsid w:val="00C92DAB"/>
    <w:rsid w:val="00C93D88"/>
    <w:rsid w:val="00CA2916"/>
    <w:rsid w:val="00CA5C52"/>
    <w:rsid w:val="00CB0861"/>
    <w:rsid w:val="00CB5FED"/>
    <w:rsid w:val="00CB6075"/>
    <w:rsid w:val="00CB7117"/>
    <w:rsid w:val="00CB7520"/>
    <w:rsid w:val="00CD1B7B"/>
    <w:rsid w:val="00CD435A"/>
    <w:rsid w:val="00CD4899"/>
    <w:rsid w:val="00CD5A0B"/>
    <w:rsid w:val="00CF0D97"/>
    <w:rsid w:val="00CF2CED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A38AF"/>
    <w:rsid w:val="00DB1B6D"/>
    <w:rsid w:val="00DB3D02"/>
    <w:rsid w:val="00DB4CD7"/>
    <w:rsid w:val="00DB60FF"/>
    <w:rsid w:val="00DC775B"/>
    <w:rsid w:val="00DD4BC7"/>
    <w:rsid w:val="00DE4B31"/>
    <w:rsid w:val="00DE4D2E"/>
    <w:rsid w:val="00DF3D54"/>
    <w:rsid w:val="00E0291C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37A37"/>
    <w:rsid w:val="00E44936"/>
    <w:rsid w:val="00E5182B"/>
    <w:rsid w:val="00E541E9"/>
    <w:rsid w:val="00E55AF8"/>
    <w:rsid w:val="00E57E30"/>
    <w:rsid w:val="00E67F8C"/>
    <w:rsid w:val="00E735CD"/>
    <w:rsid w:val="00E73984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24D4B"/>
    <w:rsid w:val="00F30DAA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2D57BD"/>
    <w:pPr>
      <w:spacing w:line="240" w:lineRule="auto"/>
    </w:pPr>
    <w:rPr>
      <w:rFonts w:ascii="Aptos" w:eastAsia="Times New Roman" w:hAnsi="Aptos" w:cs="Times New Roman"/>
      <w:noProof/>
      <w:kern w:val="0"/>
      <w:szCs w:val="24"/>
      <w:lang w:val="en-US" w:eastAsia="de-DE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2D57BD"/>
    <w:rPr>
      <w:rFonts w:ascii="Aptos" w:eastAsia="Times New Roman" w:hAnsi="Aptos" w:cs="Times New Roman"/>
      <w:noProof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2D57BD"/>
    <w:pPr>
      <w:spacing w:line="240" w:lineRule="auto"/>
    </w:pPr>
    <w:rPr>
      <w:rFonts w:ascii="Aptos" w:eastAsia="Times New Roman" w:hAnsi="Aptos" w:cs="Times New Roman"/>
      <w:noProof/>
      <w:kern w:val="0"/>
      <w:szCs w:val="24"/>
      <w:lang w:val="en-US" w:eastAsia="de-DE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2D57BD"/>
    <w:rPr>
      <w:rFonts w:ascii="Aptos" w:eastAsia="Times New Roman" w:hAnsi="Aptos" w:cs="Times New Roman"/>
      <w:noProof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2026-06-23T05:13:00Z</dcterms:created>
  <dcterms:modified xsi:type="dcterms:W3CDTF">2026-06-23T05:13:00Z</dcterms:modified>
</cp:coreProperties>
</file>