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9C2" w:rsidRPr="00C74E00" w:rsidRDefault="008809C2" w:rsidP="008809C2">
      <w:pPr>
        <w:pStyle w:val="Heading1"/>
        <w:rPr>
          <w:rFonts w:ascii="Calibri" w:hAnsi="Calibri" w:cs="Calibri"/>
          <w:lang w:val="en-GB"/>
        </w:rPr>
      </w:pPr>
      <w:bookmarkStart w:id="0" w:name="_Toc231548337"/>
      <w:r>
        <w:rPr>
          <w:rFonts w:ascii="Calibri" w:hAnsi="Calibri" w:cs="Calibri"/>
          <w:lang w:val="en-GB"/>
        </w:rPr>
        <w:t>S</w:t>
      </w:r>
      <w:r w:rsidRPr="00C74E00">
        <w:rPr>
          <w:rFonts w:ascii="Calibri" w:hAnsi="Calibri" w:cs="Calibri"/>
          <w:lang w:val="en-GB"/>
        </w:rPr>
        <w:t xml:space="preserve">upplementary </w:t>
      </w:r>
      <w:r>
        <w:rPr>
          <w:rFonts w:ascii="Calibri" w:hAnsi="Calibri" w:cs="Calibri"/>
          <w:lang w:val="en-GB"/>
        </w:rPr>
        <w:t>Tables</w:t>
      </w:r>
      <w:bookmarkEnd w:id="0"/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5"/>
        <w:gridCol w:w="600"/>
        <w:gridCol w:w="2660"/>
        <w:gridCol w:w="345"/>
        <w:gridCol w:w="3057"/>
      </w:tblGrid>
      <w:tr w:rsidR="008809C2" w:rsidRPr="00C74E00" w:rsidTr="00485C16">
        <w:tc>
          <w:tcPr>
            <w:tcW w:w="9067" w:type="dxa"/>
            <w:gridSpan w:val="5"/>
          </w:tcPr>
          <w:p w:rsidR="008809C2" w:rsidRPr="001C6B15" w:rsidRDefault="008809C2" w:rsidP="00485C16">
            <w:pPr>
              <w:pStyle w:val="Heading2"/>
              <w:outlineLvl w:val="1"/>
              <w:rPr>
                <w:rStyle w:val="Heading2Char"/>
                <w:rFonts w:ascii="Calibri" w:hAnsi="Calibri" w:cs="Calibri"/>
                <w:b/>
                <w:lang w:val="en-GB"/>
              </w:rPr>
            </w:pPr>
            <w:bookmarkStart w:id="1" w:name="_Toc231548338"/>
            <w:proofErr w:type="gramStart"/>
            <w:r w:rsidRPr="001C6B15">
              <w:rPr>
                <w:rStyle w:val="Heading2Char"/>
                <w:rFonts w:ascii="Calibri" w:hAnsi="Calibri" w:cs="Calibri"/>
                <w:b/>
                <w:bCs/>
              </w:rPr>
              <w:t>Additional file 6</w:t>
            </w:r>
            <w:r w:rsidRPr="001C6B15">
              <w:rPr>
                <w:rFonts w:ascii="Calibri" w:hAnsi="Calibri" w:cs="Calibri"/>
                <w:b w:val="0"/>
                <w:bCs/>
                <w:lang w:val="en-GB"/>
              </w:rPr>
              <w:t>.</w:t>
            </w:r>
            <w:proofErr w:type="gramEnd"/>
            <w:r w:rsidRPr="00C74E00">
              <w:rPr>
                <w:rFonts w:ascii="Calibri" w:hAnsi="Calibri" w:cs="Calibri"/>
                <w:lang w:val="en-GB"/>
              </w:rPr>
              <w:t xml:space="preserve"> Materials, consumables and equipment</w:t>
            </w:r>
            <w:bookmarkEnd w:id="1"/>
          </w:p>
        </w:tc>
      </w:tr>
      <w:tr w:rsidR="008809C2" w:rsidRPr="00C74E00" w:rsidTr="00485C16">
        <w:tc>
          <w:tcPr>
            <w:tcW w:w="9067" w:type="dxa"/>
            <w:gridSpan w:val="5"/>
          </w:tcPr>
          <w:p w:rsidR="008809C2" w:rsidRPr="001C6B15" w:rsidRDefault="008809C2" w:rsidP="00485C16">
            <w:pPr>
              <w:pStyle w:val="Heading3"/>
              <w:spacing w:before="0"/>
              <w:outlineLvl w:val="2"/>
              <w:rPr>
                <w:rFonts w:cs="Calibri"/>
                <w:lang w:val="en-US"/>
              </w:rPr>
            </w:pPr>
            <w:bookmarkStart w:id="2" w:name="_Toc231548339"/>
            <w:proofErr w:type="gramStart"/>
            <w:r w:rsidRPr="001C6B15">
              <w:rPr>
                <w:rStyle w:val="Heading2Char"/>
                <w:rFonts w:ascii="Calibri" w:hAnsi="Calibri" w:cs="Calibri"/>
                <w:b/>
              </w:rPr>
              <w:t>Additional file 6A</w:t>
            </w:r>
            <w:r w:rsidRPr="001C6B15">
              <w:rPr>
                <w:rStyle w:val="Heading2Char"/>
                <w:rFonts w:ascii="Calibri" w:hAnsi="Calibri" w:cs="Calibri"/>
              </w:rPr>
              <w:t>.</w:t>
            </w:r>
            <w:proofErr w:type="gramEnd"/>
            <w:r w:rsidRPr="001C6B15">
              <w:rPr>
                <w:rFonts w:cs="Calibri"/>
                <w:lang w:val="en-GB"/>
              </w:rPr>
              <w:t xml:space="preserve"> </w:t>
            </w:r>
            <w:r w:rsidRPr="001C6B15">
              <w:rPr>
                <w:rFonts w:cs="Calibri"/>
                <w:lang w:val="en-US"/>
              </w:rPr>
              <w:t>Equipment</w:t>
            </w:r>
            <w:bookmarkEnd w:id="2"/>
          </w:p>
        </w:tc>
      </w:tr>
      <w:tr w:rsidR="008809C2" w:rsidRPr="00C74E00" w:rsidTr="00485C16">
        <w:tc>
          <w:tcPr>
            <w:tcW w:w="3005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Laboratory equipment</w:t>
            </w:r>
          </w:p>
        </w:tc>
        <w:tc>
          <w:tcPr>
            <w:tcW w:w="3005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Manufacturer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Description</w:t>
            </w:r>
          </w:p>
        </w:tc>
      </w:tr>
      <w:tr w:rsidR="008809C2" w:rsidRPr="00C74E00" w:rsidTr="00485C16">
        <w:tc>
          <w:tcPr>
            <w:tcW w:w="3005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Centrifuge</w:t>
            </w:r>
          </w:p>
        </w:tc>
        <w:tc>
          <w:tcPr>
            <w:tcW w:w="3005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Biomedia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Holdings, Singapore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1850R</w:t>
            </w:r>
          </w:p>
        </w:tc>
      </w:tr>
      <w:tr w:rsidR="008809C2" w:rsidRPr="00C74E00" w:rsidTr="00485C16">
        <w:tc>
          <w:tcPr>
            <w:tcW w:w="3005" w:type="dxa"/>
            <w:gridSpan w:val="2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HPLC-MS/MS</w:t>
            </w:r>
          </w:p>
        </w:tc>
        <w:tc>
          <w:tcPr>
            <w:tcW w:w="3005" w:type="dxa"/>
            <w:gridSpan w:val="2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SCIEX, Massachusetts, USA</w:t>
            </w:r>
          </w:p>
        </w:tc>
        <w:tc>
          <w:tcPr>
            <w:tcW w:w="3057" w:type="dxa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TQ 6500+</w:t>
            </w:r>
          </w:p>
        </w:tc>
      </w:tr>
      <w:tr w:rsidR="008809C2" w:rsidRPr="00C74E00" w:rsidTr="00485C16">
        <w:tc>
          <w:tcPr>
            <w:tcW w:w="3005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Precision balance</w:t>
            </w:r>
          </w:p>
        </w:tc>
        <w:tc>
          <w:tcPr>
            <w:tcW w:w="3005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Sartorius AG, 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Goettingen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, Germany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BCE224I-IS</w:t>
            </w:r>
          </w:p>
        </w:tc>
      </w:tr>
      <w:tr w:rsidR="008809C2" w:rsidRPr="00C74E00" w:rsidTr="00485C16">
        <w:tc>
          <w:tcPr>
            <w:tcW w:w="3005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Pipette</w:t>
            </w:r>
          </w:p>
        </w:tc>
        <w:tc>
          <w:tcPr>
            <w:tcW w:w="3005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Nichiryo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Co., 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Ltd.,Tokyo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, Japan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100</w:t>
            </w:r>
            <w:r w:rsidRPr="00C74E00">
              <w:rPr>
                <w:rFonts w:ascii="Calibri" w:hAnsi="Calibri" w:cs="Calibri"/>
                <w:sz w:val="18"/>
                <w:szCs w:val="18"/>
              </w:rPr>
              <w:t xml:space="preserve"> µl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200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µl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1000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µl</w:t>
            </w:r>
          </w:p>
        </w:tc>
      </w:tr>
      <w:tr w:rsidR="008809C2" w:rsidRPr="00C74E00" w:rsidTr="00485C16">
        <w:tc>
          <w:tcPr>
            <w:tcW w:w="3005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Orbitor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shaker</w:t>
            </w:r>
          </w:p>
        </w:tc>
        <w:tc>
          <w:tcPr>
            <w:tcW w:w="3005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Thermo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Fisher Scientific, Massachusetts, USA</w:t>
            </w:r>
          </w:p>
        </w:tc>
        <w:tc>
          <w:tcPr>
            <w:tcW w:w="3057" w:type="dxa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8809C2" w:rsidRPr="00C74E00" w:rsidTr="00485C16">
        <w:tc>
          <w:tcPr>
            <w:tcW w:w="3005" w:type="dxa"/>
            <w:gridSpan w:val="2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Speed vacuum</w:t>
            </w:r>
          </w:p>
        </w:tc>
        <w:tc>
          <w:tcPr>
            <w:tcW w:w="3005" w:type="dxa"/>
            <w:gridSpan w:val="2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SP Scientific, Pennsylvania, USA</w:t>
            </w:r>
          </w:p>
        </w:tc>
        <w:tc>
          <w:tcPr>
            <w:tcW w:w="3057" w:type="dxa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miVac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Quattro</w:t>
            </w:r>
          </w:p>
        </w:tc>
      </w:tr>
      <w:tr w:rsidR="008809C2" w:rsidRPr="00C74E00" w:rsidTr="00485C16">
        <w:tc>
          <w:tcPr>
            <w:tcW w:w="3005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Ultrasonic bath</w:t>
            </w:r>
          </w:p>
        </w:tc>
        <w:tc>
          <w:tcPr>
            <w:tcW w:w="3005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HCS Scientific &amp; Chemical 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Pte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Ltd, Singapore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SK7</w:t>
            </w:r>
          </w:p>
        </w:tc>
      </w:tr>
      <w:tr w:rsidR="008809C2" w:rsidRPr="00C74E00" w:rsidTr="00485C16">
        <w:tc>
          <w:tcPr>
            <w:tcW w:w="3005" w:type="dxa"/>
            <w:gridSpan w:val="2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Vortexer</w:t>
            </w:r>
            <w:proofErr w:type="spellEnd"/>
          </w:p>
        </w:tc>
        <w:tc>
          <w:tcPr>
            <w:tcW w:w="3005" w:type="dxa"/>
            <w:gridSpan w:val="2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DLAB Scientific Co, Ltd., Johor, Malaysia</w:t>
            </w:r>
          </w:p>
        </w:tc>
        <w:tc>
          <w:tcPr>
            <w:tcW w:w="3057" w:type="dxa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MX-S</w:t>
            </w:r>
          </w:p>
        </w:tc>
      </w:tr>
      <w:tr w:rsidR="008809C2" w:rsidRPr="00C74E00" w:rsidTr="00485C16">
        <w:tc>
          <w:tcPr>
            <w:tcW w:w="3005" w:type="dxa"/>
            <w:gridSpan w:val="2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pH meter</w:t>
            </w:r>
          </w:p>
        </w:tc>
        <w:tc>
          <w:tcPr>
            <w:tcW w:w="3005" w:type="dxa"/>
            <w:gridSpan w:val="2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Mettler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-Toledo, 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Greifensee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, Switzerland</w:t>
            </w:r>
          </w:p>
        </w:tc>
        <w:tc>
          <w:tcPr>
            <w:tcW w:w="3057" w:type="dxa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SD20</w:t>
            </w:r>
          </w:p>
        </w:tc>
      </w:tr>
      <w:tr w:rsidR="008809C2" w:rsidRPr="00C74E00" w:rsidTr="00485C16">
        <w:tc>
          <w:tcPr>
            <w:tcW w:w="3005" w:type="dxa"/>
            <w:gridSpan w:val="2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Freezer</w:t>
            </w:r>
          </w:p>
        </w:tc>
        <w:tc>
          <w:tcPr>
            <w:tcW w:w="3005" w:type="dxa"/>
            <w:gridSpan w:val="2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Haier Biomedical, 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Quingdao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, China</w:t>
            </w:r>
          </w:p>
        </w:tc>
        <w:tc>
          <w:tcPr>
            <w:tcW w:w="3057" w:type="dxa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-80 ° C</w:t>
            </w:r>
          </w:p>
        </w:tc>
      </w:tr>
      <w:tr w:rsidR="008809C2" w:rsidRPr="00C74E00" w:rsidTr="00485C16">
        <w:trPr>
          <w:trHeight w:val="188"/>
        </w:trPr>
        <w:tc>
          <w:tcPr>
            <w:tcW w:w="9067" w:type="dxa"/>
            <w:gridSpan w:val="5"/>
          </w:tcPr>
          <w:p w:rsidR="008809C2" w:rsidRPr="00C74E00" w:rsidRDefault="008809C2" w:rsidP="00485C16">
            <w:pPr>
              <w:pStyle w:val="Heading3"/>
              <w:spacing w:before="0"/>
              <w:outlineLvl w:val="2"/>
              <w:rPr>
                <w:rFonts w:cs="Calibri"/>
                <w:lang w:val="en-US"/>
              </w:rPr>
            </w:pPr>
            <w:bookmarkStart w:id="3" w:name="_Toc231548340"/>
            <w:proofErr w:type="gramStart"/>
            <w:r w:rsidRPr="001C6B15">
              <w:rPr>
                <w:rStyle w:val="Heading2Char"/>
                <w:rFonts w:ascii="Calibri" w:hAnsi="Calibri" w:cs="Calibri"/>
                <w:b/>
              </w:rPr>
              <w:t>Additional file 6</w:t>
            </w:r>
            <w:r>
              <w:rPr>
                <w:rStyle w:val="Heading2Char"/>
                <w:rFonts w:ascii="Calibri" w:hAnsi="Calibri" w:cs="Calibri"/>
                <w:b/>
              </w:rPr>
              <w:t>B</w:t>
            </w:r>
            <w:r w:rsidRPr="00C74E00">
              <w:rPr>
                <w:rFonts w:cs="Calibri"/>
                <w:lang w:val="en-GB"/>
              </w:rPr>
              <w:t>.</w:t>
            </w:r>
            <w:proofErr w:type="gramEnd"/>
            <w:r w:rsidRPr="00C74E00">
              <w:rPr>
                <w:rFonts w:cs="Calibri"/>
                <w:lang w:val="en-GB"/>
              </w:rPr>
              <w:t xml:space="preserve"> </w:t>
            </w:r>
            <w:r w:rsidRPr="00C74E00">
              <w:rPr>
                <w:rFonts w:cs="Calibri"/>
                <w:lang w:val="en-US"/>
              </w:rPr>
              <w:t>Tubes and vials</w:t>
            </w:r>
            <w:bookmarkEnd w:id="3"/>
          </w:p>
        </w:tc>
      </w:tr>
      <w:tr w:rsidR="008809C2" w:rsidRPr="00C74E00" w:rsidTr="00485C16">
        <w:trPr>
          <w:trHeight w:val="188"/>
        </w:trPr>
        <w:tc>
          <w:tcPr>
            <w:tcW w:w="2405" w:type="dxa"/>
          </w:tcPr>
          <w:p w:rsidR="008809C2" w:rsidRPr="00C74E00" w:rsidRDefault="008809C2" w:rsidP="00485C16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Consumables</w:t>
            </w:r>
          </w:p>
        </w:tc>
        <w:tc>
          <w:tcPr>
            <w:tcW w:w="360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Manufacturer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Description</w:t>
            </w:r>
          </w:p>
        </w:tc>
      </w:tr>
      <w:tr w:rsidR="008809C2" w:rsidRPr="00C74E00" w:rsidTr="00485C16">
        <w:trPr>
          <w:trHeight w:val="376"/>
        </w:trPr>
        <w:tc>
          <w:tcPr>
            <w:tcW w:w="2405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Centrifuge tubes (15 ml)</w:t>
            </w:r>
          </w:p>
        </w:tc>
        <w:tc>
          <w:tcPr>
            <w:tcW w:w="360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JetBiofil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, Alicante, Spain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Amber, Conical button,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br/>
              <w:t>Plug seal cap</w:t>
            </w:r>
          </w:p>
        </w:tc>
      </w:tr>
      <w:tr w:rsidR="008809C2" w:rsidRPr="00C74E00" w:rsidTr="00485C16">
        <w:trPr>
          <w:trHeight w:val="188"/>
        </w:trPr>
        <w:tc>
          <w:tcPr>
            <w:tcW w:w="2405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Disposable syringes (1 ml)</w:t>
            </w:r>
          </w:p>
        </w:tc>
        <w:tc>
          <w:tcPr>
            <w:tcW w:w="360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Terumo, 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Eschborn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, Germany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Without needle</w:t>
            </w:r>
          </w:p>
        </w:tc>
      </w:tr>
      <w:tr w:rsidR="008809C2" w:rsidRPr="00C74E00" w:rsidTr="00485C16">
        <w:trPr>
          <w:trHeight w:val="376"/>
        </w:trPr>
        <w:tc>
          <w:tcPr>
            <w:tcW w:w="2405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HPLC Vials (2 ml)</w:t>
            </w:r>
          </w:p>
        </w:tc>
        <w:tc>
          <w:tcPr>
            <w:tcW w:w="360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Thermo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Fisher Scientific, Massachusetts, USA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Amber Screw 9 mm</w:t>
            </w:r>
          </w:p>
        </w:tc>
      </w:tr>
      <w:tr w:rsidR="008809C2" w:rsidRPr="00C74E00" w:rsidTr="00485C16">
        <w:trPr>
          <w:trHeight w:val="376"/>
        </w:trPr>
        <w:tc>
          <w:tcPr>
            <w:tcW w:w="2405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HPLC Vials lid (2 ml)</w:t>
            </w:r>
          </w:p>
        </w:tc>
        <w:tc>
          <w:tcPr>
            <w:tcW w:w="360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Thermo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Fisher Scientific, Massachusetts, USA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Cap screw 9 mm Blue PP, white silicone</w:t>
            </w:r>
          </w:p>
        </w:tc>
      </w:tr>
      <w:tr w:rsidR="008809C2" w:rsidRPr="00C74E00" w:rsidTr="00485C16">
        <w:trPr>
          <w:trHeight w:val="376"/>
        </w:trPr>
        <w:tc>
          <w:tcPr>
            <w:tcW w:w="2405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Inserts (200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µl)</w:t>
            </w:r>
          </w:p>
        </w:tc>
        <w:tc>
          <w:tcPr>
            <w:tcW w:w="360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HCS Scientific &amp; Chemical 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Pte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Ltd, Singapore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5 mm x 29 mm</w:t>
            </w:r>
          </w:p>
        </w:tc>
      </w:tr>
      <w:tr w:rsidR="008809C2" w:rsidRPr="00C74E00" w:rsidTr="00485C16">
        <w:trPr>
          <w:trHeight w:val="188"/>
        </w:trPr>
        <w:tc>
          <w:tcPr>
            <w:tcW w:w="2405" w:type="dxa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Pipette tips</w:t>
            </w:r>
          </w:p>
        </w:tc>
        <w:tc>
          <w:tcPr>
            <w:tcW w:w="3605" w:type="dxa"/>
            <w:gridSpan w:val="3"/>
            <w:shd w:val="clear" w:color="auto" w:fill="FFFFFF" w:themeFill="background1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Biotix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Inc., San Diego, USA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100</w:t>
            </w:r>
            <w:r w:rsidRPr="00C74E00">
              <w:rPr>
                <w:rFonts w:ascii="Calibri" w:hAnsi="Calibri" w:cs="Calibri"/>
                <w:sz w:val="18"/>
                <w:szCs w:val="18"/>
              </w:rPr>
              <w:t xml:space="preserve"> µl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200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µl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1000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µl</w:t>
            </w:r>
          </w:p>
        </w:tc>
      </w:tr>
      <w:tr w:rsidR="008809C2" w:rsidRPr="00C74E00" w:rsidTr="00485C16">
        <w:trPr>
          <w:trHeight w:val="188"/>
        </w:trPr>
        <w:tc>
          <w:tcPr>
            <w:tcW w:w="2405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SPE cartridges</w:t>
            </w:r>
          </w:p>
        </w:tc>
        <w:tc>
          <w:tcPr>
            <w:tcW w:w="360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Agela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Technologies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Cleanert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SCX, 200 mg/ 3ml</w:t>
            </w:r>
          </w:p>
        </w:tc>
      </w:tr>
      <w:tr w:rsidR="008809C2" w:rsidRPr="00C74E00" w:rsidTr="00485C16">
        <w:trPr>
          <w:trHeight w:val="367"/>
        </w:trPr>
        <w:tc>
          <w:tcPr>
            <w:tcW w:w="2405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Syringe filter</w:t>
            </w:r>
          </w:p>
        </w:tc>
        <w:tc>
          <w:tcPr>
            <w:tcW w:w="360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HCS Scientific &amp; Chemical 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Pte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Ltd, Singapore</w:t>
            </w:r>
          </w:p>
        </w:tc>
        <w:tc>
          <w:tcPr>
            <w:tcW w:w="3057" w:type="dxa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PVDF, 0.45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µm, 0.2 micron</w:t>
            </w:r>
          </w:p>
        </w:tc>
      </w:tr>
      <w:tr w:rsidR="008809C2" w:rsidRPr="00C74E00" w:rsidTr="00485C16">
        <w:tc>
          <w:tcPr>
            <w:tcW w:w="9067" w:type="dxa"/>
            <w:gridSpan w:val="5"/>
          </w:tcPr>
          <w:p w:rsidR="008809C2" w:rsidRPr="00C74E00" w:rsidRDefault="008809C2" w:rsidP="00485C16">
            <w:pPr>
              <w:pStyle w:val="Heading3"/>
              <w:spacing w:before="0"/>
              <w:outlineLvl w:val="2"/>
              <w:rPr>
                <w:rFonts w:cs="Calibri"/>
                <w:lang w:val="en-US"/>
              </w:rPr>
            </w:pPr>
            <w:bookmarkStart w:id="4" w:name="_Toc231548341"/>
            <w:r w:rsidRPr="001C6B15">
              <w:rPr>
                <w:rStyle w:val="Heading2Char"/>
                <w:rFonts w:ascii="Calibri" w:hAnsi="Calibri" w:cs="Calibri"/>
                <w:b/>
              </w:rPr>
              <w:t>Additional file 6</w:t>
            </w:r>
            <w:r>
              <w:rPr>
                <w:rStyle w:val="Heading2Char"/>
                <w:rFonts w:ascii="Calibri" w:hAnsi="Calibri" w:cs="Calibri"/>
                <w:b/>
              </w:rPr>
              <w:t>C</w:t>
            </w:r>
            <w:r w:rsidRPr="00C74E00">
              <w:rPr>
                <w:rFonts w:cs="Calibri"/>
                <w:lang w:val="en-GB"/>
              </w:rPr>
              <w:t>. Solvents</w:t>
            </w:r>
            <w:bookmarkEnd w:id="4"/>
          </w:p>
        </w:tc>
      </w:tr>
      <w:tr w:rsidR="008809C2" w:rsidRPr="00C74E00" w:rsidTr="00485C16">
        <w:tc>
          <w:tcPr>
            <w:tcW w:w="566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Chemical</w:t>
            </w:r>
          </w:p>
        </w:tc>
        <w:tc>
          <w:tcPr>
            <w:tcW w:w="3402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Manufacturer</w:t>
            </w:r>
          </w:p>
        </w:tc>
      </w:tr>
      <w:tr w:rsidR="008809C2" w:rsidRPr="00C74E00" w:rsidTr="00485C16">
        <w:tc>
          <w:tcPr>
            <w:tcW w:w="566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Acetonitrile (ACN)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LC-MS grade</w:t>
            </w:r>
          </w:p>
        </w:tc>
        <w:tc>
          <w:tcPr>
            <w:tcW w:w="3402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VWR Internationale S.A.S, France</w:t>
            </w:r>
          </w:p>
        </w:tc>
      </w:tr>
      <w:tr w:rsidR="008809C2" w:rsidRPr="00C74E00" w:rsidTr="00485C16">
        <w:tc>
          <w:tcPr>
            <w:tcW w:w="566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lastRenderedPageBreak/>
              <w:t>Ammonium hydroxide (NH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4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OH)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Puriss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, ~ 25% NH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basis, Aqueous</w:t>
            </w:r>
          </w:p>
        </w:tc>
        <w:tc>
          <w:tcPr>
            <w:tcW w:w="3402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Sigma-Aldrich, </w:t>
            </w:r>
            <w:proofErr w:type="spellStart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Steinheim</w:t>
            </w:r>
            <w:proofErr w:type="spellEnd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Germany</w:t>
            </w:r>
          </w:p>
        </w:tc>
      </w:tr>
      <w:tr w:rsidR="008809C2" w:rsidRPr="00C74E00" w:rsidTr="00485C16">
        <w:tc>
          <w:tcPr>
            <w:tcW w:w="566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Ammonium 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formate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(NH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4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(HCO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2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))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≥ 99.0%</w:t>
            </w:r>
          </w:p>
        </w:tc>
        <w:tc>
          <w:tcPr>
            <w:tcW w:w="3402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Sigma-Aldrich, </w:t>
            </w:r>
            <w:proofErr w:type="spellStart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Steinheim</w:t>
            </w:r>
            <w:proofErr w:type="spellEnd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Germany</w:t>
            </w:r>
          </w:p>
        </w:tc>
      </w:tr>
      <w:tr w:rsidR="008809C2" w:rsidRPr="00C74E00" w:rsidTr="00485C16">
        <w:tc>
          <w:tcPr>
            <w:tcW w:w="566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Formic acid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ACS reagent, ≥ 98.0%</w:t>
            </w:r>
          </w:p>
        </w:tc>
        <w:tc>
          <w:tcPr>
            <w:tcW w:w="3402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Sigma-Aldrich, </w:t>
            </w:r>
            <w:proofErr w:type="spellStart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Steinheim</w:t>
            </w:r>
            <w:proofErr w:type="spellEnd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Germany</w:t>
            </w:r>
          </w:p>
        </w:tc>
      </w:tr>
      <w:tr w:rsidR="008809C2" w:rsidRPr="00C74E00" w:rsidTr="00485C16">
        <w:tc>
          <w:tcPr>
            <w:tcW w:w="566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Formic acid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, LCMS grade</w:t>
            </w:r>
          </w:p>
        </w:tc>
        <w:tc>
          <w:tcPr>
            <w:tcW w:w="3402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TCI Chemicals, Japan</w:t>
            </w:r>
          </w:p>
        </w:tc>
      </w:tr>
      <w:tr w:rsidR="008809C2" w:rsidRPr="00C74E00" w:rsidTr="00485C16">
        <w:tc>
          <w:tcPr>
            <w:tcW w:w="566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Hydrochloric acid (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HCl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402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Sigma-Aldrich, </w:t>
            </w:r>
            <w:proofErr w:type="spellStart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Steinheim</w:t>
            </w:r>
            <w:proofErr w:type="spellEnd"/>
            <w:r w:rsidRPr="00C74E0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 Germany</w:t>
            </w:r>
          </w:p>
        </w:tc>
      </w:tr>
      <w:tr w:rsidR="008809C2" w:rsidRPr="00C74E00" w:rsidTr="00485C16">
        <w:tc>
          <w:tcPr>
            <w:tcW w:w="566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Methanol (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MeOH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, LCMS grade</w:t>
            </w:r>
          </w:p>
        </w:tc>
        <w:tc>
          <w:tcPr>
            <w:tcW w:w="3402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VWR Internationale S.A.S, France</w:t>
            </w:r>
          </w:p>
        </w:tc>
      </w:tr>
      <w:tr w:rsidR="008809C2" w:rsidRPr="00C74E00" w:rsidTr="00485C16">
        <w:tc>
          <w:tcPr>
            <w:tcW w:w="5665" w:type="dxa"/>
            <w:gridSpan w:val="3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Water (Type 1)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produced by a 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Merck Water Purification system</w:t>
            </w:r>
          </w:p>
        </w:tc>
        <w:tc>
          <w:tcPr>
            <w:tcW w:w="3402" w:type="dxa"/>
            <w:gridSpan w:val="2"/>
          </w:tcPr>
          <w:p w:rsidR="008809C2" w:rsidRPr="00C74E00" w:rsidRDefault="008809C2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Millipore, Darmstadt, Germany</w:t>
            </w:r>
          </w:p>
        </w:tc>
      </w:tr>
    </w:tbl>
    <w:p w:rsidR="008809C2" w:rsidRPr="00C74E00" w:rsidRDefault="008809C2" w:rsidP="008809C2">
      <w:pPr>
        <w:rPr>
          <w:rFonts w:ascii="Calibri" w:hAnsi="Calibri" w:cs="Calibri"/>
          <w:lang w:val="en-GB"/>
        </w:rPr>
      </w:pPr>
    </w:p>
    <w:p w:rsidR="00930D6B" w:rsidRPr="008809C2" w:rsidRDefault="00930D6B" w:rsidP="008809C2">
      <w:bookmarkStart w:id="5" w:name="_GoBack"/>
      <w:bookmarkEnd w:id="5"/>
    </w:p>
    <w:sectPr w:rsidR="00930D6B" w:rsidRPr="008809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2F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19F4"/>
    <w:rsid w:val="00532978"/>
    <w:rsid w:val="00534BCB"/>
    <w:rsid w:val="00535309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7395E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09C2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35A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A38AF"/>
    <w:rsid w:val="00DB1B6D"/>
    <w:rsid w:val="00DB3D02"/>
    <w:rsid w:val="00DB60FF"/>
    <w:rsid w:val="00DC775B"/>
    <w:rsid w:val="00DD4BC7"/>
    <w:rsid w:val="00DE4B31"/>
    <w:rsid w:val="00DE4D2E"/>
    <w:rsid w:val="00DF3D54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2026-06-23T05:11:00Z</dcterms:created>
  <dcterms:modified xsi:type="dcterms:W3CDTF">2026-06-23T05:11:00Z</dcterms:modified>
</cp:coreProperties>
</file>