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B4825" w14:textId="21AE972F" w:rsidR="00E4614A" w:rsidRPr="00D40C17" w:rsidRDefault="00D40C17" w:rsidP="00D40C17">
      <w:pPr>
        <w:spacing w:line="240" w:lineRule="auto"/>
        <w:rPr>
          <w:rFonts w:ascii="Times New Roman" w:eastAsia="Times New Roman" w:hAnsi="Times New Roman" w:cs="Times New Roman"/>
          <w:b/>
          <w:bCs/>
          <w:color w:val="333333"/>
          <w:sz w:val="24"/>
          <w:szCs w:val="24"/>
          <w:shd w:val="clear" w:color="auto" w:fill="FFFFFF"/>
          <w:lang w:val="en-US"/>
        </w:rPr>
      </w:pPr>
      <w:r>
        <w:rPr>
          <w:rFonts w:ascii="Times New Roman" w:eastAsia="Times New Roman" w:hAnsi="Times New Roman" w:cs="Times New Roman"/>
          <w:b/>
          <w:bCs/>
          <w:color w:val="333333"/>
          <w:sz w:val="24"/>
          <w:szCs w:val="24"/>
          <w:shd w:val="clear" w:color="auto" w:fill="FFFFFF"/>
          <w:lang w:val="en-US"/>
        </w:rPr>
        <w:t>Search Methods Used</w:t>
      </w:r>
    </w:p>
    <w:p w14:paraId="70B00BA6" w14:textId="77777777" w:rsidR="00D40C17" w:rsidRPr="00A60593" w:rsidRDefault="00D40C17" w:rsidP="00D40C17">
      <w:pPr>
        <w:spacing w:line="240" w:lineRule="auto"/>
        <w:rPr>
          <w:rFonts w:ascii="Times New Roman" w:eastAsia="Times New Roman" w:hAnsi="Times New Roman" w:cs="Times New Roman"/>
          <w:color w:val="333333"/>
          <w:sz w:val="24"/>
          <w:szCs w:val="24"/>
          <w:shd w:val="clear" w:color="auto" w:fill="FFFFFF"/>
          <w:lang w:val="en-US"/>
        </w:rPr>
      </w:pPr>
      <w:r w:rsidRPr="00A60593">
        <w:rPr>
          <w:rFonts w:ascii="Times New Roman" w:eastAsia="Times New Roman" w:hAnsi="Times New Roman" w:cs="Times New Roman"/>
          <w:color w:val="333333"/>
          <w:sz w:val="24"/>
          <w:szCs w:val="24"/>
          <w:shd w:val="clear" w:color="auto" w:fill="FFFFFF"/>
          <w:lang w:val="en-US"/>
        </w:rPr>
        <w:t xml:space="preserve">Preliminary searches were conducted to identify relevant databases and key terms from the literature. The </w:t>
      </w:r>
      <w:r w:rsidRPr="00A60593">
        <w:rPr>
          <w:rFonts w:ascii="Times New Roman" w:hAnsi="Times New Roman" w:cs="Times New Roman"/>
          <w:color w:val="000000"/>
          <w:sz w:val="24"/>
          <w:szCs w:val="24"/>
        </w:rPr>
        <w:t xml:space="preserve">Cochrane Library of Systematic Reviews was initially searched to discover any related reviews. </w:t>
      </w:r>
    </w:p>
    <w:p w14:paraId="2CBBD17F" w14:textId="77777777" w:rsidR="00D40C17" w:rsidRPr="00A60593" w:rsidRDefault="00D40C17" w:rsidP="00D40C17">
      <w:pPr>
        <w:spacing w:line="240" w:lineRule="auto"/>
        <w:rPr>
          <w:rFonts w:ascii="Times New Roman" w:eastAsia="Times New Roman" w:hAnsi="Times New Roman" w:cs="Times New Roman"/>
          <w:color w:val="333333"/>
          <w:sz w:val="24"/>
          <w:szCs w:val="24"/>
          <w:shd w:val="clear" w:color="auto" w:fill="FFFFFF"/>
          <w:lang w:val="en-US"/>
        </w:rPr>
      </w:pPr>
    </w:p>
    <w:p w14:paraId="3C60C815" w14:textId="77777777" w:rsidR="00D40C17" w:rsidRPr="00A60593" w:rsidRDefault="00D40C17" w:rsidP="00D40C17">
      <w:pPr>
        <w:spacing w:line="240" w:lineRule="auto"/>
        <w:rPr>
          <w:rFonts w:ascii="Times New Roman" w:eastAsia="Times New Roman" w:hAnsi="Times New Roman" w:cs="Times New Roman"/>
          <w:sz w:val="24"/>
          <w:szCs w:val="24"/>
          <w:lang w:val="en-US"/>
        </w:rPr>
      </w:pPr>
      <w:r w:rsidRPr="00A60593">
        <w:rPr>
          <w:rFonts w:ascii="Times New Roman" w:eastAsia="Times New Roman" w:hAnsi="Times New Roman" w:cs="Times New Roman"/>
          <w:color w:val="333333"/>
          <w:sz w:val="24"/>
          <w:szCs w:val="24"/>
          <w:shd w:val="clear" w:color="auto" w:fill="FFFFFF"/>
          <w:lang w:val="en-US"/>
        </w:rPr>
        <w:t xml:space="preserve">The following databases were selected based on the extent of their journal coverage, including publications that focused on disabilities, neurodiversity, teaching and learning, education, youth (k-12), and STEM (i.e. science education). </w:t>
      </w:r>
    </w:p>
    <w:p w14:paraId="67E8AA63" w14:textId="77777777" w:rsidR="00D40C17" w:rsidRDefault="00D40C17" w:rsidP="00D40C17">
      <w:pPr>
        <w:spacing w:line="240" w:lineRule="auto"/>
        <w:ind w:left="720"/>
        <w:rPr>
          <w:rFonts w:ascii="Times New Roman" w:eastAsia="Times New Roman" w:hAnsi="Times New Roman" w:cs="Times New Roman"/>
          <w:color w:val="333333"/>
          <w:sz w:val="24"/>
          <w:szCs w:val="24"/>
          <w:shd w:val="clear" w:color="auto" w:fill="FFFFFF"/>
          <w:lang w:val="en-US"/>
        </w:rPr>
      </w:pPr>
    </w:p>
    <w:p w14:paraId="63DD9338" w14:textId="77777777" w:rsidR="00D40C17" w:rsidRPr="00D40C17" w:rsidRDefault="00D40C17" w:rsidP="00D40C17">
      <w:pPr>
        <w:pStyle w:val="ListParagraph"/>
        <w:numPr>
          <w:ilvl w:val="0"/>
          <w:numId w:val="1"/>
        </w:numPr>
        <w:spacing w:line="240" w:lineRule="auto"/>
        <w:rPr>
          <w:rFonts w:ascii="Times New Roman" w:eastAsia="Times New Roman" w:hAnsi="Times New Roman" w:cs="Times New Roman"/>
          <w:sz w:val="24"/>
          <w:szCs w:val="24"/>
          <w:lang w:val="en-US"/>
        </w:rPr>
      </w:pPr>
      <w:r w:rsidRPr="00D40C17">
        <w:rPr>
          <w:rFonts w:ascii="Times New Roman" w:eastAsia="Times New Roman" w:hAnsi="Times New Roman" w:cs="Times New Roman"/>
          <w:color w:val="333333"/>
          <w:sz w:val="24"/>
          <w:szCs w:val="24"/>
          <w:shd w:val="clear" w:color="auto" w:fill="FFFFFF"/>
          <w:lang w:val="en-US"/>
        </w:rPr>
        <w:t>Academic Search Complete</w:t>
      </w:r>
    </w:p>
    <w:p w14:paraId="4665C3D4" w14:textId="77777777" w:rsidR="00D40C17" w:rsidRPr="00D40C17" w:rsidRDefault="00D40C17" w:rsidP="00D40C17">
      <w:pPr>
        <w:pStyle w:val="ListParagraph"/>
        <w:numPr>
          <w:ilvl w:val="0"/>
          <w:numId w:val="1"/>
        </w:numPr>
        <w:spacing w:line="240" w:lineRule="auto"/>
        <w:rPr>
          <w:rFonts w:ascii="Times New Roman" w:eastAsia="Times New Roman" w:hAnsi="Times New Roman" w:cs="Times New Roman"/>
          <w:sz w:val="24"/>
          <w:szCs w:val="24"/>
          <w:lang w:val="en-US"/>
        </w:rPr>
      </w:pPr>
      <w:r w:rsidRPr="00D40C17">
        <w:rPr>
          <w:rFonts w:ascii="Times New Roman" w:eastAsia="Times New Roman" w:hAnsi="Times New Roman" w:cs="Times New Roman"/>
          <w:color w:val="333333"/>
          <w:sz w:val="24"/>
          <w:szCs w:val="24"/>
          <w:shd w:val="clear" w:color="auto" w:fill="FFFFFF"/>
          <w:lang w:val="en-US"/>
        </w:rPr>
        <w:t>PsycINFO</w:t>
      </w:r>
    </w:p>
    <w:p w14:paraId="491678DA" w14:textId="77777777" w:rsidR="00D40C17" w:rsidRPr="00D40C17" w:rsidRDefault="00D40C17" w:rsidP="00D40C17">
      <w:pPr>
        <w:pStyle w:val="ListParagraph"/>
        <w:numPr>
          <w:ilvl w:val="0"/>
          <w:numId w:val="1"/>
        </w:numPr>
        <w:spacing w:line="240" w:lineRule="auto"/>
        <w:rPr>
          <w:rFonts w:ascii="Times New Roman" w:eastAsia="Times New Roman" w:hAnsi="Times New Roman" w:cs="Times New Roman"/>
          <w:sz w:val="24"/>
          <w:szCs w:val="24"/>
          <w:lang w:val="en-US"/>
        </w:rPr>
      </w:pPr>
      <w:r w:rsidRPr="00D40C17">
        <w:rPr>
          <w:rFonts w:ascii="Times New Roman" w:eastAsia="Times New Roman" w:hAnsi="Times New Roman" w:cs="Times New Roman"/>
          <w:color w:val="333333"/>
          <w:sz w:val="24"/>
          <w:szCs w:val="24"/>
          <w:shd w:val="clear" w:color="auto" w:fill="FFFFFF"/>
          <w:lang w:val="en-US"/>
        </w:rPr>
        <w:t>ERIC</w:t>
      </w:r>
    </w:p>
    <w:p w14:paraId="7E271F0E" w14:textId="77777777" w:rsidR="00D40C17" w:rsidRPr="00D40C17" w:rsidRDefault="00D40C17" w:rsidP="00D40C17">
      <w:pPr>
        <w:pStyle w:val="ListParagraph"/>
        <w:numPr>
          <w:ilvl w:val="0"/>
          <w:numId w:val="1"/>
        </w:numPr>
        <w:spacing w:line="240" w:lineRule="auto"/>
        <w:rPr>
          <w:rFonts w:ascii="Times New Roman" w:eastAsia="Times New Roman" w:hAnsi="Times New Roman" w:cs="Times New Roman"/>
          <w:color w:val="333333"/>
          <w:sz w:val="24"/>
          <w:szCs w:val="24"/>
          <w:shd w:val="clear" w:color="auto" w:fill="FFFFFF"/>
          <w:lang w:val="en-US"/>
        </w:rPr>
      </w:pPr>
      <w:r w:rsidRPr="00D40C17">
        <w:rPr>
          <w:rFonts w:ascii="Times New Roman" w:eastAsia="Times New Roman" w:hAnsi="Times New Roman" w:cs="Times New Roman"/>
          <w:color w:val="333333"/>
          <w:sz w:val="24"/>
          <w:szCs w:val="24"/>
          <w:shd w:val="clear" w:color="auto" w:fill="FFFFFF"/>
          <w:lang w:val="en-US"/>
        </w:rPr>
        <w:t>Education Full Text</w:t>
      </w:r>
    </w:p>
    <w:p w14:paraId="3DDF5073" w14:textId="77777777" w:rsidR="00D40C17" w:rsidRPr="00D40C17" w:rsidRDefault="00D40C17" w:rsidP="00D40C17">
      <w:pPr>
        <w:pStyle w:val="ListParagraph"/>
        <w:numPr>
          <w:ilvl w:val="0"/>
          <w:numId w:val="1"/>
        </w:numPr>
        <w:spacing w:line="240" w:lineRule="auto"/>
        <w:rPr>
          <w:rFonts w:ascii="Times New Roman" w:eastAsia="Times New Roman" w:hAnsi="Times New Roman" w:cs="Times New Roman"/>
          <w:color w:val="333333"/>
          <w:sz w:val="24"/>
          <w:szCs w:val="24"/>
          <w:shd w:val="clear" w:color="auto" w:fill="FFFFFF"/>
          <w:lang w:val="en-US"/>
        </w:rPr>
      </w:pPr>
      <w:r w:rsidRPr="00D40C17">
        <w:rPr>
          <w:rFonts w:ascii="Times New Roman" w:eastAsia="Times New Roman" w:hAnsi="Times New Roman" w:cs="Times New Roman"/>
          <w:color w:val="333333"/>
          <w:sz w:val="24"/>
          <w:szCs w:val="24"/>
          <w:shd w:val="clear" w:color="auto" w:fill="FFFFFF"/>
          <w:lang w:val="en-US"/>
        </w:rPr>
        <w:t>ScienceDirect</w:t>
      </w:r>
    </w:p>
    <w:p w14:paraId="3B1E2910" w14:textId="77777777" w:rsidR="00D40C17" w:rsidRPr="00D40C17" w:rsidRDefault="00D40C17" w:rsidP="00D40C17">
      <w:pPr>
        <w:pStyle w:val="ListParagraph"/>
        <w:numPr>
          <w:ilvl w:val="0"/>
          <w:numId w:val="1"/>
        </w:numPr>
        <w:spacing w:line="240" w:lineRule="auto"/>
        <w:rPr>
          <w:rFonts w:ascii="Times New Roman" w:eastAsia="Times New Roman" w:hAnsi="Times New Roman" w:cs="Times New Roman"/>
          <w:sz w:val="24"/>
          <w:szCs w:val="24"/>
          <w:lang w:val="en-US"/>
        </w:rPr>
      </w:pPr>
      <w:r w:rsidRPr="00D40C17">
        <w:rPr>
          <w:rFonts w:ascii="Times New Roman" w:eastAsia="Times New Roman" w:hAnsi="Times New Roman" w:cs="Times New Roman"/>
          <w:color w:val="333333"/>
          <w:sz w:val="24"/>
          <w:szCs w:val="24"/>
          <w:shd w:val="clear" w:color="auto" w:fill="FFFFFF"/>
          <w:lang w:val="en-US"/>
        </w:rPr>
        <w:t xml:space="preserve">Web of Science </w:t>
      </w:r>
    </w:p>
    <w:p w14:paraId="0F1A2A20" w14:textId="77777777" w:rsidR="00D40C17" w:rsidRPr="00D704B3" w:rsidRDefault="00D40C17" w:rsidP="00D40C17">
      <w:pPr>
        <w:spacing w:line="240" w:lineRule="auto"/>
        <w:rPr>
          <w:rFonts w:ascii="Times New Roman" w:eastAsia="Times New Roman" w:hAnsi="Times New Roman" w:cs="Times New Roman"/>
          <w:color w:val="333333"/>
          <w:sz w:val="24"/>
          <w:szCs w:val="24"/>
          <w:shd w:val="clear" w:color="auto" w:fill="FFFFFF"/>
          <w:lang w:val="en-US"/>
        </w:rPr>
      </w:pPr>
    </w:p>
    <w:p w14:paraId="79CEC2E5" w14:textId="77777777" w:rsidR="00D40C17" w:rsidRPr="00D704B3" w:rsidRDefault="00D40C17" w:rsidP="00D40C17">
      <w:pPr>
        <w:spacing w:line="240" w:lineRule="auto"/>
        <w:rPr>
          <w:rFonts w:ascii="Times New Roman" w:eastAsia="Times New Roman" w:hAnsi="Times New Roman" w:cs="Times New Roman"/>
          <w:color w:val="333333"/>
          <w:sz w:val="24"/>
          <w:szCs w:val="24"/>
          <w:shd w:val="clear" w:color="auto" w:fill="FFFFFF"/>
          <w:lang w:val="en-US"/>
        </w:rPr>
      </w:pPr>
      <w:r w:rsidRPr="00D704B3">
        <w:rPr>
          <w:rFonts w:ascii="Times New Roman" w:eastAsia="Times New Roman" w:hAnsi="Times New Roman" w:cs="Times New Roman"/>
          <w:color w:val="333333"/>
          <w:sz w:val="24"/>
          <w:szCs w:val="24"/>
          <w:shd w:val="clear" w:color="auto" w:fill="FFFFFF"/>
          <w:lang w:val="en-US"/>
        </w:rPr>
        <w:t xml:space="preserve">In addition to the databases listed above, several other resources were </w:t>
      </w:r>
      <w:r>
        <w:rPr>
          <w:rFonts w:ascii="Times New Roman" w:eastAsia="Times New Roman" w:hAnsi="Times New Roman" w:cs="Times New Roman"/>
          <w:color w:val="333333"/>
          <w:sz w:val="24"/>
          <w:szCs w:val="24"/>
          <w:shd w:val="clear" w:color="auto" w:fill="FFFFFF"/>
          <w:lang w:val="en-US"/>
        </w:rPr>
        <w:t xml:space="preserve">initially </w:t>
      </w:r>
      <w:r w:rsidRPr="00D704B3">
        <w:rPr>
          <w:rFonts w:ascii="Times New Roman" w:eastAsia="Times New Roman" w:hAnsi="Times New Roman" w:cs="Times New Roman"/>
          <w:color w:val="333333"/>
          <w:sz w:val="24"/>
          <w:szCs w:val="24"/>
          <w:shd w:val="clear" w:color="auto" w:fill="FFFFFF"/>
          <w:lang w:val="en-US"/>
        </w:rPr>
        <w:t xml:space="preserve">tested, including PubMed, but results were either not relevant or overlapped with other resources.  </w:t>
      </w:r>
    </w:p>
    <w:p w14:paraId="3669CAC4" w14:textId="77777777" w:rsidR="0000045C" w:rsidRDefault="0000045C" w:rsidP="0000045C">
      <w:pPr>
        <w:spacing w:line="240" w:lineRule="auto"/>
        <w:rPr>
          <w:rFonts w:ascii="Times New Roman" w:eastAsia="Times New Roman" w:hAnsi="Times New Roman" w:cs="Times New Roman"/>
          <w:color w:val="333333"/>
          <w:sz w:val="24"/>
          <w:szCs w:val="24"/>
          <w:shd w:val="clear" w:color="auto" w:fill="FFFFFF"/>
          <w:lang w:val="en-US"/>
        </w:rPr>
      </w:pPr>
    </w:p>
    <w:p w14:paraId="77EC3E17" w14:textId="3D17000D" w:rsidR="0000045C" w:rsidRPr="00E4614A" w:rsidRDefault="0000045C" w:rsidP="0000045C">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color w:val="333333"/>
          <w:sz w:val="24"/>
          <w:szCs w:val="24"/>
          <w:shd w:val="clear" w:color="auto" w:fill="FFFFFF"/>
          <w:lang w:val="en-US"/>
        </w:rPr>
        <w:t xml:space="preserve">Using the </w:t>
      </w:r>
      <w:r>
        <w:rPr>
          <w:rFonts w:ascii="Times New Roman" w:eastAsia="Times New Roman" w:hAnsi="Times New Roman" w:cs="Times New Roman"/>
          <w:color w:val="333333"/>
          <w:sz w:val="24"/>
          <w:szCs w:val="24"/>
          <w:shd w:val="clear" w:color="auto" w:fill="FFFFFF"/>
          <w:lang w:val="en-US"/>
        </w:rPr>
        <w:t>r</w:t>
      </w:r>
      <w:r w:rsidRPr="00E4614A">
        <w:rPr>
          <w:rFonts w:ascii="Times New Roman" w:eastAsia="Times New Roman" w:hAnsi="Times New Roman" w:cs="Times New Roman"/>
          <w:color w:val="333333"/>
          <w:sz w:val="24"/>
          <w:szCs w:val="24"/>
          <w:shd w:val="clear" w:color="auto" w:fill="FFFFFF"/>
          <w:lang w:val="en-US"/>
        </w:rPr>
        <w:t xml:space="preserve">esearch </w:t>
      </w:r>
      <w:r>
        <w:rPr>
          <w:rFonts w:ascii="Times New Roman" w:eastAsia="Times New Roman" w:hAnsi="Times New Roman" w:cs="Times New Roman"/>
          <w:color w:val="333333"/>
          <w:sz w:val="24"/>
          <w:szCs w:val="24"/>
          <w:shd w:val="clear" w:color="auto" w:fill="FFFFFF"/>
          <w:lang w:val="en-US"/>
        </w:rPr>
        <w:t>q</w:t>
      </w:r>
      <w:r w:rsidRPr="00E4614A">
        <w:rPr>
          <w:rFonts w:ascii="Times New Roman" w:eastAsia="Times New Roman" w:hAnsi="Times New Roman" w:cs="Times New Roman"/>
          <w:color w:val="333333"/>
          <w:sz w:val="24"/>
          <w:szCs w:val="24"/>
          <w:shd w:val="clear" w:color="auto" w:fill="FFFFFF"/>
          <w:lang w:val="en-US"/>
        </w:rPr>
        <w:t xml:space="preserve">uestions, </w:t>
      </w:r>
      <w:r>
        <w:rPr>
          <w:rFonts w:ascii="Times New Roman" w:eastAsia="Times New Roman" w:hAnsi="Times New Roman" w:cs="Times New Roman"/>
          <w:color w:val="333333"/>
          <w:sz w:val="24"/>
          <w:szCs w:val="24"/>
          <w:shd w:val="clear" w:color="auto" w:fill="FFFFFF"/>
          <w:lang w:val="en-US"/>
        </w:rPr>
        <w:t xml:space="preserve">four </w:t>
      </w:r>
      <w:r w:rsidRPr="00E4614A">
        <w:rPr>
          <w:rFonts w:ascii="Times New Roman" w:eastAsia="Times New Roman" w:hAnsi="Times New Roman" w:cs="Times New Roman"/>
          <w:color w:val="333333"/>
          <w:sz w:val="24"/>
          <w:szCs w:val="24"/>
          <w:shd w:val="clear" w:color="auto" w:fill="FFFFFF"/>
          <w:lang w:val="en-US"/>
        </w:rPr>
        <w:t xml:space="preserve">major </w:t>
      </w:r>
      <w:r>
        <w:rPr>
          <w:rFonts w:ascii="Times New Roman" w:eastAsia="Times New Roman" w:hAnsi="Times New Roman" w:cs="Times New Roman"/>
          <w:color w:val="333333"/>
          <w:sz w:val="24"/>
          <w:szCs w:val="24"/>
          <w:shd w:val="clear" w:color="auto" w:fill="FFFFFF"/>
          <w:lang w:val="en-US"/>
        </w:rPr>
        <w:t xml:space="preserve">concepts </w:t>
      </w:r>
      <w:r w:rsidRPr="00E4614A">
        <w:rPr>
          <w:rFonts w:ascii="Times New Roman" w:eastAsia="Times New Roman" w:hAnsi="Times New Roman" w:cs="Times New Roman"/>
          <w:color w:val="333333"/>
          <w:sz w:val="24"/>
          <w:szCs w:val="24"/>
          <w:shd w:val="clear" w:color="auto" w:fill="FFFFFF"/>
          <w:lang w:val="en-US"/>
        </w:rPr>
        <w:t xml:space="preserve">were identified </w:t>
      </w:r>
      <w:r>
        <w:rPr>
          <w:rFonts w:ascii="Times New Roman" w:eastAsia="Times New Roman" w:hAnsi="Times New Roman" w:cs="Times New Roman"/>
          <w:color w:val="333333"/>
          <w:sz w:val="24"/>
          <w:szCs w:val="24"/>
          <w:shd w:val="clear" w:color="auto" w:fill="FFFFFF"/>
          <w:lang w:val="en-US"/>
        </w:rPr>
        <w:t xml:space="preserve">to </w:t>
      </w:r>
      <w:r w:rsidRPr="00E4614A">
        <w:rPr>
          <w:rFonts w:ascii="Times New Roman" w:eastAsia="Times New Roman" w:hAnsi="Times New Roman" w:cs="Times New Roman"/>
          <w:color w:val="333333"/>
          <w:sz w:val="24"/>
          <w:szCs w:val="24"/>
          <w:shd w:val="clear" w:color="auto" w:fill="FFFFFF"/>
          <w:lang w:val="en-US"/>
        </w:rPr>
        <w:t>address neurodiverse K-12 learners in informal STEM learning programs. </w:t>
      </w:r>
      <w:r>
        <w:rPr>
          <w:rFonts w:ascii="Times New Roman" w:eastAsia="Times New Roman" w:hAnsi="Times New Roman" w:cs="Times New Roman"/>
          <w:color w:val="333333"/>
          <w:sz w:val="24"/>
          <w:szCs w:val="24"/>
          <w:shd w:val="clear" w:color="auto" w:fill="FFFFFF"/>
          <w:lang w:val="en-US"/>
        </w:rPr>
        <w:t xml:space="preserve">Broadly these were represented by: K-12 youth, neurodiversity, STEM, and informal learning environments. Subject and major headings from each of the databases were retrieved when available. Known relevant records were also consulted for additional search terms. Comprehensiveness, rather than precision, was the goal of the search. Resultantly, a robust keyword search strategy was developed and tested for the electronic databases. The Boolean operator OR was used to combine similar terms for each of the four concepts. The Boolean operator AND was used to combine all the concepts. A single filter, publication date, was used across all databases. Each search was narrowed to include publication since 2008 through October 2021.     </w:t>
      </w:r>
    </w:p>
    <w:p w14:paraId="08BA49D1" w14:textId="77777777" w:rsidR="00D40C17" w:rsidRDefault="00D40C17" w:rsidP="00E4614A">
      <w:pPr>
        <w:spacing w:line="240" w:lineRule="auto"/>
        <w:rPr>
          <w:rFonts w:ascii="Times New Roman" w:eastAsia="Times New Roman" w:hAnsi="Times New Roman" w:cs="Times New Roman"/>
          <w:b/>
          <w:bCs/>
          <w:color w:val="333333"/>
          <w:sz w:val="24"/>
          <w:szCs w:val="24"/>
          <w:shd w:val="clear" w:color="auto" w:fill="FFFFFF"/>
          <w:lang w:val="en-US"/>
        </w:rPr>
      </w:pPr>
    </w:p>
    <w:p w14:paraId="3D5EAD43" w14:textId="57B9AC02" w:rsidR="00D40C17" w:rsidRDefault="00D40C17" w:rsidP="00E4614A">
      <w:pPr>
        <w:spacing w:line="240" w:lineRule="auto"/>
        <w:rPr>
          <w:rFonts w:ascii="Times New Roman" w:eastAsia="Times New Roman" w:hAnsi="Times New Roman" w:cs="Times New Roman"/>
          <w:b/>
          <w:bCs/>
          <w:color w:val="333333"/>
          <w:sz w:val="24"/>
          <w:szCs w:val="24"/>
          <w:shd w:val="clear" w:color="auto" w:fill="FFFFFF"/>
          <w:lang w:val="en-US"/>
        </w:rPr>
      </w:pPr>
      <w:r>
        <w:rPr>
          <w:rFonts w:ascii="Times New Roman" w:eastAsia="Times New Roman" w:hAnsi="Times New Roman" w:cs="Times New Roman"/>
          <w:b/>
          <w:bCs/>
          <w:color w:val="333333"/>
          <w:sz w:val="24"/>
          <w:szCs w:val="24"/>
          <w:shd w:val="clear" w:color="auto" w:fill="FFFFFF"/>
          <w:lang w:val="en-US"/>
        </w:rPr>
        <w:t>Search Terms:</w:t>
      </w:r>
    </w:p>
    <w:p w14:paraId="59089554" w14:textId="77777777" w:rsidR="00D40C17" w:rsidRDefault="00E4614A" w:rsidP="00D40C17">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b/>
          <w:bCs/>
          <w:color w:val="333333"/>
          <w:sz w:val="24"/>
          <w:szCs w:val="24"/>
          <w:shd w:val="clear" w:color="auto" w:fill="FFFFFF"/>
          <w:lang w:val="en-US"/>
        </w:rPr>
        <w:t xml:space="preserve">Informal learning experiences </w:t>
      </w:r>
    </w:p>
    <w:p w14:paraId="25BA48E0" w14:textId="7EECAF28" w:rsidR="00E4614A" w:rsidRPr="00E4614A" w:rsidRDefault="00E4614A" w:rsidP="00D40C17">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color w:val="333333"/>
          <w:sz w:val="24"/>
          <w:szCs w:val="24"/>
          <w:shd w:val="clear" w:color="auto" w:fill="FFFFFF"/>
          <w:lang w:val="en-US"/>
        </w:rPr>
        <w:t>(“nonformal education” OR “nonformal learning” OR “informal learning” OR “alternative education” OR “informal education” OR "experiential learning" OR "nontraditional education" OR "extracurricular activities" OR inclusive OR “inclusive development” OR “educational innovations” OR museum OR aquariums OR robotics OR makerspace OR camp OR fair OR library OR parks OR zoo OR "afterschool programs" OR "community programs" OR "community events" OR games OR "electronic games" OR "video games" OR Legos OR “science centers” OR “interactive learning” OR “broadcasting media” OR gardens OR “botanical gardens” OR “nature centers” OR “cyber learning” OR “public science” OR “public events” OR “youth out of school time programs” OR “out of school learning”)</w:t>
      </w:r>
    </w:p>
    <w:p w14:paraId="25A1801C" w14:textId="77777777" w:rsidR="00D40C17" w:rsidRDefault="00D40C17" w:rsidP="00E4614A">
      <w:pPr>
        <w:spacing w:line="240" w:lineRule="auto"/>
        <w:rPr>
          <w:rFonts w:ascii="Times New Roman" w:eastAsia="Times New Roman" w:hAnsi="Times New Roman" w:cs="Times New Roman"/>
          <w:b/>
          <w:bCs/>
          <w:color w:val="333333"/>
          <w:sz w:val="24"/>
          <w:szCs w:val="24"/>
          <w:shd w:val="clear" w:color="auto" w:fill="FFFFFF"/>
          <w:lang w:val="en-US"/>
        </w:rPr>
      </w:pPr>
    </w:p>
    <w:p w14:paraId="768A855A" w14:textId="3955A4D6" w:rsidR="00E4614A" w:rsidRPr="00E4614A" w:rsidRDefault="00E4614A" w:rsidP="00E4614A">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b/>
          <w:bCs/>
          <w:color w:val="333333"/>
          <w:sz w:val="24"/>
          <w:szCs w:val="24"/>
          <w:shd w:val="clear" w:color="auto" w:fill="FFFFFF"/>
          <w:lang w:val="en-US"/>
        </w:rPr>
        <w:t xml:space="preserve">STEM </w:t>
      </w:r>
      <w:r w:rsidRPr="00E4614A">
        <w:rPr>
          <w:rFonts w:ascii="Times New Roman" w:eastAsia="Times New Roman" w:hAnsi="Times New Roman" w:cs="Times New Roman"/>
          <w:color w:val="333333"/>
          <w:sz w:val="24"/>
          <w:szCs w:val="24"/>
          <w:shd w:val="clear" w:color="auto" w:fill="FFFFFF"/>
          <w:lang w:val="en-US"/>
        </w:rPr>
        <w:t> </w:t>
      </w:r>
    </w:p>
    <w:p w14:paraId="3B2AC595" w14:textId="2A678BB8" w:rsidR="00E4614A" w:rsidRPr="00E4614A" w:rsidRDefault="00E4614A" w:rsidP="00E4614A">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color w:val="333333"/>
          <w:sz w:val="24"/>
          <w:szCs w:val="24"/>
          <w:shd w:val="clear" w:color="auto" w:fill="FFFFFF"/>
          <w:lang w:val="en-US"/>
        </w:rPr>
        <w:t xml:space="preserve">(STEM OR “STEM education” OR “STEM informal learning” OR “informal STEM learning” OR “informal STEM” OR “science education” OR "technology education” OR “math education” OR “engineering education” OR “science technology engineering math” OR “science learning” </w:t>
      </w:r>
      <w:r w:rsidRPr="00E4614A">
        <w:rPr>
          <w:rFonts w:ascii="Times New Roman" w:eastAsia="Times New Roman" w:hAnsi="Times New Roman" w:cs="Times New Roman"/>
          <w:color w:val="333333"/>
          <w:sz w:val="24"/>
          <w:szCs w:val="24"/>
          <w:shd w:val="clear" w:color="auto" w:fill="FFFFFF"/>
          <w:lang w:val="en-US"/>
        </w:rPr>
        <w:lastRenderedPageBreak/>
        <w:t>OR “technology learning” OR “math learning” OR “engineering learning” OR "computer learning")</w:t>
      </w:r>
    </w:p>
    <w:p w14:paraId="13225EEE" w14:textId="77777777" w:rsidR="00E4614A" w:rsidRPr="00797D68" w:rsidRDefault="00E4614A" w:rsidP="00E4614A">
      <w:pPr>
        <w:spacing w:line="240" w:lineRule="auto"/>
        <w:rPr>
          <w:rFonts w:ascii="Times New Roman" w:eastAsia="Times New Roman" w:hAnsi="Times New Roman" w:cs="Times New Roman"/>
          <w:b/>
          <w:bCs/>
          <w:color w:val="333333"/>
          <w:sz w:val="24"/>
          <w:szCs w:val="24"/>
          <w:shd w:val="clear" w:color="auto" w:fill="FFFFFF"/>
          <w:lang w:val="en-US"/>
        </w:rPr>
      </w:pPr>
    </w:p>
    <w:p w14:paraId="72EAB094" w14:textId="69483B93" w:rsidR="00E4614A" w:rsidRPr="00E4614A" w:rsidRDefault="00E4614A" w:rsidP="00E4614A">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b/>
          <w:bCs/>
          <w:color w:val="333333"/>
          <w:sz w:val="24"/>
          <w:szCs w:val="24"/>
          <w:shd w:val="clear" w:color="auto" w:fill="FFFFFF"/>
          <w:lang w:val="en-US"/>
        </w:rPr>
        <w:t>Neurodiverse</w:t>
      </w:r>
    </w:p>
    <w:p w14:paraId="30851A99" w14:textId="77777777" w:rsidR="00E4614A" w:rsidRPr="00E4614A" w:rsidRDefault="00E4614A" w:rsidP="00E4614A">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color w:val="333333"/>
          <w:sz w:val="24"/>
          <w:szCs w:val="24"/>
          <w:shd w:val="clear" w:color="auto" w:fill="FFFFFF"/>
          <w:lang w:val="en-US"/>
        </w:rPr>
        <w:t>(</w:t>
      </w:r>
      <w:proofErr w:type="spellStart"/>
      <w:r w:rsidRPr="00E4614A">
        <w:rPr>
          <w:rFonts w:ascii="Times New Roman" w:eastAsia="Times New Roman" w:hAnsi="Times New Roman" w:cs="Times New Roman"/>
          <w:color w:val="333333"/>
          <w:sz w:val="24"/>
          <w:szCs w:val="24"/>
          <w:shd w:val="clear" w:color="auto" w:fill="FFFFFF"/>
          <w:lang w:val="en-US"/>
        </w:rPr>
        <w:t>neurodiver</w:t>
      </w:r>
      <w:proofErr w:type="spellEnd"/>
      <w:r w:rsidRPr="00E4614A">
        <w:rPr>
          <w:rFonts w:ascii="Times New Roman" w:eastAsia="Times New Roman" w:hAnsi="Times New Roman" w:cs="Times New Roman"/>
          <w:color w:val="333333"/>
          <w:sz w:val="24"/>
          <w:szCs w:val="24"/>
          <w:shd w:val="clear" w:color="auto" w:fill="FFFFFF"/>
          <w:lang w:val="en-US"/>
        </w:rPr>
        <w:t>* OR “neurodevelopmental disorders” OR “neurodevelopment motor disorders” OR “learning disabilities” OR “intellectual disabilities” OR “children with disabilities” OR “attention-deficit disorder” OR “attention deficit hyperactivity disorder” OR ADHD OR Autism OR “autism spectrum disorders” OR Asperger* OR “Asperger’s syndrome” OR “pervasive development disorder” OR “communication disorders” OR “language disorder” OR “speech sound disorder” OR “social communication disorder” OR “childhood onset fluency disorder” OR stuttering OR hyperlexia OR dyslexia OR dyscalculia OR epilepsy OR dyspraxia OR “obsessive compulsive disorder” OR OCD OR “Tourette syndrome”)</w:t>
      </w:r>
    </w:p>
    <w:p w14:paraId="39EA9F19" w14:textId="77777777" w:rsidR="00D40C17" w:rsidRDefault="00D40C17" w:rsidP="00BC77B5">
      <w:pPr>
        <w:spacing w:line="240" w:lineRule="auto"/>
        <w:rPr>
          <w:rFonts w:ascii="Times New Roman" w:eastAsia="Times New Roman" w:hAnsi="Times New Roman" w:cs="Times New Roman"/>
          <w:b/>
          <w:bCs/>
          <w:color w:val="333333"/>
          <w:sz w:val="24"/>
          <w:szCs w:val="24"/>
          <w:shd w:val="clear" w:color="auto" w:fill="FFFFFF"/>
          <w:lang w:val="en-US"/>
        </w:rPr>
      </w:pPr>
    </w:p>
    <w:p w14:paraId="7DD99665" w14:textId="78E652ED" w:rsidR="000E7B44" w:rsidRPr="00D40C17" w:rsidRDefault="00E4614A" w:rsidP="00BC77B5">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b/>
          <w:bCs/>
          <w:color w:val="333333"/>
          <w:sz w:val="24"/>
          <w:szCs w:val="24"/>
          <w:shd w:val="clear" w:color="auto" w:fill="FFFFFF"/>
          <w:lang w:val="en-US"/>
        </w:rPr>
        <w:t>K-12</w:t>
      </w:r>
      <w:r w:rsidRPr="00E4614A">
        <w:rPr>
          <w:rFonts w:ascii="Times New Roman" w:eastAsia="Times New Roman" w:hAnsi="Times New Roman" w:cs="Times New Roman"/>
          <w:color w:val="333333"/>
          <w:sz w:val="24"/>
          <w:szCs w:val="24"/>
          <w:shd w:val="clear" w:color="auto" w:fill="FFFFFF"/>
          <w:lang w:val="en-US"/>
        </w:rPr>
        <w:t> </w:t>
      </w:r>
    </w:p>
    <w:p w14:paraId="236912B6" w14:textId="7D3977D5" w:rsidR="00E4614A" w:rsidRPr="00E4614A" w:rsidRDefault="00E4614A" w:rsidP="00E4614A">
      <w:pPr>
        <w:spacing w:line="240" w:lineRule="auto"/>
        <w:rPr>
          <w:rFonts w:ascii="Times New Roman" w:eastAsia="Times New Roman" w:hAnsi="Times New Roman" w:cs="Times New Roman"/>
          <w:sz w:val="24"/>
          <w:szCs w:val="24"/>
          <w:lang w:val="en-US"/>
        </w:rPr>
      </w:pPr>
      <w:r w:rsidRPr="00E4614A">
        <w:rPr>
          <w:rFonts w:ascii="Times New Roman" w:eastAsia="Times New Roman" w:hAnsi="Times New Roman" w:cs="Times New Roman"/>
          <w:color w:val="333333"/>
          <w:sz w:val="24"/>
          <w:szCs w:val="24"/>
          <w:shd w:val="clear" w:color="auto" w:fill="FFFFFF"/>
          <w:lang w:val="en-US"/>
        </w:rPr>
        <w:t>(child* OR youth OR adolescent OR teen*)</w:t>
      </w:r>
      <w:r w:rsidR="000E7B44">
        <w:rPr>
          <w:rFonts w:ascii="Times New Roman" w:eastAsia="Times New Roman" w:hAnsi="Times New Roman" w:cs="Times New Roman"/>
          <w:sz w:val="24"/>
          <w:szCs w:val="24"/>
          <w:lang w:val="en-US"/>
        </w:rPr>
        <w:t xml:space="preserve"> </w:t>
      </w:r>
      <w:r w:rsidRPr="00E4614A">
        <w:rPr>
          <w:rFonts w:ascii="Times New Roman" w:eastAsia="Times New Roman" w:hAnsi="Times New Roman" w:cs="Times New Roman"/>
          <w:color w:val="333333"/>
          <w:sz w:val="24"/>
          <w:szCs w:val="24"/>
          <w:shd w:val="clear" w:color="auto" w:fill="FFFFFF"/>
          <w:lang w:val="en-US"/>
        </w:rPr>
        <w:t>Search strategy for JSTOR: ((informal STEM learning) AND (learning disabilities))</w:t>
      </w:r>
    </w:p>
    <w:p w14:paraId="17AB056D" w14:textId="77777777" w:rsidR="00BC77B5" w:rsidRDefault="00BC77B5" w:rsidP="00E4614A">
      <w:pPr>
        <w:spacing w:line="240" w:lineRule="auto"/>
        <w:rPr>
          <w:rFonts w:ascii="Times New Roman" w:eastAsia="Times New Roman" w:hAnsi="Times New Roman" w:cs="Times New Roman"/>
          <w:sz w:val="24"/>
          <w:szCs w:val="24"/>
          <w:lang w:val="en-US"/>
        </w:rPr>
      </w:pPr>
    </w:p>
    <w:p w14:paraId="430053F7" w14:textId="56F920AF" w:rsidR="00D40C17" w:rsidRPr="00D40C17" w:rsidRDefault="00D40C17" w:rsidP="00E4614A">
      <w:pPr>
        <w:spacing w:line="240" w:lineRule="auto"/>
        <w:rPr>
          <w:rFonts w:ascii="Times New Roman" w:eastAsia="Times New Roman" w:hAnsi="Times New Roman" w:cs="Times New Roman"/>
          <w:b/>
          <w:bCs/>
          <w:color w:val="333333"/>
          <w:sz w:val="24"/>
          <w:szCs w:val="24"/>
          <w:shd w:val="clear" w:color="auto" w:fill="FFFFFF"/>
          <w:lang w:val="en-US"/>
        </w:rPr>
      </w:pPr>
      <w:r w:rsidRPr="00D40C17">
        <w:rPr>
          <w:rFonts w:ascii="Times New Roman" w:eastAsia="Times New Roman" w:hAnsi="Times New Roman" w:cs="Times New Roman"/>
          <w:b/>
          <w:bCs/>
          <w:color w:val="333333"/>
          <w:sz w:val="24"/>
          <w:szCs w:val="24"/>
          <w:shd w:val="clear" w:color="auto" w:fill="FFFFFF"/>
          <w:lang w:val="en-US"/>
        </w:rPr>
        <w:t>Journal Search:</w:t>
      </w:r>
    </w:p>
    <w:p w14:paraId="59BA7228" w14:textId="77777777" w:rsidR="00D40C17" w:rsidRPr="00E4614A" w:rsidRDefault="00D40C17" w:rsidP="00D40C17">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color w:val="333333"/>
          <w:sz w:val="24"/>
          <w:szCs w:val="24"/>
          <w:shd w:val="clear" w:color="auto" w:fill="FFFFFF"/>
          <w:lang w:val="en-US"/>
        </w:rPr>
        <w:t xml:space="preserve">Twelve additional journals were listed by the PI as significant sources. Indexing access for these journals was not complete due to library resource constraints. Many of the journals were Open and to perform the most comprehensive search it was necessary to search each title individually.  </w:t>
      </w:r>
      <w:r w:rsidRPr="00E4614A">
        <w:rPr>
          <w:rFonts w:ascii="Times New Roman" w:eastAsia="Times New Roman" w:hAnsi="Times New Roman" w:cs="Times New Roman"/>
          <w:color w:val="333333"/>
          <w:sz w:val="24"/>
          <w:szCs w:val="24"/>
          <w:shd w:val="clear" w:color="auto" w:fill="FFFFFF"/>
          <w:lang w:val="en-US"/>
        </w:rPr>
        <w:t> </w:t>
      </w:r>
    </w:p>
    <w:p w14:paraId="64070E64" w14:textId="77777777" w:rsidR="00D40C17" w:rsidRDefault="00D40C17" w:rsidP="00D40C17">
      <w:pPr>
        <w:spacing w:line="240" w:lineRule="auto"/>
        <w:rPr>
          <w:rFonts w:ascii="Times New Roman" w:eastAsia="Times New Roman" w:hAnsi="Times New Roman" w:cs="Times New Roman"/>
          <w:sz w:val="24"/>
          <w:szCs w:val="24"/>
          <w:lang w:val="en-US"/>
        </w:rPr>
      </w:pPr>
    </w:p>
    <w:p w14:paraId="7DBFF1B5"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American Educational Research Journal </w:t>
      </w:r>
    </w:p>
    <w:p w14:paraId="47A8B5B9"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Canadian Journal of Disability Studies </w:t>
      </w:r>
    </w:p>
    <w:p w14:paraId="2E50558C" w14:textId="77777777" w:rsidR="00D40C17" w:rsidRDefault="00D40C17" w:rsidP="00D40C17">
      <w:pPr>
        <w:pStyle w:val="NormalWeb"/>
        <w:numPr>
          <w:ilvl w:val="0"/>
          <w:numId w:val="2"/>
        </w:numPr>
        <w:spacing w:before="0" w:beforeAutospacing="0" w:after="0" w:afterAutospacing="0"/>
      </w:pPr>
      <w:r>
        <w:rPr>
          <w:color w:val="000000"/>
          <w:sz w:val="22"/>
          <w:szCs w:val="22"/>
        </w:rPr>
        <w:t>Cultural Studies of Science Education</w:t>
      </w:r>
    </w:p>
    <w:p w14:paraId="5AEE9F72" w14:textId="77777777" w:rsidR="00D40C17" w:rsidRDefault="00D40C17" w:rsidP="00D40C17">
      <w:pPr>
        <w:pStyle w:val="NormalWeb"/>
        <w:numPr>
          <w:ilvl w:val="0"/>
          <w:numId w:val="2"/>
        </w:numPr>
        <w:spacing w:before="0" w:beforeAutospacing="0" w:after="0" w:afterAutospacing="0"/>
      </w:pPr>
      <w:r>
        <w:rPr>
          <w:color w:val="000000"/>
          <w:sz w:val="22"/>
          <w:szCs w:val="22"/>
        </w:rPr>
        <w:t>Disability and Health Journal  </w:t>
      </w:r>
    </w:p>
    <w:p w14:paraId="0F67AC1D"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Disability and Rehabilitation: Assistive Technology </w:t>
      </w:r>
    </w:p>
    <w:p w14:paraId="174283E5"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Disability, CBR and Inclusive Development </w:t>
      </w:r>
    </w:p>
    <w:p w14:paraId="6DCA93DF"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Disability Studies Quarterly </w:t>
      </w:r>
    </w:p>
    <w:p w14:paraId="0F97CE3F"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International Journal of Diversity, Development, and Education </w:t>
      </w:r>
    </w:p>
    <w:p w14:paraId="4DD000A8"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International Journal of Science and Mathematics Education </w:t>
      </w:r>
    </w:p>
    <w:p w14:paraId="3FB60898" w14:textId="77777777" w:rsidR="00D40C17" w:rsidRDefault="00D40C17" w:rsidP="00D40C17">
      <w:pPr>
        <w:pStyle w:val="NormalWeb"/>
        <w:numPr>
          <w:ilvl w:val="0"/>
          <w:numId w:val="2"/>
        </w:numPr>
        <w:spacing w:before="0" w:beforeAutospacing="0" w:after="0" w:afterAutospacing="0"/>
      </w:pPr>
      <w:r>
        <w:rPr>
          <w:color w:val="000000"/>
          <w:sz w:val="22"/>
          <w:szCs w:val="22"/>
        </w:rPr>
        <w:t>International Journal of STEM Education </w:t>
      </w:r>
    </w:p>
    <w:p w14:paraId="457487B6"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Journal of Disability Studies </w:t>
      </w:r>
    </w:p>
    <w:p w14:paraId="22871873"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Journal of Intellectual &amp; Developmental Disability </w:t>
      </w:r>
    </w:p>
    <w:p w14:paraId="33C1CA9F"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Journal of Intellectual Disability Research </w:t>
      </w:r>
    </w:p>
    <w:p w14:paraId="2C86FD3F"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Journal of Science Education and Technology </w:t>
      </w:r>
    </w:p>
    <w:p w14:paraId="51AE184D" w14:textId="77777777" w:rsidR="00D40C17" w:rsidRDefault="00D40C17" w:rsidP="00D40C17">
      <w:pPr>
        <w:pStyle w:val="NormalWeb"/>
        <w:numPr>
          <w:ilvl w:val="0"/>
          <w:numId w:val="2"/>
        </w:numPr>
        <w:spacing w:before="0" w:beforeAutospacing="0" w:after="0" w:afterAutospacing="0"/>
      </w:pPr>
      <w:r>
        <w:rPr>
          <w:color w:val="000000"/>
          <w:sz w:val="22"/>
          <w:szCs w:val="22"/>
        </w:rPr>
        <w:t>Journal of STEM Education: Innovations and Research </w:t>
      </w:r>
    </w:p>
    <w:p w14:paraId="1EE72794" w14:textId="77777777" w:rsidR="00D40C17" w:rsidRDefault="00D40C17" w:rsidP="00D40C17">
      <w:pPr>
        <w:pStyle w:val="NormalWeb"/>
        <w:numPr>
          <w:ilvl w:val="0"/>
          <w:numId w:val="2"/>
        </w:numPr>
        <w:spacing w:before="0" w:beforeAutospacing="0" w:after="0" w:afterAutospacing="0"/>
      </w:pPr>
      <w:r>
        <w:rPr>
          <w:color w:val="000000"/>
          <w:sz w:val="22"/>
          <w:szCs w:val="22"/>
        </w:rPr>
        <w:t>Journal for STEM Education Research</w:t>
      </w:r>
    </w:p>
    <w:p w14:paraId="24E617EF" w14:textId="77777777" w:rsidR="00D40C17" w:rsidRDefault="00D40C17" w:rsidP="00D40C17">
      <w:pPr>
        <w:pStyle w:val="NormalWeb"/>
        <w:numPr>
          <w:ilvl w:val="0"/>
          <w:numId w:val="2"/>
        </w:numPr>
        <w:spacing w:before="0" w:beforeAutospacing="0" w:after="0" w:afterAutospacing="0"/>
      </w:pPr>
      <w:r>
        <w:rPr>
          <w:color w:val="000000"/>
          <w:sz w:val="22"/>
          <w:szCs w:val="22"/>
        </w:rPr>
        <w:t>Journal of STEM Outreach</w:t>
      </w:r>
    </w:p>
    <w:p w14:paraId="2A30E406" w14:textId="77777777" w:rsidR="00D40C17" w:rsidRDefault="00D40C17" w:rsidP="00D40C17">
      <w:pPr>
        <w:pStyle w:val="NormalWeb"/>
        <w:numPr>
          <w:ilvl w:val="0"/>
          <w:numId w:val="2"/>
        </w:numPr>
        <w:spacing w:before="0" w:beforeAutospacing="0" w:after="0" w:afterAutospacing="0"/>
      </w:pPr>
      <w:r>
        <w:rPr>
          <w:color w:val="000000"/>
          <w:sz w:val="22"/>
          <w:szCs w:val="22"/>
        </w:rPr>
        <w:t xml:space="preserve">Research in Science Education </w:t>
      </w:r>
    </w:p>
    <w:p w14:paraId="30A87680" w14:textId="77777777" w:rsidR="00D40C17" w:rsidRDefault="00D40C17" w:rsidP="00D40C17">
      <w:pPr>
        <w:pStyle w:val="NormalWeb"/>
        <w:numPr>
          <w:ilvl w:val="0"/>
          <w:numId w:val="2"/>
        </w:numPr>
        <w:spacing w:before="0" w:beforeAutospacing="0" w:after="0" w:afterAutospacing="0"/>
      </w:pPr>
      <w:r>
        <w:rPr>
          <w:color w:val="000000"/>
          <w:sz w:val="22"/>
          <w:szCs w:val="22"/>
        </w:rPr>
        <w:t>The Elementary STEM Journal  </w:t>
      </w:r>
    </w:p>
    <w:p w14:paraId="4FD47CE1" w14:textId="77777777" w:rsidR="00D40C17" w:rsidRDefault="00D40C17" w:rsidP="00D40C17">
      <w:pPr>
        <w:spacing w:line="240" w:lineRule="auto"/>
        <w:rPr>
          <w:rFonts w:ascii="Times New Roman" w:eastAsia="Times New Roman" w:hAnsi="Times New Roman" w:cs="Times New Roman"/>
          <w:sz w:val="24"/>
          <w:szCs w:val="24"/>
          <w:lang w:val="en-US"/>
        </w:rPr>
      </w:pPr>
    </w:p>
    <w:p w14:paraId="5156B5E1" w14:textId="5BD01B76" w:rsidR="00797D68" w:rsidRPr="00797D68" w:rsidRDefault="00E4614A">
      <w:pPr>
        <w:rPr>
          <w:rFonts w:ascii="Times New Roman" w:eastAsia="Times New Roman" w:hAnsi="Times New Roman" w:cs="Times New Roman"/>
          <w:b/>
          <w:sz w:val="24"/>
          <w:szCs w:val="24"/>
        </w:rPr>
        <w:sectPr w:rsidR="00797D68" w:rsidRPr="00797D68" w:rsidSect="00E4614A">
          <w:pgSz w:w="12240" w:h="15840"/>
          <w:pgMar w:top="1440" w:right="1440" w:bottom="1440" w:left="1440" w:header="720" w:footer="720" w:gutter="0"/>
          <w:pgNumType w:start="1"/>
          <w:cols w:space="720"/>
          <w:docGrid w:linePitch="299"/>
        </w:sectPr>
      </w:pPr>
      <w:r w:rsidRPr="00797D68">
        <w:rPr>
          <w:rFonts w:ascii="Times New Roman" w:eastAsia="Times New Roman" w:hAnsi="Times New Roman" w:cs="Times New Roman"/>
          <w:b/>
          <w:sz w:val="24"/>
          <w:szCs w:val="24"/>
        </w:rPr>
        <w:br w:type="page"/>
      </w:r>
    </w:p>
    <w:p w14:paraId="1ADEF038" w14:textId="413CD64F" w:rsidR="00071A09"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The Modified Project Based Mixed Methods Appraisal Tool (PB MMAT) </w:t>
      </w:r>
    </w:p>
    <w:p w14:paraId="75B250F5" w14:textId="77777777" w:rsidR="00071A0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Each question scored as yes (1), no (0), or cannot tell (0).</w:t>
      </w:r>
    </w:p>
    <w:p w14:paraId="54D8C52F" w14:textId="77777777" w:rsidR="00071A09" w:rsidRDefault="00071A09">
      <w:pPr>
        <w:rPr>
          <w:rFonts w:ascii="Times New Roman" w:eastAsia="Times New Roman" w:hAnsi="Times New Roman" w:cs="Times New Roman"/>
          <w:sz w:val="24"/>
          <w:szCs w:val="24"/>
        </w:rPr>
      </w:pPr>
    </w:p>
    <w:tbl>
      <w:tblPr>
        <w:tblStyle w:val="a"/>
        <w:tblW w:w="133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715"/>
        <w:gridCol w:w="5520"/>
        <w:gridCol w:w="5130"/>
      </w:tblGrid>
      <w:tr w:rsidR="00071A09" w14:paraId="639E8D01" w14:textId="77777777">
        <w:trPr>
          <w:trHeight w:val="574"/>
        </w:trPr>
        <w:tc>
          <w:tcPr>
            <w:tcW w:w="2715" w:type="dxa"/>
            <w:tcBorders>
              <w:top w:val="single" w:sz="8" w:space="0" w:color="FFFFFF"/>
              <w:left w:val="single" w:sz="8" w:space="0" w:color="FFFFFF"/>
              <w:bottom w:val="single" w:sz="8" w:space="0" w:color="000000"/>
            </w:tcBorders>
            <w:shd w:val="clear" w:color="auto" w:fill="auto"/>
            <w:tcMar>
              <w:top w:w="100" w:type="dxa"/>
              <w:left w:w="100" w:type="dxa"/>
              <w:bottom w:w="100" w:type="dxa"/>
              <w:right w:w="100" w:type="dxa"/>
            </w:tcMar>
          </w:tcPr>
          <w:p w14:paraId="1B11716C" w14:textId="77777777" w:rsidR="00071A09" w:rsidRDefault="00000000">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Category of study design</w:t>
            </w:r>
          </w:p>
        </w:tc>
        <w:tc>
          <w:tcPr>
            <w:tcW w:w="552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0738EB71" w14:textId="77777777" w:rsidR="00071A09" w:rsidRDefault="00000000">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Project Based MMAT Methodological quality criteria</w:t>
            </w:r>
          </w:p>
        </w:tc>
        <w:tc>
          <w:tcPr>
            <w:tcW w:w="513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2DAD1229" w14:textId="77777777" w:rsidR="00071A09" w:rsidRDefault="00000000">
            <w:pPr>
              <w:widowControl w:val="0"/>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Original MMAT Methodological quality criteria</w:t>
            </w:r>
          </w:p>
        </w:tc>
      </w:tr>
      <w:tr w:rsidR="00071A09" w14:paraId="4D158837" w14:textId="77777777">
        <w:trPr>
          <w:trHeight w:val="420"/>
        </w:trPr>
        <w:tc>
          <w:tcPr>
            <w:tcW w:w="2715" w:type="dxa"/>
            <w:vMerge w:val="restart"/>
            <w:tcBorders>
              <w:top w:val="single" w:sz="8" w:space="0" w:color="000000"/>
              <w:left w:val="single" w:sz="8" w:space="0" w:color="FFFFFF"/>
              <w:right w:val="single" w:sz="8" w:space="0" w:color="FFFFFF"/>
            </w:tcBorders>
            <w:shd w:val="clear" w:color="auto" w:fill="auto"/>
            <w:tcMar>
              <w:top w:w="100" w:type="dxa"/>
              <w:left w:w="100" w:type="dxa"/>
              <w:bottom w:w="100" w:type="dxa"/>
              <w:right w:w="100" w:type="dxa"/>
            </w:tcMar>
            <w:vAlign w:val="center"/>
          </w:tcPr>
          <w:p w14:paraId="54943E99"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Screener Questions </w:t>
            </w:r>
            <w:r>
              <w:rPr>
                <w:rFonts w:ascii="Times New Roman" w:eastAsia="Times New Roman" w:hAnsi="Times New Roman" w:cs="Times New Roman"/>
                <w:sz w:val="18"/>
                <w:szCs w:val="18"/>
              </w:rPr>
              <w:t>(both questions need to be answered. Move forward with next items IF at least one of the screener questions is YES)</w:t>
            </w:r>
          </w:p>
        </w:tc>
        <w:tc>
          <w:tcPr>
            <w:tcW w:w="552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324840"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S1. Are there clear objectives? (refer to stand alone artifacts)</w:t>
            </w:r>
          </w:p>
        </w:tc>
        <w:tc>
          <w:tcPr>
            <w:tcW w:w="513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20AA2D4"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S1. Are there clear research questions?</w:t>
            </w:r>
          </w:p>
        </w:tc>
      </w:tr>
      <w:tr w:rsidR="00071A09" w14:paraId="12288D37" w14:textId="77777777">
        <w:trPr>
          <w:trHeight w:val="800"/>
        </w:trPr>
        <w:tc>
          <w:tcPr>
            <w:tcW w:w="2715" w:type="dxa"/>
            <w:vMerge/>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4E1780B8" w14:textId="77777777" w:rsidR="00071A09" w:rsidRDefault="00071A09">
            <w:pPr>
              <w:widowControl w:val="0"/>
              <w:pBdr>
                <w:top w:val="nil"/>
                <w:left w:val="nil"/>
                <w:bottom w:val="nil"/>
                <w:right w:val="nil"/>
                <w:between w:val="nil"/>
              </w:pBdr>
              <w:spacing w:line="240" w:lineRule="auto"/>
            </w:pPr>
          </w:p>
        </w:tc>
        <w:tc>
          <w:tcPr>
            <w:tcW w:w="552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76B1EB68"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S2. Does the data from the artifact support any of the product(s) already found? (for artifacts that support other products)</w:t>
            </w:r>
          </w:p>
        </w:tc>
        <w:tc>
          <w:tcPr>
            <w:tcW w:w="5130" w:type="dxa"/>
            <w:tcBorders>
              <w:top w:val="single" w:sz="8" w:space="0" w:color="FFFFFF"/>
              <w:left w:val="single" w:sz="8" w:space="0" w:color="FFFFFF"/>
              <w:bottom w:val="single" w:sz="8" w:space="0" w:color="000000"/>
            </w:tcBorders>
            <w:shd w:val="clear" w:color="auto" w:fill="auto"/>
            <w:tcMar>
              <w:top w:w="100" w:type="dxa"/>
              <w:left w:w="100" w:type="dxa"/>
              <w:bottom w:w="100" w:type="dxa"/>
              <w:right w:w="100" w:type="dxa"/>
            </w:tcMar>
          </w:tcPr>
          <w:p w14:paraId="22A0E972"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S2. Do the collected data allow to address the research questions?</w:t>
            </w:r>
          </w:p>
        </w:tc>
      </w:tr>
      <w:tr w:rsidR="00071A09" w14:paraId="18AC6A3B" w14:textId="77777777">
        <w:tc>
          <w:tcPr>
            <w:tcW w:w="2715" w:type="dxa"/>
            <w:vMerge w:val="restart"/>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38BE1F71" w14:textId="77777777" w:rsidR="00071A09" w:rsidRDefault="00000000">
            <w:pPr>
              <w:widowControl w:val="0"/>
              <w:pBdr>
                <w:top w:val="nil"/>
                <w:left w:val="nil"/>
                <w:bottom w:val="nil"/>
                <w:right w:val="nil"/>
                <w:between w:val="nil"/>
              </w:pBdr>
              <w:rPr>
                <w:rFonts w:ascii="Times New Roman" w:eastAsia="Times New Roman" w:hAnsi="Times New Roman" w:cs="Times New Roman"/>
                <w:i/>
                <w:sz w:val="18"/>
                <w:szCs w:val="18"/>
              </w:rPr>
            </w:pPr>
            <w:r>
              <w:rPr>
                <w:rFonts w:ascii="Times New Roman" w:eastAsia="Times New Roman" w:hAnsi="Times New Roman" w:cs="Times New Roman"/>
                <w:i/>
                <w:sz w:val="18"/>
                <w:szCs w:val="18"/>
              </w:rPr>
              <w:t>Qualitative/Descriptive</w:t>
            </w:r>
          </w:p>
        </w:tc>
        <w:tc>
          <w:tcPr>
            <w:tcW w:w="552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0C90F2F"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1.1. Is the data collection method appropriate to answer the objective or support the product(s) already found?</w:t>
            </w:r>
          </w:p>
        </w:tc>
        <w:tc>
          <w:tcPr>
            <w:tcW w:w="513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C5875CF"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1.2. Are the qualitative data collection methods adequate to address the research question?</w:t>
            </w:r>
          </w:p>
        </w:tc>
      </w:tr>
      <w:tr w:rsidR="00071A09" w14:paraId="1EB17740" w14:textId="77777777">
        <w:trPr>
          <w:trHeight w:val="30"/>
        </w:trPr>
        <w:tc>
          <w:tcPr>
            <w:tcW w:w="2715"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9741FCB" w14:textId="77777777" w:rsidR="00071A09" w:rsidRDefault="00071A09">
            <w:pPr>
              <w:widowControl w:val="0"/>
              <w:pBdr>
                <w:top w:val="nil"/>
                <w:left w:val="nil"/>
                <w:bottom w:val="nil"/>
                <w:right w:val="nil"/>
                <w:between w:val="nil"/>
              </w:pBdr>
            </w:pPr>
          </w:p>
        </w:tc>
        <w:tc>
          <w:tcPr>
            <w:tcW w:w="55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F477B9"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1.2 Are the findings adequately obtained from the data or support the product(s) already found? </w:t>
            </w:r>
          </w:p>
        </w:tc>
        <w:tc>
          <w:tcPr>
            <w:tcW w:w="51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A1F143"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1.3. Are the findings adequately derived from the data?</w:t>
            </w:r>
          </w:p>
        </w:tc>
      </w:tr>
      <w:tr w:rsidR="00071A09" w14:paraId="395F5C24" w14:textId="77777777">
        <w:trPr>
          <w:trHeight w:val="180"/>
        </w:trPr>
        <w:tc>
          <w:tcPr>
            <w:tcW w:w="2715" w:type="dxa"/>
            <w:vMerge/>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193898E9" w14:textId="77777777" w:rsidR="00071A09" w:rsidRDefault="00071A09">
            <w:pPr>
              <w:widowControl w:val="0"/>
              <w:pBdr>
                <w:top w:val="nil"/>
                <w:left w:val="nil"/>
                <w:bottom w:val="nil"/>
                <w:right w:val="nil"/>
                <w:between w:val="nil"/>
              </w:pBdr>
            </w:pPr>
          </w:p>
        </w:tc>
        <w:tc>
          <w:tcPr>
            <w:tcW w:w="552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2B4EE123"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1.3 Are the results adequately derived from the data or support the product(s) already found? </w:t>
            </w:r>
          </w:p>
        </w:tc>
        <w:tc>
          <w:tcPr>
            <w:tcW w:w="513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0C1FC1ED"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1.4. Is the interpretation of results sufficiently substantiated by data? </w:t>
            </w:r>
          </w:p>
        </w:tc>
      </w:tr>
      <w:tr w:rsidR="00071A09" w14:paraId="138477FB" w14:textId="77777777">
        <w:trPr>
          <w:trHeight w:val="285"/>
        </w:trPr>
        <w:tc>
          <w:tcPr>
            <w:tcW w:w="2715" w:type="dxa"/>
            <w:vMerge w:val="restart"/>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A5EB004" w14:textId="77777777" w:rsidR="00071A09" w:rsidRDefault="00000000">
            <w:pPr>
              <w:widowControl w:val="0"/>
              <w:pBdr>
                <w:top w:val="nil"/>
                <w:left w:val="nil"/>
                <w:bottom w:val="nil"/>
                <w:right w:val="nil"/>
                <w:between w:val="nil"/>
              </w:pBd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Quantitative/Descriptive </w:t>
            </w:r>
          </w:p>
        </w:tc>
        <w:tc>
          <w:tcPr>
            <w:tcW w:w="552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D934240"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2.1 Is the sample representative of the target population to answer the research objective or support any of the product(s) already found?</w:t>
            </w:r>
          </w:p>
        </w:tc>
        <w:tc>
          <w:tcPr>
            <w:tcW w:w="513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5615EF3"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4.1. Is the sampling strategy relevant to address the research question?</w:t>
            </w:r>
          </w:p>
        </w:tc>
      </w:tr>
      <w:tr w:rsidR="00071A09" w14:paraId="431CA674" w14:textId="77777777">
        <w:tc>
          <w:tcPr>
            <w:tcW w:w="2715"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BFB9AA5" w14:textId="77777777" w:rsidR="00071A09" w:rsidRDefault="00071A09">
            <w:pPr>
              <w:widowControl w:val="0"/>
              <w:pBdr>
                <w:top w:val="nil"/>
                <w:left w:val="nil"/>
                <w:bottom w:val="nil"/>
                <w:right w:val="nil"/>
                <w:between w:val="nil"/>
              </w:pBdr>
            </w:pPr>
          </w:p>
        </w:tc>
        <w:tc>
          <w:tcPr>
            <w:tcW w:w="55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E688A33"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2.2 Are the measurements appropriate or support any of the product(s) already found? </w:t>
            </w:r>
          </w:p>
        </w:tc>
        <w:tc>
          <w:tcPr>
            <w:tcW w:w="51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8AB3B2"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4.3. Are the measurements appropriate?</w:t>
            </w:r>
          </w:p>
        </w:tc>
      </w:tr>
      <w:tr w:rsidR="00071A09" w14:paraId="0F6AE1E5" w14:textId="77777777">
        <w:tc>
          <w:tcPr>
            <w:tcW w:w="2715"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3D2A9478" w14:textId="77777777" w:rsidR="00071A09" w:rsidRDefault="00071A09">
            <w:pPr>
              <w:widowControl w:val="0"/>
              <w:pBdr>
                <w:top w:val="nil"/>
                <w:left w:val="nil"/>
                <w:bottom w:val="nil"/>
                <w:right w:val="nil"/>
                <w:between w:val="nil"/>
              </w:pBdr>
            </w:pPr>
          </w:p>
        </w:tc>
        <w:tc>
          <w:tcPr>
            <w:tcW w:w="55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8EA1C0"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2.3. During the project, did the intervention occur as planned or support any of the product(s) already found?</w:t>
            </w:r>
          </w:p>
        </w:tc>
        <w:tc>
          <w:tcPr>
            <w:tcW w:w="51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E01AA3"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3.5. During the study period, is the intervention administered (or exposure occurred) as intended?</w:t>
            </w:r>
          </w:p>
        </w:tc>
      </w:tr>
      <w:tr w:rsidR="00071A09" w14:paraId="3C14853B" w14:textId="77777777">
        <w:trPr>
          <w:trHeight w:val="785"/>
        </w:trPr>
        <w:tc>
          <w:tcPr>
            <w:tcW w:w="2715" w:type="dxa"/>
            <w:vMerge/>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vAlign w:val="center"/>
          </w:tcPr>
          <w:p w14:paraId="1268B947" w14:textId="77777777" w:rsidR="00071A09" w:rsidRDefault="00071A09">
            <w:pPr>
              <w:widowControl w:val="0"/>
              <w:pBdr>
                <w:top w:val="nil"/>
                <w:left w:val="nil"/>
                <w:bottom w:val="nil"/>
                <w:right w:val="nil"/>
                <w:between w:val="nil"/>
              </w:pBdr>
            </w:pPr>
          </w:p>
        </w:tc>
        <w:tc>
          <w:tcPr>
            <w:tcW w:w="552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56989D47"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2.4. Were statistical analyses appropriate to answer the objectives or support any of the product(s) already found?</w:t>
            </w:r>
          </w:p>
        </w:tc>
        <w:tc>
          <w:tcPr>
            <w:tcW w:w="5130" w:type="dxa"/>
            <w:tcBorders>
              <w:top w:val="single" w:sz="8" w:space="0" w:color="FFFFFF"/>
              <w:left w:val="single" w:sz="8" w:space="0" w:color="FFFFFF"/>
              <w:bottom w:val="single" w:sz="8" w:space="0" w:color="000000"/>
              <w:right w:val="single" w:sz="8" w:space="0" w:color="FFFFFF"/>
            </w:tcBorders>
            <w:shd w:val="clear" w:color="auto" w:fill="auto"/>
            <w:tcMar>
              <w:top w:w="100" w:type="dxa"/>
              <w:left w:w="100" w:type="dxa"/>
              <w:bottom w:w="100" w:type="dxa"/>
              <w:right w:w="100" w:type="dxa"/>
            </w:tcMar>
          </w:tcPr>
          <w:p w14:paraId="37D68762"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4.5. Is the statistical analysis appropriate to answer the research question?</w:t>
            </w:r>
          </w:p>
        </w:tc>
      </w:tr>
      <w:tr w:rsidR="00071A09" w14:paraId="22B02365" w14:textId="77777777">
        <w:trPr>
          <w:trHeight w:val="86"/>
        </w:trPr>
        <w:tc>
          <w:tcPr>
            <w:tcW w:w="2715" w:type="dxa"/>
            <w:vMerge w:val="restart"/>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A47FEF9" w14:textId="77777777" w:rsidR="00071A09" w:rsidRDefault="00000000">
            <w:pPr>
              <w:widowControl w:val="0"/>
              <w:pBdr>
                <w:top w:val="nil"/>
                <w:left w:val="nil"/>
                <w:bottom w:val="nil"/>
                <w:right w:val="nil"/>
                <w:between w:val="nil"/>
              </w:pBdr>
              <w:rPr>
                <w:rFonts w:ascii="Times New Roman" w:eastAsia="Times New Roman" w:hAnsi="Times New Roman" w:cs="Times New Roman"/>
                <w:i/>
                <w:sz w:val="18"/>
                <w:szCs w:val="18"/>
              </w:rPr>
            </w:pPr>
            <w:r>
              <w:rPr>
                <w:rFonts w:ascii="Times New Roman" w:eastAsia="Times New Roman" w:hAnsi="Times New Roman" w:cs="Times New Roman"/>
                <w:i/>
                <w:sz w:val="18"/>
                <w:szCs w:val="18"/>
              </w:rPr>
              <w:t>Mixed Methods</w:t>
            </w:r>
          </w:p>
          <w:p w14:paraId="370D8ECB"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552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E2BD0CC" w14:textId="1AFC5F94"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3.1. Is there rationale as to why mixed methods were used?</w:t>
            </w:r>
          </w:p>
        </w:tc>
        <w:tc>
          <w:tcPr>
            <w:tcW w:w="5130" w:type="dxa"/>
            <w:tcBorders>
              <w:top w:val="single" w:sz="8" w:space="0" w:color="000000"/>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1F5EDCA"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5.1. Is there an adequate rationale for using a mixed methods design to address the research question?</w:t>
            </w:r>
          </w:p>
        </w:tc>
      </w:tr>
      <w:tr w:rsidR="00071A09" w14:paraId="21C743CE" w14:textId="77777777">
        <w:tc>
          <w:tcPr>
            <w:tcW w:w="2715"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5A4A9855" w14:textId="77777777" w:rsidR="00071A09" w:rsidRDefault="00071A0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55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AC2C905"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3.2. Are both the qualitative and the quantitative components of the study integrated to answer the research objective?</w:t>
            </w:r>
          </w:p>
        </w:tc>
        <w:tc>
          <w:tcPr>
            <w:tcW w:w="51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DA6C459"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5.2. Are the different components of the study effectively integrated to answer the research question?</w:t>
            </w:r>
          </w:p>
        </w:tc>
      </w:tr>
      <w:tr w:rsidR="00071A09" w14:paraId="79823B15" w14:textId="77777777">
        <w:tc>
          <w:tcPr>
            <w:tcW w:w="2715"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7480F586" w14:textId="77777777" w:rsidR="00071A09" w:rsidRDefault="00071A0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55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57FEA8"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3.3. If differences between the data sources are present, are the divergences and inconsistencies adequately addressed?</w:t>
            </w:r>
          </w:p>
        </w:tc>
        <w:tc>
          <w:tcPr>
            <w:tcW w:w="51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4D138F0"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5.4. Are divergences and inconsistencies between quantitative and qualitative results adequately addressed?</w:t>
            </w:r>
          </w:p>
        </w:tc>
      </w:tr>
      <w:tr w:rsidR="00071A09" w14:paraId="2A2AC83C" w14:textId="77777777">
        <w:trPr>
          <w:trHeight w:val="800"/>
        </w:trPr>
        <w:tc>
          <w:tcPr>
            <w:tcW w:w="2715" w:type="dxa"/>
            <w:vMerge/>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1421840D" w14:textId="77777777" w:rsidR="00071A09" w:rsidRDefault="00071A09">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55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4D39E18"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3.4. Do the different components of the study adhere to the quality criteria of each tradition of the methods involved?</w:t>
            </w:r>
          </w:p>
        </w:tc>
        <w:tc>
          <w:tcPr>
            <w:tcW w:w="51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64E17A" w14:textId="77777777" w:rsidR="00071A09" w:rsidRDefault="00000000">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5.5. Do the different components of the study adhere to the quality criteria of each tradition of the methods involved?</w:t>
            </w:r>
          </w:p>
        </w:tc>
      </w:tr>
    </w:tbl>
    <w:p w14:paraId="46506124" w14:textId="77777777" w:rsidR="00071A09" w:rsidRDefault="00071A09"/>
    <w:p w14:paraId="14AB7686" w14:textId="77777777" w:rsidR="00071A09" w:rsidRDefault="00000000">
      <w:pPr>
        <w:spacing w:line="480" w:lineRule="auto"/>
        <w:rPr>
          <w:rFonts w:ascii="Times New Roman" w:eastAsia="Times New Roman" w:hAnsi="Times New Roman" w:cs="Times New Roman"/>
          <w:b/>
          <w:sz w:val="24"/>
          <w:szCs w:val="24"/>
        </w:rPr>
      </w:pPr>
      <w:r>
        <w:br w:type="page"/>
      </w:r>
    </w:p>
    <w:p w14:paraId="10EEC15C" w14:textId="77777777" w:rsidR="00071A09"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Scoring of Artifacts by the Modified Project Based Mixed Methods Appraisal Tool (PB MMAT)</w:t>
      </w:r>
    </w:p>
    <w:tbl>
      <w:tblPr>
        <w:tblStyle w:val="a0"/>
        <w:tblW w:w="12221" w:type="dxa"/>
        <w:tblLayout w:type="fixed"/>
        <w:tblLook w:val="0600" w:firstRow="0" w:lastRow="0" w:firstColumn="0" w:lastColumn="0" w:noHBand="1" w:noVBand="1"/>
      </w:tblPr>
      <w:tblGrid>
        <w:gridCol w:w="1043"/>
        <w:gridCol w:w="5092"/>
        <w:gridCol w:w="920"/>
        <w:gridCol w:w="843"/>
        <w:gridCol w:w="920"/>
        <w:gridCol w:w="751"/>
        <w:gridCol w:w="920"/>
        <w:gridCol w:w="843"/>
        <w:gridCol w:w="889"/>
      </w:tblGrid>
      <w:tr w:rsidR="00071A09" w14:paraId="34230D5E" w14:textId="77777777" w:rsidTr="006348B5">
        <w:trPr>
          <w:trHeight w:val="576"/>
        </w:trPr>
        <w:tc>
          <w:tcPr>
            <w:tcW w:w="1043" w:type="dxa"/>
            <w:tcBorders>
              <w:top w:val="single" w:sz="6" w:space="0" w:color="FFFFFF"/>
              <w:left w:val="single" w:sz="6" w:space="0" w:color="FFFFFF"/>
              <w:bottom w:val="single" w:sz="6" w:space="0" w:color="000000"/>
              <w:right w:val="single" w:sz="6" w:space="0" w:color="FFFFFF"/>
            </w:tcBorders>
            <w:tcMar>
              <w:top w:w="-103" w:type="dxa"/>
              <w:left w:w="-103" w:type="dxa"/>
              <w:bottom w:w="-103" w:type="dxa"/>
              <w:right w:w="-103" w:type="dxa"/>
            </w:tcMar>
            <w:vAlign w:val="center"/>
          </w:tcPr>
          <w:p w14:paraId="327C8F42"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Category of study design</w:t>
            </w:r>
          </w:p>
        </w:tc>
        <w:tc>
          <w:tcPr>
            <w:tcW w:w="5092" w:type="dxa"/>
            <w:tcBorders>
              <w:top w:val="single" w:sz="6" w:space="0" w:color="FFFFFF"/>
              <w:left w:val="single" w:sz="6" w:space="0" w:color="FFFFFF"/>
              <w:bottom w:val="single" w:sz="6" w:space="0" w:color="000000"/>
              <w:right w:val="single" w:sz="6" w:space="0" w:color="FFFFFF"/>
            </w:tcBorders>
            <w:tcMar>
              <w:top w:w="-103" w:type="dxa"/>
              <w:left w:w="-103" w:type="dxa"/>
              <w:bottom w:w="-103" w:type="dxa"/>
              <w:right w:w="-103" w:type="dxa"/>
            </w:tcMar>
            <w:vAlign w:val="center"/>
          </w:tcPr>
          <w:p w14:paraId="6F90B097"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Methodological quality criteria</w:t>
            </w:r>
          </w:p>
        </w:tc>
        <w:tc>
          <w:tcPr>
            <w:tcW w:w="920"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1CD373F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Cominsky et al., 2022</w:t>
            </w:r>
          </w:p>
        </w:tc>
        <w:tc>
          <w:tcPr>
            <w:tcW w:w="843"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7715705F"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Elsayed et al., 2022</w:t>
            </w:r>
          </w:p>
        </w:tc>
        <w:tc>
          <w:tcPr>
            <w:tcW w:w="920"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0C84E6F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Lesser, 2018</w:t>
            </w:r>
          </w:p>
        </w:tc>
        <w:tc>
          <w:tcPr>
            <w:tcW w:w="751"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619CA442"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Martin et al., 2019</w:t>
            </w:r>
          </w:p>
        </w:tc>
        <w:tc>
          <w:tcPr>
            <w:tcW w:w="920"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515669B8"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McCarthy et al., 2021</w:t>
            </w:r>
          </w:p>
        </w:tc>
        <w:tc>
          <w:tcPr>
            <w:tcW w:w="843"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7B228757"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Nguyen et al., 2021</w:t>
            </w:r>
          </w:p>
        </w:tc>
        <w:tc>
          <w:tcPr>
            <w:tcW w:w="889" w:type="dxa"/>
            <w:tcBorders>
              <w:top w:val="single" w:sz="6" w:space="0" w:color="FFFFFF"/>
              <w:left w:val="single" w:sz="6" w:space="0" w:color="FFFFFF"/>
              <w:bottom w:val="single" w:sz="6" w:space="0" w:color="000000"/>
              <w:right w:val="single" w:sz="6" w:space="0" w:color="FFFFFF"/>
            </w:tcBorders>
            <w:tcMar>
              <w:top w:w="40" w:type="dxa"/>
              <w:left w:w="40" w:type="dxa"/>
              <w:bottom w:w="40" w:type="dxa"/>
              <w:right w:w="40" w:type="dxa"/>
            </w:tcMar>
            <w:vAlign w:val="center"/>
          </w:tcPr>
          <w:p w14:paraId="76AF0A17"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Valcarcel et al., 2021</w:t>
            </w:r>
          </w:p>
        </w:tc>
      </w:tr>
      <w:tr w:rsidR="00071A09" w14:paraId="41B15642" w14:textId="77777777" w:rsidTr="006348B5">
        <w:trPr>
          <w:trHeight w:val="118"/>
        </w:trPr>
        <w:tc>
          <w:tcPr>
            <w:tcW w:w="1043" w:type="dxa"/>
            <w:vMerge w:val="restart"/>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3FC4901D" w14:textId="77777777" w:rsidR="00071A09" w:rsidRDefault="00000000">
            <w:pPr>
              <w:widowControl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Screening Questions</w:t>
            </w:r>
          </w:p>
        </w:tc>
        <w:tc>
          <w:tcPr>
            <w:tcW w:w="5092"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tcPr>
          <w:p w14:paraId="72D96E84"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Clear objectives</w:t>
            </w:r>
          </w:p>
        </w:tc>
        <w:tc>
          <w:tcPr>
            <w:tcW w:w="92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1A71B0D2"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16992D4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0D6BA19E"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51"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7523D82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0"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7B2935DF"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7704B235"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89" w:type="dxa"/>
            <w:tcBorders>
              <w:top w:val="single" w:sz="6" w:space="0" w:color="000000"/>
              <w:left w:val="single" w:sz="6" w:space="0" w:color="FFFFFF"/>
              <w:bottom w:val="single" w:sz="6" w:space="0" w:color="FFFFFF"/>
              <w:right w:val="single" w:sz="6" w:space="0" w:color="FFFFFF"/>
            </w:tcBorders>
            <w:tcMar>
              <w:top w:w="40" w:type="dxa"/>
              <w:left w:w="40" w:type="dxa"/>
              <w:bottom w:w="40" w:type="dxa"/>
              <w:right w:w="40" w:type="dxa"/>
            </w:tcMar>
            <w:vAlign w:val="center"/>
          </w:tcPr>
          <w:p w14:paraId="0A35816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071A09" w14:paraId="396B58BB" w14:textId="77777777" w:rsidTr="006348B5">
        <w:trPr>
          <w:trHeight w:val="142"/>
        </w:trPr>
        <w:tc>
          <w:tcPr>
            <w:tcW w:w="1043" w:type="dxa"/>
            <w:vMerge/>
            <w:tcBorders>
              <w:top w:val="single" w:sz="6" w:space="0" w:color="FFFFFF"/>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tcPr>
          <w:p w14:paraId="4B46EAA8"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tcPr>
          <w:p w14:paraId="7AA51036"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Data supports other product(s)</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296BD80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294AB040"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315853D4"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51"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2494B7EC"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78608C48"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2AF2A529"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889"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39B6EB3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071A09" w14:paraId="7C53A35B" w14:textId="77777777" w:rsidTr="006348B5">
        <w:trPr>
          <w:trHeight w:val="177"/>
        </w:trPr>
        <w:tc>
          <w:tcPr>
            <w:tcW w:w="1043" w:type="dxa"/>
            <w:vMerge w:val="restart"/>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637C20B" w14:textId="77777777" w:rsidR="00071A09" w:rsidRDefault="00000000">
            <w:pPr>
              <w:widowControl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Qualitative/</w:t>
            </w:r>
          </w:p>
          <w:p w14:paraId="041BFE1C" w14:textId="77777777" w:rsidR="00071A09" w:rsidRDefault="00000000">
            <w:pPr>
              <w:widowControl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Descriptive</w:t>
            </w:r>
          </w:p>
        </w:tc>
        <w:tc>
          <w:tcPr>
            <w:tcW w:w="5092"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tcPr>
          <w:p w14:paraId="40F0310B"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Data collection method is appropriate to answer the objective/support the other product(s)</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99647AA"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5482856"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C405470"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51"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AF44DC9"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9591707"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9D51686"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89"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ECDE840"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071A09" w14:paraId="4228367D" w14:textId="77777777" w:rsidTr="006348B5">
        <w:trPr>
          <w:trHeight w:val="10"/>
        </w:trPr>
        <w:tc>
          <w:tcPr>
            <w:tcW w:w="1043" w:type="dxa"/>
            <w:vMerge/>
            <w:tcBorders>
              <w:top w:val="single" w:sz="6" w:space="0" w:color="FFFFFF"/>
              <w:left w:val="single" w:sz="6" w:space="0" w:color="FFFFFF"/>
              <w:bottom w:val="single" w:sz="6" w:space="0" w:color="FFFFFF"/>
              <w:right w:val="single" w:sz="6" w:space="0" w:color="FFFFFF"/>
            </w:tcBorders>
            <w:shd w:val="clear" w:color="auto" w:fill="auto"/>
            <w:tcMar>
              <w:top w:w="100" w:type="dxa"/>
              <w:left w:w="100" w:type="dxa"/>
              <w:bottom w:w="100" w:type="dxa"/>
              <w:right w:w="100" w:type="dxa"/>
            </w:tcMar>
          </w:tcPr>
          <w:p w14:paraId="2FAEDE88"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29BE6A3"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Findings are adequately obtained from the data/support the other product(s)</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1EBF640"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452B278"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395686F"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51"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5D41EB2"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5AA9198"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BA04285"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89"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E24BB09"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071A09" w14:paraId="02AB4DDE" w14:textId="77777777" w:rsidTr="006348B5">
        <w:trPr>
          <w:trHeight w:val="142"/>
        </w:trPr>
        <w:tc>
          <w:tcPr>
            <w:tcW w:w="1043" w:type="dxa"/>
            <w:vMerge/>
            <w:tcBorders>
              <w:top w:val="single" w:sz="6" w:space="0" w:color="FFFFFF"/>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tcPr>
          <w:p w14:paraId="1BBF3AAB"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tcPr>
          <w:p w14:paraId="123A831F"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Results are adequately derived from the data/support the other product(s)</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69C4FD4C"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45363FE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4D3F2F7A"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751"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0C0D46FF"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746958C9"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0880010C"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89"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31B4DDBC"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071A09" w14:paraId="43AB7E5D" w14:textId="77777777" w:rsidTr="006348B5">
        <w:trPr>
          <w:trHeight w:val="266"/>
        </w:trPr>
        <w:tc>
          <w:tcPr>
            <w:tcW w:w="1043" w:type="dxa"/>
            <w:vMerge w:val="restart"/>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0D6E597" w14:textId="77777777" w:rsidR="00071A09" w:rsidRDefault="00000000">
            <w:pPr>
              <w:widowControl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Quantitative/</w:t>
            </w:r>
          </w:p>
          <w:p w14:paraId="4F327E37" w14:textId="77777777" w:rsidR="00071A09" w:rsidRDefault="00000000">
            <w:pPr>
              <w:widowControl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Descriptive</w:t>
            </w:r>
          </w:p>
        </w:tc>
        <w:tc>
          <w:tcPr>
            <w:tcW w:w="5092"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tcPr>
          <w:p w14:paraId="5F20E2D5"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The sample is representative of the target population</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BAAF0D4"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7E5BAA0"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3355C27"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11CF758" w14:textId="77777777" w:rsidR="00071A09" w:rsidRDefault="00071A09">
            <w:pPr>
              <w:widowControl w:val="0"/>
              <w:rPr>
                <w:rFonts w:ascii="Times New Roman" w:eastAsia="Times New Roman" w:hAnsi="Times New Roman" w:cs="Times New Roman"/>
                <w:sz w:val="18"/>
                <w:szCs w:val="18"/>
              </w:rPr>
            </w:pP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F49C722"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C693DDE" w14:textId="77777777" w:rsidR="00071A09" w:rsidRDefault="00071A09">
            <w:pPr>
              <w:widowControl w:val="0"/>
              <w:rPr>
                <w:rFonts w:ascii="Times New Roman" w:eastAsia="Times New Roman" w:hAnsi="Times New Roman" w:cs="Times New Roman"/>
                <w:sz w:val="18"/>
                <w:szCs w:val="18"/>
              </w:rPr>
            </w:pPr>
          </w:p>
        </w:tc>
        <w:tc>
          <w:tcPr>
            <w:tcW w:w="889"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C77314F" w14:textId="77777777" w:rsidR="00071A09" w:rsidRDefault="00071A09">
            <w:pPr>
              <w:widowControl w:val="0"/>
              <w:rPr>
                <w:rFonts w:ascii="Times New Roman" w:eastAsia="Times New Roman" w:hAnsi="Times New Roman" w:cs="Times New Roman"/>
                <w:sz w:val="18"/>
                <w:szCs w:val="18"/>
              </w:rPr>
            </w:pPr>
          </w:p>
        </w:tc>
      </w:tr>
      <w:tr w:rsidR="00071A09" w14:paraId="454E593F" w14:textId="77777777" w:rsidTr="006348B5">
        <w:trPr>
          <w:trHeight w:val="142"/>
        </w:trPr>
        <w:tc>
          <w:tcPr>
            <w:tcW w:w="1043" w:type="dxa"/>
            <w:vMerge/>
            <w:tcBorders>
              <w:top w:val="single" w:sz="6" w:space="0" w:color="FFFFFF"/>
              <w:left w:val="single" w:sz="6" w:space="0" w:color="FFFFFF"/>
              <w:bottom w:val="single" w:sz="6" w:space="0" w:color="FFFFFF"/>
              <w:right w:val="single" w:sz="6" w:space="0" w:color="FFFFFF"/>
            </w:tcBorders>
            <w:shd w:val="clear" w:color="auto" w:fill="auto"/>
            <w:tcMar>
              <w:top w:w="100" w:type="dxa"/>
              <w:left w:w="100" w:type="dxa"/>
              <w:bottom w:w="100" w:type="dxa"/>
              <w:right w:w="100" w:type="dxa"/>
            </w:tcMar>
          </w:tcPr>
          <w:p w14:paraId="251B8762"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tcPr>
          <w:p w14:paraId="2C258D06"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The measurements are appropriate/support the other product(s)</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79FF187"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E01936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D8165BB"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828AC6D" w14:textId="77777777" w:rsidR="00071A09" w:rsidRDefault="00071A09">
            <w:pPr>
              <w:widowControl w:val="0"/>
              <w:jc w:val="center"/>
              <w:rPr>
                <w:rFonts w:ascii="Times New Roman" w:eastAsia="Times New Roman" w:hAnsi="Times New Roman" w:cs="Times New Roman"/>
                <w:sz w:val="18"/>
                <w:szCs w:val="18"/>
              </w:rPr>
            </w:pP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B6B7DE1"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5C907FE" w14:textId="77777777" w:rsidR="00071A09" w:rsidRDefault="00071A09">
            <w:pPr>
              <w:widowControl w:val="0"/>
              <w:rPr>
                <w:rFonts w:ascii="Times New Roman" w:eastAsia="Times New Roman" w:hAnsi="Times New Roman" w:cs="Times New Roman"/>
                <w:sz w:val="18"/>
                <w:szCs w:val="18"/>
              </w:rPr>
            </w:pPr>
          </w:p>
        </w:tc>
        <w:tc>
          <w:tcPr>
            <w:tcW w:w="889"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C445A70" w14:textId="77777777" w:rsidR="00071A09" w:rsidRDefault="00071A09">
            <w:pPr>
              <w:widowControl w:val="0"/>
              <w:rPr>
                <w:rFonts w:ascii="Times New Roman" w:eastAsia="Times New Roman" w:hAnsi="Times New Roman" w:cs="Times New Roman"/>
                <w:sz w:val="18"/>
                <w:szCs w:val="18"/>
              </w:rPr>
            </w:pPr>
          </w:p>
        </w:tc>
      </w:tr>
      <w:tr w:rsidR="00071A09" w14:paraId="75DFC2BF" w14:textId="77777777" w:rsidTr="006348B5">
        <w:trPr>
          <w:trHeight w:val="142"/>
        </w:trPr>
        <w:tc>
          <w:tcPr>
            <w:tcW w:w="1043" w:type="dxa"/>
            <w:vMerge/>
            <w:tcBorders>
              <w:top w:val="single" w:sz="6" w:space="0" w:color="FFFFFF"/>
              <w:left w:val="single" w:sz="6" w:space="0" w:color="FFFFFF"/>
              <w:bottom w:val="single" w:sz="6" w:space="0" w:color="FFFFFF"/>
              <w:right w:val="single" w:sz="6" w:space="0" w:color="FFFFFF"/>
            </w:tcBorders>
            <w:shd w:val="clear" w:color="auto" w:fill="auto"/>
            <w:tcMar>
              <w:top w:w="100" w:type="dxa"/>
              <w:left w:w="100" w:type="dxa"/>
              <w:bottom w:w="100" w:type="dxa"/>
              <w:right w:w="100" w:type="dxa"/>
            </w:tcMar>
          </w:tcPr>
          <w:p w14:paraId="69C2A891"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tcPr>
          <w:p w14:paraId="6BC9A4FB"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The intervention occurred as planned</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1CB1703"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73EA23C"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8E2B0F7"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BABAD0D" w14:textId="77777777" w:rsidR="00071A09" w:rsidRDefault="00071A09">
            <w:pPr>
              <w:widowControl w:val="0"/>
              <w:jc w:val="center"/>
              <w:rPr>
                <w:rFonts w:ascii="Times New Roman" w:eastAsia="Times New Roman" w:hAnsi="Times New Roman" w:cs="Times New Roman"/>
                <w:sz w:val="18"/>
                <w:szCs w:val="18"/>
              </w:rPr>
            </w:pP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41AA3D7"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D0C39F5" w14:textId="77777777" w:rsidR="00071A09" w:rsidRDefault="00071A09">
            <w:pPr>
              <w:widowControl w:val="0"/>
              <w:rPr>
                <w:rFonts w:ascii="Times New Roman" w:eastAsia="Times New Roman" w:hAnsi="Times New Roman" w:cs="Times New Roman"/>
                <w:sz w:val="18"/>
                <w:szCs w:val="18"/>
              </w:rPr>
            </w:pPr>
          </w:p>
        </w:tc>
        <w:tc>
          <w:tcPr>
            <w:tcW w:w="889"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9185774" w14:textId="77777777" w:rsidR="00071A09" w:rsidRDefault="00071A09">
            <w:pPr>
              <w:widowControl w:val="0"/>
              <w:rPr>
                <w:rFonts w:ascii="Times New Roman" w:eastAsia="Times New Roman" w:hAnsi="Times New Roman" w:cs="Times New Roman"/>
                <w:sz w:val="18"/>
                <w:szCs w:val="18"/>
              </w:rPr>
            </w:pPr>
          </w:p>
        </w:tc>
      </w:tr>
      <w:tr w:rsidR="00071A09" w14:paraId="1F0F85ED" w14:textId="77777777" w:rsidTr="006348B5">
        <w:trPr>
          <w:trHeight w:val="142"/>
        </w:trPr>
        <w:tc>
          <w:tcPr>
            <w:tcW w:w="1043" w:type="dxa"/>
            <w:vMerge/>
            <w:tcBorders>
              <w:top w:val="single" w:sz="6" w:space="0" w:color="FFFFFF"/>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tcPr>
          <w:p w14:paraId="243F0FC7"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tcPr>
          <w:p w14:paraId="224CF879"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Statistical analyses were appropriate to answer the objectives/support the other product(s)</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7DE4EFC1"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52CEA8FC"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5D35BEB6"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71E22CEC" w14:textId="77777777" w:rsidR="00071A09" w:rsidRDefault="00071A09">
            <w:pPr>
              <w:widowControl w:val="0"/>
              <w:jc w:val="center"/>
              <w:rPr>
                <w:rFonts w:ascii="Times New Roman" w:eastAsia="Times New Roman" w:hAnsi="Times New Roman" w:cs="Times New Roman"/>
                <w:sz w:val="18"/>
                <w:szCs w:val="18"/>
              </w:rPr>
            </w:pP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0CE24DA7"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60C9B324" w14:textId="77777777" w:rsidR="00071A09" w:rsidRDefault="00071A09">
            <w:pPr>
              <w:widowControl w:val="0"/>
              <w:rPr>
                <w:rFonts w:ascii="Times New Roman" w:eastAsia="Times New Roman" w:hAnsi="Times New Roman" w:cs="Times New Roman"/>
                <w:sz w:val="18"/>
                <w:szCs w:val="18"/>
              </w:rPr>
            </w:pPr>
          </w:p>
        </w:tc>
        <w:tc>
          <w:tcPr>
            <w:tcW w:w="889"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34EA641D" w14:textId="77777777" w:rsidR="00071A09" w:rsidRDefault="00071A09">
            <w:pPr>
              <w:widowControl w:val="0"/>
              <w:rPr>
                <w:rFonts w:ascii="Times New Roman" w:eastAsia="Times New Roman" w:hAnsi="Times New Roman" w:cs="Times New Roman"/>
                <w:sz w:val="18"/>
                <w:szCs w:val="18"/>
              </w:rPr>
            </w:pPr>
          </w:p>
        </w:tc>
      </w:tr>
      <w:tr w:rsidR="00071A09" w14:paraId="545D520B" w14:textId="77777777" w:rsidTr="006348B5">
        <w:trPr>
          <w:trHeight w:val="44"/>
        </w:trPr>
        <w:tc>
          <w:tcPr>
            <w:tcW w:w="1043" w:type="dxa"/>
            <w:vMerge w:val="restart"/>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191A353" w14:textId="77777777" w:rsidR="00071A09" w:rsidRDefault="00000000">
            <w:pPr>
              <w:widowControl w:val="0"/>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Mixed Methods</w:t>
            </w:r>
          </w:p>
        </w:tc>
        <w:tc>
          <w:tcPr>
            <w:tcW w:w="5092"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3B3372E8"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There is a rationale for use of mixed methods</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FCBFA42"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F4C96D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8444A72"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EE8A6B2" w14:textId="77777777" w:rsidR="00071A09" w:rsidRDefault="00071A09">
            <w:pPr>
              <w:widowControl w:val="0"/>
              <w:jc w:val="center"/>
              <w:rPr>
                <w:rFonts w:ascii="Times New Roman" w:eastAsia="Times New Roman" w:hAnsi="Times New Roman" w:cs="Times New Roman"/>
                <w:sz w:val="18"/>
                <w:szCs w:val="18"/>
              </w:rPr>
            </w:pP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E4FC5BD"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561E403" w14:textId="77777777" w:rsidR="00071A09" w:rsidRDefault="00071A09">
            <w:pPr>
              <w:widowControl w:val="0"/>
              <w:rPr>
                <w:rFonts w:ascii="Times New Roman" w:eastAsia="Times New Roman" w:hAnsi="Times New Roman" w:cs="Times New Roman"/>
                <w:sz w:val="18"/>
                <w:szCs w:val="18"/>
              </w:rPr>
            </w:pPr>
          </w:p>
        </w:tc>
        <w:tc>
          <w:tcPr>
            <w:tcW w:w="889"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77526C6" w14:textId="77777777" w:rsidR="00071A09" w:rsidRDefault="00071A09">
            <w:pPr>
              <w:widowControl w:val="0"/>
              <w:rPr>
                <w:rFonts w:ascii="Times New Roman" w:eastAsia="Times New Roman" w:hAnsi="Times New Roman" w:cs="Times New Roman"/>
                <w:sz w:val="18"/>
                <w:szCs w:val="18"/>
              </w:rPr>
            </w:pPr>
          </w:p>
        </w:tc>
      </w:tr>
      <w:tr w:rsidR="00071A09" w14:paraId="1E6246E7" w14:textId="77777777" w:rsidTr="006348B5">
        <w:trPr>
          <w:trHeight w:val="103"/>
        </w:trPr>
        <w:tc>
          <w:tcPr>
            <w:tcW w:w="1043" w:type="dxa"/>
            <w:vMerge/>
            <w:tcBorders>
              <w:top w:val="single" w:sz="6" w:space="0" w:color="FFFFFF"/>
              <w:left w:val="single" w:sz="6" w:space="0" w:color="FFFFFF"/>
              <w:bottom w:val="single" w:sz="6" w:space="0" w:color="FFFFFF"/>
              <w:right w:val="single" w:sz="6" w:space="0" w:color="FFFFFF"/>
            </w:tcBorders>
            <w:shd w:val="clear" w:color="auto" w:fill="auto"/>
            <w:tcMar>
              <w:top w:w="100" w:type="dxa"/>
              <w:left w:w="100" w:type="dxa"/>
              <w:bottom w:w="100" w:type="dxa"/>
              <w:right w:w="100" w:type="dxa"/>
            </w:tcMar>
          </w:tcPr>
          <w:p w14:paraId="1B216137"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6A9B4010"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The qualitative and the quantitative components of the study are integrated to answer the research objective/support the other product(s)</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0F591C8"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7E69C0B"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4FD2B88"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F7C02EF" w14:textId="77777777" w:rsidR="00071A09" w:rsidRDefault="00071A09">
            <w:pPr>
              <w:widowControl w:val="0"/>
              <w:jc w:val="center"/>
              <w:rPr>
                <w:rFonts w:ascii="Times New Roman" w:eastAsia="Times New Roman" w:hAnsi="Times New Roman" w:cs="Times New Roman"/>
                <w:sz w:val="18"/>
                <w:szCs w:val="18"/>
              </w:rPr>
            </w:pP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3894E7C"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594C5B7" w14:textId="77777777" w:rsidR="00071A09" w:rsidRDefault="00071A09">
            <w:pPr>
              <w:widowControl w:val="0"/>
              <w:rPr>
                <w:rFonts w:ascii="Times New Roman" w:eastAsia="Times New Roman" w:hAnsi="Times New Roman" w:cs="Times New Roman"/>
                <w:sz w:val="18"/>
                <w:szCs w:val="18"/>
              </w:rPr>
            </w:pPr>
          </w:p>
        </w:tc>
        <w:tc>
          <w:tcPr>
            <w:tcW w:w="889"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771A8B7" w14:textId="77777777" w:rsidR="00071A09" w:rsidRDefault="00071A09">
            <w:pPr>
              <w:widowControl w:val="0"/>
              <w:rPr>
                <w:rFonts w:ascii="Times New Roman" w:eastAsia="Times New Roman" w:hAnsi="Times New Roman" w:cs="Times New Roman"/>
                <w:sz w:val="18"/>
                <w:szCs w:val="18"/>
              </w:rPr>
            </w:pPr>
          </w:p>
        </w:tc>
      </w:tr>
      <w:tr w:rsidR="00071A09" w14:paraId="076B1EA0" w14:textId="77777777" w:rsidTr="006348B5">
        <w:trPr>
          <w:trHeight w:val="142"/>
        </w:trPr>
        <w:tc>
          <w:tcPr>
            <w:tcW w:w="1043" w:type="dxa"/>
            <w:vMerge/>
            <w:tcBorders>
              <w:top w:val="single" w:sz="6" w:space="0" w:color="FFFFFF"/>
              <w:left w:val="single" w:sz="6" w:space="0" w:color="FFFFFF"/>
              <w:bottom w:val="single" w:sz="6" w:space="0" w:color="FFFFFF"/>
              <w:right w:val="single" w:sz="6" w:space="0" w:color="FFFFFF"/>
            </w:tcBorders>
            <w:shd w:val="clear" w:color="auto" w:fill="auto"/>
            <w:tcMar>
              <w:top w:w="100" w:type="dxa"/>
              <w:left w:w="100" w:type="dxa"/>
              <w:bottom w:w="100" w:type="dxa"/>
              <w:right w:w="100" w:type="dxa"/>
            </w:tcMar>
          </w:tcPr>
          <w:p w14:paraId="3B46DE44"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8C9A215"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If present, divergences and inconsistencies are adequately addressed</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5A5BCF20"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0F25F41E"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E12CF2E"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2A2FEF6" w14:textId="77777777" w:rsidR="00071A09" w:rsidRDefault="00071A09">
            <w:pPr>
              <w:widowControl w:val="0"/>
              <w:rPr>
                <w:rFonts w:ascii="Times New Roman" w:eastAsia="Times New Roman" w:hAnsi="Times New Roman" w:cs="Times New Roman"/>
                <w:sz w:val="18"/>
                <w:szCs w:val="18"/>
              </w:rPr>
            </w:pPr>
          </w:p>
        </w:tc>
        <w:tc>
          <w:tcPr>
            <w:tcW w:w="920"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21C08BE"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38885816" w14:textId="77777777" w:rsidR="00071A09" w:rsidRDefault="00071A09">
            <w:pPr>
              <w:widowControl w:val="0"/>
              <w:jc w:val="center"/>
              <w:rPr>
                <w:rFonts w:ascii="Times New Roman" w:eastAsia="Times New Roman" w:hAnsi="Times New Roman" w:cs="Times New Roman"/>
                <w:sz w:val="18"/>
                <w:szCs w:val="18"/>
              </w:rPr>
            </w:pPr>
          </w:p>
        </w:tc>
        <w:tc>
          <w:tcPr>
            <w:tcW w:w="889"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1A80F98" w14:textId="77777777" w:rsidR="00071A09" w:rsidRDefault="00071A09">
            <w:pPr>
              <w:widowControl w:val="0"/>
              <w:rPr>
                <w:rFonts w:ascii="Times New Roman" w:eastAsia="Times New Roman" w:hAnsi="Times New Roman" w:cs="Times New Roman"/>
                <w:sz w:val="18"/>
                <w:szCs w:val="18"/>
              </w:rPr>
            </w:pPr>
          </w:p>
        </w:tc>
      </w:tr>
      <w:tr w:rsidR="00071A09" w14:paraId="44C8C7DB" w14:textId="77777777" w:rsidTr="006348B5">
        <w:trPr>
          <w:trHeight w:val="142"/>
        </w:trPr>
        <w:tc>
          <w:tcPr>
            <w:tcW w:w="1043" w:type="dxa"/>
            <w:vMerge/>
            <w:tcBorders>
              <w:top w:val="single" w:sz="6" w:space="0" w:color="FFFFFF"/>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tcPr>
          <w:p w14:paraId="3382A2E3" w14:textId="77777777" w:rsidR="00071A09" w:rsidRDefault="00071A09">
            <w:pPr>
              <w:widowControl w:val="0"/>
              <w:rPr>
                <w:sz w:val="20"/>
                <w:szCs w:val="20"/>
              </w:rPr>
            </w:pPr>
          </w:p>
        </w:tc>
        <w:tc>
          <w:tcPr>
            <w:tcW w:w="5092"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bottom"/>
          </w:tcPr>
          <w:p w14:paraId="35AFB23C" w14:textId="77777777" w:rsidR="00071A09" w:rsidRDefault="00000000">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The different components of the study adhere to the quality criteria of each tradition of the methods involved</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3055847C"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5BC856F9"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2FBD64B3" w14:textId="77777777" w:rsidR="00071A09" w:rsidRDefault="00071A09">
            <w:pPr>
              <w:widowControl w:val="0"/>
              <w:rPr>
                <w:rFonts w:ascii="Times New Roman" w:eastAsia="Times New Roman" w:hAnsi="Times New Roman" w:cs="Times New Roman"/>
                <w:sz w:val="18"/>
                <w:szCs w:val="18"/>
              </w:rPr>
            </w:pPr>
          </w:p>
        </w:tc>
        <w:tc>
          <w:tcPr>
            <w:tcW w:w="751"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0FCD037E" w14:textId="77777777" w:rsidR="00071A09" w:rsidRDefault="00071A09">
            <w:pPr>
              <w:widowControl w:val="0"/>
              <w:rPr>
                <w:rFonts w:ascii="Times New Roman" w:eastAsia="Times New Roman" w:hAnsi="Times New Roman" w:cs="Times New Roman"/>
                <w:sz w:val="18"/>
                <w:szCs w:val="18"/>
              </w:rPr>
            </w:pPr>
          </w:p>
        </w:tc>
        <w:tc>
          <w:tcPr>
            <w:tcW w:w="920"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470BB1CB" w14:textId="77777777" w:rsidR="00071A09" w:rsidRDefault="00071A09">
            <w:pPr>
              <w:widowControl w:val="0"/>
              <w:rPr>
                <w:rFonts w:ascii="Times New Roman" w:eastAsia="Times New Roman" w:hAnsi="Times New Roman" w:cs="Times New Roman"/>
                <w:sz w:val="18"/>
                <w:szCs w:val="18"/>
              </w:rPr>
            </w:pPr>
          </w:p>
        </w:tc>
        <w:tc>
          <w:tcPr>
            <w:tcW w:w="843"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26B09B5B" w14:textId="77777777" w:rsidR="00071A09" w:rsidRDefault="00071A09">
            <w:pPr>
              <w:widowControl w:val="0"/>
              <w:jc w:val="center"/>
              <w:rPr>
                <w:rFonts w:ascii="Times New Roman" w:eastAsia="Times New Roman" w:hAnsi="Times New Roman" w:cs="Times New Roman"/>
                <w:sz w:val="18"/>
                <w:szCs w:val="18"/>
              </w:rPr>
            </w:pPr>
          </w:p>
        </w:tc>
        <w:tc>
          <w:tcPr>
            <w:tcW w:w="889" w:type="dxa"/>
            <w:tcBorders>
              <w:top w:val="single" w:sz="6" w:space="0" w:color="FFFFFF"/>
              <w:left w:val="single" w:sz="6" w:space="0" w:color="FFFFFF"/>
              <w:bottom w:val="single" w:sz="6" w:space="0" w:color="000000"/>
              <w:right w:val="single" w:sz="6" w:space="0" w:color="FFFFFF"/>
            </w:tcBorders>
            <w:shd w:val="clear" w:color="auto" w:fill="auto"/>
            <w:tcMar>
              <w:top w:w="40" w:type="dxa"/>
              <w:left w:w="40" w:type="dxa"/>
              <w:bottom w:w="40" w:type="dxa"/>
              <w:right w:w="40" w:type="dxa"/>
            </w:tcMar>
            <w:vAlign w:val="center"/>
          </w:tcPr>
          <w:p w14:paraId="6044A708" w14:textId="77777777" w:rsidR="00071A09" w:rsidRDefault="00071A09">
            <w:pPr>
              <w:widowControl w:val="0"/>
              <w:rPr>
                <w:rFonts w:ascii="Times New Roman" w:eastAsia="Times New Roman" w:hAnsi="Times New Roman" w:cs="Times New Roman"/>
                <w:sz w:val="18"/>
                <w:szCs w:val="18"/>
              </w:rPr>
            </w:pPr>
          </w:p>
        </w:tc>
      </w:tr>
      <w:tr w:rsidR="00071A09" w14:paraId="774B550B" w14:textId="77777777" w:rsidTr="006348B5">
        <w:trPr>
          <w:trHeight w:val="325"/>
        </w:trPr>
        <w:tc>
          <w:tcPr>
            <w:tcW w:w="10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65A7F040" w14:textId="77777777" w:rsidR="00071A09" w:rsidRDefault="00071A09">
            <w:pPr>
              <w:widowControl w:val="0"/>
              <w:rPr>
                <w:rFonts w:ascii="Times New Roman" w:eastAsia="Times New Roman" w:hAnsi="Times New Roman" w:cs="Times New Roman"/>
                <w:sz w:val="18"/>
                <w:szCs w:val="18"/>
              </w:rPr>
            </w:pPr>
          </w:p>
        </w:tc>
        <w:tc>
          <w:tcPr>
            <w:tcW w:w="5092"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6B8C354"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Total Score</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92A65ED"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5/5 </w:t>
            </w:r>
          </w:p>
          <w:p w14:paraId="5A950B0A"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2D56596"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12/13 </w:t>
            </w:r>
          </w:p>
          <w:p w14:paraId="6FA6F4FF"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(93%)</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311BBBE"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5/5 </w:t>
            </w:r>
          </w:p>
          <w:p w14:paraId="0A5C517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751"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12AD722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(80%)</w:t>
            </w:r>
          </w:p>
        </w:tc>
        <w:tc>
          <w:tcPr>
            <w:tcW w:w="920"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23005586"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4/5 </w:t>
            </w:r>
          </w:p>
          <w:p w14:paraId="5EDDC0FB"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843"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7C414C1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4/5 </w:t>
            </w:r>
          </w:p>
          <w:p w14:paraId="70106E82"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889" w:type="dxa"/>
            <w:tcBorders>
              <w:top w:val="single" w:sz="6"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14:paraId="416C69F0"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4/5 </w:t>
            </w:r>
          </w:p>
          <w:p w14:paraId="7728E7A3" w14:textId="77777777" w:rsidR="00071A09"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r>
    </w:tbl>
    <w:p w14:paraId="200A7884" w14:textId="77777777" w:rsidR="00071A09" w:rsidRDefault="00071A09">
      <w:pPr>
        <w:spacing w:line="240" w:lineRule="auto"/>
      </w:pPr>
    </w:p>
    <w:sectPr w:rsidR="00071A09" w:rsidSect="00797D68">
      <w:pgSz w:w="15840" w:h="12240" w:orient="landscape"/>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93249"/>
    <w:multiLevelType w:val="hybridMultilevel"/>
    <w:tmpl w:val="97948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2405808"/>
    <w:multiLevelType w:val="hybridMultilevel"/>
    <w:tmpl w:val="E660A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23227297">
    <w:abstractNumId w:val="1"/>
  </w:num>
  <w:num w:numId="2" w16cid:durableId="5872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A09"/>
    <w:rsid w:val="0000045C"/>
    <w:rsid w:val="00071A09"/>
    <w:rsid w:val="000E7B44"/>
    <w:rsid w:val="004B7260"/>
    <w:rsid w:val="005672CB"/>
    <w:rsid w:val="006348B5"/>
    <w:rsid w:val="00696399"/>
    <w:rsid w:val="007419AF"/>
    <w:rsid w:val="00797D68"/>
    <w:rsid w:val="00825387"/>
    <w:rsid w:val="00857D7C"/>
    <w:rsid w:val="00A60DF3"/>
    <w:rsid w:val="00BC77B5"/>
    <w:rsid w:val="00D40C17"/>
    <w:rsid w:val="00D734B4"/>
    <w:rsid w:val="00E4614A"/>
    <w:rsid w:val="00ED13A2"/>
    <w:rsid w:val="00FF0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2838"/>
  <w15:docId w15:val="{2B31D372-4EDF-4781-88E5-BFCE1233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E461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25387"/>
    <w:rPr>
      <w:sz w:val="16"/>
      <w:szCs w:val="16"/>
    </w:rPr>
  </w:style>
  <w:style w:type="paragraph" w:styleId="CommentText">
    <w:name w:val="annotation text"/>
    <w:basedOn w:val="Normal"/>
    <w:link w:val="CommentTextChar"/>
    <w:uiPriority w:val="99"/>
    <w:unhideWhenUsed/>
    <w:rsid w:val="00825387"/>
    <w:pPr>
      <w:spacing w:line="240" w:lineRule="auto"/>
    </w:pPr>
    <w:rPr>
      <w:sz w:val="20"/>
      <w:szCs w:val="20"/>
    </w:rPr>
  </w:style>
  <w:style w:type="character" w:customStyle="1" w:styleId="CommentTextChar">
    <w:name w:val="Comment Text Char"/>
    <w:basedOn w:val="DefaultParagraphFont"/>
    <w:link w:val="CommentText"/>
    <w:uiPriority w:val="99"/>
    <w:rsid w:val="00825387"/>
    <w:rPr>
      <w:sz w:val="20"/>
      <w:szCs w:val="20"/>
    </w:rPr>
  </w:style>
  <w:style w:type="paragraph" w:styleId="CommentSubject">
    <w:name w:val="annotation subject"/>
    <w:basedOn w:val="CommentText"/>
    <w:next w:val="CommentText"/>
    <w:link w:val="CommentSubjectChar"/>
    <w:uiPriority w:val="99"/>
    <w:semiHidden/>
    <w:unhideWhenUsed/>
    <w:rsid w:val="00825387"/>
    <w:rPr>
      <w:b/>
      <w:bCs/>
    </w:rPr>
  </w:style>
  <w:style w:type="character" w:customStyle="1" w:styleId="CommentSubjectChar">
    <w:name w:val="Comment Subject Char"/>
    <w:basedOn w:val="CommentTextChar"/>
    <w:link w:val="CommentSubject"/>
    <w:uiPriority w:val="99"/>
    <w:semiHidden/>
    <w:rsid w:val="00825387"/>
    <w:rPr>
      <w:b/>
      <w:bCs/>
      <w:sz w:val="20"/>
      <w:szCs w:val="20"/>
    </w:rPr>
  </w:style>
  <w:style w:type="character" w:styleId="Hyperlink">
    <w:name w:val="Hyperlink"/>
    <w:basedOn w:val="DefaultParagraphFont"/>
    <w:uiPriority w:val="99"/>
    <w:unhideWhenUsed/>
    <w:rsid w:val="00825387"/>
    <w:rPr>
      <w:color w:val="0000FF" w:themeColor="hyperlink"/>
      <w:u w:val="single"/>
    </w:rPr>
  </w:style>
  <w:style w:type="character" w:styleId="UnresolvedMention">
    <w:name w:val="Unresolved Mention"/>
    <w:basedOn w:val="DefaultParagraphFont"/>
    <w:uiPriority w:val="99"/>
    <w:semiHidden/>
    <w:unhideWhenUsed/>
    <w:rsid w:val="00825387"/>
    <w:rPr>
      <w:color w:val="605E5C"/>
      <w:shd w:val="clear" w:color="auto" w:fill="E1DFDD"/>
    </w:rPr>
  </w:style>
  <w:style w:type="paragraph" w:styleId="ListParagraph">
    <w:name w:val="List Paragraph"/>
    <w:basedOn w:val="Normal"/>
    <w:uiPriority w:val="34"/>
    <w:qFormat/>
    <w:rsid w:val="00D40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6874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AE1A5-FB86-4280-9F7D-A30888640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Sky Lee</dc:creator>
  <cp:lastModifiedBy>Michele Sky Lee</cp:lastModifiedBy>
  <cp:revision>2</cp:revision>
  <dcterms:created xsi:type="dcterms:W3CDTF">2024-09-18T23:30:00Z</dcterms:created>
  <dcterms:modified xsi:type="dcterms:W3CDTF">2024-09-18T23:30:00Z</dcterms:modified>
</cp:coreProperties>
</file>