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2AD1F" w14:textId="77777777" w:rsidR="00A94B51" w:rsidRPr="009B39FF" w:rsidRDefault="00A94B51" w:rsidP="00A94B51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b/>
          <w:bCs/>
        </w:rPr>
      </w:pPr>
      <w:r>
        <w:rPr>
          <w:b/>
          <w:bCs/>
        </w:rPr>
        <w:t>Supplementary Information</w:t>
      </w:r>
      <w:r w:rsidRPr="009B39FF">
        <w:rPr>
          <w:b/>
          <w:bCs/>
        </w:rPr>
        <w:t xml:space="preserve"> 2</w:t>
      </w:r>
    </w:p>
    <w:p w14:paraId="45886FC7" w14:textId="77777777" w:rsidR="00A94B51" w:rsidRPr="009B39FF" w:rsidRDefault="00A94B51" w:rsidP="00A94B51">
      <w:pPr>
        <w:widowControl w:val="0"/>
        <w:autoSpaceDE w:val="0"/>
        <w:autoSpaceDN w:val="0"/>
        <w:adjustRightInd w:val="0"/>
        <w:spacing w:line="480" w:lineRule="auto"/>
        <w:ind w:left="480" w:hanging="480"/>
      </w:pPr>
      <w:r w:rsidRPr="009B39FF">
        <w:t>Flat Coding Labels for question OQ1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351"/>
      </w:tblGrid>
      <w:tr w:rsidR="00A94B51" w:rsidRPr="00A94B51" w14:paraId="0C92AE14" w14:textId="77777777" w:rsidTr="00E41E16">
        <w:trPr>
          <w:trHeight w:val="537"/>
        </w:trPr>
        <w:tc>
          <w:tcPr>
            <w:tcW w:w="3000" w:type="dxa"/>
            <w:shd w:val="clear" w:color="auto" w:fill="auto"/>
          </w:tcPr>
          <w:p w14:paraId="1E350654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B51">
              <w:rPr>
                <w:b/>
                <w:color w:val="000000"/>
                <w:sz w:val="20"/>
                <w:szCs w:val="20"/>
              </w:rPr>
              <w:t>Label</w:t>
            </w:r>
          </w:p>
        </w:tc>
        <w:tc>
          <w:tcPr>
            <w:tcW w:w="6351" w:type="dxa"/>
            <w:shd w:val="clear" w:color="auto" w:fill="auto"/>
          </w:tcPr>
          <w:p w14:paraId="7340809B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B51">
              <w:rPr>
                <w:b/>
                <w:color w:val="000000"/>
                <w:sz w:val="20"/>
                <w:szCs w:val="20"/>
              </w:rPr>
              <w:t>Definition</w:t>
            </w:r>
          </w:p>
        </w:tc>
      </w:tr>
      <w:tr w:rsidR="00A94B51" w:rsidRPr="00A94B51" w14:paraId="5F84A063" w14:textId="77777777" w:rsidTr="00E41E16">
        <w:trPr>
          <w:trHeight w:val="580"/>
        </w:trPr>
        <w:tc>
          <w:tcPr>
            <w:tcW w:w="3000" w:type="dxa"/>
            <w:shd w:val="clear" w:color="auto" w:fill="auto"/>
          </w:tcPr>
          <w:p w14:paraId="722CDACD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Teaching program</w:t>
            </w:r>
          </w:p>
        </w:tc>
        <w:tc>
          <w:tcPr>
            <w:tcW w:w="6351" w:type="dxa"/>
            <w:shd w:val="clear" w:color="auto" w:fill="auto"/>
          </w:tcPr>
          <w:p w14:paraId="3DD2EAC0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The student did not choose to participate, but it was mandatory as part of the alternative assessment in chemistry class.</w:t>
            </w:r>
          </w:p>
        </w:tc>
      </w:tr>
      <w:tr w:rsidR="00A94B51" w:rsidRPr="00A94B51" w14:paraId="60B25861" w14:textId="77777777" w:rsidTr="00E41E16">
        <w:trPr>
          <w:trHeight w:val="445"/>
        </w:trPr>
        <w:tc>
          <w:tcPr>
            <w:tcW w:w="3000" w:type="dxa"/>
            <w:shd w:val="clear" w:color="auto" w:fill="auto"/>
          </w:tcPr>
          <w:p w14:paraId="7E09F198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Curiosity</w:t>
            </w:r>
          </w:p>
        </w:tc>
        <w:tc>
          <w:tcPr>
            <w:tcW w:w="6351" w:type="dxa"/>
            <w:shd w:val="clear" w:color="auto" w:fill="auto"/>
          </w:tcPr>
          <w:p w14:paraId="5E86492E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words “curiosity”, “intriguing”, “fascinating”.</w:t>
            </w:r>
          </w:p>
        </w:tc>
      </w:tr>
      <w:tr w:rsidR="00A94B51" w:rsidRPr="00A94B51" w14:paraId="5C84CDB9" w14:textId="77777777" w:rsidTr="00E41E16">
        <w:trPr>
          <w:trHeight w:val="415"/>
        </w:trPr>
        <w:tc>
          <w:tcPr>
            <w:tcW w:w="3000" w:type="dxa"/>
            <w:shd w:val="clear" w:color="auto" w:fill="auto"/>
          </w:tcPr>
          <w:p w14:paraId="34F565F1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Personal interest</w:t>
            </w:r>
          </w:p>
        </w:tc>
        <w:tc>
          <w:tcPr>
            <w:tcW w:w="6351" w:type="dxa"/>
            <w:shd w:val="clear" w:color="auto" w:fill="auto"/>
          </w:tcPr>
          <w:p w14:paraId="4554AD2F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words “interested me”, “interested us”, “it’s interesting”.</w:t>
            </w:r>
          </w:p>
        </w:tc>
      </w:tr>
      <w:tr w:rsidR="00A94B51" w:rsidRPr="00A94B51" w14:paraId="10E7DBF5" w14:textId="77777777" w:rsidTr="00E41E16">
        <w:trPr>
          <w:trHeight w:val="580"/>
        </w:trPr>
        <w:tc>
          <w:tcPr>
            <w:tcW w:w="3000" w:type="dxa"/>
            <w:shd w:val="clear" w:color="auto" w:fill="auto"/>
          </w:tcPr>
          <w:p w14:paraId="6DD51064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Group work</w:t>
            </w:r>
          </w:p>
        </w:tc>
        <w:tc>
          <w:tcPr>
            <w:tcW w:w="6351" w:type="dxa"/>
            <w:shd w:val="clear" w:color="auto" w:fill="auto"/>
          </w:tcPr>
          <w:p w14:paraId="21E2B288" w14:textId="13C70D75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Referring to the group</w:t>
            </w:r>
            <w:r w:rsidR="007F3867">
              <w:rPr>
                <w:color w:val="000000"/>
                <w:sz w:val="20"/>
                <w:szCs w:val="20"/>
              </w:rPr>
              <w:t>, the team,</w:t>
            </w:r>
            <w:r w:rsidRPr="00A94B51">
              <w:rPr>
                <w:color w:val="000000"/>
                <w:sz w:val="20"/>
                <w:szCs w:val="20"/>
              </w:rPr>
              <w:t xml:space="preserve"> or collaborative aspects of the project.</w:t>
            </w:r>
          </w:p>
        </w:tc>
      </w:tr>
      <w:tr w:rsidR="00A94B51" w:rsidRPr="00A94B51" w14:paraId="23C414B1" w14:textId="77777777" w:rsidTr="00E41E16">
        <w:trPr>
          <w:trHeight w:val="580"/>
        </w:trPr>
        <w:tc>
          <w:tcPr>
            <w:tcW w:w="3000" w:type="dxa"/>
            <w:shd w:val="clear" w:color="auto" w:fill="auto"/>
          </w:tcPr>
          <w:p w14:paraId="29EE0399" w14:textId="78BD6B89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 xml:space="preserve">Visiting the </w:t>
            </w:r>
            <w:r w:rsidR="00212B68">
              <w:rPr>
                <w:color w:val="000000"/>
                <w:sz w:val="20"/>
                <w:szCs w:val="20"/>
              </w:rPr>
              <w:t>(institute name)</w:t>
            </w:r>
          </w:p>
        </w:tc>
        <w:tc>
          <w:tcPr>
            <w:tcW w:w="6351" w:type="dxa"/>
            <w:shd w:val="clear" w:color="auto" w:fill="auto"/>
          </w:tcPr>
          <w:p w14:paraId="2B0CC3E6" w14:textId="25BC8F9D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 xml:space="preserve">Referring to a desire to visit the </w:t>
            </w:r>
            <w:r w:rsidR="00351F41">
              <w:rPr>
                <w:color w:val="000000"/>
                <w:sz w:val="20"/>
                <w:szCs w:val="20"/>
              </w:rPr>
              <w:t>(i</w:t>
            </w:r>
            <w:r w:rsidRPr="00A94B51">
              <w:rPr>
                <w:color w:val="000000"/>
                <w:sz w:val="20"/>
                <w:szCs w:val="20"/>
              </w:rPr>
              <w:t>nstitute</w:t>
            </w:r>
            <w:r w:rsidR="00351F41">
              <w:rPr>
                <w:color w:val="000000"/>
                <w:sz w:val="20"/>
                <w:szCs w:val="20"/>
              </w:rPr>
              <w:t xml:space="preserve"> name)</w:t>
            </w:r>
          </w:p>
        </w:tc>
      </w:tr>
      <w:tr w:rsidR="00A94B51" w:rsidRPr="00A94B51" w14:paraId="6C69883E" w14:textId="77777777" w:rsidTr="00E41E16">
        <w:trPr>
          <w:trHeight w:val="880"/>
        </w:trPr>
        <w:tc>
          <w:tcPr>
            <w:tcW w:w="3000" w:type="dxa"/>
            <w:shd w:val="clear" w:color="auto" w:fill="auto"/>
          </w:tcPr>
          <w:p w14:paraId="345A7E61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Learning</w:t>
            </w:r>
          </w:p>
        </w:tc>
        <w:tc>
          <w:tcPr>
            <w:tcW w:w="6351" w:type="dxa"/>
            <w:shd w:val="clear" w:color="auto" w:fill="auto"/>
          </w:tcPr>
          <w:p w14:paraId="0EAF0BEF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Referring to a desire to learn, emphasis on the learning process, using the words “learn”, “learning”, “learners” – a desire to expand knowledge / know more/...</w:t>
            </w:r>
          </w:p>
        </w:tc>
      </w:tr>
      <w:tr w:rsidR="00A94B51" w:rsidRPr="00A94B51" w14:paraId="10F4A17D" w14:textId="77777777" w:rsidTr="00E41E16">
        <w:trPr>
          <w:trHeight w:val="880"/>
        </w:trPr>
        <w:tc>
          <w:tcPr>
            <w:tcW w:w="3000" w:type="dxa"/>
            <w:shd w:val="clear" w:color="auto" w:fill="auto"/>
          </w:tcPr>
          <w:p w14:paraId="279CAA1C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Love of chemistry</w:t>
            </w:r>
          </w:p>
        </w:tc>
        <w:tc>
          <w:tcPr>
            <w:tcW w:w="6351" w:type="dxa"/>
            <w:shd w:val="clear" w:color="auto" w:fill="auto"/>
          </w:tcPr>
          <w:p w14:paraId="4036CA1D" w14:textId="2561357A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Referring to a love for the discipline of chemistry, a</w:t>
            </w:r>
            <w:r w:rsidR="00B137FE">
              <w:rPr>
                <w:color w:val="000000"/>
                <w:sz w:val="20"/>
                <w:szCs w:val="20"/>
              </w:rPr>
              <w:t xml:space="preserve">n </w:t>
            </w:r>
            <w:r w:rsidR="00AF155C">
              <w:rPr>
                <w:color w:val="000000"/>
                <w:sz w:val="20"/>
                <w:szCs w:val="20"/>
              </w:rPr>
              <w:t>affective</w:t>
            </w:r>
            <w:r w:rsidRPr="00A94B51">
              <w:rPr>
                <w:color w:val="000000"/>
                <w:sz w:val="20"/>
                <w:szCs w:val="20"/>
              </w:rPr>
              <w:t xml:space="preserve"> personal connection to chemistry, the use of the word</w:t>
            </w:r>
            <w:r w:rsidR="00B137FE">
              <w:rPr>
                <w:color w:val="000000"/>
                <w:sz w:val="20"/>
                <w:szCs w:val="20"/>
              </w:rPr>
              <w:t>s “I love chemistry”,</w:t>
            </w:r>
            <w:r w:rsidRPr="00A94B51">
              <w:rPr>
                <w:color w:val="000000"/>
                <w:sz w:val="20"/>
                <w:szCs w:val="20"/>
              </w:rPr>
              <w:t xml:space="preserve"> “love of chemistry”</w:t>
            </w:r>
            <w:r w:rsidR="00B137FE">
              <w:rPr>
                <w:color w:val="000000"/>
                <w:sz w:val="20"/>
                <w:szCs w:val="20"/>
              </w:rPr>
              <w:t>.</w:t>
            </w:r>
          </w:p>
        </w:tc>
      </w:tr>
      <w:tr w:rsidR="00A94B51" w:rsidRPr="00A94B51" w14:paraId="4B29F4F5" w14:textId="77777777" w:rsidTr="00E41E16">
        <w:trPr>
          <w:trHeight w:val="300"/>
        </w:trPr>
        <w:tc>
          <w:tcPr>
            <w:tcW w:w="3000" w:type="dxa"/>
            <w:shd w:val="clear" w:color="auto" w:fill="auto"/>
          </w:tcPr>
          <w:p w14:paraId="13E401EB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Researching</w:t>
            </w:r>
          </w:p>
        </w:tc>
        <w:tc>
          <w:tcPr>
            <w:tcW w:w="6351" w:type="dxa"/>
            <w:shd w:val="clear" w:color="auto" w:fill="auto"/>
          </w:tcPr>
          <w:p w14:paraId="2D2A4F1E" w14:textId="611C21DA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 xml:space="preserve">Referring to a desire to investigate, </w:t>
            </w:r>
            <w:r w:rsidR="000C659B">
              <w:rPr>
                <w:color w:val="000000"/>
                <w:sz w:val="20"/>
                <w:szCs w:val="20"/>
              </w:rPr>
              <w:t>i</w:t>
            </w:r>
            <w:r w:rsidRPr="00A94B51">
              <w:rPr>
                <w:color w:val="000000"/>
                <w:sz w:val="20"/>
                <w:szCs w:val="20"/>
              </w:rPr>
              <w:t>nquire, explore.</w:t>
            </w:r>
          </w:p>
        </w:tc>
      </w:tr>
      <w:tr w:rsidR="00A94B51" w:rsidRPr="00A94B51" w14:paraId="4552E0A7" w14:textId="77777777" w:rsidTr="00E41E16">
        <w:trPr>
          <w:trHeight w:val="724"/>
        </w:trPr>
        <w:tc>
          <w:tcPr>
            <w:tcW w:w="3000" w:type="dxa"/>
            <w:shd w:val="clear" w:color="auto" w:fill="auto"/>
          </w:tcPr>
          <w:p w14:paraId="23A74AA6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Compulsory</w:t>
            </w:r>
          </w:p>
        </w:tc>
        <w:tc>
          <w:tcPr>
            <w:tcW w:w="6351" w:type="dxa"/>
            <w:shd w:val="clear" w:color="auto" w:fill="auto"/>
          </w:tcPr>
          <w:p w14:paraId="63E78E81" w14:textId="3AB97B72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 xml:space="preserve">The participant did not choose but was obliged to participate, since the teacher decided that students </w:t>
            </w:r>
            <w:r w:rsidR="005D6C1E">
              <w:rPr>
                <w:color w:val="000000"/>
                <w:sz w:val="20"/>
                <w:szCs w:val="20"/>
              </w:rPr>
              <w:t xml:space="preserve">must </w:t>
            </w:r>
            <w:r w:rsidRPr="00A94B51">
              <w:rPr>
                <w:color w:val="000000"/>
                <w:sz w:val="20"/>
                <w:szCs w:val="20"/>
              </w:rPr>
              <w:t>participate in the competition as an alternative assessment or as work for internal grading.</w:t>
            </w:r>
          </w:p>
        </w:tc>
      </w:tr>
      <w:tr w:rsidR="00A94B51" w:rsidRPr="00A94B51" w14:paraId="39048EC0" w14:textId="77777777" w:rsidTr="00E41E16">
        <w:trPr>
          <w:trHeight w:val="445"/>
        </w:trPr>
        <w:tc>
          <w:tcPr>
            <w:tcW w:w="3000" w:type="dxa"/>
            <w:shd w:val="clear" w:color="auto" w:fill="auto"/>
          </w:tcPr>
          <w:p w14:paraId="17812ED4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Challenge</w:t>
            </w:r>
          </w:p>
        </w:tc>
        <w:tc>
          <w:tcPr>
            <w:tcW w:w="6351" w:type="dxa"/>
            <w:shd w:val="clear" w:color="auto" w:fill="auto"/>
          </w:tcPr>
          <w:p w14:paraId="51EE2B6B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Referring to students’ desire to challenge themselves.</w:t>
            </w:r>
          </w:p>
        </w:tc>
      </w:tr>
      <w:tr w:rsidR="00A94B51" w:rsidRPr="00A94B51" w14:paraId="277A7783" w14:textId="77777777" w:rsidTr="00E41E16">
        <w:trPr>
          <w:trHeight w:val="580"/>
        </w:trPr>
        <w:tc>
          <w:tcPr>
            <w:tcW w:w="3000" w:type="dxa"/>
            <w:shd w:val="clear" w:color="auto" w:fill="auto"/>
          </w:tcPr>
          <w:p w14:paraId="7EE51E48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The teacher</w:t>
            </w:r>
          </w:p>
        </w:tc>
        <w:tc>
          <w:tcPr>
            <w:tcW w:w="6351" w:type="dxa"/>
            <w:shd w:val="clear" w:color="auto" w:fill="auto"/>
          </w:tcPr>
          <w:p w14:paraId="36C7BBC0" w14:textId="2A0ACC6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The teacher encouraged the students to enroll by exposing them to, interesting them in, or approached them about the competition</w:t>
            </w:r>
            <w:r w:rsidR="00775D99">
              <w:rPr>
                <w:color w:val="000000"/>
                <w:sz w:val="20"/>
                <w:szCs w:val="20"/>
              </w:rPr>
              <w:t xml:space="preserve"> in a non-compulsory, non-obliging way.</w:t>
            </w:r>
          </w:p>
        </w:tc>
      </w:tr>
      <w:tr w:rsidR="00A94B51" w:rsidRPr="00A94B51" w14:paraId="7D9C7E18" w14:textId="77777777" w:rsidTr="00E41E16">
        <w:trPr>
          <w:trHeight w:val="570"/>
        </w:trPr>
        <w:tc>
          <w:tcPr>
            <w:tcW w:w="3000" w:type="dxa"/>
            <w:shd w:val="clear" w:color="auto" w:fill="auto"/>
          </w:tcPr>
          <w:p w14:paraId="2047B05D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Out-of-school</w:t>
            </w:r>
          </w:p>
        </w:tc>
        <w:tc>
          <w:tcPr>
            <w:tcW w:w="6351" w:type="dxa"/>
            <w:shd w:val="clear" w:color="auto" w:fill="auto"/>
          </w:tcPr>
          <w:p w14:paraId="7945961B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Reference to going out of school as part of the competition.</w:t>
            </w:r>
          </w:p>
        </w:tc>
      </w:tr>
      <w:tr w:rsidR="00A94B51" w:rsidRPr="00A94B51" w14:paraId="6E24555D" w14:textId="77777777" w:rsidTr="00E41E16">
        <w:trPr>
          <w:trHeight w:val="580"/>
        </w:trPr>
        <w:tc>
          <w:tcPr>
            <w:tcW w:w="3000" w:type="dxa"/>
            <w:shd w:val="clear" w:color="auto" w:fill="auto"/>
          </w:tcPr>
          <w:p w14:paraId="779E5B52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Personal preference</w:t>
            </w:r>
          </w:p>
        </w:tc>
        <w:tc>
          <w:tcPr>
            <w:tcW w:w="6351" w:type="dxa"/>
            <w:shd w:val="clear" w:color="auto" w:fill="auto"/>
          </w:tcPr>
          <w:p w14:paraId="11225BB1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Referring to a personal will to participate in the competition – using the words “I wanted to”, “we wanted to”.</w:t>
            </w:r>
          </w:p>
        </w:tc>
      </w:tr>
      <w:tr w:rsidR="00A94B51" w:rsidRPr="00A94B51" w14:paraId="4FDD814B" w14:textId="77777777" w:rsidTr="00E41E16">
        <w:trPr>
          <w:trHeight w:val="580"/>
        </w:trPr>
        <w:tc>
          <w:tcPr>
            <w:tcW w:w="3000" w:type="dxa"/>
            <w:shd w:val="clear" w:color="auto" w:fill="auto"/>
          </w:tcPr>
          <w:p w14:paraId="02EBB63E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Senior students’ role model</w:t>
            </w:r>
          </w:p>
        </w:tc>
        <w:tc>
          <w:tcPr>
            <w:tcW w:w="6351" w:type="dxa"/>
            <w:shd w:val="clear" w:color="auto" w:fill="auto"/>
          </w:tcPr>
          <w:p w14:paraId="27BB19E7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Mentioning being exposed to the competition by older students or referring to a desire to be like older students.</w:t>
            </w:r>
          </w:p>
        </w:tc>
      </w:tr>
      <w:tr w:rsidR="00A94B51" w:rsidRPr="00A94B51" w14:paraId="5D3398DF" w14:textId="77777777" w:rsidTr="00E41E16">
        <w:trPr>
          <w:trHeight w:val="300"/>
        </w:trPr>
        <w:tc>
          <w:tcPr>
            <w:tcW w:w="3000" w:type="dxa"/>
            <w:shd w:val="clear" w:color="auto" w:fill="auto"/>
          </w:tcPr>
          <w:p w14:paraId="7FB60AEF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lastRenderedPageBreak/>
              <w:t>Wish to excel</w:t>
            </w:r>
          </w:p>
        </w:tc>
        <w:tc>
          <w:tcPr>
            <w:tcW w:w="6351" w:type="dxa"/>
            <w:shd w:val="clear" w:color="auto" w:fill="auto"/>
          </w:tcPr>
          <w:p w14:paraId="05CE7A39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Referring to a desire to excel.</w:t>
            </w:r>
          </w:p>
        </w:tc>
      </w:tr>
      <w:tr w:rsidR="00A94B51" w:rsidRPr="00A94B51" w14:paraId="7A251C09" w14:textId="77777777" w:rsidTr="00E41E16">
        <w:trPr>
          <w:trHeight w:val="594"/>
        </w:trPr>
        <w:tc>
          <w:tcPr>
            <w:tcW w:w="3000" w:type="dxa"/>
            <w:shd w:val="clear" w:color="auto" w:fill="auto"/>
          </w:tcPr>
          <w:p w14:paraId="1F7C9DBF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Extra-curricular chemistry</w:t>
            </w:r>
          </w:p>
        </w:tc>
        <w:tc>
          <w:tcPr>
            <w:tcW w:w="6351" w:type="dxa"/>
            <w:shd w:val="clear" w:color="auto" w:fill="auto"/>
          </w:tcPr>
          <w:p w14:paraId="0ABC7019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Referring to a desire to be exposed to content beyond the curriculum, beyond “regular studies”, “studies by the program”, “school studies”.</w:t>
            </w:r>
          </w:p>
        </w:tc>
      </w:tr>
      <w:tr w:rsidR="00A94B51" w:rsidRPr="00A94B51" w14:paraId="4CD73EB3" w14:textId="77777777" w:rsidTr="00E41E16">
        <w:trPr>
          <w:trHeight w:val="300"/>
        </w:trPr>
        <w:tc>
          <w:tcPr>
            <w:tcW w:w="3000" w:type="dxa"/>
            <w:shd w:val="clear" w:color="auto" w:fill="auto"/>
          </w:tcPr>
          <w:p w14:paraId="7CB184DE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Winning</w:t>
            </w:r>
          </w:p>
        </w:tc>
        <w:tc>
          <w:tcPr>
            <w:tcW w:w="6351" w:type="dxa"/>
            <w:shd w:val="clear" w:color="auto" w:fill="auto"/>
          </w:tcPr>
          <w:p w14:paraId="414345BD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Referring to a desire to win the competition.</w:t>
            </w:r>
          </w:p>
        </w:tc>
      </w:tr>
      <w:tr w:rsidR="00A94B51" w:rsidRPr="00A94B51" w14:paraId="63B2726B" w14:textId="77777777" w:rsidTr="00E41E16">
        <w:trPr>
          <w:trHeight w:val="416"/>
        </w:trPr>
        <w:tc>
          <w:tcPr>
            <w:tcW w:w="3000" w:type="dxa"/>
            <w:shd w:val="clear" w:color="auto" w:fill="auto"/>
          </w:tcPr>
          <w:p w14:paraId="788D2719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Personal progress</w:t>
            </w:r>
          </w:p>
        </w:tc>
        <w:tc>
          <w:tcPr>
            <w:tcW w:w="6351" w:type="dxa"/>
            <w:shd w:val="clear" w:color="auto" w:fill="auto"/>
          </w:tcPr>
          <w:p w14:paraId="5A21F4A0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Reference to a desire to promote oneself personally.</w:t>
            </w:r>
          </w:p>
        </w:tc>
      </w:tr>
      <w:tr w:rsidR="00A94B51" w:rsidRPr="00A94B51" w14:paraId="36E85C6C" w14:textId="77777777" w:rsidTr="00E41E16">
        <w:trPr>
          <w:trHeight w:val="656"/>
        </w:trPr>
        <w:tc>
          <w:tcPr>
            <w:tcW w:w="3000" w:type="dxa"/>
            <w:shd w:val="clear" w:color="auto" w:fill="auto"/>
          </w:tcPr>
          <w:p w14:paraId="4FDC59F9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Social interest</w:t>
            </w:r>
          </w:p>
        </w:tc>
        <w:tc>
          <w:tcPr>
            <w:tcW w:w="6351" w:type="dxa"/>
            <w:shd w:val="clear" w:color="auto" w:fill="auto"/>
          </w:tcPr>
          <w:p w14:paraId="53747CE6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Reference to thinking about people other than the participants themselves, mentioning social aspects of the competition.</w:t>
            </w:r>
          </w:p>
        </w:tc>
      </w:tr>
      <w:tr w:rsidR="00A94B51" w:rsidRPr="00A94B51" w14:paraId="7D0CE3EF" w14:textId="77777777" w:rsidTr="00E41E16">
        <w:trPr>
          <w:trHeight w:val="580"/>
        </w:trPr>
        <w:tc>
          <w:tcPr>
            <w:tcW w:w="3000" w:type="dxa"/>
            <w:shd w:val="clear" w:color="auto" w:fill="auto"/>
          </w:tcPr>
          <w:p w14:paraId="0B2E5F0C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Fun</w:t>
            </w:r>
          </w:p>
        </w:tc>
        <w:tc>
          <w:tcPr>
            <w:tcW w:w="6351" w:type="dxa"/>
            <w:shd w:val="clear" w:color="auto" w:fill="auto"/>
          </w:tcPr>
          <w:p w14:paraId="0D011199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  <w:rtl/>
              </w:rPr>
            </w:pPr>
            <w:r w:rsidRPr="00A94B51">
              <w:rPr>
                <w:color w:val="000000"/>
                <w:sz w:val="20"/>
                <w:szCs w:val="20"/>
              </w:rPr>
              <w:t>Using the words "fun", "enjoyable" in connection with the process of participating.</w:t>
            </w:r>
          </w:p>
        </w:tc>
      </w:tr>
    </w:tbl>
    <w:p w14:paraId="7291415B" w14:textId="77777777" w:rsidR="00A94B51" w:rsidRPr="009B39FF" w:rsidRDefault="00A94B51" w:rsidP="00A94B51">
      <w:pPr>
        <w:widowControl w:val="0"/>
        <w:autoSpaceDE w:val="0"/>
        <w:autoSpaceDN w:val="0"/>
        <w:adjustRightInd w:val="0"/>
        <w:spacing w:line="480" w:lineRule="auto"/>
        <w:ind w:left="480" w:hanging="480"/>
      </w:pPr>
    </w:p>
    <w:p w14:paraId="498531E0" w14:textId="77777777" w:rsidR="00A94B51" w:rsidRPr="009B39FF" w:rsidRDefault="00A94B51" w:rsidP="00A94B51">
      <w:pPr>
        <w:widowControl w:val="0"/>
        <w:autoSpaceDE w:val="0"/>
        <w:autoSpaceDN w:val="0"/>
        <w:adjustRightInd w:val="0"/>
        <w:spacing w:line="480" w:lineRule="auto"/>
        <w:ind w:left="480" w:hanging="480"/>
      </w:pPr>
      <w:r w:rsidRPr="009B39FF">
        <w:t>Categories that emerged from Flat Coding Labels for question OQ1 and their definition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946"/>
      </w:tblGrid>
      <w:tr w:rsidR="00A94B51" w:rsidRPr="00A94B51" w14:paraId="703F17DE" w14:textId="77777777" w:rsidTr="00C6334B">
        <w:trPr>
          <w:trHeight w:val="285"/>
        </w:trPr>
        <w:tc>
          <w:tcPr>
            <w:tcW w:w="2405" w:type="dxa"/>
          </w:tcPr>
          <w:p w14:paraId="15D734EC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A94B51">
              <w:rPr>
                <w:b/>
                <w:sz w:val="20"/>
                <w:szCs w:val="20"/>
              </w:rPr>
              <w:t>Category</w:t>
            </w:r>
          </w:p>
        </w:tc>
        <w:tc>
          <w:tcPr>
            <w:tcW w:w="6946" w:type="dxa"/>
          </w:tcPr>
          <w:p w14:paraId="7C15ED57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center"/>
              <w:rPr>
                <w:sz w:val="20"/>
                <w:szCs w:val="20"/>
              </w:rPr>
            </w:pPr>
            <w:r w:rsidRPr="00A94B51">
              <w:rPr>
                <w:b/>
                <w:sz w:val="20"/>
                <w:szCs w:val="20"/>
              </w:rPr>
              <w:t>Definition</w:t>
            </w:r>
          </w:p>
        </w:tc>
      </w:tr>
      <w:tr w:rsidR="00A94B51" w:rsidRPr="00A94B51" w14:paraId="4BFB2DCD" w14:textId="77777777" w:rsidTr="00C6334B">
        <w:trPr>
          <w:trHeight w:val="285"/>
        </w:trPr>
        <w:tc>
          <w:tcPr>
            <w:tcW w:w="2405" w:type="dxa"/>
          </w:tcPr>
          <w:p w14:paraId="3F8383D4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Sensation Seeking</w:t>
            </w:r>
          </w:p>
        </w:tc>
        <w:tc>
          <w:tcPr>
            <w:tcW w:w="6946" w:type="dxa"/>
          </w:tcPr>
          <w:p w14:paraId="33653050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both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The process of searching for sensory stimulation, for an experience that will produce desired sensorial arousal anticipated as excitement or enjoyment.</w:t>
            </w:r>
          </w:p>
        </w:tc>
      </w:tr>
      <w:tr w:rsidR="00A94B51" w:rsidRPr="00A94B51" w14:paraId="15022257" w14:textId="77777777" w:rsidTr="00C6334B">
        <w:trPr>
          <w:trHeight w:val="285"/>
        </w:trPr>
        <w:tc>
          <w:tcPr>
            <w:tcW w:w="2405" w:type="dxa"/>
          </w:tcPr>
          <w:p w14:paraId="7E18E8E9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Peer Interaction</w:t>
            </w:r>
          </w:p>
        </w:tc>
        <w:tc>
          <w:tcPr>
            <w:tcW w:w="6946" w:type="dxa"/>
          </w:tcPr>
          <w:p w14:paraId="1CAC31E0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both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The process of searching for communicative, social interaction with similar-age individuals.</w:t>
            </w:r>
          </w:p>
        </w:tc>
      </w:tr>
      <w:tr w:rsidR="00A94B51" w:rsidRPr="00A94B51" w14:paraId="216CD178" w14:textId="77777777" w:rsidTr="00C6334B">
        <w:trPr>
          <w:trHeight w:val="285"/>
        </w:trPr>
        <w:tc>
          <w:tcPr>
            <w:tcW w:w="2405" w:type="dxa"/>
          </w:tcPr>
          <w:p w14:paraId="0DEC0D6B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Affective Drive</w:t>
            </w:r>
          </w:p>
        </w:tc>
        <w:tc>
          <w:tcPr>
            <w:tcW w:w="6946" w:type="dxa"/>
          </w:tcPr>
          <w:p w14:paraId="33CB82FC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both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 xml:space="preserve">The process of being energized by affective actuators or factors. </w:t>
            </w:r>
          </w:p>
        </w:tc>
      </w:tr>
      <w:tr w:rsidR="00A94B51" w:rsidRPr="00A94B51" w14:paraId="2B9F0884" w14:textId="77777777" w:rsidTr="00C6334B">
        <w:trPr>
          <w:trHeight w:val="285"/>
        </w:trPr>
        <w:tc>
          <w:tcPr>
            <w:tcW w:w="2405" w:type="dxa"/>
          </w:tcPr>
          <w:p w14:paraId="66ACACDA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Chemistry-Related Affective Drive</w:t>
            </w:r>
          </w:p>
        </w:tc>
        <w:tc>
          <w:tcPr>
            <w:tcW w:w="6946" w:type="dxa"/>
          </w:tcPr>
          <w:p w14:paraId="0970133F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both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The process of being energized by an affective actuator that is explicitly related to Chemistry.</w:t>
            </w:r>
          </w:p>
        </w:tc>
      </w:tr>
      <w:tr w:rsidR="00A94B51" w:rsidRPr="00A94B51" w14:paraId="2D7C34B7" w14:textId="77777777" w:rsidTr="00C6334B">
        <w:trPr>
          <w:trHeight w:val="285"/>
        </w:trPr>
        <w:tc>
          <w:tcPr>
            <w:tcW w:w="2405" w:type="dxa"/>
          </w:tcPr>
          <w:p w14:paraId="0F168560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Intellectual Drive</w:t>
            </w:r>
          </w:p>
        </w:tc>
        <w:tc>
          <w:tcPr>
            <w:tcW w:w="6946" w:type="dxa"/>
          </w:tcPr>
          <w:p w14:paraId="6E076A0C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both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 xml:space="preserve">The process of being energized by intellectual actuators or factors. </w:t>
            </w:r>
          </w:p>
        </w:tc>
      </w:tr>
      <w:tr w:rsidR="00A94B51" w:rsidRPr="00A94B51" w14:paraId="4260023D" w14:textId="77777777" w:rsidTr="00C6334B">
        <w:trPr>
          <w:trHeight w:val="285"/>
        </w:trPr>
        <w:tc>
          <w:tcPr>
            <w:tcW w:w="2405" w:type="dxa"/>
          </w:tcPr>
          <w:p w14:paraId="10FF08C1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No Choice</w:t>
            </w:r>
          </w:p>
        </w:tc>
        <w:tc>
          <w:tcPr>
            <w:tcW w:w="6946" w:type="dxa"/>
          </w:tcPr>
          <w:p w14:paraId="22FF9767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both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The contestant was obliged to participate by the teacher, as part of a school assignment or a curricular alternative assessment.</w:t>
            </w:r>
          </w:p>
        </w:tc>
      </w:tr>
      <w:tr w:rsidR="00A94B51" w:rsidRPr="00A94B51" w14:paraId="5F7144E8" w14:textId="77777777" w:rsidTr="00C6334B">
        <w:trPr>
          <w:trHeight w:val="285"/>
        </w:trPr>
        <w:tc>
          <w:tcPr>
            <w:tcW w:w="2405" w:type="dxa"/>
          </w:tcPr>
          <w:p w14:paraId="7842C45C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The Teacher</w:t>
            </w:r>
          </w:p>
        </w:tc>
        <w:tc>
          <w:tcPr>
            <w:tcW w:w="6946" w:type="dxa"/>
          </w:tcPr>
          <w:p w14:paraId="3473F456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both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The contestant was exposed to the competition or persuaded to participate by the teacher, but not in a compulsory way.</w:t>
            </w:r>
          </w:p>
        </w:tc>
      </w:tr>
    </w:tbl>
    <w:p w14:paraId="176D64EE" w14:textId="77777777" w:rsidR="00A94B51" w:rsidRPr="009B39FF" w:rsidRDefault="00A94B51" w:rsidP="00A94B51">
      <w:pPr>
        <w:widowControl w:val="0"/>
        <w:autoSpaceDE w:val="0"/>
        <w:autoSpaceDN w:val="0"/>
        <w:adjustRightInd w:val="0"/>
        <w:spacing w:line="480" w:lineRule="auto"/>
      </w:pPr>
    </w:p>
    <w:p w14:paraId="5AC5C079" w14:textId="77777777" w:rsidR="00A94B51" w:rsidRPr="009B39FF" w:rsidRDefault="00A94B51" w:rsidP="00A94B51">
      <w:pPr>
        <w:widowControl w:val="0"/>
        <w:autoSpaceDE w:val="0"/>
        <w:autoSpaceDN w:val="0"/>
        <w:adjustRightInd w:val="0"/>
        <w:spacing w:line="480" w:lineRule="auto"/>
        <w:ind w:left="480" w:hanging="480"/>
      </w:pPr>
      <w:r w:rsidRPr="009B39FF">
        <w:t xml:space="preserve">Flat Coding Labels for question OQ2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0"/>
        <w:gridCol w:w="6051"/>
      </w:tblGrid>
      <w:tr w:rsidR="00A94B51" w:rsidRPr="00A94B51" w14:paraId="77B1FCB2" w14:textId="77777777" w:rsidTr="00E41E16">
        <w:trPr>
          <w:trHeight w:val="558"/>
        </w:trPr>
        <w:tc>
          <w:tcPr>
            <w:tcW w:w="3300" w:type="dxa"/>
            <w:shd w:val="clear" w:color="auto" w:fill="auto"/>
          </w:tcPr>
          <w:p w14:paraId="6F75BCC4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B51">
              <w:rPr>
                <w:b/>
                <w:color w:val="000000"/>
                <w:sz w:val="20"/>
                <w:szCs w:val="20"/>
              </w:rPr>
              <w:t>Label</w:t>
            </w:r>
          </w:p>
        </w:tc>
        <w:tc>
          <w:tcPr>
            <w:tcW w:w="6051" w:type="dxa"/>
            <w:shd w:val="clear" w:color="auto" w:fill="auto"/>
          </w:tcPr>
          <w:p w14:paraId="12D7B11A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B51">
              <w:rPr>
                <w:b/>
                <w:color w:val="000000"/>
                <w:sz w:val="20"/>
                <w:szCs w:val="20"/>
              </w:rPr>
              <w:t>Definition</w:t>
            </w:r>
          </w:p>
        </w:tc>
      </w:tr>
      <w:tr w:rsidR="00A94B51" w:rsidRPr="00A94B51" w14:paraId="24701699" w14:textId="77777777" w:rsidTr="00E41E16">
        <w:trPr>
          <w:trHeight w:val="693"/>
        </w:trPr>
        <w:tc>
          <w:tcPr>
            <w:tcW w:w="3300" w:type="dxa"/>
            <w:shd w:val="clear" w:color="auto" w:fill="auto"/>
          </w:tcPr>
          <w:p w14:paraId="02383918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lastRenderedPageBreak/>
              <w:t>Learning differently</w:t>
            </w:r>
          </w:p>
        </w:tc>
        <w:tc>
          <w:tcPr>
            <w:tcW w:w="6051" w:type="dxa"/>
            <w:shd w:val="clear" w:color="auto" w:fill="auto"/>
          </w:tcPr>
          <w:p w14:paraId="41F30E15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words "other learning",” interesting learning”, "unusual learning" - a reference to a learning process that differs from the usual process.</w:t>
            </w:r>
          </w:p>
        </w:tc>
      </w:tr>
      <w:tr w:rsidR="00A94B51" w:rsidRPr="00A94B51" w14:paraId="5EF5167E" w14:textId="77777777" w:rsidTr="00E41E16">
        <w:trPr>
          <w:trHeight w:val="419"/>
        </w:trPr>
        <w:tc>
          <w:tcPr>
            <w:tcW w:w="3300" w:type="dxa"/>
            <w:shd w:val="clear" w:color="auto" w:fill="auto"/>
          </w:tcPr>
          <w:p w14:paraId="7B1FA353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Personal interest</w:t>
            </w:r>
          </w:p>
        </w:tc>
        <w:tc>
          <w:tcPr>
            <w:tcW w:w="6051" w:type="dxa"/>
            <w:shd w:val="clear" w:color="auto" w:fill="auto"/>
          </w:tcPr>
          <w:p w14:paraId="07C9ACC1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words "interested me", "interested us", "it is/was interesting".</w:t>
            </w:r>
          </w:p>
        </w:tc>
      </w:tr>
      <w:tr w:rsidR="00A94B51" w:rsidRPr="00A94B51" w14:paraId="1FB46FD7" w14:textId="77777777" w:rsidTr="00E41E16">
        <w:trPr>
          <w:trHeight w:val="425"/>
        </w:trPr>
        <w:tc>
          <w:tcPr>
            <w:tcW w:w="3300" w:type="dxa"/>
            <w:shd w:val="clear" w:color="auto" w:fill="auto"/>
          </w:tcPr>
          <w:p w14:paraId="7B6CCA51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Platform for research</w:t>
            </w:r>
          </w:p>
        </w:tc>
        <w:tc>
          <w:tcPr>
            <w:tcW w:w="6051" w:type="dxa"/>
            <w:shd w:val="clear" w:color="auto" w:fill="auto"/>
          </w:tcPr>
          <w:p w14:paraId="179A90DF" w14:textId="2B0EC184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Mentioning that the competition allows for exploration</w:t>
            </w:r>
            <w:r w:rsidR="00F045DC">
              <w:rPr>
                <w:color w:val="000000"/>
                <w:sz w:val="20"/>
                <w:szCs w:val="20"/>
              </w:rPr>
              <w:t>, inquiry, investigation</w:t>
            </w:r>
            <w:r w:rsidRPr="00A94B5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94B51" w:rsidRPr="00A94B51" w14:paraId="1369AFB2" w14:textId="77777777" w:rsidTr="00E41E16">
        <w:trPr>
          <w:trHeight w:val="300"/>
        </w:trPr>
        <w:tc>
          <w:tcPr>
            <w:tcW w:w="3300" w:type="dxa"/>
            <w:shd w:val="clear" w:color="auto" w:fill="auto"/>
          </w:tcPr>
          <w:p w14:paraId="683340C1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Independence</w:t>
            </w:r>
          </w:p>
        </w:tc>
        <w:tc>
          <w:tcPr>
            <w:tcW w:w="6051" w:type="dxa"/>
            <w:shd w:val="clear" w:color="auto" w:fill="auto"/>
          </w:tcPr>
          <w:p w14:paraId="1148080E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 "independent".</w:t>
            </w:r>
          </w:p>
        </w:tc>
      </w:tr>
      <w:tr w:rsidR="00A94B51" w:rsidRPr="00A94B51" w14:paraId="089DE53D" w14:textId="77777777" w:rsidTr="00E41E16">
        <w:trPr>
          <w:trHeight w:val="818"/>
        </w:trPr>
        <w:tc>
          <w:tcPr>
            <w:tcW w:w="3300" w:type="dxa"/>
            <w:shd w:val="clear" w:color="auto" w:fill="auto"/>
          </w:tcPr>
          <w:p w14:paraId="5885F264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Extra-curricular chemistry</w:t>
            </w:r>
          </w:p>
        </w:tc>
        <w:tc>
          <w:tcPr>
            <w:tcW w:w="6051" w:type="dxa"/>
            <w:shd w:val="clear" w:color="auto" w:fill="auto"/>
          </w:tcPr>
          <w:p w14:paraId="25B0BF0C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Saying that the competition allows you to be exposed to content beyond the curriculum, the regular/usual studies, studies in school.</w:t>
            </w:r>
          </w:p>
        </w:tc>
      </w:tr>
      <w:tr w:rsidR="00A94B51" w:rsidRPr="00A94B51" w14:paraId="4265E045" w14:textId="77777777" w:rsidTr="00E41E16">
        <w:trPr>
          <w:trHeight w:val="391"/>
        </w:trPr>
        <w:tc>
          <w:tcPr>
            <w:tcW w:w="3300" w:type="dxa"/>
            <w:shd w:val="clear" w:color="auto" w:fill="auto"/>
          </w:tcPr>
          <w:p w14:paraId="2C6FF947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Platform for experiencing</w:t>
            </w:r>
          </w:p>
        </w:tc>
        <w:tc>
          <w:tcPr>
            <w:tcW w:w="6051" w:type="dxa"/>
            <w:shd w:val="clear" w:color="auto" w:fill="auto"/>
          </w:tcPr>
          <w:p w14:paraId="5EBAE166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Saying that the competition allows you to try things, experience them.</w:t>
            </w:r>
          </w:p>
        </w:tc>
      </w:tr>
      <w:tr w:rsidR="00A94B51" w:rsidRPr="00A94B51" w14:paraId="0F521417" w14:textId="77777777" w:rsidTr="00E41E16">
        <w:trPr>
          <w:trHeight w:val="708"/>
        </w:trPr>
        <w:tc>
          <w:tcPr>
            <w:tcW w:w="3300" w:type="dxa"/>
            <w:shd w:val="clear" w:color="auto" w:fill="auto"/>
          </w:tcPr>
          <w:p w14:paraId="59598537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Learning experience</w:t>
            </w:r>
          </w:p>
        </w:tc>
        <w:tc>
          <w:tcPr>
            <w:tcW w:w="6051" w:type="dxa"/>
            <w:shd w:val="clear" w:color="auto" w:fill="auto"/>
          </w:tcPr>
          <w:p w14:paraId="5A587A20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 "experience" in connection with learning or the term "learning experience".</w:t>
            </w:r>
          </w:p>
        </w:tc>
      </w:tr>
      <w:tr w:rsidR="00A94B51" w:rsidRPr="00A94B51" w14:paraId="2310B662" w14:textId="77777777" w:rsidTr="00E41E16">
        <w:trPr>
          <w:trHeight w:val="580"/>
        </w:trPr>
        <w:tc>
          <w:tcPr>
            <w:tcW w:w="3300" w:type="dxa"/>
            <w:shd w:val="clear" w:color="auto" w:fill="auto"/>
          </w:tcPr>
          <w:p w14:paraId="5AD97080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Interesting experience</w:t>
            </w:r>
          </w:p>
        </w:tc>
        <w:tc>
          <w:tcPr>
            <w:tcW w:w="6051" w:type="dxa"/>
            <w:shd w:val="clear" w:color="auto" w:fill="auto"/>
          </w:tcPr>
          <w:p w14:paraId="62BDB68A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words "interesting experience" in connection to the competition.</w:t>
            </w:r>
          </w:p>
        </w:tc>
      </w:tr>
      <w:tr w:rsidR="00A94B51" w:rsidRPr="00A94B51" w14:paraId="51AE9DDE" w14:textId="77777777" w:rsidTr="00E41E16">
        <w:trPr>
          <w:trHeight w:val="580"/>
        </w:trPr>
        <w:tc>
          <w:tcPr>
            <w:tcW w:w="3300" w:type="dxa"/>
            <w:shd w:val="clear" w:color="auto" w:fill="auto"/>
          </w:tcPr>
          <w:p w14:paraId="533196CE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Breaks routine</w:t>
            </w:r>
          </w:p>
        </w:tc>
        <w:tc>
          <w:tcPr>
            <w:tcW w:w="6051" w:type="dxa"/>
            <w:shd w:val="clear" w:color="auto" w:fill="auto"/>
          </w:tcPr>
          <w:p w14:paraId="3073486F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words "unusual", “not routine”, "not just what you [generally] learn..."</w:t>
            </w:r>
          </w:p>
        </w:tc>
      </w:tr>
      <w:tr w:rsidR="00A94B51" w:rsidRPr="00A94B51" w14:paraId="106AEF64" w14:textId="77777777" w:rsidTr="00E41E16">
        <w:trPr>
          <w:trHeight w:val="580"/>
        </w:trPr>
        <w:tc>
          <w:tcPr>
            <w:tcW w:w="3300" w:type="dxa"/>
            <w:shd w:val="clear" w:color="auto" w:fill="auto"/>
          </w:tcPr>
          <w:p w14:paraId="32EB3BCB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Out-of-school</w:t>
            </w:r>
          </w:p>
        </w:tc>
        <w:tc>
          <w:tcPr>
            <w:tcW w:w="6051" w:type="dxa"/>
            <w:shd w:val="clear" w:color="auto" w:fill="auto"/>
          </w:tcPr>
          <w:p w14:paraId="0561B50A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Reference to going out of school or out of the classroom as part of the competition.</w:t>
            </w:r>
          </w:p>
        </w:tc>
      </w:tr>
      <w:tr w:rsidR="00A94B51" w:rsidRPr="00A94B51" w14:paraId="6A462385" w14:textId="77777777" w:rsidTr="00E41E16">
        <w:trPr>
          <w:trHeight w:val="880"/>
        </w:trPr>
        <w:tc>
          <w:tcPr>
            <w:tcW w:w="3300" w:type="dxa"/>
            <w:shd w:val="clear" w:color="auto" w:fill="auto"/>
          </w:tcPr>
          <w:p w14:paraId="716E8FFD" w14:textId="59EEDD31" w:rsidR="00A94B51" w:rsidRPr="00A94B51" w:rsidRDefault="009826D2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</w:t>
            </w:r>
            <w:r w:rsidR="00A94B51" w:rsidRPr="00A94B51">
              <w:rPr>
                <w:color w:val="000000"/>
                <w:sz w:val="20"/>
                <w:szCs w:val="20"/>
              </w:rPr>
              <w:t>veryday aspects</w:t>
            </w:r>
            <w:r>
              <w:rPr>
                <w:color w:val="000000"/>
                <w:sz w:val="20"/>
                <w:szCs w:val="20"/>
              </w:rPr>
              <w:t xml:space="preserve"> of chemistry</w:t>
            </w:r>
          </w:p>
        </w:tc>
        <w:tc>
          <w:tcPr>
            <w:tcW w:w="6051" w:type="dxa"/>
            <w:shd w:val="clear" w:color="auto" w:fill="auto"/>
          </w:tcPr>
          <w:p w14:paraId="3996D3BF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Mentioning that the competition shows the relationship between chemistry and day-to-day life, industry, research, products in everyday life, students’ lives.</w:t>
            </w:r>
          </w:p>
        </w:tc>
      </w:tr>
      <w:tr w:rsidR="00A94B51" w:rsidRPr="00A94B51" w14:paraId="0BA4F5A8" w14:textId="77777777" w:rsidTr="00E41E16">
        <w:trPr>
          <w:trHeight w:val="869"/>
        </w:trPr>
        <w:tc>
          <w:tcPr>
            <w:tcW w:w="3300" w:type="dxa"/>
            <w:shd w:val="clear" w:color="auto" w:fill="auto"/>
          </w:tcPr>
          <w:p w14:paraId="1FCD9D0E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Broader chemistry knowledge</w:t>
            </w:r>
          </w:p>
        </w:tc>
        <w:tc>
          <w:tcPr>
            <w:tcW w:w="6051" w:type="dxa"/>
            <w:shd w:val="clear" w:color="auto" w:fill="auto"/>
          </w:tcPr>
          <w:p w14:paraId="2E0EDF9A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words "broadening horizons", to "know more", a statement indicating that the competition allows you to learn things beyond what is usually learned in the classroom.</w:t>
            </w:r>
          </w:p>
        </w:tc>
      </w:tr>
      <w:tr w:rsidR="00A94B51" w:rsidRPr="00A94B51" w14:paraId="248E54B5" w14:textId="77777777" w:rsidTr="00E41E16">
        <w:trPr>
          <w:trHeight w:val="570"/>
        </w:trPr>
        <w:tc>
          <w:tcPr>
            <w:tcW w:w="3300" w:type="dxa"/>
            <w:shd w:val="clear" w:color="auto" w:fill="auto"/>
          </w:tcPr>
          <w:p w14:paraId="5270F849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Platform for deepening knowledge</w:t>
            </w:r>
          </w:p>
        </w:tc>
        <w:tc>
          <w:tcPr>
            <w:tcW w:w="6051" w:type="dxa"/>
            <w:shd w:val="clear" w:color="auto" w:fill="auto"/>
          </w:tcPr>
          <w:p w14:paraId="52F1E295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Saying that the competition allows you to learn chemistry “in depth” or “more deeply”.</w:t>
            </w:r>
          </w:p>
        </w:tc>
      </w:tr>
      <w:tr w:rsidR="00A94B51" w:rsidRPr="00A94B51" w14:paraId="5743A5EA" w14:textId="77777777" w:rsidTr="00E41E16">
        <w:trPr>
          <w:trHeight w:val="692"/>
        </w:trPr>
        <w:tc>
          <w:tcPr>
            <w:tcW w:w="3300" w:type="dxa"/>
            <w:shd w:val="clear" w:color="auto" w:fill="auto"/>
          </w:tcPr>
          <w:p w14:paraId="035470C9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Social aspects</w:t>
            </w:r>
          </w:p>
        </w:tc>
        <w:tc>
          <w:tcPr>
            <w:tcW w:w="6051" w:type="dxa"/>
            <w:shd w:val="clear" w:color="auto" w:fill="auto"/>
          </w:tcPr>
          <w:p w14:paraId="59777801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Referring to and/or thinking about people other than the participant himself and the social aspects.</w:t>
            </w:r>
          </w:p>
        </w:tc>
      </w:tr>
      <w:tr w:rsidR="00A94B51" w:rsidRPr="00A94B51" w14:paraId="56422628" w14:textId="77777777" w:rsidTr="00E41E16">
        <w:trPr>
          <w:trHeight w:val="580"/>
        </w:trPr>
        <w:tc>
          <w:tcPr>
            <w:tcW w:w="3300" w:type="dxa"/>
            <w:shd w:val="clear" w:color="auto" w:fill="auto"/>
          </w:tcPr>
          <w:p w14:paraId="5940F3E6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Peer learning</w:t>
            </w:r>
          </w:p>
        </w:tc>
        <w:tc>
          <w:tcPr>
            <w:tcW w:w="6051" w:type="dxa"/>
            <w:shd w:val="clear" w:color="auto" w:fill="auto"/>
          </w:tcPr>
          <w:p w14:paraId="2BD99BFE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Stating that in competition you learn with/from other people/peers.</w:t>
            </w:r>
          </w:p>
        </w:tc>
      </w:tr>
      <w:tr w:rsidR="00A94B51" w:rsidRPr="00A94B51" w14:paraId="6E92BDDD" w14:textId="77777777" w:rsidTr="00E41E16">
        <w:trPr>
          <w:trHeight w:val="526"/>
        </w:trPr>
        <w:tc>
          <w:tcPr>
            <w:tcW w:w="3300" w:type="dxa"/>
            <w:shd w:val="clear" w:color="auto" w:fill="auto"/>
          </w:tcPr>
          <w:p w14:paraId="42BE9FED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lastRenderedPageBreak/>
              <w:t>Fun</w:t>
            </w:r>
          </w:p>
        </w:tc>
        <w:tc>
          <w:tcPr>
            <w:tcW w:w="6051" w:type="dxa"/>
            <w:shd w:val="clear" w:color="auto" w:fill="auto"/>
          </w:tcPr>
          <w:p w14:paraId="260A274F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words "fun", "enjoyable" in connection with the process of having participated.</w:t>
            </w:r>
          </w:p>
        </w:tc>
      </w:tr>
      <w:tr w:rsidR="00A94B51" w:rsidRPr="00A94B51" w14:paraId="0B4704BF" w14:textId="77777777" w:rsidTr="00E41E16">
        <w:trPr>
          <w:trHeight w:val="420"/>
        </w:trPr>
        <w:tc>
          <w:tcPr>
            <w:tcW w:w="3300" w:type="dxa"/>
            <w:shd w:val="clear" w:color="auto" w:fill="auto"/>
          </w:tcPr>
          <w:p w14:paraId="0E8AC205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Interview a scientist</w:t>
            </w:r>
          </w:p>
        </w:tc>
        <w:tc>
          <w:tcPr>
            <w:tcW w:w="6051" w:type="dxa"/>
            <w:shd w:val="clear" w:color="auto" w:fill="auto"/>
          </w:tcPr>
          <w:p w14:paraId="7C4201AB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Reference to interviewing a scientist as a means of learning, getting information.</w:t>
            </w:r>
          </w:p>
        </w:tc>
      </w:tr>
      <w:tr w:rsidR="00A94B51" w:rsidRPr="00A94B51" w14:paraId="56F1DE13" w14:textId="77777777" w:rsidTr="00E41E16">
        <w:trPr>
          <w:trHeight w:val="1135"/>
        </w:trPr>
        <w:tc>
          <w:tcPr>
            <w:tcW w:w="3300" w:type="dxa"/>
            <w:shd w:val="clear" w:color="auto" w:fill="auto"/>
          </w:tcPr>
          <w:p w14:paraId="3E8DBE2C" w14:textId="744C47BB" w:rsidR="00A94B51" w:rsidRPr="00A94B51" w:rsidRDefault="009C7BA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“</w:t>
            </w:r>
            <w:r w:rsidR="00A94B51" w:rsidRPr="00A94B51">
              <w:rPr>
                <w:color w:val="000000"/>
                <w:sz w:val="20"/>
                <w:szCs w:val="20"/>
              </w:rPr>
              <w:t>Tailor</w:t>
            </w:r>
            <w:r>
              <w:rPr>
                <w:color w:val="000000"/>
                <w:sz w:val="20"/>
                <w:szCs w:val="20"/>
              </w:rPr>
              <w:t>-made”</w:t>
            </w:r>
            <w:r w:rsidR="00A94B51" w:rsidRPr="00A94B51">
              <w:rPr>
                <w:color w:val="000000"/>
                <w:sz w:val="20"/>
                <w:szCs w:val="20"/>
              </w:rPr>
              <w:t xml:space="preserve"> learning</w:t>
            </w:r>
          </w:p>
        </w:tc>
        <w:tc>
          <w:tcPr>
            <w:tcW w:w="6051" w:type="dxa"/>
            <w:shd w:val="clear" w:color="auto" w:fill="auto"/>
          </w:tcPr>
          <w:p w14:paraId="5EC56CF5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Reference to the process of learning in a way that matches one’s personal needs, personal interest, personal preferences, self-guided strategies.</w:t>
            </w:r>
          </w:p>
        </w:tc>
      </w:tr>
      <w:tr w:rsidR="00A94B51" w:rsidRPr="00A94B51" w14:paraId="5D870A74" w14:textId="77777777" w:rsidTr="00E41E16">
        <w:trPr>
          <w:trHeight w:val="401"/>
        </w:trPr>
        <w:tc>
          <w:tcPr>
            <w:tcW w:w="3300" w:type="dxa"/>
            <w:shd w:val="clear" w:color="auto" w:fill="auto"/>
          </w:tcPr>
          <w:p w14:paraId="17E16E66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Public speaking</w:t>
            </w:r>
          </w:p>
        </w:tc>
        <w:tc>
          <w:tcPr>
            <w:tcW w:w="6051" w:type="dxa"/>
            <w:shd w:val="clear" w:color="auto" w:fill="auto"/>
          </w:tcPr>
          <w:p w14:paraId="3E54FD52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Reference to having to present the project to peers and the public.</w:t>
            </w:r>
          </w:p>
        </w:tc>
      </w:tr>
      <w:tr w:rsidR="00A94B51" w:rsidRPr="00A94B51" w14:paraId="40BC2CDD" w14:textId="77777777" w:rsidTr="00E41E16">
        <w:trPr>
          <w:trHeight w:val="416"/>
        </w:trPr>
        <w:tc>
          <w:tcPr>
            <w:tcW w:w="3300" w:type="dxa"/>
            <w:shd w:val="clear" w:color="auto" w:fill="auto"/>
          </w:tcPr>
          <w:p w14:paraId="20A8F1EA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Recognition</w:t>
            </w:r>
          </w:p>
        </w:tc>
        <w:tc>
          <w:tcPr>
            <w:tcW w:w="6051" w:type="dxa"/>
            <w:shd w:val="clear" w:color="auto" w:fill="auto"/>
          </w:tcPr>
          <w:p w14:paraId="0C555575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Saying that the competition acknowledges the participant and the work done, receiving “appreciation”.</w:t>
            </w:r>
          </w:p>
        </w:tc>
      </w:tr>
      <w:tr w:rsidR="00A94B51" w:rsidRPr="00A94B51" w14:paraId="72914F7C" w14:textId="77777777" w:rsidTr="00E41E16">
        <w:trPr>
          <w:trHeight w:val="580"/>
        </w:trPr>
        <w:tc>
          <w:tcPr>
            <w:tcW w:w="3300" w:type="dxa"/>
            <w:shd w:val="clear" w:color="auto" w:fill="auto"/>
          </w:tcPr>
          <w:p w14:paraId="0E11FF71" w14:textId="2561C7E3" w:rsidR="00A94B51" w:rsidRPr="00A94B51" w:rsidRDefault="006A0E09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“</w:t>
            </w:r>
            <w:r w:rsidR="00A94B51" w:rsidRPr="00A94B51">
              <w:rPr>
                <w:color w:val="000000"/>
                <w:sz w:val="20"/>
                <w:szCs w:val="20"/>
              </w:rPr>
              <w:t>An experience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6051" w:type="dxa"/>
            <w:shd w:val="clear" w:color="auto" w:fill="auto"/>
          </w:tcPr>
          <w:p w14:paraId="63814DC4" w14:textId="6EC583A8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</w:t>
            </w:r>
            <w:r w:rsidR="006A0E09">
              <w:rPr>
                <w:color w:val="000000"/>
                <w:sz w:val="20"/>
                <w:szCs w:val="20"/>
              </w:rPr>
              <w:t>/s</w:t>
            </w:r>
            <w:r w:rsidRPr="00A94B51">
              <w:rPr>
                <w:color w:val="000000"/>
                <w:sz w:val="20"/>
                <w:szCs w:val="20"/>
              </w:rPr>
              <w:t xml:space="preserve"> "experience"</w:t>
            </w:r>
            <w:r w:rsidR="006A0E09">
              <w:rPr>
                <w:color w:val="000000"/>
                <w:sz w:val="20"/>
                <w:szCs w:val="20"/>
              </w:rPr>
              <w:t xml:space="preserve"> or “an experience”</w:t>
            </w:r>
            <w:r w:rsidRPr="00A94B51">
              <w:rPr>
                <w:color w:val="000000"/>
                <w:sz w:val="20"/>
                <w:szCs w:val="20"/>
              </w:rPr>
              <w:t xml:space="preserve"> in connection with participating in the competition, without specifying the kind of experience.</w:t>
            </w:r>
          </w:p>
        </w:tc>
      </w:tr>
      <w:tr w:rsidR="00A94B51" w:rsidRPr="00A94B51" w14:paraId="5556CD5F" w14:textId="77777777" w:rsidTr="00E41E16">
        <w:trPr>
          <w:trHeight w:val="416"/>
        </w:trPr>
        <w:tc>
          <w:tcPr>
            <w:tcW w:w="3300" w:type="dxa"/>
            <w:shd w:val="clear" w:color="auto" w:fill="auto"/>
          </w:tcPr>
          <w:p w14:paraId="4BA34ED8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Platform for creative expression</w:t>
            </w:r>
          </w:p>
        </w:tc>
        <w:tc>
          <w:tcPr>
            <w:tcW w:w="6051" w:type="dxa"/>
            <w:shd w:val="clear" w:color="auto" w:fill="auto"/>
          </w:tcPr>
          <w:p w14:paraId="5314859E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Stating that the competition allows the participants to express themselves creatively.</w:t>
            </w:r>
          </w:p>
        </w:tc>
      </w:tr>
      <w:tr w:rsidR="00A94B51" w:rsidRPr="00A94B51" w14:paraId="11DCAF65" w14:textId="77777777" w:rsidTr="00E41E16">
        <w:trPr>
          <w:trHeight w:val="880"/>
        </w:trPr>
        <w:tc>
          <w:tcPr>
            <w:tcW w:w="3300" w:type="dxa"/>
            <w:shd w:val="clear" w:color="auto" w:fill="auto"/>
          </w:tcPr>
          <w:p w14:paraId="7E11A095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Emotionally worthwhile</w:t>
            </w:r>
          </w:p>
        </w:tc>
        <w:tc>
          <w:tcPr>
            <w:tcW w:w="6051" w:type="dxa"/>
            <w:shd w:val="clear" w:color="auto" w:fill="auto"/>
          </w:tcPr>
          <w:p w14:paraId="054A63A0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Referring to an experiential satisfaction in terms of profit, value, or gain from having participated in the competition.</w:t>
            </w:r>
          </w:p>
        </w:tc>
      </w:tr>
      <w:tr w:rsidR="00A94B51" w:rsidRPr="00A94B51" w14:paraId="4DEFDFCE" w14:textId="77777777" w:rsidTr="00E41E16">
        <w:trPr>
          <w:trHeight w:val="670"/>
        </w:trPr>
        <w:tc>
          <w:tcPr>
            <w:tcW w:w="3300" w:type="dxa"/>
            <w:shd w:val="clear" w:color="auto" w:fill="auto"/>
          </w:tcPr>
          <w:p w14:paraId="5A4166FE" w14:textId="3DC72D7F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Personal choice</w:t>
            </w:r>
            <w:r w:rsidR="00E7537D"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6051" w:type="dxa"/>
            <w:shd w:val="clear" w:color="auto" w:fill="auto"/>
          </w:tcPr>
          <w:p w14:paraId="1A190C0C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Reference to choices made when participating in the contest that stem from personal preferences – using the words "something you choose".</w:t>
            </w:r>
          </w:p>
        </w:tc>
      </w:tr>
      <w:tr w:rsidR="00A94B51" w:rsidRPr="00A94B51" w14:paraId="27CA5187" w14:textId="77777777" w:rsidTr="00E41E16">
        <w:trPr>
          <w:trHeight w:val="624"/>
        </w:trPr>
        <w:tc>
          <w:tcPr>
            <w:tcW w:w="3300" w:type="dxa"/>
            <w:shd w:val="clear" w:color="auto" w:fill="auto"/>
          </w:tcPr>
          <w:p w14:paraId="0669CB90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Ownership</w:t>
            </w:r>
          </w:p>
        </w:tc>
        <w:tc>
          <w:tcPr>
            <w:tcW w:w="6051" w:type="dxa"/>
            <w:shd w:val="clear" w:color="auto" w:fill="auto"/>
          </w:tcPr>
          <w:p w14:paraId="23B3121B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Relating to the product of the competition/the project as something "yours", that “belongs to you”, “of yours”.</w:t>
            </w:r>
          </w:p>
        </w:tc>
      </w:tr>
      <w:tr w:rsidR="00A94B51" w:rsidRPr="00A94B51" w14:paraId="64572854" w14:textId="77777777" w:rsidTr="00E41E16">
        <w:trPr>
          <w:trHeight w:val="580"/>
        </w:trPr>
        <w:tc>
          <w:tcPr>
            <w:tcW w:w="3300" w:type="dxa"/>
            <w:shd w:val="clear" w:color="auto" w:fill="auto"/>
          </w:tcPr>
          <w:p w14:paraId="17A678F8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Creative thinking</w:t>
            </w:r>
          </w:p>
        </w:tc>
        <w:tc>
          <w:tcPr>
            <w:tcW w:w="6051" w:type="dxa"/>
            <w:shd w:val="clear" w:color="auto" w:fill="auto"/>
          </w:tcPr>
          <w:p w14:paraId="687B7C29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words "creative thinking", stating that the competition allows for creative thinking.</w:t>
            </w:r>
          </w:p>
        </w:tc>
      </w:tr>
      <w:tr w:rsidR="00A94B51" w:rsidRPr="00A94B51" w14:paraId="0BF7115E" w14:textId="77777777" w:rsidTr="00E41E16">
        <w:trPr>
          <w:trHeight w:val="673"/>
        </w:trPr>
        <w:tc>
          <w:tcPr>
            <w:tcW w:w="3300" w:type="dxa"/>
            <w:shd w:val="clear" w:color="auto" w:fill="auto"/>
          </w:tcPr>
          <w:p w14:paraId="7EB30CE2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Personal progress</w:t>
            </w:r>
          </w:p>
        </w:tc>
        <w:tc>
          <w:tcPr>
            <w:tcW w:w="6051" w:type="dxa"/>
            <w:shd w:val="clear" w:color="auto" w:fill="auto"/>
          </w:tcPr>
          <w:p w14:paraId="3602294C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words "personal advancement", a statement indicating that the competition allows one to progress on a personal level.</w:t>
            </w:r>
          </w:p>
        </w:tc>
      </w:tr>
      <w:tr w:rsidR="00A94B51" w:rsidRPr="00A94B51" w14:paraId="7DBC519D" w14:textId="77777777" w:rsidTr="00E41E16">
        <w:trPr>
          <w:trHeight w:val="413"/>
        </w:trPr>
        <w:tc>
          <w:tcPr>
            <w:tcW w:w="3300" w:type="dxa"/>
            <w:shd w:val="clear" w:color="auto" w:fill="auto"/>
          </w:tcPr>
          <w:p w14:paraId="206204F0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Personal connection to a scientist</w:t>
            </w:r>
          </w:p>
        </w:tc>
        <w:tc>
          <w:tcPr>
            <w:tcW w:w="6051" w:type="dxa"/>
            <w:shd w:val="clear" w:color="auto" w:fill="auto"/>
          </w:tcPr>
          <w:p w14:paraId="6B643118" w14:textId="52698EA3" w:rsidR="00A94B51" w:rsidRPr="00A94B51" w:rsidRDefault="0093697C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Stating</w:t>
            </w:r>
            <w:r w:rsidR="00A94B51" w:rsidRPr="00A94B51">
              <w:rPr>
                <w:color w:val="000000"/>
                <w:sz w:val="20"/>
                <w:szCs w:val="20"/>
              </w:rPr>
              <w:t xml:space="preserve"> that the competition encourages you to contact and connect with a scientist.</w:t>
            </w:r>
          </w:p>
        </w:tc>
      </w:tr>
      <w:tr w:rsidR="00A94B51" w:rsidRPr="00A94B51" w14:paraId="0E399222" w14:textId="77777777" w:rsidTr="00E41E16">
        <w:trPr>
          <w:trHeight w:val="702"/>
        </w:trPr>
        <w:tc>
          <w:tcPr>
            <w:tcW w:w="3300" w:type="dxa"/>
            <w:shd w:val="clear" w:color="auto" w:fill="auto"/>
          </w:tcPr>
          <w:p w14:paraId="3C93E374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Collaboration</w:t>
            </w:r>
          </w:p>
        </w:tc>
        <w:tc>
          <w:tcPr>
            <w:tcW w:w="6051" w:type="dxa"/>
            <w:shd w:val="clear" w:color="auto" w:fill="auto"/>
          </w:tcPr>
          <w:p w14:paraId="1089B6E1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 "collaboration", saying that the competition allows you to collaborate.</w:t>
            </w:r>
          </w:p>
        </w:tc>
      </w:tr>
      <w:tr w:rsidR="00A94B51" w:rsidRPr="00A94B51" w14:paraId="454E29CE" w14:textId="77777777" w:rsidTr="00E41E16">
        <w:trPr>
          <w:trHeight w:val="557"/>
        </w:trPr>
        <w:tc>
          <w:tcPr>
            <w:tcW w:w="3300" w:type="dxa"/>
            <w:shd w:val="clear" w:color="auto" w:fill="auto"/>
          </w:tcPr>
          <w:p w14:paraId="51A7E543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lastRenderedPageBreak/>
              <w:t>Analytical skills</w:t>
            </w:r>
          </w:p>
        </w:tc>
        <w:tc>
          <w:tcPr>
            <w:tcW w:w="6051" w:type="dxa"/>
            <w:shd w:val="clear" w:color="auto" w:fill="auto"/>
          </w:tcPr>
          <w:p w14:paraId="31131D0C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Stating that participating in the competition imparts analytical skills.</w:t>
            </w:r>
          </w:p>
        </w:tc>
      </w:tr>
      <w:tr w:rsidR="00A94B51" w:rsidRPr="00A94B51" w14:paraId="23267100" w14:textId="77777777" w:rsidTr="00E41E16">
        <w:trPr>
          <w:trHeight w:val="551"/>
        </w:trPr>
        <w:tc>
          <w:tcPr>
            <w:tcW w:w="3300" w:type="dxa"/>
            <w:shd w:val="clear" w:color="auto" w:fill="auto"/>
          </w:tcPr>
          <w:p w14:paraId="62A69282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Sense of success</w:t>
            </w:r>
          </w:p>
        </w:tc>
        <w:tc>
          <w:tcPr>
            <w:tcW w:w="6051" w:type="dxa"/>
            <w:shd w:val="clear" w:color="auto" w:fill="auto"/>
          </w:tcPr>
          <w:p w14:paraId="2B4F7ACA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phrase "we succeeded".</w:t>
            </w:r>
          </w:p>
        </w:tc>
      </w:tr>
      <w:tr w:rsidR="00A94B51" w:rsidRPr="00A94B51" w14:paraId="0278091C" w14:textId="77777777" w:rsidTr="00E41E16">
        <w:trPr>
          <w:trHeight w:val="417"/>
        </w:trPr>
        <w:tc>
          <w:tcPr>
            <w:tcW w:w="3300" w:type="dxa"/>
            <w:shd w:val="clear" w:color="auto" w:fill="auto"/>
          </w:tcPr>
          <w:p w14:paraId="14C9C9C5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Winning</w:t>
            </w:r>
          </w:p>
        </w:tc>
        <w:tc>
          <w:tcPr>
            <w:tcW w:w="6051" w:type="dxa"/>
            <w:shd w:val="clear" w:color="auto" w:fill="auto"/>
          </w:tcPr>
          <w:p w14:paraId="1C4E49F5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 to "win" or “victory”.</w:t>
            </w:r>
          </w:p>
        </w:tc>
      </w:tr>
      <w:tr w:rsidR="00A94B51" w:rsidRPr="00A94B51" w14:paraId="23F13D5B" w14:textId="77777777" w:rsidTr="00E41E16">
        <w:trPr>
          <w:trHeight w:val="580"/>
        </w:trPr>
        <w:tc>
          <w:tcPr>
            <w:tcW w:w="3300" w:type="dxa"/>
            <w:shd w:val="clear" w:color="auto" w:fill="auto"/>
          </w:tcPr>
          <w:p w14:paraId="52022720" w14:textId="361EE3A7" w:rsidR="00A94B51" w:rsidRPr="00A94B51" w:rsidRDefault="00114BF0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 e</w:t>
            </w:r>
            <w:r w:rsidR="00A94B51" w:rsidRPr="00A94B51">
              <w:rPr>
                <w:color w:val="000000"/>
                <w:sz w:val="20"/>
                <w:szCs w:val="20"/>
              </w:rPr>
              <w:t>mpowering experience</w:t>
            </w:r>
          </w:p>
        </w:tc>
        <w:tc>
          <w:tcPr>
            <w:tcW w:w="6051" w:type="dxa"/>
            <w:shd w:val="clear" w:color="auto" w:fill="auto"/>
          </w:tcPr>
          <w:p w14:paraId="37A3DA0F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Using the words "empowering experience" in connection with competition.</w:t>
            </w:r>
          </w:p>
        </w:tc>
      </w:tr>
      <w:tr w:rsidR="00A94B51" w:rsidRPr="00A94B51" w14:paraId="2D413E68" w14:textId="77777777" w:rsidTr="00E41E16">
        <w:trPr>
          <w:trHeight w:val="580"/>
        </w:trPr>
        <w:tc>
          <w:tcPr>
            <w:tcW w:w="3300" w:type="dxa"/>
            <w:shd w:val="clear" w:color="auto" w:fill="auto"/>
          </w:tcPr>
          <w:p w14:paraId="78CB7F9B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Perception change</w:t>
            </w:r>
          </w:p>
        </w:tc>
        <w:tc>
          <w:tcPr>
            <w:tcW w:w="6051" w:type="dxa"/>
            <w:shd w:val="clear" w:color="auto" w:fill="auto"/>
          </w:tcPr>
          <w:p w14:paraId="31EB5C50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Stating that the competition allows you to change the way you think about something (chemistry).</w:t>
            </w:r>
          </w:p>
        </w:tc>
      </w:tr>
      <w:tr w:rsidR="00A94B51" w:rsidRPr="00A94B51" w14:paraId="673A35F2" w14:textId="77777777" w:rsidTr="00E41E16">
        <w:trPr>
          <w:trHeight w:val="580"/>
        </w:trPr>
        <w:tc>
          <w:tcPr>
            <w:tcW w:w="3300" w:type="dxa"/>
            <w:shd w:val="clear" w:color="auto" w:fill="auto"/>
          </w:tcPr>
          <w:p w14:paraId="3B03F15A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  <w:rtl/>
              </w:rPr>
            </w:pPr>
            <w:r w:rsidRPr="00A94B51">
              <w:rPr>
                <w:color w:val="000000"/>
                <w:sz w:val="20"/>
                <w:szCs w:val="20"/>
              </w:rPr>
              <w:t>Personal connection to chemistry</w:t>
            </w:r>
          </w:p>
        </w:tc>
        <w:tc>
          <w:tcPr>
            <w:tcW w:w="6051" w:type="dxa"/>
            <w:shd w:val="clear" w:color="auto" w:fill="auto"/>
          </w:tcPr>
          <w:p w14:paraId="214ECDCF" w14:textId="77777777" w:rsidR="00A94B51" w:rsidRPr="00A94B51" w:rsidRDefault="00A94B51" w:rsidP="00E41E16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20"/>
                <w:szCs w:val="20"/>
              </w:rPr>
            </w:pPr>
            <w:r w:rsidRPr="00A94B51">
              <w:rPr>
                <w:color w:val="000000"/>
                <w:sz w:val="20"/>
                <w:szCs w:val="20"/>
              </w:rPr>
              <w:t>Stating that participating in the competition allows you to connect to chemistry at some personal level.</w:t>
            </w:r>
          </w:p>
        </w:tc>
      </w:tr>
    </w:tbl>
    <w:p w14:paraId="3F346426" w14:textId="77777777" w:rsidR="00A94B51" w:rsidRPr="009B39FF" w:rsidRDefault="00A94B51" w:rsidP="00A94B51">
      <w:pPr>
        <w:widowControl w:val="0"/>
        <w:autoSpaceDE w:val="0"/>
        <w:autoSpaceDN w:val="0"/>
        <w:adjustRightInd w:val="0"/>
        <w:spacing w:line="480" w:lineRule="auto"/>
        <w:ind w:left="480" w:hanging="480"/>
      </w:pPr>
    </w:p>
    <w:p w14:paraId="57F2DA79" w14:textId="77777777" w:rsidR="00A94B51" w:rsidRPr="009B39FF" w:rsidRDefault="00A94B51" w:rsidP="00A94B51">
      <w:pPr>
        <w:widowControl w:val="0"/>
        <w:autoSpaceDE w:val="0"/>
        <w:autoSpaceDN w:val="0"/>
        <w:adjustRightInd w:val="0"/>
        <w:spacing w:line="480" w:lineRule="auto"/>
        <w:ind w:left="480" w:hanging="480"/>
      </w:pPr>
      <w:r w:rsidRPr="009B39FF">
        <w:t>Definitions of the categories that emerged from Flat Coding Labels for question OQ2</w:t>
      </w:r>
    </w:p>
    <w:p w14:paraId="1AB4378A" w14:textId="77777777" w:rsidR="00A94B51" w:rsidRPr="009B39FF" w:rsidRDefault="00A94B51" w:rsidP="00A94B51">
      <w:pPr>
        <w:widowControl w:val="0"/>
        <w:autoSpaceDE w:val="0"/>
        <w:autoSpaceDN w:val="0"/>
        <w:adjustRightInd w:val="0"/>
        <w:spacing w:line="480" w:lineRule="auto"/>
        <w:ind w:left="480" w:hanging="480"/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946"/>
      </w:tblGrid>
      <w:tr w:rsidR="00A94B51" w:rsidRPr="00A94B51" w14:paraId="1B5E3AF2" w14:textId="77777777" w:rsidTr="00C6334B">
        <w:trPr>
          <w:trHeight w:val="285"/>
        </w:trPr>
        <w:tc>
          <w:tcPr>
            <w:tcW w:w="2405" w:type="dxa"/>
          </w:tcPr>
          <w:p w14:paraId="0EC36BF9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A94B51">
              <w:rPr>
                <w:b/>
                <w:sz w:val="20"/>
                <w:szCs w:val="20"/>
              </w:rPr>
              <w:t>Category</w:t>
            </w:r>
          </w:p>
        </w:tc>
        <w:tc>
          <w:tcPr>
            <w:tcW w:w="6946" w:type="dxa"/>
          </w:tcPr>
          <w:p w14:paraId="7A11E3D4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center"/>
              <w:rPr>
                <w:sz w:val="20"/>
                <w:szCs w:val="20"/>
              </w:rPr>
            </w:pPr>
            <w:r w:rsidRPr="00A94B51">
              <w:rPr>
                <w:b/>
                <w:sz w:val="20"/>
                <w:szCs w:val="20"/>
              </w:rPr>
              <w:t>Definition</w:t>
            </w:r>
          </w:p>
        </w:tc>
      </w:tr>
      <w:tr w:rsidR="00A94B51" w:rsidRPr="00A94B51" w14:paraId="64B3A907" w14:textId="77777777" w:rsidTr="00C6334B">
        <w:trPr>
          <w:trHeight w:val="285"/>
        </w:trPr>
        <w:tc>
          <w:tcPr>
            <w:tcW w:w="2405" w:type="dxa"/>
          </w:tcPr>
          <w:p w14:paraId="0908245E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Sensation-Seeking Gain</w:t>
            </w:r>
          </w:p>
        </w:tc>
        <w:tc>
          <w:tcPr>
            <w:tcW w:w="6946" w:type="dxa"/>
          </w:tcPr>
          <w:p w14:paraId="1867E472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both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Having satisfied a sensory stimulation, perceiving participation in the competition as an experience that produced the desired sensorial arousal anticipated as excitement, enjoyment.</w:t>
            </w:r>
          </w:p>
        </w:tc>
      </w:tr>
      <w:tr w:rsidR="00A94B51" w:rsidRPr="00A94B51" w14:paraId="36782CE7" w14:textId="77777777" w:rsidTr="00C6334B">
        <w:trPr>
          <w:trHeight w:val="285"/>
        </w:trPr>
        <w:tc>
          <w:tcPr>
            <w:tcW w:w="2405" w:type="dxa"/>
          </w:tcPr>
          <w:p w14:paraId="5B68538C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Peer Interaction</w:t>
            </w:r>
          </w:p>
        </w:tc>
        <w:tc>
          <w:tcPr>
            <w:tcW w:w="6946" w:type="dxa"/>
          </w:tcPr>
          <w:p w14:paraId="4C5A122D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both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Having participated in communicative social interactions with similar-age individuals.</w:t>
            </w:r>
          </w:p>
        </w:tc>
      </w:tr>
      <w:tr w:rsidR="00A94B51" w:rsidRPr="00A94B51" w14:paraId="066C3389" w14:textId="77777777" w:rsidTr="00C6334B">
        <w:trPr>
          <w:trHeight w:val="285"/>
        </w:trPr>
        <w:tc>
          <w:tcPr>
            <w:tcW w:w="2405" w:type="dxa"/>
          </w:tcPr>
          <w:p w14:paraId="3B5F6A9E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Affective Gain</w:t>
            </w:r>
          </w:p>
        </w:tc>
        <w:tc>
          <w:tcPr>
            <w:tcW w:w="6946" w:type="dxa"/>
          </w:tcPr>
          <w:p w14:paraId="5689FAED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both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Having experienced affective satisfaction or having satisfied an affective need.</w:t>
            </w:r>
          </w:p>
        </w:tc>
      </w:tr>
      <w:tr w:rsidR="00A94B51" w:rsidRPr="00A94B51" w14:paraId="5CDCB505" w14:textId="77777777" w:rsidTr="00C6334B">
        <w:trPr>
          <w:trHeight w:val="285"/>
        </w:trPr>
        <w:tc>
          <w:tcPr>
            <w:tcW w:w="2405" w:type="dxa"/>
          </w:tcPr>
          <w:p w14:paraId="0001D5A8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Non-Conventional Learning</w:t>
            </w:r>
          </w:p>
        </w:tc>
        <w:tc>
          <w:tcPr>
            <w:tcW w:w="6946" w:type="dxa"/>
          </w:tcPr>
          <w:p w14:paraId="616E3B10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both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 xml:space="preserve">Having experienced learning in unusual, non-routine, out of the ordinary, non-traditional ways. </w:t>
            </w:r>
          </w:p>
        </w:tc>
      </w:tr>
      <w:tr w:rsidR="00A94B51" w:rsidRPr="00A94B51" w14:paraId="1FCD43DF" w14:textId="77777777" w:rsidTr="00C6334B">
        <w:trPr>
          <w:trHeight w:val="285"/>
        </w:trPr>
        <w:tc>
          <w:tcPr>
            <w:tcW w:w="2405" w:type="dxa"/>
          </w:tcPr>
          <w:p w14:paraId="1A197136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Intellectual Gain</w:t>
            </w:r>
          </w:p>
        </w:tc>
        <w:tc>
          <w:tcPr>
            <w:tcW w:w="6946" w:type="dxa"/>
          </w:tcPr>
          <w:p w14:paraId="5D18E9C6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both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 xml:space="preserve">Having experienced intellectual satisfaction or having satisfied an intellectual need. </w:t>
            </w:r>
          </w:p>
        </w:tc>
      </w:tr>
      <w:tr w:rsidR="00A94B51" w:rsidRPr="00A94B51" w14:paraId="0BD4ED61" w14:textId="77777777" w:rsidTr="00C6334B">
        <w:trPr>
          <w:trHeight w:val="285"/>
        </w:trPr>
        <w:tc>
          <w:tcPr>
            <w:tcW w:w="2405" w:type="dxa"/>
          </w:tcPr>
          <w:p w14:paraId="20B18DEB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rPr>
                <w:sz w:val="20"/>
                <w:szCs w:val="20"/>
              </w:rPr>
            </w:pPr>
            <w:r w:rsidRPr="00A94B51">
              <w:rPr>
                <w:sz w:val="20"/>
                <w:szCs w:val="20"/>
              </w:rPr>
              <w:t>Personal Growth</w:t>
            </w:r>
          </w:p>
        </w:tc>
        <w:tc>
          <w:tcPr>
            <w:tcW w:w="6946" w:type="dxa"/>
          </w:tcPr>
          <w:p w14:paraId="569E23EC" w14:textId="77777777" w:rsidR="00A94B51" w:rsidRPr="00A94B51" w:rsidRDefault="00A94B51" w:rsidP="00E41E16">
            <w:pPr>
              <w:tabs>
                <w:tab w:val="left" w:pos="6511"/>
              </w:tabs>
              <w:spacing w:line="480" w:lineRule="auto"/>
              <w:jc w:val="both"/>
              <w:rPr>
                <w:sz w:val="20"/>
                <w:szCs w:val="20"/>
                <w:rtl/>
              </w:rPr>
            </w:pPr>
            <w:r w:rsidRPr="00A94B51">
              <w:rPr>
                <w:sz w:val="20"/>
                <w:szCs w:val="20"/>
              </w:rPr>
              <w:t>Having experienced a process that advanced personal aspects of self and personal empowerment.</w:t>
            </w:r>
          </w:p>
        </w:tc>
      </w:tr>
    </w:tbl>
    <w:p w14:paraId="02A35126" w14:textId="77777777" w:rsidR="00A94B51" w:rsidRPr="009B39FF" w:rsidRDefault="00A94B51" w:rsidP="00A94B51">
      <w:pPr>
        <w:widowControl w:val="0"/>
        <w:autoSpaceDE w:val="0"/>
        <w:autoSpaceDN w:val="0"/>
        <w:adjustRightInd w:val="0"/>
        <w:spacing w:line="480" w:lineRule="auto"/>
        <w:ind w:left="480" w:hanging="480"/>
      </w:pPr>
    </w:p>
    <w:p w14:paraId="5D398E39" w14:textId="77777777" w:rsidR="00A94B51" w:rsidRPr="00A94B51" w:rsidRDefault="00A94B51"/>
    <w:sectPr w:rsidR="00A94B51" w:rsidRPr="00A94B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51"/>
    <w:rsid w:val="000C659B"/>
    <w:rsid w:val="00114BF0"/>
    <w:rsid w:val="00212B68"/>
    <w:rsid w:val="00351F41"/>
    <w:rsid w:val="005D6C1E"/>
    <w:rsid w:val="005F7E1D"/>
    <w:rsid w:val="006A0E09"/>
    <w:rsid w:val="006D7B88"/>
    <w:rsid w:val="00775D99"/>
    <w:rsid w:val="0078156E"/>
    <w:rsid w:val="007F3867"/>
    <w:rsid w:val="0093697C"/>
    <w:rsid w:val="009826D2"/>
    <w:rsid w:val="00984B85"/>
    <w:rsid w:val="009C7BA1"/>
    <w:rsid w:val="00A94B51"/>
    <w:rsid w:val="00AF155C"/>
    <w:rsid w:val="00B137FE"/>
    <w:rsid w:val="00BF0C00"/>
    <w:rsid w:val="00C6334B"/>
    <w:rsid w:val="00CE51A3"/>
    <w:rsid w:val="00E7537D"/>
    <w:rsid w:val="00F0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B793B"/>
  <w15:chartTrackingRefBased/>
  <w15:docId w15:val="{9CAB7E14-5D36-C442-B504-1B746FCA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B51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1244</Words>
  <Characters>7095</Characters>
  <Application>Microsoft Office Word</Application>
  <DocSecurity>0</DocSecurity>
  <Lines>59</Lines>
  <Paragraphs>16</Paragraphs>
  <ScaleCrop>false</ScaleCrop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marchak</dc:creator>
  <cp:keywords/>
  <dc:description/>
  <cp:lastModifiedBy>debora marchak</cp:lastModifiedBy>
  <cp:revision>21</cp:revision>
  <dcterms:created xsi:type="dcterms:W3CDTF">2024-08-12T11:32:00Z</dcterms:created>
  <dcterms:modified xsi:type="dcterms:W3CDTF">2024-09-01T08:41:00Z</dcterms:modified>
</cp:coreProperties>
</file>