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tbl>
      <w:tblPr>
        <w:tblStyle w:val="TableGrid"/>
        <w:tblpPr w:leftFromText="141" w:rightFromText="141" w:vertAnchor="page" w:horzAnchor="margin" w:tblpXSpec="center" w:tblpY="2775"/>
        <w:tblW w:w="0" w:type="auto"/>
        <w:tblLook w:val="04A0" w:firstRow="1" w:lastRow="0" w:firstColumn="1" w:lastColumn="0" w:noHBand="0" w:noVBand="1"/>
      </w:tblPr>
      <w:tblGrid>
        <w:gridCol w:w="729"/>
        <w:gridCol w:w="591"/>
        <w:gridCol w:w="1023"/>
        <w:gridCol w:w="636"/>
        <w:gridCol w:w="2186"/>
        <w:gridCol w:w="3851"/>
      </w:tblGrid>
      <w:tr w:rsidR="009A4F84" w:rsidRPr="00A40832" w:rsidTr="00B45172">
        <w:trPr>
          <w:trHeight w:val="200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A40832">
              <w:rPr>
                <w:rFonts w:ascii="Times New Roman" w:hAnsi="Times New Roman" w:cs="Times New Roman"/>
                <w:b/>
                <w:bCs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42171A" wp14:editId="5E7CECF4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-444500</wp:posOffset>
                      </wp:positionV>
                      <wp:extent cx="7334053" cy="395926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34053" cy="3959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A4F84" w:rsidRDefault="009A4F84" w:rsidP="009A4F84">
                                  <w:r w:rsidRPr="00B64682">
                                    <w:rPr>
                                      <w:b/>
                                      <w:bCs/>
                                    </w:rPr>
                                    <w:t>Supplementary Table 1.</w:t>
                                  </w:r>
                                  <w:r>
                                    <w:t xml:space="preserve"> </w:t>
                                  </w:r>
                                  <w:proofErr w:type="spellStart"/>
                                  <w:r w:rsidRPr="004F6E9F">
                                    <w:t>Clinicopathological</w:t>
                                  </w:r>
                                  <w:proofErr w:type="spellEnd"/>
                                  <w:r w:rsidRPr="004F6E9F">
                                    <w:t xml:space="preserve"> and mutational information for all patients.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4217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8.3pt;margin-top:-35pt;width:577.5pt;height:3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RdfRwIAAH0EAAAOAAAAZHJzL2Uyb0RvYy54bWysVE1v2zAMvQ/YfxB0X+x8dg3qFFmKDMOy&#10;tkA79KzIciNAFjWJjp39+lFy0mbdTsMuMiVST3yPpK+uu9qwvfJBgy34cJBzpqyEUtvngn9/XH/4&#10;yFlAYUthwKqCH1Tg14v3765aN1cj2IEplWcEYsO8dQXfIbp5lgW5U7UIA3DKkrMCXwukrX/OSi9a&#10;Qq9NNsrzWdaCL50HqUKg05veyRcJv6qUxLuqCgqZKTjlhmn1ad3GNVtcifmzF26n5TEN8Q9Z1EJb&#10;evQF6kagYI3Xf0DVWnoIUOFAQp1BVWmpEgdiM8zfsHnYCacSFxInuBeZwv+Dlbf7e890WfARZ1bU&#10;VKJvCrVlXxtsQsNGUaHWhTkFPjgKxe4TdFTp03mgw0i8q3wdv0SJkZ+0Przoqzpkkg4vxuNJPh1z&#10;Jsk3vpxejmYRJnu97XzAzwpqFo2Ce6pfklXsNwH70FNIfCyA0eVaG5M2sWfUyni2F1RtgylHAv8t&#10;yljWFnw2nuYJ2EK83iMbS7lErj2naGG37Y4CbKE8EH8PfQ8FJ9eaktyIgPfCU9MQZRoEvKOlMkCP&#10;wNHibAf+59/OYzzVkryctdSEBQ8/GuEVZ+aLpSpfDieT2LVpM5lejGjjzz3bc49t6hUQ8yGNnJPJ&#10;jPFoTmbloX6ieVnGV8klrKS3C44nc4X9aNC8SbVcpiDqUydwYx+cjNBR6ViCx+5JeHesE1KFb+HU&#10;rmL+plx9bLxpYdkgVDrVMgrcq3rUnXo8dcNxHuMQne9T1OtfY/ELAAD//wMAUEsDBBQABgAIAAAA&#10;IQDwLz5c4QAAAAsBAAAPAAAAZHJzL2Rvd25yZXYueG1sTI9LT4RAEITvJv6HSZt4MbsDouwGGTbG&#10;+Ei8ufiIt1mmBSLTQ5hZwH9vc9Jbd1el+qt8N9tOjDj41pGCeB2BQKqcaalW8Fo+rLYgfNBkdOcI&#10;Ffygh11xepLrzLiJXnDch1pwCPlMK2hC6DMpfdWg1X7teiTWvtxgdeB1qKUZ9MThtpOXUZRKq1vi&#10;D43u8a7B6nt/tAo+L+qPZz8/vk3JddLfP43l5t2USp2fzbc3IALO4c8MCz6jQ8FMB3ck40WnYBWn&#10;KVt52ERcanHEyfYKxGE5pSCLXP7vUPwCAAD//wMAUEsBAi0AFAAGAAgAAAAhALaDOJL+AAAA4QEA&#10;ABMAAAAAAAAAAAAAAAAAAAAAAFtDb250ZW50X1R5cGVzXS54bWxQSwECLQAUAAYACAAAACEAOP0h&#10;/9YAAACUAQAACwAAAAAAAAAAAAAAAAAvAQAAX3JlbHMvLnJlbHNQSwECLQAUAAYACAAAACEAgKkX&#10;X0cCAAB9BAAADgAAAAAAAAAAAAAAAAAuAgAAZHJzL2Uyb0RvYy54bWxQSwECLQAUAAYACAAAACEA&#10;8C8+XOEAAAALAQAADwAAAAAAAAAAAAAAAAChBAAAZHJzL2Rvd25yZXYueG1sUEsFBgAAAAAEAAQA&#10;8wAAAK8FAAAAAA==&#10;" fillcolor="white [3201]" stroked="f" strokeweight=".5pt">
                      <v:textbox>
                        <w:txbxContent>
                          <w:p w:rsidR="009A4F84" w:rsidRDefault="009A4F84" w:rsidP="009A4F84">
                            <w:r w:rsidRPr="00B64682">
                              <w:rPr>
                                <w:b/>
                                <w:bCs/>
                              </w:rPr>
                              <w:t>Supplementary Table 1.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4F6E9F">
                              <w:t>Clinicopathological</w:t>
                            </w:r>
                            <w:proofErr w:type="spellEnd"/>
                            <w:r w:rsidRPr="004F6E9F">
                              <w:t xml:space="preserve"> and mutational information for all patients.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0832">
              <w:rPr>
                <w:rFonts w:ascii="Times New Roman" w:hAnsi="Times New Roman" w:cs="Times New Roman"/>
                <w:b/>
                <w:bCs/>
              </w:rPr>
              <w:t>Patient ID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A40832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A40832">
              <w:rPr>
                <w:rFonts w:ascii="Times New Roman" w:hAnsi="Times New Roman" w:cs="Times New Roman"/>
                <w:b/>
                <w:bCs/>
              </w:rPr>
              <w:t>Age at diagnosis</w:t>
            </w:r>
          </w:p>
        </w:tc>
        <w:tc>
          <w:tcPr>
            <w:tcW w:w="0" w:type="auto"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b/>
                <w:bCs/>
              </w:rPr>
              <w:t>Family history</w:t>
            </w:r>
            <w:r w:rsidRPr="00A40832">
              <w:rPr>
                <w:rFonts w:ascii="Times New Roman" w:hAnsi="Times New Roman" w:cs="Times New Roman"/>
              </w:rPr>
              <w:t xml:space="preserve"> (at least one affected first, second or third degree rela</w:t>
            </w:r>
            <w:r w:rsidRPr="00A40832">
              <w:rPr>
                <w:rFonts w:ascii="Times New Roman" w:hAnsi="Times New Roman" w:cs="Times New Roman"/>
              </w:rPr>
              <w:lastRenderedPageBreak/>
              <w:t>tive)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A40832">
              <w:rPr>
                <w:rFonts w:ascii="Times New Roman" w:hAnsi="Times New Roman" w:cs="Times New Roman"/>
                <w:b/>
                <w:bCs/>
              </w:rPr>
              <w:lastRenderedPageBreak/>
              <w:t>Hormone Receptor Status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A40832">
              <w:rPr>
                <w:rFonts w:ascii="Times New Roman" w:hAnsi="Times New Roman" w:cs="Times New Roman"/>
                <w:b/>
                <w:bCs/>
                <w:i/>
                <w:iCs/>
              </w:rPr>
              <w:t>BRCA1/2</w:t>
            </w:r>
            <w:r w:rsidRPr="00A40832">
              <w:rPr>
                <w:rFonts w:ascii="Times New Roman" w:hAnsi="Times New Roman" w:cs="Times New Roman"/>
                <w:b/>
                <w:bCs/>
              </w:rPr>
              <w:t xml:space="preserve"> genetic testing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68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(NM_000059.4):c.4766C&gt;A (p.Pro1589Gln) heterozygous                                                                                          </w:t>
            </w: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(NM_000059.4):c.8452G&gt;A (p.Val2818Ile)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negative,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68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(NM_007300.4):c.5329dupC (p.Gln1777ProfsTer74) heterozygous                                                                                       </w:t>
            </w: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(NM_000059.4):c.5901G&gt;C (p.Lys1967Asn) heterozygous 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negative,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(NM_000059.4):c.2514dup (p.Tyr839IlefsTer42) heterozigous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exon 12 heterozygous deletion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P15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negative, PR positive,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(NM_007300.4):c.5159G&gt;A (p.Arg1720Gln)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P19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negative, PR negative,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(NM_000059.4):c.6664T&gt;G (p.Tyr2222Asp)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P23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missing, PR missing,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(NM_000059.4):c.9018C&gt;G (p.Tyr3006Ter)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negative,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negative, PR negative,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P29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P31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(NM_000059.4):c.2808_2811del (p.Ala938ProfsTer21)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(NM_000059.4):c.9097dup (p.Thr3033AsnfsTer11)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P39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missing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negative,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(NM_000059.4):c.721A&gt;T (p.Lys241Ter)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positive.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negative,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(NM_000059.4):c.9097dup (p.Thr3033AsnfsTer11)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(NM_007300.4):c.3607C&gt;T (p.Arg1203Ter)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P47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missing, PR missing, HER2 missing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(NM_007300.4):c.3666G&gt;C (p.Glu1222Asp)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(NM_007300.4):c.1059G&gt;A (p.Trp353Ter)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P49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positive, HER2 negative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negative, PR negative, HER2 missing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P56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negative, HER2 missing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(NM_000059.4):c.2951A&gt;G (p.Glu984Gly)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P59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(NM_000059.4):c.1763_1766del (p.Asn588SerfsTer25)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P60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exon 6 heterozygous deletion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 xml:space="preserve">ER positive, PR negative, HER2 positive 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P62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BRCA2</w:t>
            </w:r>
            <w:r w:rsidRPr="00A40832">
              <w:rPr>
                <w:rFonts w:ascii="Times New Roman" w:hAnsi="Times New Roman" w:cs="Times New Roman"/>
              </w:rPr>
              <w:t xml:space="preserve"> (NM_000059.4):c.3727G&gt;A (p.Asp1243Asn)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lastRenderedPageBreak/>
              <w:t>P64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Triple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  <w:i/>
                <w:iCs/>
              </w:rPr>
              <w:t>BRCA1</w:t>
            </w:r>
            <w:r w:rsidRPr="00A40832">
              <w:rPr>
                <w:rFonts w:ascii="Times New Roman" w:hAnsi="Times New Roman" w:cs="Times New Roman"/>
              </w:rPr>
              <w:t xml:space="preserve"> (NM_007300.4):c.981_982del (p.Cys328Ter) heterozygous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P65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P66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  <w:tr w:rsidR="009A4F84" w:rsidRPr="00A40832" w:rsidTr="00B45172">
        <w:trPr>
          <w:trHeight w:val="320"/>
        </w:trPr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P67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ER positive, PR positive, HER2 negative</w:t>
            </w:r>
          </w:p>
        </w:tc>
        <w:tc>
          <w:tcPr>
            <w:tcW w:w="0" w:type="auto"/>
            <w:noWrap/>
            <w:hideMark/>
          </w:tcPr>
          <w:p w:rsidR="009A4F84" w:rsidRPr="00A40832" w:rsidRDefault="009A4F84" w:rsidP="00B4517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40832">
              <w:rPr>
                <w:rFonts w:ascii="Times New Roman" w:hAnsi="Times New Roman" w:cs="Times New Roman"/>
              </w:rPr>
              <w:t>Wild</w:t>
            </w:r>
          </w:p>
        </w:tc>
      </w:tr>
    </w:tbl>
    <w:p w:rsidR="009A4F84" w:rsidRPr="00A40832" w:rsidRDefault="009A4F84" w:rsidP="009A4F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A4F84" w:rsidRPr="00A40832" w:rsidRDefault="009A4F84" w:rsidP="009A4F84">
      <w:pPr>
        <w:pStyle w:val="ListParagraph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648CC" w:rsidRDefault="009648CC"/>
    <w:sectPr w:rsidR="00964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84"/>
    <w:rsid w:val="0000113D"/>
    <w:rsid w:val="00005C3F"/>
    <w:rsid w:val="00042DDB"/>
    <w:rsid w:val="00092C39"/>
    <w:rsid w:val="000B09CF"/>
    <w:rsid w:val="000B5BBC"/>
    <w:rsid w:val="000E43CE"/>
    <w:rsid w:val="000F0928"/>
    <w:rsid w:val="000F0CFE"/>
    <w:rsid w:val="000F0E17"/>
    <w:rsid w:val="00117945"/>
    <w:rsid w:val="00151505"/>
    <w:rsid w:val="00153373"/>
    <w:rsid w:val="00165302"/>
    <w:rsid w:val="00191D21"/>
    <w:rsid w:val="001964DA"/>
    <w:rsid w:val="001A67C1"/>
    <w:rsid w:val="001D3FFD"/>
    <w:rsid w:val="001E0A8F"/>
    <w:rsid w:val="001E4D10"/>
    <w:rsid w:val="0020235A"/>
    <w:rsid w:val="002070BF"/>
    <w:rsid w:val="00212B22"/>
    <w:rsid w:val="00225071"/>
    <w:rsid w:val="002345FD"/>
    <w:rsid w:val="00246EE0"/>
    <w:rsid w:val="002503EA"/>
    <w:rsid w:val="00270619"/>
    <w:rsid w:val="00275901"/>
    <w:rsid w:val="002C1EB1"/>
    <w:rsid w:val="002D62E1"/>
    <w:rsid w:val="002F607F"/>
    <w:rsid w:val="00325498"/>
    <w:rsid w:val="00327ED2"/>
    <w:rsid w:val="00346F57"/>
    <w:rsid w:val="00360309"/>
    <w:rsid w:val="00370883"/>
    <w:rsid w:val="003952D5"/>
    <w:rsid w:val="003B55EF"/>
    <w:rsid w:val="003C237D"/>
    <w:rsid w:val="003C3919"/>
    <w:rsid w:val="003C6B95"/>
    <w:rsid w:val="003E668E"/>
    <w:rsid w:val="00401B93"/>
    <w:rsid w:val="004175A9"/>
    <w:rsid w:val="004222B4"/>
    <w:rsid w:val="0046080A"/>
    <w:rsid w:val="00466416"/>
    <w:rsid w:val="004A2E75"/>
    <w:rsid w:val="004B695A"/>
    <w:rsid w:val="004C4E52"/>
    <w:rsid w:val="004D12CD"/>
    <w:rsid w:val="004D70D0"/>
    <w:rsid w:val="00514399"/>
    <w:rsid w:val="00526D9D"/>
    <w:rsid w:val="00545896"/>
    <w:rsid w:val="00551B3E"/>
    <w:rsid w:val="00564437"/>
    <w:rsid w:val="00585803"/>
    <w:rsid w:val="005A042E"/>
    <w:rsid w:val="005A65B0"/>
    <w:rsid w:val="005B7A8D"/>
    <w:rsid w:val="005C09DF"/>
    <w:rsid w:val="005D0DE1"/>
    <w:rsid w:val="005E0349"/>
    <w:rsid w:val="005F38A7"/>
    <w:rsid w:val="00601767"/>
    <w:rsid w:val="006276FD"/>
    <w:rsid w:val="00641192"/>
    <w:rsid w:val="0064298A"/>
    <w:rsid w:val="00642C7A"/>
    <w:rsid w:val="00647537"/>
    <w:rsid w:val="0067276C"/>
    <w:rsid w:val="00673040"/>
    <w:rsid w:val="0068184F"/>
    <w:rsid w:val="006A0D95"/>
    <w:rsid w:val="006F0A05"/>
    <w:rsid w:val="007217B2"/>
    <w:rsid w:val="00746A0A"/>
    <w:rsid w:val="0075091E"/>
    <w:rsid w:val="00767A76"/>
    <w:rsid w:val="007A0AE9"/>
    <w:rsid w:val="007B64D7"/>
    <w:rsid w:val="007C0EEE"/>
    <w:rsid w:val="007C3103"/>
    <w:rsid w:val="007F3954"/>
    <w:rsid w:val="007F6616"/>
    <w:rsid w:val="00804736"/>
    <w:rsid w:val="00805BFF"/>
    <w:rsid w:val="00806D32"/>
    <w:rsid w:val="00816300"/>
    <w:rsid w:val="00822FE3"/>
    <w:rsid w:val="008252F1"/>
    <w:rsid w:val="00832496"/>
    <w:rsid w:val="00865606"/>
    <w:rsid w:val="00870ECD"/>
    <w:rsid w:val="008C64F4"/>
    <w:rsid w:val="008D4009"/>
    <w:rsid w:val="0090796F"/>
    <w:rsid w:val="009443C5"/>
    <w:rsid w:val="009467FC"/>
    <w:rsid w:val="00962972"/>
    <w:rsid w:val="009648CC"/>
    <w:rsid w:val="00967467"/>
    <w:rsid w:val="009A4F84"/>
    <w:rsid w:val="009C382D"/>
    <w:rsid w:val="009F65A0"/>
    <w:rsid w:val="00A27CE7"/>
    <w:rsid w:val="00A301E4"/>
    <w:rsid w:val="00A361BD"/>
    <w:rsid w:val="00A416C2"/>
    <w:rsid w:val="00A5657B"/>
    <w:rsid w:val="00A838AA"/>
    <w:rsid w:val="00A92085"/>
    <w:rsid w:val="00A93526"/>
    <w:rsid w:val="00AA7663"/>
    <w:rsid w:val="00AE4720"/>
    <w:rsid w:val="00B11C22"/>
    <w:rsid w:val="00B2283F"/>
    <w:rsid w:val="00B25480"/>
    <w:rsid w:val="00B57534"/>
    <w:rsid w:val="00B65F4F"/>
    <w:rsid w:val="00B871FE"/>
    <w:rsid w:val="00BC1404"/>
    <w:rsid w:val="00BC5854"/>
    <w:rsid w:val="00BF122A"/>
    <w:rsid w:val="00C11245"/>
    <w:rsid w:val="00C30CBC"/>
    <w:rsid w:val="00C42E74"/>
    <w:rsid w:val="00C53A70"/>
    <w:rsid w:val="00C76B60"/>
    <w:rsid w:val="00C959C3"/>
    <w:rsid w:val="00CB365B"/>
    <w:rsid w:val="00CE0C72"/>
    <w:rsid w:val="00CE15E4"/>
    <w:rsid w:val="00CF4DFA"/>
    <w:rsid w:val="00CF6785"/>
    <w:rsid w:val="00D01C8D"/>
    <w:rsid w:val="00D2343C"/>
    <w:rsid w:val="00D2705D"/>
    <w:rsid w:val="00D427D6"/>
    <w:rsid w:val="00D432A6"/>
    <w:rsid w:val="00D4710F"/>
    <w:rsid w:val="00D66B03"/>
    <w:rsid w:val="00D809AD"/>
    <w:rsid w:val="00DA2B72"/>
    <w:rsid w:val="00DA3C32"/>
    <w:rsid w:val="00DB74C8"/>
    <w:rsid w:val="00E065E6"/>
    <w:rsid w:val="00E14999"/>
    <w:rsid w:val="00E174A8"/>
    <w:rsid w:val="00E20158"/>
    <w:rsid w:val="00E323B1"/>
    <w:rsid w:val="00E37187"/>
    <w:rsid w:val="00E3733F"/>
    <w:rsid w:val="00E40355"/>
    <w:rsid w:val="00E50A4C"/>
    <w:rsid w:val="00E76979"/>
    <w:rsid w:val="00E828AD"/>
    <w:rsid w:val="00EA056B"/>
    <w:rsid w:val="00EA670A"/>
    <w:rsid w:val="00EC4015"/>
    <w:rsid w:val="00F006B5"/>
    <w:rsid w:val="00F32C61"/>
    <w:rsid w:val="00F53F34"/>
    <w:rsid w:val="00F6054B"/>
    <w:rsid w:val="00F71CEF"/>
    <w:rsid w:val="00F73DA6"/>
    <w:rsid w:val="00FE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4922E-F5DC-417D-8DEB-FFCFC2AC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F84"/>
    <w:pPr>
      <w:spacing w:after="0" w:line="240" w:lineRule="auto"/>
      <w:ind w:left="720"/>
      <w:contextualSpacing/>
    </w:pPr>
    <w:rPr>
      <w:sz w:val="24"/>
      <w:szCs w:val="24"/>
      <w:lang w:val="tr-TR"/>
    </w:rPr>
  </w:style>
  <w:style w:type="table" w:styleId="TableGrid">
    <w:name w:val="Table Grid"/>
    <w:basedOn w:val="TableNormal"/>
    <w:uiPriority w:val="39"/>
    <w:rsid w:val="009A4F84"/>
    <w:pPr>
      <w:spacing w:after="0" w:line="240" w:lineRule="auto"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827</Words>
  <Characters>4715</Characters>
  <Application>Microsoft Office Word</Application>
  <DocSecurity>0</DocSecurity>
  <Lines>39</Lines>
  <Paragraphs>11</Paragraphs>
  <ScaleCrop>false</ScaleCrop>
  <Company>HP Inc.</Company>
  <LinksUpToDate>false</LinksUpToDate>
  <CharactersWithSpaces>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2023-10-11T05:06:00Z</dcterms:created>
  <dcterms:modified xsi:type="dcterms:W3CDTF">2023-10-11T05:06:00Z</dcterms:modified>
</cp:coreProperties>
</file>