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FA403" w14:textId="660FE349" w:rsidR="001D111E" w:rsidRDefault="001D111E" w:rsidP="006B6F56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SUPPLEMENTARY DATA</w:t>
      </w:r>
    </w:p>
    <w:p w14:paraId="0A8F50DF" w14:textId="77777777" w:rsidR="001D111E" w:rsidRPr="001D111E" w:rsidRDefault="001D111E" w:rsidP="006B6F56">
      <w:pPr>
        <w:jc w:val="both"/>
        <w:rPr>
          <w:rFonts w:ascii="Arial" w:eastAsia="Arial" w:hAnsi="Arial" w:cs="Arial"/>
          <w:b/>
          <w:bCs/>
        </w:rPr>
      </w:pPr>
    </w:p>
    <w:p w14:paraId="61B55362" w14:textId="43E919CD" w:rsidR="006B6F56" w:rsidRDefault="006B6F56" w:rsidP="006B6F56">
      <w:pPr>
        <w:jc w:val="both"/>
        <w:rPr>
          <w:rFonts w:ascii="Arial" w:eastAsia="Arial" w:hAnsi="Arial" w:cs="Arial"/>
        </w:rPr>
      </w:pPr>
      <w:r w:rsidRPr="009464C2">
        <w:rPr>
          <w:rFonts w:ascii="Arial" w:eastAsia="Arial" w:hAnsi="Arial" w:cs="Arial"/>
          <w:highlight w:val="cyan"/>
        </w:rPr>
        <w:t>TCTAGA</w:t>
      </w:r>
      <w:r w:rsidRPr="009464C2">
        <w:rPr>
          <w:rFonts w:ascii="Arial" w:eastAsia="Arial" w:hAnsi="Arial" w:cs="Arial"/>
          <w:highlight w:val="magenta"/>
        </w:rPr>
        <w:t>ATG</w:t>
      </w:r>
      <w:r>
        <w:rPr>
          <w:rFonts w:ascii="Arial" w:eastAsia="Arial" w:hAnsi="Arial" w:cs="Arial"/>
        </w:rPr>
        <w:t>TGCACCGTCCAGGTGAGGTTAGAGCTGGGGCATCGCGCCCAACTGCGCAAGAAGCCCACCACGGAGGGGTTCACTCACGACTGGATGGTGTTTGTCCGCGGCCCCGAGCAATGTGACATCCAGCACTTCGTGGAGAAGGTGGTCTTCTGGCTGCACGACAGCTTCCCCAAGCCCAGACGCGTGTGCAAGGAGCCCCCCTACAAAGTAGAGGAGTCGGGGTACGCTGGCTTCATCATGCCCATCGAGGTGCACTTCAAAAACAAGGAGGAGCCGAGGAAGGTCTGCTTCACCTACGACCTGTTCCTGAACCTGGAAGGCAACCCGCCCGTGAACCACCTGCGCTGCGAGAAGCTCACCTTCAACAACCCCACCACGGAGTTCCGGTACAAGCTCCTGCGGGCCGGCGGGGTGATGGTAATGCCCGAAGGAGCAGACACGGTGTCCAGGCCCAGTCCCGACTACCCCATGTTACCCACAATTCCACTCTCTGCCTTCTCTGACCCCAAGAAGACCAAACCATCCCACGGCTCCAAGGACGCCAACAAGGAGAGCAGCAAGACCTCCAAGCCACACAAGGTGACCAAGGAGCACCGGGAGCGGCCCCGCAAAGACTCCGAGAGCAAGAGCTCCTCCAAGGAGCTGGAGCGTGAGCAGGCCAAAAGCTCCAAGGACACCTCGCGGAAGCTGGGCGAGGGCCGGCTGCCCAAGGAGGAGAAGGCGCCACCGCCCAAGGCTGCCTTCAAGGAACCCAAGATGGCCCTGAAAGAGACCAAGCTGGAAAGCACGTCCCCCAAGGGTGGGCCCCCACCCCCACCCCCACCCCCACCCCGGGCTTCCAGCAAGCGGCCGGCCACCGCCGACTCGCCAAAGCCCAGCGCCAAGAAGCAGAAGAAGAGCAGCTCGAAGGGGTCCCGGAGTGCTCCAGGCACCTCGCCCCGCACCTCCTCCTCCTCCTCCTTCTCGGACAAGAAGCCGGCCAAGGACAAGAGCAGCACCAGAGGGGAGAAGGTGAAGGCCGAGAGTGAGCCCCGGGAGGCCAAAAAGGCCCTGGAGGTGGAGGAGTCCAACTCAGAGGACGAGGCCTCCTTCAAGTCCGAGTCTGCCCAGTCAAGCCCGTCCAACTCCAGCTCCAGCTCAGACTCCAGCTCAGACTCAGACTTCGAGCCATCCCAGAACCACAGCCAAGGACCCCTGCGCTCCATGGTGGAGGACCTGCAGTCCGAGGAGTCCGACGAGGACGACTCTTCGTCAGGCGAGGAGGCTGCCGGCAAGACCAACCCGGGGAGGGACTCCAGGTTGAGCTTCAGCGACAGCGAGAGTGACAACAGCGCCGACTCCTCCCTGCCCAGCCGTGAGCCCCCACCCCCCCAGAAGCCACCCCCGCCCAACAGCAAGGTGTCAGGCCGGAGGAGCCCCGAGTCCTGCAGCAAGCCTGAGAAGATCCTCAAGAAGGGCACCTACGACAAGGCCTACACGGATGAGCTGGTGGAGCTACACCGGAGGCTGATGGCGCTGCGGGAGCGCAACGTGCTGCAGCAGATTGTGAATCTGATCGAGGAGACTGGCCACTTCAATGTCACCAACACCACCTTCGACTTCGACCTCTTCTCCCTGGACGAGACCACCGTGCGCAAACTGCAGAGCTGCCTGGAGGCCGTGGCCACA</w:t>
      </w:r>
      <w:r w:rsidRPr="009464C2">
        <w:rPr>
          <w:rFonts w:ascii="Arial" w:eastAsia="Arial" w:hAnsi="Arial" w:cs="Arial"/>
          <w:highlight w:val="magenta"/>
        </w:rPr>
        <w:t>TGA</w:t>
      </w:r>
      <w:r w:rsidRPr="009464C2">
        <w:rPr>
          <w:rFonts w:ascii="Arial" w:eastAsia="Arial" w:hAnsi="Arial" w:cs="Arial"/>
          <w:highlight w:val="cyan"/>
        </w:rPr>
        <w:t>GGATCC</w:t>
      </w:r>
    </w:p>
    <w:p w14:paraId="044CC340" w14:textId="77777777" w:rsidR="006B6F56" w:rsidRDefault="006B6F56" w:rsidP="006B6F56">
      <w:pPr>
        <w:jc w:val="both"/>
        <w:rPr>
          <w:rFonts w:ascii="Arial" w:eastAsia="Arial" w:hAnsi="Arial" w:cs="Arial"/>
        </w:rPr>
      </w:pPr>
    </w:p>
    <w:p w14:paraId="0FEB3044" w14:textId="77777777" w:rsidR="006B6F56" w:rsidRDefault="006B6F56" w:rsidP="006B6F5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TCTAGA – </w:t>
      </w:r>
      <w:proofErr w:type="spellStart"/>
      <w:r>
        <w:rPr>
          <w:rFonts w:ascii="Arial" w:eastAsia="Arial" w:hAnsi="Arial" w:cs="Arial"/>
        </w:rPr>
        <w:t>XbaI</w:t>
      </w:r>
      <w:proofErr w:type="spellEnd"/>
    </w:p>
    <w:p w14:paraId="4CA75527" w14:textId="77777777" w:rsidR="006B6F56" w:rsidRDefault="006B6F56" w:rsidP="006B6F5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ATG – start codon</w:t>
      </w:r>
    </w:p>
    <w:p w14:paraId="4A7A98B4" w14:textId="77777777" w:rsidR="006B6F56" w:rsidRDefault="006B6F56" w:rsidP="006B6F5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GGATCC – </w:t>
      </w:r>
      <w:proofErr w:type="spellStart"/>
      <w:r>
        <w:rPr>
          <w:rFonts w:ascii="Arial" w:eastAsia="Arial" w:hAnsi="Arial" w:cs="Arial"/>
        </w:rPr>
        <w:t>BamHI</w:t>
      </w:r>
      <w:proofErr w:type="spellEnd"/>
    </w:p>
    <w:p w14:paraId="5C40FB91" w14:textId="77777777" w:rsidR="006B6F56" w:rsidRDefault="006B6F56" w:rsidP="006B6F5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TGA – stop codon</w:t>
      </w:r>
    </w:p>
    <w:p w14:paraId="43FFE322" w14:textId="77777777" w:rsidR="006B6F56" w:rsidRDefault="006B6F56" w:rsidP="006B6F56">
      <w:pPr>
        <w:jc w:val="both"/>
        <w:rPr>
          <w:rFonts w:ascii="Arial" w:eastAsia="Arial" w:hAnsi="Arial" w:cs="Arial"/>
        </w:rPr>
      </w:pPr>
    </w:p>
    <w:p w14:paraId="4AB97A0D" w14:textId="1FEC8726" w:rsidR="006B6F56" w:rsidRPr="008401B2" w:rsidRDefault="006B6F56" w:rsidP="006B6F56">
      <w:pPr>
        <w:jc w:val="both"/>
        <w:rPr>
          <w:rFonts w:ascii="Arial" w:eastAsia="Arial" w:hAnsi="Arial" w:cs="Arial"/>
        </w:rPr>
      </w:pPr>
      <w:r w:rsidRPr="008401B2">
        <w:rPr>
          <w:rFonts w:ascii="Arial" w:eastAsia="Arial" w:hAnsi="Arial" w:cs="Arial"/>
        </w:rPr>
        <w:t xml:space="preserve">Supplementary Figure S1A : The sequence for t(11;19)(q23; p13.3) or </w:t>
      </w:r>
      <w:r w:rsidRPr="008401B2">
        <w:rPr>
          <w:rFonts w:ascii="Arial" w:eastAsia="Arial" w:hAnsi="Arial" w:cs="Arial"/>
          <w:i/>
        </w:rPr>
        <w:t xml:space="preserve">MLL/MLLT1 </w:t>
      </w:r>
      <w:r w:rsidRPr="008401B2">
        <w:rPr>
          <w:rFonts w:ascii="Arial" w:eastAsia="Arial" w:hAnsi="Arial" w:cs="Arial"/>
          <w:i/>
          <w:color w:val="000000"/>
        </w:rPr>
        <w:t>or MLL/ENL</w:t>
      </w:r>
      <w:r w:rsidRPr="008401B2">
        <w:rPr>
          <w:rFonts w:ascii="Arial" w:eastAsia="Arial" w:hAnsi="Arial" w:cs="Arial"/>
        </w:rPr>
        <w:t xml:space="preserve"> gene (1683 bp) </w:t>
      </w:r>
      <w:r w:rsidR="009464C2" w:rsidRPr="008401B2">
        <w:rPr>
          <w:rFonts w:ascii="Arial" w:eastAsia="Arial" w:hAnsi="Arial" w:cs="Arial"/>
        </w:rPr>
        <w:t xml:space="preserve"> </w:t>
      </w:r>
      <w:r w:rsidR="009464C2" w:rsidRPr="008401B2">
        <w:rPr>
          <w:rFonts w:ascii="Arial" w:eastAsia="Arial" w:hAnsi="Arial" w:cs="Arial"/>
          <w:highlight w:val="cyan"/>
        </w:rPr>
        <w:t>is common chromosomal translocation</w:t>
      </w:r>
      <w:r w:rsidR="009464C2" w:rsidRPr="008401B2">
        <w:rPr>
          <w:rFonts w:ascii="Arial" w:eastAsia="Arial" w:hAnsi="Arial" w:cs="Arial"/>
        </w:rPr>
        <w:t xml:space="preserve"> </w:t>
      </w:r>
      <w:r w:rsidRPr="008401B2">
        <w:rPr>
          <w:rFonts w:ascii="Arial" w:eastAsia="Arial" w:hAnsi="Arial" w:cs="Arial"/>
        </w:rPr>
        <w:t>(Buechele et al., 201</w:t>
      </w:r>
      <w:r w:rsidR="00890288" w:rsidRPr="008401B2">
        <w:rPr>
          <w:rFonts w:ascii="Arial" w:eastAsia="Arial" w:hAnsi="Arial" w:cs="Arial"/>
        </w:rPr>
        <w:t>5</w:t>
      </w:r>
      <w:r w:rsidRPr="008401B2">
        <w:rPr>
          <w:rFonts w:ascii="Arial" w:eastAsia="Arial" w:hAnsi="Arial" w:cs="Arial"/>
        </w:rPr>
        <w:t>)</w:t>
      </w:r>
      <w:r w:rsidR="008401B2" w:rsidRPr="008401B2">
        <w:rPr>
          <w:rFonts w:ascii="Arial" w:eastAsia="Arial" w:hAnsi="Arial" w:cs="Arial"/>
        </w:rPr>
        <w:t xml:space="preserve"> </w:t>
      </w:r>
      <w:r w:rsidR="008401B2" w:rsidRPr="008401B2">
        <w:rPr>
          <w:rFonts w:ascii="Arial" w:hAnsi="Arial" w:cs="Arial"/>
          <w:highlight w:val="cyan"/>
        </w:rPr>
        <w:t>with slight modification by addition of two restriction enzyme sites (</w:t>
      </w:r>
      <w:proofErr w:type="spellStart"/>
      <w:r w:rsidR="008401B2" w:rsidRPr="008401B2">
        <w:rPr>
          <w:rFonts w:ascii="Arial" w:hAnsi="Arial" w:cs="Arial"/>
          <w:highlight w:val="cyan"/>
        </w:rPr>
        <w:t>BamHI</w:t>
      </w:r>
      <w:proofErr w:type="spellEnd"/>
      <w:r w:rsidR="008401B2" w:rsidRPr="008401B2">
        <w:rPr>
          <w:rFonts w:ascii="Arial" w:hAnsi="Arial" w:cs="Arial"/>
          <w:highlight w:val="cyan"/>
        </w:rPr>
        <w:t xml:space="preserve"> and </w:t>
      </w:r>
      <w:proofErr w:type="spellStart"/>
      <w:r w:rsidR="008401B2" w:rsidRPr="008401B2">
        <w:rPr>
          <w:rFonts w:ascii="Arial" w:hAnsi="Arial" w:cs="Arial"/>
          <w:highlight w:val="cyan"/>
        </w:rPr>
        <w:t>XbaI</w:t>
      </w:r>
      <w:proofErr w:type="spellEnd"/>
      <w:r w:rsidR="008401B2" w:rsidRPr="008401B2">
        <w:rPr>
          <w:rFonts w:ascii="Arial" w:hAnsi="Arial" w:cs="Arial"/>
          <w:highlight w:val="cyan"/>
        </w:rPr>
        <w:t>) into the end site of the sequence. This sequence was validated and checked by the company.</w:t>
      </w:r>
    </w:p>
    <w:p w14:paraId="488C1160" w14:textId="77777777" w:rsidR="006B6F56" w:rsidRDefault="006B6F56" w:rsidP="006B6F56">
      <w:pPr>
        <w:jc w:val="both"/>
        <w:rPr>
          <w:rFonts w:ascii="Arial" w:eastAsia="Arial" w:hAnsi="Arial" w:cs="Arial"/>
        </w:rPr>
      </w:pPr>
    </w:p>
    <w:p w14:paraId="408362BF" w14:textId="77777777" w:rsidR="006B6F56" w:rsidRDefault="006B6F56" w:rsidP="006B6F56">
      <w:pPr>
        <w:jc w:val="both"/>
        <w:rPr>
          <w:rFonts w:ascii="Arial" w:eastAsia="Arial" w:hAnsi="Arial" w:cs="Arial"/>
        </w:rPr>
      </w:pPr>
    </w:p>
    <w:p w14:paraId="0B700F2F" w14:textId="77777777" w:rsidR="006B6F56" w:rsidRDefault="006B6F56" w:rsidP="006B6F56">
      <w:pPr>
        <w:jc w:val="both"/>
        <w:rPr>
          <w:rFonts w:ascii="Arial" w:eastAsia="Arial" w:hAnsi="Arial" w:cs="Arial"/>
        </w:rPr>
      </w:pPr>
    </w:p>
    <w:p w14:paraId="18286071" w14:textId="77777777" w:rsidR="006B6F56" w:rsidRDefault="006B6F56" w:rsidP="006B6F56">
      <w:pPr>
        <w:jc w:val="both"/>
        <w:rPr>
          <w:rFonts w:ascii="Arial" w:eastAsia="Arial" w:hAnsi="Arial" w:cs="Arial"/>
        </w:rPr>
      </w:pPr>
    </w:p>
    <w:p w14:paraId="4E1D81A4" w14:textId="0BEB2AAC" w:rsidR="00562341" w:rsidRDefault="00562341" w:rsidP="00562341">
      <w:pPr>
        <w:pStyle w:val="NormalWeb"/>
        <w:jc w:val="center"/>
        <w:rPr>
          <w:rFonts w:ascii="Arial" w:eastAsia="Arial" w:hAnsi="Arial" w:cs="Arial"/>
        </w:rPr>
      </w:pPr>
    </w:p>
    <w:p w14:paraId="1E8AE260" w14:textId="0861816F" w:rsidR="005F15EA" w:rsidRPr="005F15EA" w:rsidRDefault="005F15EA" w:rsidP="005F15EA">
      <w:pPr>
        <w:spacing w:before="100" w:beforeAutospacing="1" w:after="100" w:afterAutospacing="1"/>
        <w:jc w:val="center"/>
      </w:pPr>
      <w:r w:rsidRPr="005F15EA">
        <w:rPr>
          <w:noProof/>
        </w:rPr>
        <w:drawing>
          <wp:inline distT="0" distB="0" distL="0" distR="0" wp14:anchorId="584307B0" wp14:editId="6F337240">
            <wp:extent cx="4410774" cy="3536047"/>
            <wp:effectExtent l="0" t="0" r="889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341" cy="353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28278" w14:textId="77777777" w:rsidR="005F15EA" w:rsidRDefault="005F15EA" w:rsidP="00562341">
      <w:pPr>
        <w:pStyle w:val="NormalWeb"/>
        <w:jc w:val="center"/>
        <w:rPr>
          <w:rFonts w:ascii="Arial" w:eastAsia="Arial" w:hAnsi="Arial" w:cs="Arial"/>
        </w:rPr>
      </w:pPr>
    </w:p>
    <w:p w14:paraId="237D0502" w14:textId="37658EA1" w:rsidR="002F0DCF" w:rsidRDefault="006B6F56" w:rsidP="00562341">
      <w:pPr>
        <w:pStyle w:val="NormalWeb"/>
      </w:pPr>
      <w:r>
        <w:rPr>
          <w:rFonts w:ascii="Arial" w:eastAsia="Arial" w:hAnsi="Arial" w:cs="Arial"/>
        </w:rPr>
        <w:t xml:space="preserve">Supplementary Figure S1B: </w:t>
      </w:r>
      <w:r w:rsidR="009464C2">
        <w:rPr>
          <w:rFonts w:ascii="Arial" w:eastAsia="Arial" w:hAnsi="Arial" w:cs="Arial"/>
        </w:rPr>
        <w:t>F</w:t>
      </w:r>
      <w:r w:rsidR="00C01824">
        <w:rPr>
          <w:rFonts w:ascii="Arial" w:eastAsia="Arial" w:hAnsi="Arial" w:cs="Arial"/>
        </w:rPr>
        <w:t>u</w:t>
      </w:r>
      <w:r>
        <w:rPr>
          <w:rFonts w:ascii="Arial" w:eastAsia="Arial" w:hAnsi="Arial" w:cs="Arial"/>
        </w:rPr>
        <w:t>sion gene MLL/MLLT1</w:t>
      </w:r>
      <w:r w:rsidR="00475400">
        <w:rPr>
          <w:rFonts w:ascii="Arial" w:eastAsia="Arial" w:hAnsi="Arial" w:cs="Arial"/>
        </w:rPr>
        <w:t xml:space="preserve"> (</w:t>
      </w:r>
      <w:r w:rsidR="00475400" w:rsidRPr="00475400">
        <w:rPr>
          <w:rFonts w:ascii="Arial" w:eastAsia="Arial" w:hAnsi="Arial" w:cs="Arial"/>
          <w:highlight w:val="cyan"/>
        </w:rPr>
        <w:t>1683bp)</w:t>
      </w:r>
      <w:r>
        <w:rPr>
          <w:rFonts w:ascii="Arial" w:eastAsia="Arial" w:hAnsi="Arial" w:cs="Arial"/>
        </w:rPr>
        <w:t xml:space="preserve"> was synthesised in the IDT vector </w:t>
      </w:r>
      <w:r w:rsidR="009464C2" w:rsidRPr="00475400">
        <w:rPr>
          <w:rFonts w:ascii="Arial" w:eastAsia="Arial" w:hAnsi="Arial" w:cs="Arial"/>
          <w:highlight w:val="cyan"/>
        </w:rPr>
        <w:t>2800bp</w:t>
      </w:r>
      <w:r w:rsidR="009464C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as the holding vector with two restriction enzymes </w:t>
      </w:r>
      <w:proofErr w:type="spellStart"/>
      <w:r>
        <w:rPr>
          <w:rFonts w:ascii="Arial" w:eastAsia="Arial" w:hAnsi="Arial" w:cs="Arial"/>
        </w:rPr>
        <w:t>XbaI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BamHI</w:t>
      </w:r>
      <w:proofErr w:type="spellEnd"/>
      <w:r w:rsidR="00C01824">
        <w:rPr>
          <w:rFonts w:ascii="Arial" w:eastAsia="Arial" w:hAnsi="Arial" w:cs="Arial"/>
        </w:rPr>
        <w:t xml:space="preserve">. </w:t>
      </w:r>
      <w:r w:rsidR="00C01824" w:rsidRPr="00225AC9">
        <w:rPr>
          <w:rFonts w:ascii="Arial" w:eastAsia="Arial" w:hAnsi="Arial" w:cs="Arial"/>
          <w:highlight w:val="cyan"/>
        </w:rPr>
        <w:t xml:space="preserve">The plasmid also contains a gene that </w:t>
      </w:r>
      <w:r w:rsidR="00225AC9" w:rsidRPr="00225AC9">
        <w:rPr>
          <w:rFonts w:ascii="Arial" w:eastAsia="Arial" w:hAnsi="Arial" w:cs="Arial"/>
          <w:highlight w:val="cyan"/>
        </w:rPr>
        <w:t>ampicillin</w:t>
      </w:r>
      <w:r w:rsidR="00C01824" w:rsidRPr="00225AC9">
        <w:rPr>
          <w:rFonts w:ascii="Arial" w:eastAsia="Arial" w:hAnsi="Arial" w:cs="Arial"/>
          <w:highlight w:val="cyan"/>
        </w:rPr>
        <w:t xml:space="preserve"> resistance</w:t>
      </w:r>
      <w:r w:rsidR="00225AC9" w:rsidRPr="00225AC9">
        <w:rPr>
          <w:rFonts w:ascii="Arial" w:eastAsia="Arial" w:hAnsi="Arial" w:cs="Arial"/>
          <w:highlight w:val="cyan"/>
        </w:rPr>
        <w:t xml:space="preserve"> (B-lactamase) which only bacteria  that uptake the plasmid are grown on ampicillin-containing media</w:t>
      </w:r>
      <w:r w:rsidR="00225AC9">
        <w:rPr>
          <w:rFonts w:ascii="Arial" w:eastAsia="Arial" w:hAnsi="Arial" w:cs="Arial"/>
        </w:rPr>
        <w:t>.</w:t>
      </w:r>
    </w:p>
    <w:p w14:paraId="2B4886F1" w14:textId="186DA564" w:rsidR="009464C2" w:rsidRDefault="009464C2"/>
    <w:sectPr w:rsidR="00946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56"/>
    <w:rsid w:val="0009623B"/>
    <w:rsid w:val="001C192C"/>
    <w:rsid w:val="001D111E"/>
    <w:rsid w:val="001E6597"/>
    <w:rsid w:val="00225AC9"/>
    <w:rsid w:val="002B0BE5"/>
    <w:rsid w:val="002F0DCF"/>
    <w:rsid w:val="002F603D"/>
    <w:rsid w:val="00475400"/>
    <w:rsid w:val="004A308B"/>
    <w:rsid w:val="004B172D"/>
    <w:rsid w:val="00562341"/>
    <w:rsid w:val="00597F75"/>
    <w:rsid w:val="005F15EA"/>
    <w:rsid w:val="00612C03"/>
    <w:rsid w:val="006B6F56"/>
    <w:rsid w:val="00826FEA"/>
    <w:rsid w:val="008401B2"/>
    <w:rsid w:val="00890288"/>
    <w:rsid w:val="008C3AA0"/>
    <w:rsid w:val="009464C2"/>
    <w:rsid w:val="00AE0C5C"/>
    <w:rsid w:val="00B21311"/>
    <w:rsid w:val="00B27AD0"/>
    <w:rsid w:val="00BA526C"/>
    <w:rsid w:val="00C01824"/>
    <w:rsid w:val="00D55A98"/>
    <w:rsid w:val="00F3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C39D7"/>
  <w15:chartTrackingRefBased/>
  <w15:docId w15:val="{F3AF92EF-0F3B-4653-AE96-44D8E563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01824"/>
    <w:rPr>
      <w:b/>
      <w:bCs/>
    </w:rPr>
  </w:style>
  <w:style w:type="paragraph" w:styleId="NormalWeb">
    <w:name w:val="Normal (Web)"/>
    <w:basedOn w:val="Normal"/>
    <w:uiPriority w:val="99"/>
    <w:unhideWhenUsed/>
    <w:rsid w:val="005623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Zuleha</dc:creator>
  <cp:keywords/>
  <dc:description/>
  <cp:lastModifiedBy>Siti Zuleha</cp:lastModifiedBy>
  <cp:revision>6</cp:revision>
  <dcterms:created xsi:type="dcterms:W3CDTF">2025-02-11T08:38:00Z</dcterms:created>
  <dcterms:modified xsi:type="dcterms:W3CDTF">2025-02-19T22:18:00Z</dcterms:modified>
</cp:coreProperties>
</file>