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E3E2D" w14:textId="1D973300" w:rsidR="00C116DB" w:rsidRDefault="00C116DB" w:rsidP="00C116DB">
      <w:pPr>
        <w:spacing w:before="280" w:after="60"/>
      </w:pPr>
      <w:r>
        <w:rPr>
          <w:b/>
          <w:bCs/>
          <w:color w:val="111111"/>
          <w:sz w:val="18"/>
          <w:szCs w:val="18"/>
        </w:rPr>
        <w:t xml:space="preserve">Supplementary Table 1. </w:t>
      </w:r>
      <w:r w:rsidRPr="0008699D">
        <w:rPr>
          <w:color w:val="111111"/>
          <w:sz w:val="18"/>
          <w:szCs w:val="18"/>
        </w:rPr>
        <w:t>Risk allele definition for PRS: minor allele effect direction per SNP</w:t>
      </w:r>
    </w:p>
    <w:p w14:paraId="7B642E98" w14:textId="6D9FC211" w:rsidR="00C116DB" w:rsidRDefault="00C116DB" w:rsidP="00C116DB">
      <w:pPr>
        <w:spacing w:after="100"/>
      </w:pPr>
    </w:p>
    <w:tbl>
      <w:tblPr>
        <w:tblStyle w:val="PlainTable2"/>
        <w:tblW w:w="10440" w:type="dxa"/>
        <w:tblLook w:val="04A0" w:firstRow="1" w:lastRow="0" w:firstColumn="1" w:lastColumn="0" w:noHBand="0" w:noVBand="1"/>
      </w:tblPr>
      <w:tblGrid>
        <w:gridCol w:w="1109"/>
        <w:gridCol w:w="865"/>
        <w:gridCol w:w="865"/>
        <w:gridCol w:w="1005"/>
        <w:gridCol w:w="1544"/>
        <w:gridCol w:w="886"/>
        <w:gridCol w:w="1005"/>
        <w:gridCol w:w="1691"/>
        <w:gridCol w:w="1470"/>
      </w:tblGrid>
      <w:tr w:rsidR="00C116DB" w:rsidRPr="00C21E76" w14:paraId="1D065FEE" w14:textId="77777777" w:rsidTr="00C21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D5C6CF0" w14:textId="77777777" w:rsidR="00C116DB" w:rsidRPr="00C21E76" w:rsidRDefault="00C116DB" w:rsidP="00B26FBD">
            <w:pPr>
              <w:spacing w:before="50" w:after="50"/>
              <w:jc w:val="center"/>
            </w:pPr>
            <w:r w:rsidRPr="00C21E76">
              <w:rPr>
                <w:sz w:val="18"/>
                <w:szCs w:val="18"/>
              </w:rPr>
              <w:t>SNP</w:t>
            </w:r>
          </w:p>
        </w:tc>
        <w:tc>
          <w:tcPr>
            <w:tcW w:w="620" w:type="dxa"/>
          </w:tcPr>
          <w:p w14:paraId="6DCC066E" w14:textId="77777777" w:rsidR="00C116DB" w:rsidRPr="00C21E76" w:rsidRDefault="00C116DB" w:rsidP="00B26FBD">
            <w:pPr>
              <w:spacing w:before="50" w:after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Minor</w:t>
            </w:r>
          </w:p>
        </w:tc>
        <w:tc>
          <w:tcPr>
            <w:tcW w:w="620" w:type="dxa"/>
          </w:tcPr>
          <w:p w14:paraId="471FA298" w14:textId="77777777" w:rsidR="00C116DB" w:rsidRPr="00C21E76" w:rsidRDefault="00C116DB" w:rsidP="00B26FBD">
            <w:pPr>
              <w:spacing w:before="50" w:after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Major</w:t>
            </w:r>
          </w:p>
        </w:tc>
        <w:tc>
          <w:tcPr>
            <w:tcW w:w="820" w:type="dxa"/>
          </w:tcPr>
          <w:p w14:paraId="23AD8C25" w14:textId="77777777" w:rsidR="00C116DB" w:rsidRPr="00C21E76" w:rsidRDefault="00C116DB" w:rsidP="00B26FBD">
            <w:pPr>
              <w:spacing w:before="50" w:after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Minor AF</w:t>
            </w:r>
          </w:p>
        </w:tc>
        <w:tc>
          <w:tcPr>
            <w:tcW w:w="1260" w:type="dxa"/>
          </w:tcPr>
          <w:p w14:paraId="53E622A2" w14:textId="77777777" w:rsidR="00C116DB" w:rsidRPr="00C21E76" w:rsidRDefault="00C116DB" w:rsidP="00B26FBD">
            <w:pPr>
              <w:spacing w:before="50" w:after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Best Model</w:t>
            </w:r>
          </w:p>
        </w:tc>
        <w:tc>
          <w:tcPr>
            <w:tcW w:w="700" w:type="dxa"/>
          </w:tcPr>
          <w:p w14:paraId="3ECB8DB9" w14:textId="77777777" w:rsidR="00C116DB" w:rsidRPr="00C21E76" w:rsidRDefault="00C116DB" w:rsidP="00B26FBD">
            <w:pPr>
              <w:spacing w:before="50" w:after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Beta</w:t>
            </w:r>
          </w:p>
        </w:tc>
        <w:tc>
          <w:tcPr>
            <w:tcW w:w="820" w:type="dxa"/>
          </w:tcPr>
          <w:p w14:paraId="2208C920" w14:textId="77777777" w:rsidR="00C116DB" w:rsidRPr="00C21E76" w:rsidRDefault="00C116DB" w:rsidP="00B26FBD">
            <w:pPr>
              <w:spacing w:before="50" w:after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OR</w:t>
            </w:r>
          </w:p>
        </w:tc>
        <w:tc>
          <w:tcPr>
            <w:tcW w:w="1380" w:type="dxa"/>
          </w:tcPr>
          <w:p w14:paraId="46189F13" w14:textId="77777777" w:rsidR="00C116DB" w:rsidRPr="00C21E76" w:rsidRDefault="00C116DB" w:rsidP="00B26FBD">
            <w:pPr>
              <w:spacing w:before="50" w:after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Direction</w:t>
            </w:r>
          </w:p>
        </w:tc>
        <w:tc>
          <w:tcPr>
            <w:tcW w:w="1200" w:type="dxa"/>
          </w:tcPr>
          <w:p w14:paraId="399B7C90" w14:textId="77777777" w:rsidR="00C116DB" w:rsidRPr="00C21E76" w:rsidRDefault="00C116DB" w:rsidP="00B26FBD">
            <w:pPr>
              <w:spacing w:before="50" w:after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Risk Allele in PRS</w:t>
            </w:r>
          </w:p>
        </w:tc>
      </w:tr>
      <w:tr w:rsidR="00C116DB" w:rsidRPr="00C21E76" w14:paraId="0298FC98" w14:textId="77777777" w:rsidTr="00C2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89AE91B" w14:textId="77777777" w:rsidR="00C116DB" w:rsidRPr="00C21E76" w:rsidRDefault="00C116DB" w:rsidP="00B26FBD">
            <w:pPr>
              <w:spacing w:before="50" w:after="50"/>
            </w:pPr>
            <w:r w:rsidRPr="00C21E76">
              <w:rPr>
                <w:sz w:val="18"/>
                <w:szCs w:val="18"/>
              </w:rPr>
              <w:t>SOD2</w:t>
            </w:r>
          </w:p>
        </w:tc>
        <w:tc>
          <w:tcPr>
            <w:tcW w:w="620" w:type="dxa"/>
          </w:tcPr>
          <w:p w14:paraId="09ED7AC4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G</w:t>
            </w:r>
          </w:p>
        </w:tc>
        <w:tc>
          <w:tcPr>
            <w:tcW w:w="620" w:type="dxa"/>
          </w:tcPr>
          <w:p w14:paraId="768B6F64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T</w:t>
            </w:r>
          </w:p>
        </w:tc>
        <w:tc>
          <w:tcPr>
            <w:tcW w:w="820" w:type="dxa"/>
          </w:tcPr>
          <w:p w14:paraId="5E3D4663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0.313</w:t>
            </w:r>
          </w:p>
        </w:tc>
        <w:tc>
          <w:tcPr>
            <w:tcW w:w="1260" w:type="dxa"/>
          </w:tcPr>
          <w:p w14:paraId="6FC235EE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Dominant</w:t>
            </w:r>
          </w:p>
        </w:tc>
        <w:tc>
          <w:tcPr>
            <w:tcW w:w="700" w:type="dxa"/>
          </w:tcPr>
          <w:p w14:paraId="089BCFDE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+0.256</w:t>
            </w:r>
          </w:p>
        </w:tc>
        <w:tc>
          <w:tcPr>
            <w:tcW w:w="820" w:type="dxa"/>
          </w:tcPr>
          <w:p w14:paraId="5C823A68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1.292</w:t>
            </w:r>
          </w:p>
        </w:tc>
        <w:tc>
          <w:tcPr>
            <w:tcW w:w="1380" w:type="dxa"/>
          </w:tcPr>
          <w:p w14:paraId="0B07A1EB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Risk-increasing</w:t>
            </w:r>
          </w:p>
        </w:tc>
        <w:tc>
          <w:tcPr>
            <w:tcW w:w="1200" w:type="dxa"/>
          </w:tcPr>
          <w:p w14:paraId="3EDB6AB2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G (minor)</w:t>
            </w:r>
          </w:p>
        </w:tc>
      </w:tr>
      <w:tr w:rsidR="00C116DB" w:rsidRPr="00C21E76" w14:paraId="5C427F4F" w14:textId="77777777" w:rsidTr="00C21E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21F0319" w14:textId="77777777" w:rsidR="00C116DB" w:rsidRPr="00C21E76" w:rsidRDefault="00C116DB" w:rsidP="00B26FBD">
            <w:pPr>
              <w:spacing w:before="50" w:after="50"/>
            </w:pPr>
            <w:r w:rsidRPr="00C21E76">
              <w:rPr>
                <w:sz w:val="18"/>
                <w:szCs w:val="18"/>
              </w:rPr>
              <w:t>PNPLA3</w:t>
            </w:r>
          </w:p>
        </w:tc>
        <w:tc>
          <w:tcPr>
            <w:tcW w:w="620" w:type="dxa"/>
          </w:tcPr>
          <w:p w14:paraId="3AC6B28C" w14:textId="77777777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G</w:t>
            </w:r>
          </w:p>
        </w:tc>
        <w:tc>
          <w:tcPr>
            <w:tcW w:w="620" w:type="dxa"/>
          </w:tcPr>
          <w:p w14:paraId="73BC74E1" w14:textId="77777777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C</w:t>
            </w:r>
          </w:p>
        </w:tc>
        <w:tc>
          <w:tcPr>
            <w:tcW w:w="820" w:type="dxa"/>
          </w:tcPr>
          <w:p w14:paraId="1FDCDBA5" w14:textId="77777777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0.398</w:t>
            </w:r>
          </w:p>
        </w:tc>
        <w:tc>
          <w:tcPr>
            <w:tcW w:w="1260" w:type="dxa"/>
          </w:tcPr>
          <w:p w14:paraId="76E2FED0" w14:textId="77777777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Additive</w:t>
            </w:r>
          </w:p>
        </w:tc>
        <w:tc>
          <w:tcPr>
            <w:tcW w:w="700" w:type="dxa"/>
          </w:tcPr>
          <w:p w14:paraId="7D566267" w14:textId="77777777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+0.178</w:t>
            </w:r>
          </w:p>
        </w:tc>
        <w:tc>
          <w:tcPr>
            <w:tcW w:w="820" w:type="dxa"/>
          </w:tcPr>
          <w:p w14:paraId="7609F889" w14:textId="77777777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1.195</w:t>
            </w:r>
          </w:p>
        </w:tc>
        <w:tc>
          <w:tcPr>
            <w:tcW w:w="1380" w:type="dxa"/>
          </w:tcPr>
          <w:p w14:paraId="779087FE" w14:textId="77777777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Risk-increasing</w:t>
            </w:r>
          </w:p>
        </w:tc>
        <w:tc>
          <w:tcPr>
            <w:tcW w:w="1200" w:type="dxa"/>
          </w:tcPr>
          <w:p w14:paraId="7EBE0E96" w14:textId="77777777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G (minor)</w:t>
            </w:r>
          </w:p>
        </w:tc>
      </w:tr>
      <w:tr w:rsidR="00C116DB" w:rsidRPr="00C21E76" w14:paraId="3E6C16BE" w14:textId="77777777" w:rsidTr="00C2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E1AEC69" w14:textId="77777777" w:rsidR="00C116DB" w:rsidRPr="00C21E76" w:rsidRDefault="00C116DB" w:rsidP="00B26FBD">
            <w:pPr>
              <w:spacing w:before="50" w:after="50"/>
            </w:pPr>
            <w:r w:rsidRPr="00C21E76">
              <w:rPr>
                <w:sz w:val="18"/>
                <w:szCs w:val="18"/>
              </w:rPr>
              <w:t>ABCC1</w:t>
            </w:r>
          </w:p>
        </w:tc>
        <w:tc>
          <w:tcPr>
            <w:tcW w:w="620" w:type="dxa"/>
          </w:tcPr>
          <w:p w14:paraId="69EC7BDE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T</w:t>
            </w:r>
          </w:p>
        </w:tc>
        <w:tc>
          <w:tcPr>
            <w:tcW w:w="620" w:type="dxa"/>
          </w:tcPr>
          <w:p w14:paraId="3058DA14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G</w:t>
            </w:r>
          </w:p>
        </w:tc>
        <w:tc>
          <w:tcPr>
            <w:tcW w:w="820" w:type="dxa"/>
          </w:tcPr>
          <w:p w14:paraId="5BB2F05B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0.313</w:t>
            </w:r>
          </w:p>
        </w:tc>
        <w:tc>
          <w:tcPr>
            <w:tcW w:w="1260" w:type="dxa"/>
          </w:tcPr>
          <w:p w14:paraId="7ABBAAA6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Additive</w:t>
            </w:r>
          </w:p>
        </w:tc>
        <w:tc>
          <w:tcPr>
            <w:tcW w:w="700" w:type="dxa"/>
          </w:tcPr>
          <w:p w14:paraId="0C8E891C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+0.115</w:t>
            </w:r>
          </w:p>
        </w:tc>
        <w:tc>
          <w:tcPr>
            <w:tcW w:w="820" w:type="dxa"/>
          </w:tcPr>
          <w:p w14:paraId="532EB2BD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1.122</w:t>
            </w:r>
          </w:p>
        </w:tc>
        <w:tc>
          <w:tcPr>
            <w:tcW w:w="1380" w:type="dxa"/>
          </w:tcPr>
          <w:p w14:paraId="418BE602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Risk-increasing</w:t>
            </w:r>
          </w:p>
        </w:tc>
        <w:tc>
          <w:tcPr>
            <w:tcW w:w="1200" w:type="dxa"/>
          </w:tcPr>
          <w:p w14:paraId="2F03C367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T (minor)</w:t>
            </w:r>
          </w:p>
        </w:tc>
      </w:tr>
      <w:tr w:rsidR="00C116DB" w:rsidRPr="00C21E76" w14:paraId="7C520420" w14:textId="77777777" w:rsidTr="00C21E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3B14612" w14:textId="77777777" w:rsidR="00C116DB" w:rsidRPr="00C21E76" w:rsidRDefault="00C116DB" w:rsidP="00B26FBD">
            <w:pPr>
              <w:spacing w:before="50" w:after="50"/>
            </w:pPr>
            <w:r w:rsidRPr="00C21E76">
              <w:rPr>
                <w:sz w:val="18"/>
                <w:szCs w:val="18"/>
              </w:rPr>
              <w:t>CBR1</w:t>
            </w:r>
          </w:p>
        </w:tc>
        <w:tc>
          <w:tcPr>
            <w:tcW w:w="620" w:type="dxa"/>
          </w:tcPr>
          <w:p w14:paraId="52DA1294" w14:textId="2F05E35F" w:rsidR="00C116DB" w:rsidRPr="00C21E76" w:rsidRDefault="009A39A4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620" w:type="dxa"/>
          </w:tcPr>
          <w:p w14:paraId="1307A324" w14:textId="16833460" w:rsidR="00C116DB" w:rsidRPr="00C21E76" w:rsidRDefault="009A39A4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</w:t>
            </w:r>
          </w:p>
        </w:tc>
        <w:tc>
          <w:tcPr>
            <w:tcW w:w="820" w:type="dxa"/>
          </w:tcPr>
          <w:p w14:paraId="270A5AB8" w14:textId="77777777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0.419</w:t>
            </w:r>
          </w:p>
        </w:tc>
        <w:tc>
          <w:tcPr>
            <w:tcW w:w="1260" w:type="dxa"/>
          </w:tcPr>
          <w:p w14:paraId="534718FD" w14:textId="7FE4E5F0" w:rsidR="00C116DB" w:rsidRPr="00C21E76" w:rsidRDefault="00064F8F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4F8F">
              <w:rPr>
                <w:sz w:val="18"/>
                <w:szCs w:val="18"/>
              </w:rPr>
              <w:t>Recessive</w:t>
            </w:r>
          </w:p>
        </w:tc>
        <w:tc>
          <w:tcPr>
            <w:tcW w:w="700" w:type="dxa"/>
          </w:tcPr>
          <w:p w14:paraId="69967B13" w14:textId="0979B94D" w:rsidR="00C116DB" w:rsidRPr="00C21E76" w:rsidRDefault="00064F8F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+</w:t>
            </w:r>
            <w:r w:rsidR="00C116DB" w:rsidRPr="00C21E76">
              <w:rPr>
                <w:sz w:val="18"/>
                <w:szCs w:val="18"/>
              </w:rPr>
              <w:t>0.381</w:t>
            </w:r>
          </w:p>
        </w:tc>
        <w:tc>
          <w:tcPr>
            <w:tcW w:w="820" w:type="dxa"/>
          </w:tcPr>
          <w:p w14:paraId="4CFC6796" w14:textId="247C99E3" w:rsidR="00C116DB" w:rsidRPr="00C21E76" w:rsidRDefault="00064F8F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4F8F">
              <w:rPr>
                <w:sz w:val="18"/>
                <w:szCs w:val="18"/>
              </w:rPr>
              <w:t>1.464</w:t>
            </w:r>
          </w:p>
        </w:tc>
        <w:tc>
          <w:tcPr>
            <w:tcW w:w="1380" w:type="dxa"/>
          </w:tcPr>
          <w:p w14:paraId="0A1EBD9D" w14:textId="28427DAF" w:rsidR="00C116DB" w:rsidRPr="00C21E76" w:rsidRDefault="00064F8F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Risk-increasing</w:t>
            </w:r>
          </w:p>
        </w:tc>
        <w:tc>
          <w:tcPr>
            <w:tcW w:w="1200" w:type="dxa"/>
          </w:tcPr>
          <w:p w14:paraId="585CD486" w14:textId="2524D054" w:rsidR="00C116DB" w:rsidRPr="00C21E76" w:rsidRDefault="00C116DB" w:rsidP="00B26FBD">
            <w:pPr>
              <w:spacing w:before="50" w:after="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A (m</w:t>
            </w:r>
            <w:r w:rsidR="00064F8F">
              <w:rPr>
                <w:sz w:val="18"/>
                <w:szCs w:val="18"/>
              </w:rPr>
              <w:t>inor</w:t>
            </w:r>
            <w:r w:rsidRPr="00C21E76">
              <w:rPr>
                <w:sz w:val="18"/>
                <w:szCs w:val="18"/>
              </w:rPr>
              <w:t>)</w:t>
            </w:r>
          </w:p>
        </w:tc>
      </w:tr>
      <w:tr w:rsidR="00C116DB" w:rsidRPr="00C21E76" w14:paraId="14FB498E" w14:textId="77777777" w:rsidTr="00C2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1752B98" w14:textId="77777777" w:rsidR="00C116DB" w:rsidRPr="00C21E76" w:rsidRDefault="00C116DB" w:rsidP="00B26FBD">
            <w:pPr>
              <w:spacing w:before="50" w:after="50"/>
            </w:pPr>
            <w:r w:rsidRPr="00C21E76">
              <w:rPr>
                <w:sz w:val="18"/>
                <w:szCs w:val="18"/>
              </w:rPr>
              <w:t>ABCG2</w:t>
            </w:r>
          </w:p>
        </w:tc>
        <w:tc>
          <w:tcPr>
            <w:tcW w:w="620" w:type="dxa"/>
          </w:tcPr>
          <w:p w14:paraId="37165CAE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A</w:t>
            </w:r>
          </w:p>
        </w:tc>
        <w:tc>
          <w:tcPr>
            <w:tcW w:w="620" w:type="dxa"/>
          </w:tcPr>
          <w:p w14:paraId="6FEE5FCA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C</w:t>
            </w:r>
          </w:p>
        </w:tc>
        <w:tc>
          <w:tcPr>
            <w:tcW w:w="820" w:type="dxa"/>
          </w:tcPr>
          <w:p w14:paraId="26DDCDC2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0.440</w:t>
            </w:r>
          </w:p>
        </w:tc>
        <w:tc>
          <w:tcPr>
            <w:tcW w:w="1260" w:type="dxa"/>
          </w:tcPr>
          <w:p w14:paraId="262B4B3E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Codominant</w:t>
            </w:r>
          </w:p>
        </w:tc>
        <w:tc>
          <w:tcPr>
            <w:tcW w:w="700" w:type="dxa"/>
          </w:tcPr>
          <w:p w14:paraId="65F2531A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−0.705</w:t>
            </w:r>
          </w:p>
        </w:tc>
        <w:tc>
          <w:tcPr>
            <w:tcW w:w="820" w:type="dxa"/>
          </w:tcPr>
          <w:p w14:paraId="1C6AF486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0.494</w:t>
            </w:r>
          </w:p>
        </w:tc>
        <w:tc>
          <w:tcPr>
            <w:tcW w:w="1380" w:type="dxa"/>
          </w:tcPr>
          <w:p w14:paraId="4E33779E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Protective</w:t>
            </w:r>
          </w:p>
        </w:tc>
        <w:tc>
          <w:tcPr>
            <w:tcW w:w="1200" w:type="dxa"/>
          </w:tcPr>
          <w:p w14:paraId="2780D86B" w14:textId="77777777" w:rsidR="00C116DB" w:rsidRPr="00C21E76" w:rsidRDefault="00C116DB" w:rsidP="00B26FBD">
            <w:pPr>
              <w:spacing w:before="50" w:after="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21E76">
              <w:rPr>
                <w:sz w:val="18"/>
                <w:szCs w:val="18"/>
              </w:rPr>
              <w:t>C (major)</w:t>
            </w:r>
          </w:p>
        </w:tc>
      </w:tr>
    </w:tbl>
    <w:p w14:paraId="4165E327" w14:textId="2B2AFCE5" w:rsidR="00DC49C0" w:rsidRPr="00CD401B" w:rsidRDefault="00CD401B" w:rsidP="00CD401B">
      <w:pPr>
        <w:jc w:val="both"/>
      </w:pPr>
      <w:r w:rsidRPr="00CD401B">
        <w:rPr>
          <w:sz w:val="16"/>
          <w:szCs w:val="16"/>
        </w:rPr>
        <w:t xml:space="preserve">Note: Beta = logistic regression coefficient (additive model). OR = </w:t>
      </w:r>
      <w:proofErr w:type="gramStart"/>
      <w:r w:rsidRPr="00CD401B">
        <w:rPr>
          <w:sz w:val="16"/>
          <w:szCs w:val="16"/>
        </w:rPr>
        <w:t>exp(</w:t>
      </w:r>
      <w:proofErr w:type="gramEnd"/>
      <w:r w:rsidRPr="00CD401B">
        <w:rPr>
          <w:sz w:val="16"/>
          <w:szCs w:val="16"/>
        </w:rPr>
        <w:t xml:space="preserve">Beta) per minor allele copy. </w:t>
      </w:r>
    </w:p>
    <w:sectPr w:rsidR="00DC49C0" w:rsidRPr="00CD4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DB"/>
    <w:rsid w:val="00034523"/>
    <w:rsid w:val="00064F8F"/>
    <w:rsid w:val="0008699D"/>
    <w:rsid w:val="003E7130"/>
    <w:rsid w:val="005F4022"/>
    <w:rsid w:val="00913D0C"/>
    <w:rsid w:val="009A39A4"/>
    <w:rsid w:val="00C116DB"/>
    <w:rsid w:val="00C21E76"/>
    <w:rsid w:val="00CD401B"/>
    <w:rsid w:val="00DC49C0"/>
    <w:rsid w:val="00E46D18"/>
    <w:rsid w:val="00F43283"/>
    <w:rsid w:val="00F9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388F9"/>
  <w15:chartTrackingRefBased/>
  <w15:docId w15:val="{098B6D1B-836F-4014-97A5-4C960054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6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6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1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1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D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16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D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16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DB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C21E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6</cp:revision>
  <dcterms:created xsi:type="dcterms:W3CDTF">2026-06-24T12:10:00Z</dcterms:created>
  <dcterms:modified xsi:type="dcterms:W3CDTF">2026-06-27T12:00:00Z</dcterms:modified>
</cp:coreProperties>
</file>