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0F07" w:rsidRPr="0065139C" w:rsidRDefault="00976F45">
      <w:pPr>
        <w:pStyle w:val="Balk1"/>
        <w:rPr>
          <w:color w:val="000000" w:themeColor="text1"/>
        </w:rPr>
      </w:pPr>
      <w:bookmarkStart w:id="0" w:name="_GoBack"/>
      <w:r w:rsidRPr="0065139C">
        <w:rPr>
          <w:color w:val="000000" w:themeColor="text1"/>
        </w:rPr>
        <w:t>STROBE Statement — Checklist for Cohort Studies</w:t>
      </w:r>
    </w:p>
    <w:bookmarkEnd w:id="0"/>
    <w:p w:rsidR="00030F07" w:rsidRDefault="00976F45">
      <w:r>
        <w:t>Completed for: Time to Subsequent Pregnancy Following Different Management Strategies for Tubal Ectopic Pregnancy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030F07">
        <w:tc>
          <w:tcPr>
            <w:tcW w:w="2880" w:type="dxa"/>
          </w:tcPr>
          <w:p w:rsidR="00030F07" w:rsidRDefault="00976F45">
            <w:r>
              <w:t>Item No</w:t>
            </w:r>
          </w:p>
        </w:tc>
        <w:tc>
          <w:tcPr>
            <w:tcW w:w="2880" w:type="dxa"/>
          </w:tcPr>
          <w:p w:rsidR="00030F07" w:rsidRDefault="00976F45">
            <w:r>
              <w:t>Recommendation</w:t>
            </w:r>
          </w:p>
        </w:tc>
        <w:tc>
          <w:tcPr>
            <w:tcW w:w="2880" w:type="dxa"/>
          </w:tcPr>
          <w:p w:rsidR="00030F07" w:rsidRDefault="00976F45">
            <w:r>
              <w:t>Where Addressed</w:t>
            </w:r>
          </w:p>
        </w:tc>
      </w:tr>
      <w:tr w:rsidR="00030F07">
        <w:tc>
          <w:tcPr>
            <w:tcW w:w="2880" w:type="dxa"/>
          </w:tcPr>
          <w:p w:rsidR="00030F07" w:rsidRDefault="00976F45">
            <w:r>
              <w:t>1a</w:t>
            </w:r>
          </w:p>
        </w:tc>
        <w:tc>
          <w:tcPr>
            <w:tcW w:w="2880" w:type="dxa"/>
          </w:tcPr>
          <w:p w:rsidR="00030F07" w:rsidRDefault="00976F45">
            <w:r>
              <w:t>Indicate the study’s design</w:t>
            </w:r>
          </w:p>
        </w:tc>
        <w:tc>
          <w:tcPr>
            <w:tcW w:w="2880" w:type="dxa"/>
          </w:tcPr>
          <w:p w:rsidR="00030F07" w:rsidRDefault="00976F45">
            <w:r>
              <w:t>Title &amp; Abstract</w:t>
            </w:r>
          </w:p>
        </w:tc>
      </w:tr>
      <w:tr w:rsidR="00030F07">
        <w:tc>
          <w:tcPr>
            <w:tcW w:w="2880" w:type="dxa"/>
          </w:tcPr>
          <w:p w:rsidR="00030F07" w:rsidRDefault="00976F45">
            <w:r>
              <w:t>1b</w:t>
            </w:r>
          </w:p>
        </w:tc>
        <w:tc>
          <w:tcPr>
            <w:tcW w:w="2880" w:type="dxa"/>
          </w:tcPr>
          <w:p w:rsidR="00030F07" w:rsidRDefault="00976F45">
            <w:r>
              <w:t>Informative summary</w:t>
            </w:r>
          </w:p>
        </w:tc>
        <w:tc>
          <w:tcPr>
            <w:tcW w:w="2880" w:type="dxa"/>
          </w:tcPr>
          <w:p w:rsidR="00030F07" w:rsidRDefault="00976F45">
            <w:r>
              <w:t>Abstract</w:t>
            </w:r>
          </w:p>
        </w:tc>
      </w:tr>
      <w:tr w:rsidR="00030F07">
        <w:tc>
          <w:tcPr>
            <w:tcW w:w="2880" w:type="dxa"/>
          </w:tcPr>
          <w:p w:rsidR="00030F07" w:rsidRDefault="00976F45">
            <w:r>
              <w:t>2</w:t>
            </w:r>
          </w:p>
        </w:tc>
        <w:tc>
          <w:tcPr>
            <w:tcW w:w="2880" w:type="dxa"/>
          </w:tcPr>
          <w:p w:rsidR="00030F07" w:rsidRDefault="00976F45">
            <w:r>
              <w:t>Background/rationale</w:t>
            </w:r>
          </w:p>
        </w:tc>
        <w:tc>
          <w:tcPr>
            <w:tcW w:w="2880" w:type="dxa"/>
          </w:tcPr>
          <w:p w:rsidR="00030F07" w:rsidRDefault="00976F45">
            <w:r>
              <w:t>Introduction</w:t>
            </w:r>
          </w:p>
        </w:tc>
      </w:tr>
      <w:tr w:rsidR="00030F07">
        <w:tc>
          <w:tcPr>
            <w:tcW w:w="2880" w:type="dxa"/>
          </w:tcPr>
          <w:p w:rsidR="00030F07" w:rsidRDefault="00976F45">
            <w:r>
              <w:t>3</w:t>
            </w:r>
          </w:p>
        </w:tc>
        <w:tc>
          <w:tcPr>
            <w:tcW w:w="2880" w:type="dxa"/>
          </w:tcPr>
          <w:p w:rsidR="00030F07" w:rsidRDefault="00976F45">
            <w:r>
              <w:t>Objectives</w:t>
            </w:r>
          </w:p>
        </w:tc>
        <w:tc>
          <w:tcPr>
            <w:tcW w:w="2880" w:type="dxa"/>
          </w:tcPr>
          <w:p w:rsidR="00030F07" w:rsidRDefault="00976F45">
            <w:r>
              <w:t>Introduction</w:t>
            </w:r>
          </w:p>
        </w:tc>
      </w:tr>
      <w:tr w:rsidR="00030F07">
        <w:tc>
          <w:tcPr>
            <w:tcW w:w="2880" w:type="dxa"/>
          </w:tcPr>
          <w:p w:rsidR="00030F07" w:rsidRDefault="00976F45">
            <w:r>
              <w:t>4</w:t>
            </w:r>
          </w:p>
        </w:tc>
        <w:tc>
          <w:tcPr>
            <w:tcW w:w="2880" w:type="dxa"/>
          </w:tcPr>
          <w:p w:rsidR="00030F07" w:rsidRDefault="00976F45">
            <w:r>
              <w:t>Study design</w:t>
            </w:r>
          </w:p>
        </w:tc>
        <w:tc>
          <w:tcPr>
            <w:tcW w:w="2880" w:type="dxa"/>
          </w:tcPr>
          <w:p w:rsidR="00030F07" w:rsidRDefault="00976F45">
            <w:r>
              <w:t>Methods – Study Design</w:t>
            </w:r>
          </w:p>
        </w:tc>
      </w:tr>
      <w:tr w:rsidR="00030F07">
        <w:tc>
          <w:tcPr>
            <w:tcW w:w="2880" w:type="dxa"/>
          </w:tcPr>
          <w:p w:rsidR="00030F07" w:rsidRDefault="00976F45">
            <w:r>
              <w:t>5</w:t>
            </w:r>
          </w:p>
        </w:tc>
        <w:tc>
          <w:tcPr>
            <w:tcW w:w="2880" w:type="dxa"/>
          </w:tcPr>
          <w:p w:rsidR="00030F07" w:rsidRDefault="00976F45">
            <w:r>
              <w:t>Setting</w:t>
            </w:r>
          </w:p>
        </w:tc>
        <w:tc>
          <w:tcPr>
            <w:tcW w:w="2880" w:type="dxa"/>
          </w:tcPr>
          <w:p w:rsidR="00030F07" w:rsidRDefault="00976F45">
            <w:r>
              <w:t>Methods – Setting, dates</w:t>
            </w:r>
          </w:p>
        </w:tc>
      </w:tr>
      <w:tr w:rsidR="00030F07">
        <w:tc>
          <w:tcPr>
            <w:tcW w:w="2880" w:type="dxa"/>
          </w:tcPr>
          <w:p w:rsidR="00030F07" w:rsidRDefault="00976F45">
            <w:r>
              <w:t>6a</w:t>
            </w:r>
          </w:p>
        </w:tc>
        <w:tc>
          <w:tcPr>
            <w:tcW w:w="2880" w:type="dxa"/>
          </w:tcPr>
          <w:p w:rsidR="00030F07" w:rsidRDefault="00976F45">
            <w:r>
              <w:t>Eligibility &amp; selection</w:t>
            </w:r>
          </w:p>
        </w:tc>
        <w:tc>
          <w:tcPr>
            <w:tcW w:w="2880" w:type="dxa"/>
          </w:tcPr>
          <w:p w:rsidR="00030F07" w:rsidRDefault="00976F45">
            <w:r>
              <w:t>Methods – Inclusion/Exclusion</w:t>
            </w:r>
          </w:p>
        </w:tc>
      </w:tr>
      <w:tr w:rsidR="00030F07">
        <w:tc>
          <w:tcPr>
            <w:tcW w:w="2880" w:type="dxa"/>
          </w:tcPr>
          <w:p w:rsidR="00030F07" w:rsidRDefault="00976F45">
            <w:r>
              <w:t>6b</w:t>
            </w:r>
          </w:p>
        </w:tc>
        <w:tc>
          <w:tcPr>
            <w:tcW w:w="2880" w:type="dxa"/>
          </w:tcPr>
          <w:p w:rsidR="00030F07" w:rsidRDefault="00976F45">
            <w:r>
              <w:t>Matched study info</w:t>
            </w:r>
          </w:p>
        </w:tc>
        <w:tc>
          <w:tcPr>
            <w:tcW w:w="2880" w:type="dxa"/>
          </w:tcPr>
          <w:p w:rsidR="00030F07" w:rsidRDefault="00976F45">
            <w:r>
              <w:t xml:space="preserve">Not </w:t>
            </w:r>
            <w:r>
              <w:t>applicable</w:t>
            </w:r>
          </w:p>
        </w:tc>
      </w:tr>
      <w:tr w:rsidR="00030F07">
        <w:tc>
          <w:tcPr>
            <w:tcW w:w="2880" w:type="dxa"/>
          </w:tcPr>
          <w:p w:rsidR="00030F07" w:rsidRDefault="00976F45">
            <w:r>
              <w:t>7</w:t>
            </w:r>
          </w:p>
        </w:tc>
        <w:tc>
          <w:tcPr>
            <w:tcW w:w="2880" w:type="dxa"/>
          </w:tcPr>
          <w:p w:rsidR="00030F07" w:rsidRDefault="00976F45">
            <w:r>
              <w:t>Definitions of variables</w:t>
            </w:r>
          </w:p>
        </w:tc>
        <w:tc>
          <w:tcPr>
            <w:tcW w:w="2880" w:type="dxa"/>
          </w:tcPr>
          <w:p w:rsidR="00030F07" w:rsidRDefault="00976F45">
            <w:r>
              <w:t>Methods – Definitions</w:t>
            </w:r>
          </w:p>
        </w:tc>
      </w:tr>
      <w:tr w:rsidR="00030F07">
        <w:tc>
          <w:tcPr>
            <w:tcW w:w="2880" w:type="dxa"/>
          </w:tcPr>
          <w:p w:rsidR="00030F07" w:rsidRDefault="00976F45">
            <w:r>
              <w:t>8</w:t>
            </w:r>
          </w:p>
        </w:tc>
        <w:tc>
          <w:tcPr>
            <w:tcW w:w="2880" w:type="dxa"/>
          </w:tcPr>
          <w:p w:rsidR="00030F07" w:rsidRDefault="00976F45">
            <w:r>
              <w:t>Data sources/measurement</w:t>
            </w:r>
          </w:p>
        </w:tc>
        <w:tc>
          <w:tcPr>
            <w:tcW w:w="2880" w:type="dxa"/>
          </w:tcPr>
          <w:p w:rsidR="00030F07" w:rsidRDefault="00976F45">
            <w:r>
              <w:t>Methods</w:t>
            </w:r>
          </w:p>
        </w:tc>
      </w:tr>
      <w:tr w:rsidR="00030F07">
        <w:tc>
          <w:tcPr>
            <w:tcW w:w="2880" w:type="dxa"/>
          </w:tcPr>
          <w:p w:rsidR="00030F07" w:rsidRDefault="00976F45">
            <w:r>
              <w:t>9</w:t>
            </w:r>
          </w:p>
        </w:tc>
        <w:tc>
          <w:tcPr>
            <w:tcW w:w="2880" w:type="dxa"/>
          </w:tcPr>
          <w:p w:rsidR="00030F07" w:rsidRDefault="00976F45">
            <w:r>
              <w:t>Bias</w:t>
            </w:r>
          </w:p>
        </w:tc>
        <w:tc>
          <w:tcPr>
            <w:tcW w:w="2880" w:type="dxa"/>
          </w:tcPr>
          <w:p w:rsidR="00030F07" w:rsidRDefault="00976F45">
            <w:r>
              <w:t>Discussion – Limitations</w:t>
            </w:r>
          </w:p>
        </w:tc>
      </w:tr>
      <w:tr w:rsidR="00030F07">
        <w:tc>
          <w:tcPr>
            <w:tcW w:w="2880" w:type="dxa"/>
          </w:tcPr>
          <w:p w:rsidR="00030F07" w:rsidRDefault="00976F45">
            <w:r>
              <w:t>10</w:t>
            </w:r>
          </w:p>
        </w:tc>
        <w:tc>
          <w:tcPr>
            <w:tcW w:w="2880" w:type="dxa"/>
          </w:tcPr>
          <w:p w:rsidR="00030F07" w:rsidRDefault="00976F45">
            <w:r>
              <w:t>Study size rationale</w:t>
            </w:r>
          </w:p>
        </w:tc>
        <w:tc>
          <w:tcPr>
            <w:tcW w:w="2880" w:type="dxa"/>
          </w:tcPr>
          <w:p w:rsidR="00030F07" w:rsidRDefault="00976F45">
            <w:r>
              <w:t>Methods</w:t>
            </w:r>
          </w:p>
        </w:tc>
      </w:tr>
      <w:tr w:rsidR="00030F07">
        <w:tc>
          <w:tcPr>
            <w:tcW w:w="2880" w:type="dxa"/>
          </w:tcPr>
          <w:p w:rsidR="00030F07" w:rsidRDefault="00976F45">
            <w:r>
              <w:t>11</w:t>
            </w:r>
          </w:p>
        </w:tc>
        <w:tc>
          <w:tcPr>
            <w:tcW w:w="2880" w:type="dxa"/>
          </w:tcPr>
          <w:p w:rsidR="00030F07" w:rsidRDefault="00976F45">
            <w:r>
              <w:t>Quantitative variables</w:t>
            </w:r>
          </w:p>
        </w:tc>
        <w:tc>
          <w:tcPr>
            <w:tcW w:w="2880" w:type="dxa"/>
          </w:tcPr>
          <w:p w:rsidR="00030F07" w:rsidRDefault="00976F45">
            <w:r>
              <w:t>Statistical Methods</w:t>
            </w:r>
          </w:p>
        </w:tc>
      </w:tr>
      <w:tr w:rsidR="00030F07">
        <w:tc>
          <w:tcPr>
            <w:tcW w:w="2880" w:type="dxa"/>
          </w:tcPr>
          <w:p w:rsidR="00030F07" w:rsidRDefault="00976F45">
            <w:r>
              <w:t>12a</w:t>
            </w:r>
          </w:p>
        </w:tc>
        <w:tc>
          <w:tcPr>
            <w:tcW w:w="2880" w:type="dxa"/>
          </w:tcPr>
          <w:p w:rsidR="00030F07" w:rsidRDefault="00976F45">
            <w:r>
              <w:t>Statistical methods</w:t>
            </w:r>
          </w:p>
        </w:tc>
        <w:tc>
          <w:tcPr>
            <w:tcW w:w="2880" w:type="dxa"/>
          </w:tcPr>
          <w:p w:rsidR="00030F07" w:rsidRDefault="00976F45">
            <w:r>
              <w:t>Statistical Methods</w:t>
            </w:r>
          </w:p>
        </w:tc>
      </w:tr>
      <w:tr w:rsidR="00030F07">
        <w:tc>
          <w:tcPr>
            <w:tcW w:w="2880" w:type="dxa"/>
          </w:tcPr>
          <w:p w:rsidR="00030F07" w:rsidRDefault="00976F45">
            <w:r>
              <w:t>12b</w:t>
            </w:r>
          </w:p>
        </w:tc>
        <w:tc>
          <w:tcPr>
            <w:tcW w:w="2880" w:type="dxa"/>
          </w:tcPr>
          <w:p w:rsidR="00030F07" w:rsidRDefault="00976F45">
            <w:r>
              <w:t>Subgroups/interactions</w:t>
            </w:r>
          </w:p>
        </w:tc>
        <w:tc>
          <w:tcPr>
            <w:tcW w:w="2880" w:type="dxa"/>
          </w:tcPr>
          <w:p w:rsidR="00030F07" w:rsidRDefault="00976F45">
            <w:r>
              <w:t>MTX subgroup analysis</w:t>
            </w:r>
          </w:p>
        </w:tc>
      </w:tr>
      <w:tr w:rsidR="00030F07">
        <w:tc>
          <w:tcPr>
            <w:tcW w:w="2880" w:type="dxa"/>
          </w:tcPr>
          <w:p w:rsidR="00030F07" w:rsidRDefault="00976F45">
            <w:r>
              <w:t>12c</w:t>
            </w:r>
          </w:p>
        </w:tc>
        <w:tc>
          <w:tcPr>
            <w:tcW w:w="2880" w:type="dxa"/>
          </w:tcPr>
          <w:p w:rsidR="00030F07" w:rsidRDefault="00976F45">
            <w:r>
              <w:t>Missing data</w:t>
            </w:r>
          </w:p>
        </w:tc>
        <w:tc>
          <w:tcPr>
            <w:tcW w:w="2880" w:type="dxa"/>
          </w:tcPr>
          <w:p w:rsidR="00030F07" w:rsidRDefault="00976F45">
            <w:r>
              <w:t>Excluded at baseline</w:t>
            </w:r>
          </w:p>
        </w:tc>
      </w:tr>
      <w:tr w:rsidR="00030F07">
        <w:tc>
          <w:tcPr>
            <w:tcW w:w="2880" w:type="dxa"/>
          </w:tcPr>
          <w:p w:rsidR="00030F07" w:rsidRDefault="00976F45">
            <w:r>
              <w:t>12d</w:t>
            </w:r>
          </w:p>
        </w:tc>
        <w:tc>
          <w:tcPr>
            <w:tcW w:w="2880" w:type="dxa"/>
          </w:tcPr>
          <w:p w:rsidR="00030F07" w:rsidRDefault="00976F45">
            <w:r>
              <w:t>Loss to follow-up</w:t>
            </w:r>
          </w:p>
        </w:tc>
        <w:tc>
          <w:tcPr>
            <w:tcW w:w="2880" w:type="dxa"/>
          </w:tcPr>
          <w:p w:rsidR="00030F07" w:rsidRDefault="00976F45">
            <w:r>
              <w:t>Results</w:t>
            </w:r>
          </w:p>
        </w:tc>
      </w:tr>
      <w:tr w:rsidR="00030F07">
        <w:tc>
          <w:tcPr>
            <w:tcW w:w="2880" w:type="dxa"/>
          </w:tcPr>
          <w:p w:rsidR="00030F07" w:rsidRDefault="00976F45">
            <w:r>
              <w:t>12e</w:t>
            </w:r>
          </w:p>
        </w:tc>
        <w:tc>
          <w:tcPr>
            <w:tcW w:w="2880" w:type="dxa"/>
          </w:tcPr>
          <w:p w:rsidR="00030F07" w:rsidRDefault="00976F45">
            <w:r>
              <w:t>Sensitivity analyses</w:t>
            </w:r>
          </w:p>
        </w:tc>
        <w:tc>
          <w:tcPr>
            <w:tcW w:w="2880" w:type="dxa"/>
          </w:tcPr>
          <w:p w:rsidR="00030F07" w:rsidRDefault="00976F45">
            <w:r>
              <w:t>Not performed</w:t>
            </w:r>
          </w:p>
        </w:tc>
      </w:tr>
      <w:tr w:rsidR="00030F07">
        <w:tc>
          <w:tcPr>
            <w:tcW w:w="2880" w:type="dxa"/>
          </w:tcPr>
          <w:p w:rsidR="00030F07" w:rsidRDefault="00976F45">
            <w:r>
              <w:t>13a</w:t>
            </w:r>
          </w:p>
        </w:tc>
        <w:tc>
          <w:tcPr>
            <w:tcW w:w="2880" w:type="dxa"/>
          </w:tcPr>
          <w:p w:rsidR="00030F07" w:rsidRDefault="00976F45">
            <w:r>
              <w:t>Participant numbers</w:t>
            </w:r>
          </w:p>
        </w:tc>
        <w:tc>
          <w:tcPr>
            <w:tcW w:w="2880" w:type="dxa"/>
          </w:tcPr>
          <w:p w:rsidR="00030F07" w:rsidRDefault="00976F45">
            <w:r>
              <w:t>Results</w:t>
            </w:r>
          </w:p>
        </w:tc>
      </w:tr>
      <w:tr w:rsidR="00030F07">
        <w:tc>
          <w:tcPr>
            <w:tcW w:w="2880" w:type="dxa"/>
          </w:tcPr>
          <w:p w:rsidR="00030F07" w:rsidRDefault="00976F45">
            <w:r>
              <w:t>13b</w:t>
            </w:r>
          </w:p>
        </w:tc>
        <w:tc>
          <w:tcPr>
            <w:tcW w:w="2880" w:type="dxa"/>
          </w:tcPr>
          <w:p w:rsidR="00030F07" w:rsidRDefault="00976F45">
            <w:r>
              <w:t>Non-participation reasons</w:t>
            </w:r>
          </w:p>
        </w:tc>
        <w:tc>
          <w:tcPr>
            <w:tcW w:w="2880" w:type="dxa"/>
          </w:tcPr>
          <w:p w:rsidR="00030F07" w:rsidRDefault="00976F45">
            <w:r>
              <w:t>11 lost to follow-up</w:t>
            </w:r>
          </w:p>
        </w:tc>
      </w:tr>
      <w:tr w:rsidR="00030F07">
        <w:tc>
          <w:tcPr>
            <w:tcW w:w="2880" w:type="dxa"/>
          </w:tcPr>
          <w:p w:rsidR="00030F07" w:rsidRDefault="00976F45">
            <w:r>
              <w:t>13c</w:t>
            </w:r>
          </w:p>
        </w:tc>
        <w:tc>
          <w:tcPr>
            <w:tcW w:w="2880" w:type="dxa"/>
          </w:tcPr>
          <w:p w:rsidR="00030F07" w:rsidRDefault="00976F45">
            <w:r>
              <w:t xml:space="preserve">Flow </w:t>
            </w:r>
            <w:r>
              <w:t>diagram</w:t>
            </w:r>
          </w:p>
        </w:tc>
        <w:tc>
          <w:tcPr>
            <w:tcW w:w="2880" w:type="dxa"/>
          </w:tcPr>
          <w:p w:rsidR="00030F07" w:rsidRDefault="00976F45">
            <w:r>
              <w:t>Not included</w:t>
            </w:r>
          </w:p>
        </w:tc>
      </w:tr>
      <w:tr w:rsidR="00030F07">
        <w:tc>
          <w:tcPr>
            <w:tcW w:w="2880" w:type="dxa"/>
          </w:tcPr>
          <w:p w:rsidR="00030F07" w:rsidRDefault="00976F45">
            <w:r>
              <w:lastRenderedPageBreak/>
              <w:t>14a</w:t>
            </w:r>
          </w:p>
        </w:tc>
        <w:tc>
          <w:tcPr>
            <w:tcW w:w="2880" w:type="dxa"/>
          </w:tcPr>
          <w:p w:rsidR="00030F07" w:rsidRDefault="00976F45">
            <w:r>
              <w:t>Descriptive data</w:t>
            </w:r>
          </w:p>
        </w:tc>
        <w:tc>
          <w:tcPr>
            <w:tcW w:w="2880" w:type="dxa"/>
          </w:tcPr>
          <w:p w:rsidR="00030F07" w:rsidRDefault="00976F45">
            <w:r>
              <w:t>Table 1</w:t>
            </w:r>
          </w:p>
        </w:tc>
      </w:tr>
      <w:tr w:rsidR="00030F07">
        <w:tc>
          <w:tcPr>
            <w:tcW w:w="2880" w:type="dxa"/>
          </w:tcPr>
          <w:p w:rsidR="00030F07" w:rsidRDefault="00976F45">
            <w:r>
              <w:t>14b</w:t>
            </w:r>
          </w:p>
        </w:tc>
        <w:tc>
          <w:tcPr>
            <w:tcW w:w="2880" w:type="dxa"/>
          </w:tcPr>
          <w:p w:rsidR="00030F07" w:rsidRDefault="00976F45">
            <w:r>
              <w:t>Missing data counts</w:t>
            </w:r>
          </w:p>
        </w:tc>
        <w:tc>
          <w:tcPr>
            <w:tcW w:w="2880" w:type="dxa"/>
          </w:tcPr>
          <w:p w:rsidR="00030F07" w:rsidRDefault="00976F45">
            <w:r>
              <w:t>Reported</w:t>
            </w:r>
          </w:p>
        </w:tc>
      </w:tr>
      <w:tr w:rsidR="00030F07">
        <w:tc>
          <w:tcPr>
            <w:tcW w:w="2880" w:type="dxa"/>
          </w:tcPr>
          <w:p w:rsidR="00030F07" w:rsidRDefault="00976F45">
            <w:r>
              <w:t>14c</w:t>
            </w:r>
          </w:p>
        </w:tc>
        <w:tc>
          <w:tcPr>
            <w:tcW w:w="2880" w:type="dxa"/>
          </w:tcPr>
          <w:p w:rsidR="00030F07" w:rsidRDefault="00976F45">
            <w:r>
              <w:t>Follow-up time</w:t>
            </w:r>
          </w:p>
        </w:tc>
        <w:tc>
          <w:tcPr>
            <w:tcW w:w="2880" w:type="dxa"/>
          </w:tcPr>
          <w:p w:rsidR="00030F07" w:rsidRDefault="00976F45">
            <w:r>
              <w:t>Results</w:t>
            </w:r>
          </w:p>
        </w:tc>
      </w:tr>
      <w:tr w:rsidR="00030F07">
        <w:tc>
          <w:tcPr>
            <w:tcW w:w="2880" w:type="dxa"/>
          </w:tcPr>
          <w:p w:rsidR="00030F07" w:rsidRDefault="00976F45">
            <w:r>
              <w:t>15</w:t>
            </w:r>
          </w:p>
        </w:tc>
        <w:tc>
          <w:tcPr>
            <w:tcW w:w="2880" w:type="dxa"/>
          </w:tcPr>
          <w:p w:rsidR="00030F07" w:rsidRDefault="00976F45">
            <w:r>
              <w:t>Outcome data</w:t>
            </w:r>
          </w:p>
        </w:tc>
        <w:tc>
          <w:tcPr>
            <w:tcW w:w="2880" w:type="dxa"/>
          </w:tcPr>
          <w:p w:rsidR="00030F07" w:rsidRDefault="00976F45">
            <w:r>
              <w:t>Tables 2 &amp; 3</w:t>
            </w:r>
          </w:p>
        </w:tc>
      </w:tr>
      <w:tr w:rsidR="00030F07">
        <w:tc>
          <w:tcPr>
            <w:tcW w:w="2880" w:type="dxa"/>
          </w:tcPr>
          <w:p w:rsidR="00030F07" w:rsidRDefault="00976F45">
            <w:r>
              <w:t>16a</w:t>
            </w:r>
          </w:p>
        </w:tc>
        <w:tc>
          <w:tcPr>
            <w:tcW w:w="2880" w:type="dxa"/>
          </w:tcPr>
          <w:p w:rsidR="00030F07" w:rsidRDefault="00976F45">
            <w:r>
              <w:t>Estimates &amp; precision</w:t>
            </w:r>
          </w:p>
        </w:tc>
        <w:tc>
          <w:tcPr>
            <w:tcW w:w="2880" w:type="dxa"/>
          </w:tcPr>
          <w:p w:rsidR="00030F07" w:rsidRDefault="00976F45">
            <w:r>
              <w:t>Results</w:t>
            </w:r>
          </w:p>
        </w:tc>
      </w:tr>
      <w:tr w:rsidR="00030F07">
        <w:tc>
          <w:tcPr>
            <w:tcW w:w="2880" w:type="dxa"/>
          </w:tcPr>
          <w:p w:rsidR="00030F07" w:rsidRDefault="00976F45">
            <w:r>
              <w:t>16b</w:t>
            </w:r>
          </w:p>
        </w:tc>
        <w:tc>
          <w:tcPr>
            <w:tcW w:w="2880" w:type="dxa"/>
          </w:tcPr>
          <w:p w:rsidR="00030F07" w:rsidRDefault="00976F45">
            <w:r>
              <w:t>Category boundaries</w:t>
            </w:r>
          </w:p>
        </w:tc>
        <w:tc>
          <w:tcPr>
            <w:tcW w:w="2880" w:type="dxa"/>
          </w:tcPr>
          <w:p w:rsidR="00030F07" w:rsidRDefault="00976F45">
            <w:r>
              <w:t>Tables</w:t>
            </w:r>
          </w:p>
        </w:tc>
      </w:tr>
      <w:tr w:rsidR="00030F07">
        <w:tc>
          <w:tcPr>
            <w:tcW w:w="2880" w:type="dxa"/>
          </w:tcPr>
          <w:p w:rsidR="00030F07" w:rsidRDefault="00976F45">
            <w:r>
              <w:t>16c</w:t>
            </w:r>
          </w:p>
        </w:tc>
        <w:tc>
          <w:tcPr>
            <w:tcW w:w="2880" w:type="dxa"/>
          </w:tcPr>
          <w:p w:rsidR="00030F07" w:rsidRDefault="00976F45">
            <w:r>
              <w:t>Absolute risk</w:t>
            </w:r>
          </w:p>
        </w:tc>
        <w:tc>
          <w:tcPr>
            <w:tcW w:w="2880" w:type="dxa"/>
          </w:tcPr>
          <w:p w:rsidR="00030F07" w:rsidRDefault="00976F45">
            <w:r>
              <w:t>Results</w:t>
            </w:r>
          </w:p>
        </w:tc>
      </w:tr>
      <w:tr w:rsidR="00030F07">
        <w:tc>
          <w:tcPr>
            <w:tcW w:w="2880" w:type="dxa"/>
          </w:tcPr>
          <w:p w:rsidR="00030F07" w:rsidRDefault="00976F45">
            <w:r>
              <w:t>17</w:t>
            </w:r>
          </w:p>
        </w:tc>
        <w:tc>
          <w:tcPr>
            <w:tcW w:w="2880" w:type="dxa"/>
          </w:tcPr>
          <w:p w:rsidR="00030F07" w:rsidRDefault="00976F45">
            <w:r>
              <w:t>Other analyses</w:t>
            </w:r>
          </w:p>
        </w:tc>
        <w:tc>
          <w:tcPr>
            <w:tcW w:w="2880" w:type="dxa"/>
          </w:tcPr>
          <w:p w:rsidR="00030F07" w:rsidRDefault="00976F45">
            <w:r>
              <w:t>MTX subgroup</w:t>
            </w:r>
          </w:p>
        </w:tc>
      </w:tr>
      <w:tr w:rsidR="00030F07">
        <w:tc>
          <w:tcPr>
            <w:tcW w:w="2880" w:type="dxa"/>
          </w:tcPr>
          <w:p w:rsidR="00030F07" w:rsidRDefault="00976F45">
            <w:r>
              <w:t>18</w:t>
            </w:r>
          </w:p>
        </w:tc>
        <w:tc>
          <w:tcPr>
            <w:tcW w:w="2880" w:type="dxa"/>
          </w:tcPr>
          <w:p w:rsidR="00030F07" w:rsidRDefault="00976F45">
            <w:r>
              <w:t>Key results</w:t>
            </w:r>
          </w:p>
        </w:tc>
        <w:tc>
          <w:tcPr>
            <w:tcW w:w="2880" w:type="dxa"/>
          </w:tcPr>
          <w:p w:rsidR="00030F07" w:rsidRDefault="00976F45">
            <w:r>
              <w:t>Discussion</w:t>
            </w:r>
          </w:p>
        </w:tc>
      </w:tr>
      <w:tr w:rsidR="00030F07">
        <w:tc>
          <w:tcPr>
            <w:tcW w:w="2880" w:type="dxa"/>
          </w:tcPr>
          <w:p w:rsidR="00030F07" w:rsidRDefault="00976F45">
            <w:r>
              <w:t>19</w:t>
            </w:r>
          </w:p>
        </w:tc>
        <w:tc>
          <w:tcPr>
            <w:tcW w:w="2880" w:type="dxa"/>
          </w:tcPr>
          <w:p w:rsidR="00030F07" w:rsidRDefault="00976F45">
            <w:r>
              <w:t>Limitations</w:t>
            </w:r>
          </w:p>
        </w:tc>
        <w:tc>
          <w:tcPr>
            <w:tcW w:w="2880" w:type="dxa"/>
          </w:tcPr>
          <w:p w:rsidR="00030F07" w:rsidRDefault="00976F45">
            <w:r>
              <w:t>Discussion – Limitations</w:t>
            </w:r>
          </w:p>
        </w:tc>
      </w:tr>
      <w:tr w:rsidR="00030F07">
        <w:tc>
          <w:tcPr>
            <w:tcW w:w="2880" w:type="dxa"/>
          </w:tcPr>
          <w:p w:rsidR="00030F07" w:rsidRDefault="00976F45">
            <w:r>
              <w:t>20</w:t>
            </w:r>
          </w:p>
        </w:tc>
        <w:tc>
          <w:tcPr>
            <w:tcW w:w="2880" w:type="dxa"/>
          </w:tcPr>
          <w:p w:rsidR="00030F07" w:rsidRDefault="00976F45">
            <w:r>
              <w:t>Interpretation</w:t>
            </w:r>
          </w:p>
        </w:tc>
        <w:tc>
          <w:tcPr>
            <w:tcW w:w="2880" w:type="dxa"/>
          </w:tcPr>
          <w:p w:rsidR="00030F07" w:rsidRDefault="00976F45">
            <w:r>
              <w:t>Discussion</w:t>
            </w:r>
          </w:p>
        </w:tc>
      </w:tr>
      <w:tr w:rsidR="00030F07">
        <w:tc>
          <w:tcPr>
            <w:tcW w:w="2880" w:type="dxa"/>
          </w:tcPr>
          <w:p w:rsidR="00030F07" w:rsidRDefault="00976F45">
            <w:r>
              <w:t>21</w:t>
            </w:r>
          </w:p>
        </w:tc>
        <w:tc>
          <w:tcPr>
            <w:tcW w:w="2880" w:type="dxa"/>
          </w:tcPr>
          <w:p w:rsidR="00030F07" w:rsidRDefault="00976F45">
            <w:r>
              <w:t>Generalisability</w:t>
            </w:r>
          </w:p>
        </w:tc>
        <w:tc>
          <w:tcPr>
            <w:tcW w:w="2880" w:type="dxa"/>
          </w:tcPr>
          <w:p w:rsidR="00030F07" w:rsidRDefault="00976F45">
            <w:r>
              <w:t>Discussion</w:t>
            </w:r>
          </w:p>
        </w:tc>
      </w:tr>
      <w:tr w:rsidR="00030F07">
        <w:tc>
          <w:tcPr>
            <w:tcW w:w="2880" w:type="dxa"/>
          </w:tcPr>
          <w:p w:rsidR="00030F07" w:rsidRDefault="00976F45">
            <w:r>
              <w:t>22</w:t>
            </w:r>
          </w:p>
        </w:tc>
        <w:tc>
          <w:tcPr>
            <w:tcW w:w="2880" w:type="dxa"/>
          </w:tcPr>
          <w:p w:rsidR="00030F07" w:rsidRDefault="00976F45">
            <w:r>
              <w:t>Funding</w:t>
            </w:r>
          </w:p>
        </w:tc>
        <w:tc>
          <w:tcPr>
            <w:tcW w:w="2880" w:type="dxa"/>
          </w:tcPr>
          <w:p w:rsidR="00030F07" w:rsidRDefault="00976F45">
            <w:r>
              <w:t>Funding statement</w:t>
            </w:r>
          </w:p>
        </w:tc>
      </w:tr>
    </w:tbl>
    <w:p w:rsidR="00976F45" w:rsidRDefault="00976F45"/>
    <w:sectPr w:rsidR="00976F4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0F07"/>
    <w:rsid w:val="00034616"/>
    <w:rsid w:val="0006063C"/>
    <w:rsid w:val="0015074B"/>
    <w:rsid w:val="0029639D"/>
    <w:rsid w:val="00326F90"/>
    <w:rsid w:val="0065139C"/>
    <w:rsid w:val="00976F45"/>
    <w:rsid w:val="00AA1D8D"/>
    <w:rsid w:val="00B47730"/>
    <w:rsid w:val="00CB0664"/>
    <w:rsid w:val="00DD605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0BB96E64-9F37-46D2-A504-6D58DFCCE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285746A-BEAE-4F27-A099-87F68AD4F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1232</Characters>
  <Application>Microsoft Office Word</Application>
  <DocSecurity>0</DocSecurity>
  <Lines>10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OEM</cp:lastModifiedBy>
  <cp:revision>2</cp:revision>
  <dcterms:created xsi:type="dcterms:W3CDTF">2025-11-20T10:07:00Z</dcterms:created>
  <dcterms:modified xsi:type="dcterms:W3CDTF">2025-11-20T10:07:00Z</dcterms:modified>
  <cp:category/>
</cp:coreProperties>
</file>