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CC2F1" w14:textId="77777777" w:rsidR="00B50736" w:rsidRDefault="00B50736" w:rsidP="00B50736">
      <w:pPr>
        <w:spacing w:line="240" w:lineRule="auto"/>
        <w:jc w:val="both"/>
        <w:rPr>
          <w:rFonts w:ascii="Times New Roman" w:eastAsia="宋体" w:hAnsi="Times New Roman" w:cs="Times New Roman"/>
          <w:lang w:eastAsia="zh-CN"/>
        </w:rPr>
      </w:pPr>
      <w:r>
        <w:rPr>
          <w:rFonts w:ascii="Times New Roman" w:eastAsia="宋体" w:hAnsi="Times New Roman" w:cs="Times New Roman"/>
          <w:lang w:eastAsia="zh-CN"/>
        </w:rPr>
        <w:t>Supplementary Table 1</w:t>
      </w:r>
    </w:p>
    <w:p w14:paraId="422F79EF" w14:textId="77777777" w:rsidR="00B50736" w:rsidRDefault="00B50736" w:rsidP="00B50736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>
        <w:rPr>
          <w:rFonts w:ascii="Times New Roman" w:eastAsia="宋体" w:hAnsi="Times New Roman" w:cs="Times New Roman"/>
          <w:lang w:eastAsia="zh-CN"/>
        </w:rPr>
        <w:t>g</w:t>
      </w:r>
      <w:r>
        <w:rPr>
          <w:rFonts w:ascii="Times New Roman" w:hAnsi="Times New Roman" w:cs="Times New Roman"/>
        </w:rPr>
        <w:t xml:space="preserve">eneralized </w:t>
      </w:r>
      <w:r>
        <w:rPr>
          <w:rFonts w:ascii="Times New Roman" w:eastAsia="宋体" w:hAnsi="Times New Roman" w:cs="Times New Roman"/>
          <w:lang w:eastAsia="zh-CN"/>
        </w:rPr>
        <w:t>v</w:t>
      </w:r>
      <w:r>
        <w:rPr>
          <w:rFonts w:ascii="Times New Roman" w:hAnsi="Times New Roman" w:cs="Times New Roman"/>
        </w:rPr>
        <w:t xml:space="preserve">ariance </w:t>
      </w:r>
      <w:r>
        <w:rPr>
          <w:rFonts w:ascii="Times New Roman" w:eastAsia="宋体" w:hAnsi="Times New Roman" w:cs="Times New Roman"/>
          <w:lang w:eastAsia="zh-CN"/>
        </w:rPr>
        <w:t>i</w:t>
      </w:r>
      <w:r>
        <w:rPr>
          <w:rFonts w:ascii="Times New Roman" w:hAnsi="Times New Roman" w:cs="Times New Roman"/>
        </w:rPr>
        <w:t xml:space="preserve">nflation </w:t>
      </w:r>
      <w:r>
        <w:rPr>
          <w:rFonts w:ascii="Times New Roman" w:eastAsia="宋体" w:hAnsi="Times New Roman" w:cs="Times New Roman"/>
          <w:lang w:eastAsia="zh-CN"/>
        </w:rPr>
        <w:t>f</w:t>
      </w:r>
      <w:r>
        <w:rPr>
          <w:rFonts w:ascii="Times New Roman" w:hAnsi="Times New Roman" w:cs="Times New Roman"/>
        </w:rPr>
        <w:t>actor of variables</w:t>
      </w:r>
    </w:p>
    <w:tbl>
      <w:tblPr>
        <w:tblW w:w="0" w:type="auto"/>
        <w:tblInd w:w="93" w:type="dxa"/>
        <w:tblLayout w:type="fixed"/>
        <w:tblLook w:val="04A0" w:firstRow="1" w:lastRow="0" w:firstColumn="1" w:lastColumn="0" w:noHBand="0" w:noVBand="1"/>
      </w:tblPr>
      <w:tblGrid>
        <w:gridCol w:w="2318"/>
        <w:gridCol w:w="4419"/>
        <w:gridCol w:w="1321"/>
      </w:tblGrid>
      <w:tr w:rsidR="00B50736" w14:paraId="71CF058D" w14:textId="77777777" w:rsidTr="00F82239">
        <w:trPr>
          <w:trHeight w:val="643"/>
        </w:trPr>
        <w:tc>
          <w:tcPr>
            <w:tcW w:w="231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32658C42" w14:textId="77777777" w:rsidR="00B50736" w:rsidRPr="00E95BBC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2"/>
                <w:szCs w:val="22"/>
              </w:rPr>
            </w:pPr>
            <w:r w:rsidRPr="00E95BBC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  <w:szCs w:val="22"/>
                <w:lang w:eastAsia="zh-CN" w:bidi="ar"/>
              </w:rPr>
              <w:t>Variables</w:t>
            </w:r>
          </w:p>
        </w:tc>
        <w:tc>
          <w:tcPr>
            <w:tcW w:w="441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7CC28FEC" w14:textId="77777777" w:rsidR="00B50736" w:rsidRPr="00E95BBC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2"/>
                <w:szCs w:val="22"/>
              </w:rPr>
            </w:pPr>
            <w:r w:rsidRPr="00E95BBC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  <w:szCs w:val="22"/>
                <w:lang w:eastAsia="zh-CN" w:bidi="ar"/>
              </w:rPr>
              <w:t xml:space="preserve">Generalized </w:t>
            </w:r>
            <w:r w:rsidRPr="00E95BB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95BBC">
              <w:rPr>
                <w:rFonts w:ascii="Times New Roman" w:eastAsia="宋体" w:hAnsi="Times New Roman" w:cs="Times New Roman"/>
                <w:color w:val="000000"/>
                <w:lang w:eastAsia="zh-CN"/>
              </w:rPr>
              <w:t>v</w:t>
            </w:r>
            <w:r w:rsidRPr="00E95BBC">
              <w:rPr>
                <w:rFonts w:ascii="Times New Roman" w:hAnsi="Times New Roman" w:cs="Times New Roman"/>
                <w:color w:val="000000"/>
              </w:rPr>
              <w:t xml:space="preserve">ariance </w:t>
            </w:r>
            <w:r w:rsidRPr="00E95BBC">
              <w:rPr>
                <w:rFonts w:ascii="Times New Roman" w:eastAsia="宋体" w:hAnsi="Times New Roman" w:cs="Times New Roman"/>
                <w:color w:val="000000"/>
                <w:lang w:eastAsia="zh-CN"/>
              </w:rPr>
              <w:t>i</w:t>
            </w:r>
            <w:r w:rsidRPr="00E95BBC">
              <w:rPr>
                <w:rFonts w:ascii="Times New Roman" w:hAnsi="Times New Roman" w:cs="Times New Roman"/>
                <w:color w:val="000000"/>
              </w:rPr>
              <w:t xml:space="preserve">nflation </w:t>
            </w:r>
            <w:r w:rsidRPr="00E95BBC">
              <w:rPr>
                <w:rFonts w:ascii="Times New Roman" w:eastAsia="宋体" w:hAnsi="Times New Roman" w:cs="Times New Roman"/>
                <w:color w:val="000000"/>
                <w:lang w:eastAsia="zh-CN"/>
              </w:rPr>
              <w:t>f</w:t>
            </w:r>
            <w:r w:rsidRPr="00E95BBC">
              <w:rPr>
                <w:rFonts w:ascii="Times New Roman" w:hAnsi="Times New Roman" w:cs="Times New Roman"/>
                <w:color w:val="000000"/>
              </w:rPr>
              <w:t>actor</w:t>
            </w:r>
            <w:r w:rsidRPr="00E95BBC">
              <w:rPr>
                <w:rFonts w:ascii="Times New Roman" w:eastAsia="宋体" w:hAnsi="Times New Roman" w:cs="Times New Roman"/>
                <w:color w:val="000000"/>
                <w:lang w:eastAsia="zh-CN"/>
              </w:rPr>
              <w:t xml:space="preserve"> </w:t>
            </w:r>
            <w:r w:rsidRPr="00E95BBC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  <w:szCs w:val="22"/>
                <w:lang w:eastAsia="zh-CN" w:bidi="ar"/>
              </w:rPr>
              <w:t>(GVIF)</w:t>
            </w:r>
          </w:p>
        </w:tc>
        <w:tc>
          <w:tcPr>
            <w:tcW w:w="132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4F1849AB" w14:textId="77777777" w:rsidR="00B50736" w:rsidRPr="00E95BBC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2"/>
                <w:szCs w:val="22"/>
              </w:rPr>
            </w:pPr>
            <w:r w:rsidRPr="00E95BBC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  <w:szCs w:val="22"/>
                <w:lang w:eastAsia="zh-CN" w:bidi="ar"/>
              </w:rPr>
              <w:t>GVIF</w:t>
            </w:r>
            <w:r w:rsidRPr="00E95BBC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  <w:szCs w:val="22"/>
                <w:vertAlign w:val="superscript"/>
                <w:lang w:eastAsia="zh-CN" w:bidi="ar"/>
              </w:rPr>
              <w:t>(1/(2*Df))</w:t>
            </w:r>
          </w:p>
        </w:tc>
      </w:tr>
      <w:tr w:rsidR="00B50736" w14:paraId="607E4BEF" w14:textId="77777777" w:rsidTr="00F82239">
        <w:trPr>
          <w:trHeight w:val="268"/>
        </w:trPr>
        <w:tc>
          <w:tcPr>
            <w:tcW w:w="231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14E9A9" w14:textId="027CDEC3" w:rsidR="00B50736" w:rsidRDefault="00AE63C5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R</w:t>
            </w:r>
            <w:r w:rsidR="00B50736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ace</w:t>
            </w:r>
          </w:p>
        </w:tc>
        <w:tc>
          <w:tcPr>
            <w:tcW w:w="441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54C08C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1.451</w:t>
            </w:r>
          </w:p>
        </w:tc>
        <w:tc>
          <w:tcPr>
            <w:tcW w:w="132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6BB7FE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1.064</w:t>
            </w:r>
          </w:p>
        </w:tc>
      </w:tr>
      <w:tr w:rsidR="00B50736" w14:paraId="7938DA63" w14:textId="77777777" w:rsidTr="00F82239">
        <w:trPr>
          <w:trHeight w:val="259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3406A9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Drinking status</w:t>
            </w:r>
          </w:p>
        </w:tc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F05E62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1.014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619909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1.007</w:t>
            </w:r>
          </w:p>
        </w:tc>
      </w:tr>
      <w:tr w:rsidR="00B50736" w14:paraId="4F8D0B5F" w14:textId="77777777" w:rsidTr="00F82239">
        <w:trPr>
          <w:trHeight w:val="259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1F0C4B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Age at menarche</w:t>
            </w:r>
          </w:p>
        </w:tc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274454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1.031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75355C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1.015</w:t>
            </w:r>
          </w:p>
        </w:tc>
      </w:tr>
      <w:tr w:rsidR="00B50736" w14:paraId="3B551537" w14:textId="77777777" w:rsidTr="00F82239">
        <w:trPr>
          <w:trHeight w:val="259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FA2C93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Marital status</w:t>
            </w:r>
          </w:p>
        </w:tc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8D0747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1.241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5CFCA4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1.056</w:t>
            </w:r>
          </w:p>
        </w:tc>
      </w:tr>
      <w:tr w:rsidR="00B50736" w14:paraId="470619F3" w14:textId="77777777" w:rsidTr="00F82239">
        <w:trPr>
          <w:trHeight w:val="259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1BBF90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Age</w:t>
            </w:r>
          </w:p>
        </w:tc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90D653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1.13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7AEDEB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1.031</w:t>
            </w:r>
          </w:p>
        </w:tc>
      </w:tr>
      <w:tr w:rsidR="00B50736" w14:paraId="6AC1EFB6" w14:textId="77777777" w:rsidTr="00F82239">
        <w:trPr>
          <w:trHeight w:val="259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1E675A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Pelvic infections</w:t>
            </w:r>
          </w:p>
        </w:tc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6FCD00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1.042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1842A8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1.021</w:t>
            </w:r>
          </w:p>
        </w:tc>
      </w:tr>
      <w:tr w:rsidR="00B50736" w14:paraId="5C901641" w14:textId="77777777" w:rsidTr="00F82239">
        <w:trPr>
          <w:trHeight w:val="259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15FA4D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Contraceptive pills</w:t>
            </w:r>
          </w:p>
        </w:tc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302601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1.131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2EB986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1.063</w:t>
            </w:r>
          </w:p>
        </w:tc>
      </w:tr>
      <w:tr w:rsidR="00B50736" w14:paraId="4636E8F8" w14:textId="77777777" w:rsidTr="00F82239">
        <w:trPr>
          <w:trHeight w:val="259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B2ADE2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Female hormones taken</w:t>
            </w:r>
          </w:p>
        </w:tc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C56AA7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1.028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99614E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1.014</w:t>
            </w:r>
          </w:p>
        </w:tc>
      </w:tr>
      <w:tr w:rsidR="00B50736" w14:paraId="65441142" w14:textId="77777777" w:rsidTr="00F82239">
        <w:trPr>
          <w:trHeight w:val="259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9440D8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Smoking status</w:t>
            </w:r>
          </w:p>
        </w:tc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8874A3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1.172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EF66B5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1.082</w:t>
            </w:r>
          </w:p>
        </w:tc>
      </w:tr>
      <w:tr w:rsidR="00B50736" w14:paraId="01FEF023" w14:textId="77777777" w:rsidTr="00F82239">
        <w:trPr>
          <w:trHeight w:val="259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56F334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Education level</w:t>
            </w:r>
          </w:p>
        </w:tc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BD171D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1.339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2C8BE1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1.076</w:t>
            </w:r>
          </w:p>
        </w:tc>
      </w:tr>
      <w:tr w:rsidR="00B50736" w14:paraId="1F3C2898" w14:textId="77777777" w:rsidTr="00F82239">
        <w:trPr>
          <w:trHeight w:val="259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4F2770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BMI</w:t>
            </w:r>
          </w:p>
        </w:tc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A8D16A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1.873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76D0FC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1.369</w:t>
            </w:r>
          </w:p>
        </w:tc>
      </w:tr>
      <w:tr w:rsidR="00B50736" w14:paraId="546259E8" w14:textId="77777777" w:rsidTr="00F82239">
        <w:trPr>
          <w:trHeight w:val="285"/>
        </w:trPr>
        <w:tc>
          <w:tcPr>
            <w:tcW w:w="231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61EE08E9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PIR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03D8CD9B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1.34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2F54698F" w14:textId="77777777" w:rsidR="00B50736" w:rsidRDefault="00B50736" w:rsidP="00F82239">
            <w:pPr>
              <w:spacing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1.076</w:t>
            </w:r>
          </w:p>
        </w:tc>
      </w:tr>
    </w:tbl>
    <w:p w14:paraId="2FB389B9" w14:textId="77777777" w:rsidR="00B50736" w:rsidRDefault="00B50736"/>
    <w:sectPr w:rsidR="00B507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736"/>
    <w:rsid w:val="00AE63C5"/>
    <w:rsid w:val="00B5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FC7C0"/>
  <w15:chartTrackingRefBased/>
  <w15:docId w15:val="{ABA4CAF2-E0DB-4B66-8746-AAF813C6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736"/>
    <w:pPr>
      <w:spacing w:after="160" w:line="278" w:lineRule="auto"/>
    </w:pPr>
    <w:rPr>
      <w:rFonts w:eastAsiaTheme="minorHAnsi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2026-02-28T06:17:00Z</dcterms:created>
  <dcterms:modified xsi:type="dcterms:W3CDTF">2026-02-28T06:17:00Z</dcterms:modified>
</cp:coreProperties>
</file>