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92" w:type="dxa"/>
        <w:tblInd w:w="93" w:type="dxa"/>
        <w:tblLook w:val="04A0" w:firstRow="1" w:lastRow="0" w:firstColumn="1" w:lastColumn="0" w:noHBand="0" w:noVBand="1"/>
      </w:tblPr>
      <w:tblGrid>
        <w:gridCol w:w="2972"/>
        <w:gridCol w:w="940"/>
        <w:gridCol w:w="5980"/>
      </w:tblGrid>
      <w:tr w:rsidR="00233A76" w:rsidRPr="0060045E" w:rsidTr="00C761FF">
        <w:trPr>
          <w:trHeight w:val="300"/>
        </w:trPr>
        <w:tc>
          <w:tcPr>
            <w:tcW w:w="9892" w:type="dxa"/>
            <w:gridSpan w:val="3"/>
            <w:tcBorders>
              <w:top w:val="nil"/>
              <w:left w:val="nil"/>
              <w:bottom w:val="single" w:sz="4" w:space="0" w:color="auto"/>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Pr>
                <w:rFonts w:ascii="Calibri" w:eastAsia="Times New Roman" w:hAnsi="Calibri" w:cs="Calibri"/>
              </w:rPr>
              <w:t>Supplementary Table 1: Studies included in this analysis</w:t>
            </w:r>
          </w:p>
        </w:tc>
      </w:tr>
      <w:tr w:rsidR="00233A76" w:rsidRPr="0060045E" w:rsidTr="00C761FF">
        <w:trPr>
          <w:trHeight w:val="300"/>
        </w:trPr>
        <w:tc>
          <w:tcPr>
            <w:tcW w:w="2972" w:type="dxa"/>
            <w:tcBorders>
              <w:top w:val="nil"/>
              <w:left w:val="nil"/>
              <w:bottom w:val="single" w:sz="4" w:space="0" w:color="auto"/>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 xml:space="preserve">Author </w:t>
            </w:r>
          </w:p>
        </w:tc>
        <w:tc>
          <w:tcPr>
            <w:tcW w:w="940" w:type="dxa"/>
            <w:tcBorders>
              <w:top w:val="nil"/>
              <w:left w:val="nil"/>
              <w:bottom w:val="single" w:sz="4" w:space="0" w:color="auto"/>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N</w:t>
            </w:r>
          </w:p>
        </w:tc>
        <w:tc>
          <w:tcPr>
            <w:tcW w:w="5980" w:type="dxa"/>
            <w:tcBorders>
              <w:top w:val="nil"/>
              <w:left w:val="nil"/>
              <w:bottom w:val="single" w:sz="4" w:space="0" w:color="auto"/>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Pathology details</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233A76">
            <w:pPr>
              <w:spacing w:after="0" w:line="240" w:lineRule="auto"/>
              <w:rPr>
                <w:rFonts w:ascii="Calibri" w:eastAsia="Times New Roman" w:hAnsi="Calibri" w:cs="Calibri"/>
              </w:rPr>
            </w:pPr>
            <w:proofErr w:type="spellStart"/>
            <w:r w:rsidRPr="0060045E">
              <w:rPr>
                <w:rFonts w:ascii="Calibri" w:eastAsia="Times New Roman" w:hAnsi="Calibri" w:cs="Calibri"/>
              </w:rPr>
              <w:t>Patiroglu</w:t>
            </w:r>
            <w:proofErr w:type="spellEnd"/>
            <w:r w:rsidRPr="0060045E">
              <w:rPr>
                <w:rFonts w:ascii="Calibri" w:eastAsia="Times New Roman" w:hAnsi="Calibri" w:cs="Calibri"/>
              </w:rPr>
              <w:t xml:space="preserve"> et al. (2014) </w:t>
            </w:r>
            <w:r w:rsidRPr="0060045E">
              <w:rPr>
                <w:rFonts w:ascii="Calibri" w:eastAsia="Times New Roman" w:hAnsi="Calibri" w:cs="Calibri"/>
              </w:rPr>
              <w:fldChar w:fldCharType="begin"/>
            </w:r>
            <w:r>
              <w:rPr>
                <w:rFonts w:ascii="Calibri" w:eastAsia="Times New Roman" w:hAnsi="Calibri" w:cs="Calibri"/>
              </w:rPr>
              <w:instrText xml:space="preserve"> ADDIN ZOTERO_ITEM CSL_CITATION {"citationID":"ENTHWnQe","properties":{"formattedCitation":"(1)","plainCitation":"(1)","noteIndex":0},"citationItems":[{"id":"bpCuF07c/3ccdau8G","uris":["http://zotero.org/users/local/f5Q4Fz2E/items/CYLNX746"],"uri":["http://zotero.org/users/local/f5Q4Fz2E/items/CYLNX746"],"itemData":{"id":11616,"type":"article-journal","abstract":"BACKGROUND: Widespread alveolar rhabdomyosarcoma (ARMS) with bone marrow involvement and with an unknown primary tumor, especially presenting with acute tumor lysis syndrome can be easily misdiagnosed as a hematological malignancy. Furthermore, brain metastasis of ARMS is rare seen in children.\nCASE REPORT: Herein, we report a 14-year-old boy presenting with acute tumor lysis syndrome due to bone marrow invasion of ARMS, who was diagnosed after abdominal paraaortic lymph node biopsy. Despite radiological and nuclear medicine imaging, the primary tumor site could not be found. He was treated with vincristine, topotecan, and cyclophosphamide for 42 weeks. Six months after the completion of treatment, he suffered from severe headache, blurred vision, right hemiplegia, and severe bone pain. Cranial magnetic resonance imaging showed multiple hemorrhagic infarctions. Brain biopsy showed brain metastasis with PAX3-FKHR fusion transcript.\nCONCLUSION: The clinicians must be vigilant about solely brain metastasis in ARMS without additional metastasis.","container-title":"Child's Nervous System: ChNS: Official Journal of the International Society for Pediatric Neurosurgery","DOI":"10.1007/s00381-014-2443-2","ISSN":"1433-0350","issue":"10","journalAbbreviation":"Childs Nerv Syst","language":"eng","note":"PMID: 24917491","page":"1737-1741","source":"PubMed","title":"Cranial metastatic alveolar rhabdomyosarcoma mimicking hematological malignancy in an adolescent boy","volume":"30","author":[{"family":"Patiroglu","given":"Turkan"},{"family":"Isik","given":"Bilgen"},{"family":"Unal","given":"Ekrem"},{"family":"Canoz","given":"Ozlem"},{"family":"Deniz","given":"Kemal"},{"family":"Kosemehmetoglu","given":"Kemal"},{"family":"Karakukcu","given":"Musa"},{"family":"Ozdemir","given":"Mehmet Akif"}],"issued":{"date-parts":[["2014",10]]}}}],"schema":"https://github.com/citation-style-language/schema/raw/master/csl-citation.json"} </w:instrText>
            </w:r>
            <w:r w:rsidRPr="0060045E">
              <w:rPr>
                <w:rFonts w:ascii="Calibri" w:eastAsia="Times New Roman" w:hAnsi="Calibri" w:cs="Calibri"/>
              </w:rPr>
              <w:fldChar w:fldCharType="separate"/>
            </w:r>
            <w:r w:rsidRPr="00233A76">
              <w:rPr>
                <w:rFonts w:ascii="Calibri" w:hAnsi="Calibri" w:cs="Calibri"/>
              </w:rPr>
              <w:t>(1)</w:t>
            </w:r>
            <w:r w:rsidRPr="0060045E">
              <w:rPr>
                <w:rFonts w:ascii="Calibri" w:eastAsia="Times New Roman" w:hAnsi="Calibri" w:cs="Calibri"/>
              </w:rPr>
              <w:fldChar w:fldCharType="end"/>
            </w: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Alveolar rhabdomyosarcoma</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233A76">
            <w:pPr>
              <w:spacing w:after="0" w:line="240" w:lineRule="auto"/>
              <w:rPr>
                <w:rFonts w:ascii="Calibri" w:eastAsia="Times New Roman" w:hAnsi="Calibri" w:cs="Calibri"/>
              </w:rPr>
            </w:pPr>
            <w:r w:rsidRPr="0060045E">
              <w:rPr>
                <w:rFonts w:ascii="Calibri" w:eastAsia="Times New Roman" w:hAnsi="Calibri" w:cs="Calibri"/>
              </w:rPr>
              <w:t xml:space="preserve">Jani et al. (2008) </w:t>
            </w:r>
            <w:r w:rsidRPr="0060045E">
              <w:rPr>
                <w:rFonts w:ascii="Calibri" w:eastAsia="Times New Roman" w:hAnsi="Calibri" w:cs="Calibri"/>
              </w:rPr>
              <w:fldChar w:fldCharType="begin"/>
            </w:r>
            <w:r>
              <w:rPr>
                <w:rFonts w:ascii="Calibri" w:eastAsia="Times New Roman" w:hAnsi="Calibri" w:cs="Calibri"/>
              </w:rPr>
              <w:instrText xml:space="preserve"> ADDIN ZOTERO_ITEM CSL_CITATION {"citationID":"nTCd2jsj","properties":{"formattedCitation":"(2)","plainCitation":"(2)","noteIndex":0},"citationItems":[{"id":"bpCuF07c/o1A9oQ47","uris":["http://zotero.org/users/local/f5Q4Fz2E/items/EUWIEPW4"],"uri":["http://zotero.org/users/local/f5Q4Fz2E/items/EUWIEPW4"],"itemData":{"id":11628,"type":"article-journal","container-title":"Journal of Clinical Pathology","DOI":"10.1136/jcp.2007.048686","ISSN":"1472-4146","issue":"2","journalAbbreviation":"J. Clin. Pathol.","language":"eng","note":"PMID: 18223100","page":"238-239","source":"PubMed","title":"Massive bone marrow involvement by clear cell variant of rhabdomyosarcoma with an unusual histological pattern and an unknown primary site","volume":"61","author":[{"family":"Jani","given":"P."},{"family":"Ye","given":"C. C."}],"issued":{"date-parts":[["2008",2]]}}}],"schema":"https://github.com/citation-style-language/schema/raw/master/csl-citation.json"} </w:instrText>
            </w:r>
            <w:r w:rsidRPr="0060045E">
              <w:rPr>
                <w:rFonts w:ascii="Calibri" w:eastAsia="Times New Roman" w:hAnsi="Calibri" w:cs="Calibri"/>
              </w:rPr>
              <w:fldChar w:fldCharType="separate"/>
            </w:r>
            <w:r w:rsidRPr="00233A76">
              <w:rPr>
                <w:rFonts w:ascii="Calibri" w:hAnsi="Calibri" w:cs="Calibri"/>
              </w:rPr>
              <w:t>(2)</w:t>
            </w:r>
            <w:r w:rsidRPr="0060045E">
              <w:rPr>
                <w:rFonts w:ascii="Calibri" w:eastAsia="Times New Roman" w:hAnsi="Calibri" w:cs="Calibri"/>
              </w:rPr>
              <w:fldChar w:fldCharType="end"/>
            </w: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Alveolar rhabdomyosarcoma</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233A76">
            <w:pPr>
              <w:spacing w:after="0" w:line="240" w:lineRule="auto"/>
              <w:rPr>
                <w:rFonts w:ascii="Calibri" w:eastAsia="Times New Roman" w:hAnsi="Calibri" w:cs="Calibri"/>
              </w:rPr>
            </w:pPr>
            <w:r w:rsidRPr="0060045E">
              <w:rPr>
                <w:rFonts w:ascii="Calibri" w:eastAsia="Times New Roman" w:hAnsi="Calibri" w:cs="Calibri"/>
              </w:rPr>
              <w:t xml:space="preserve">Lund et al. (2005) </w:t>
            </w:r>
            <w:r w:rsidRPr="0060045E">
              <w:rPr>
                <w:rFonts w:ascii="Calibri" w:eastAsia="Times New Roman" w:hAnsi="Calibri" w:cs="Calibri"/>
              </w:rPr>
              <w:fldChar w:fldCharType="begin"/>
            </w:r>
            <w:r>
              <w:rPr>
                <w:rFonts w:ascii="Calibri" w:eastAsia="Times New Roman" w:hAnsi="Calibri" w:cs="Calibri"/>
              </w:rPr>
              <w:instrText xml:space="preserve"> ADDIN ZOTERO_ITEM CSL_CITATION {"citationID":"evprAzBV","properties":{"formattedCitation":"(3)","plainCitation":"(3)","noteIndex":0},"citationItems":[{"id":"bpCuF07c/4x5VZuuf","uris":["http://zotero.org/users/local/f5Q4Fz2E/items/Z486PECZ"],"uri":["http://zotero.org/users/local/f5Q4Fz2E/items/Z486PECZ"],"itemData":{"id":11635,"type":"article-journal","abstract":"Diffuse lung involvement by metastatic tumor from an unknown primary site often constitutes a diagnostic dilemma. Although cytologic features and pattern of metastatic spread can guide in narrowing the list of possible primary neoplasms, immunohistochemistry remains pivotal in determining the phenotype of metastatic disease. We report a case with extensive involvement of lung parenchyma by a metastatic epithelioid neoplasm exhibiting a variety of distinctive patterns with a predominance of intra-arterial and lymphangitic spread. Immunohistochemical studies showed no evidence of epithelial, melanocytic, or lymphoid differentiation. The neoplastic cells were strongly positive for vimentin and CD31 but negative for CD34 and factor VIIIR:Ag. Electron microscopy of formalin-fixed tissue revealed multiple Weibel-Palade bodies and pinocytosis, supporting the diagnosis of epithelioid angiosarcoma. Doppler studies performed after pathologic diagnosis was rendered demonstrated 2 discrete hypoechoic masses within the medial aspect of the left proximal calf musculature, suggestive of solid soft tissue neoplasm-a possible source of pulmonary metastatic disease.","container-title":"Archives of Pathology &amp; Laboratory Medicine","DOI":"10.1043/1543-2165(2005)129&lt;e7:EAITL&gt;2.0.CO;2","ISSN":"1543-2165","issue":"1","journalAbbreviation":"Arch. Pathol. Lab. Med.","language":"eng","note":"PMID: 15628928","page":"e7-10","source":"PubMed","title":"Epithelioid angiosarcoma involving the lungs","volume":"129","author":[{"family":"Lund","given":"Lidiya"},{"family":"Amre","given":"Ramila"}],"issued":{"date-parts":[["2005",1]]}}}],"schema":"https://github.com/citation-style-language/schema/raw/master/csl-citation.json"} </w:instrText>
            </w:r>
            <w:r w:rsidRPr="0060045E">
              <w:rPr>
                <w:rFonts w:ascii="Calibri" w:eastAsia="Times New Roman" w:hAnsi="Calibri" w:cs="Calibri"/>
              </w:rPr>
              <w:fldChar w:fldCharType="separate"/>
            </w:r>
            <w:r w:rsidRPr="00233A76">
              <w:rPr>
                <w:rFonts w:ascii="Calibri" w:hAnsi="Calibri" w:cs="Calibri"/>
              </w:rPr>
              <w:t>(3)</w:t>
            </w:r>
            <w:r w:rsidRPr="0060045E">
              <w:rPr>
                <w:rFonts w:ascii="Calibri" w:eastAsia="Times New Roman" w:hAnsi="Calibri" w:cs="Calibri"/>
              </w:rPr>
              <w:fldChar w:fldCharType="end"/>
            </w: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 xml:space="preserve">Epithelioid </w:t>
            </w:r>
            <w:proofErr w:type="spellStart"/>
            <w:r w:rsidRPr="0060045E">
              <w:rPr>
                <w:rFonts w:ascii="Calibri" w:eastAsia="Times New Roman" w:hAnsi="Calibri" w:cs="Calibri"/>
              </w:rPr>
              <w:t>angiosarcoma</w:t>
            </w:r>
            <w:proofErr w:type="spellEnd"/>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233A76">
            <w:pPr>
              <w:spacing w:after="0" w:line="240" w:lineRule="auto"/>
              <w:rPr>
                <w:rFonts w:ascii="Calibri" w:eastAsia="Times New Roman" w:hAnsi="Calibri" w:cs="Calibri"/>
              </w:rPr>
            </w:pPr>
            <w:proofErr w:type="spellStart"/>
            <w:r w:rsidRPr="0060045E">
              <w:rPr>
                <w:rFonts w:ascii="Calibri" w:eastAsia="Times New Roman" w:hAnsi="Calibri" w:cs="Calibri"/>
              </w:rPr>
              <w:t>Mentzel</w:t>
            </w:r>
            <w:proofErr w:type="spellEnd"/>
            <w:r w:rsidRPr="0060045E">
              <w:rPr>
                <w:rFonts w:ascii="Calibri" w:eastAsia="Times New Roman" w:hAnsi="Calibri" w:cs="Calibri"/>
              </w:rPr>
              <w:t xml:space="preserve"> et al. (1998) </w:t>
            </w:r>
            <w:r w:rsidRPr="0060045E">
              <w:rPr>
                <w:rFonts w:ascii="Calibri" w:eastAsia="Times New Roman" w:hAnsi="Calibri" w:cs="Calibri"/>
              </w:rPr>
              <w:fldChar w:fldCharType="begin"/>
            </w:r>
            <w:r>
              <w:rPr>
                <w:rFonts w:ascii="Calibri" w:eastAsia="Times New Roman" w:hAnsi="Calibri" w:cs="Calibri"/>
              </w:rPr>
              <w:instrText xml:space="preserve"> ADDIN ZOTERO_ITEM CSL_CITATION {"citationID":"3cTiMIX2","properties":{"formattedCitation":"(4)","plainCitation":"(4)","noteIndex":0},"citationItems":[{"id":"bpCuF07c/ZL5W32oC","uris":["http://zotero.org/users/local/f5Q4Fz2E/items/37ZAWZ5Y"],"uri":["http://zotero.org/users/local/f5Q4Fz2E/items/37ZAWZ5Y"],"itemData":{"id":11641,"type":"article-journal","abstract":"The fibrosarcomatous variant of dermatofibrosarcoma protuberans (FS-DFSP) represents an uncommon form of DFSP, in which the prognostic influence of the fibrosarcomatous component is still debated. We analyzed the clinicopathologic and immunohistochemical features in a series of 41 patients. Patient age ranged from 8 to 87 years (median, 48 years), and 19 patients were female. Twenty five lesions were seen on the trunk, 6 on the upper limbs, and 4 on the lower limbs, and five neoplasms were located in the head/neck region; in one case, exact anatomic site was unknown. Twenty seven tumors involved purely dermal and subcutaneous tissues, in 10 cases, deeper structures were also involved, 1 case arose in the breast, and, in 3 cases, it was impossible to define exact depth of the lesion. Preoperative duration ranged from 1 month to 60 years (median, 3 years). Twenty six tumors were excised locally with clear margins, 7 were treated by wide excision, 3 by incomplete excision, and, in 4 patients, the lesion was shelled out. In one case, exact treatment was unknown. In addition, radiotherapy was administered in three cases and chemotherapy in one case. Histologically, the lesions showed areas of typical, low-grade DFSP adjacent to fibrosarcomatous areas. In four cases, a previously ordinary DFSP recurred as pure fibrosarcoma, in two cases, local recurrence of FS-DFSP showed features of ordinary DFSP. Fibrosarcomatous change was more common in the primary (de novo) lesions than in recurrent lesions (3.6:1). Proportion of fibrosarcoma varied between &lt; 30% in 6 cases to &gt; 70% of tumor tissue in 21 cases. An abrupt transition between both components was seen in 19 cases. The fibrosarcomatous component showed focal necrosis in seven cases and showed a higher mitotic rate in comparison with ordinary DFSP areas (mean, 13.4 versus 2.3 mitoses in 10 high-power fields). Additional histologic features included progression to pleomorphic sarcoma in 2 recurrent cases, melanin-pigmented cells (Bednar FS-DFSP) in 1 case, focal myxoid change in 13 cases, plaque or keloidlike hyalinization in 3 cases, and myoid bundles and nodules in 9 cases. Immunohistochemically, tumor cells in DFSP areas stained positively for CD34, whereas, in FS-DFSP areas, only 15 out 33 cases were positive for CD34. Follow-up in 34 of 41 patients (mean, 90 months; median, 36 months) revealed local recurrence in 20 patients (58%) (recurrence occurred in 5 patients on two or more occasions). Metastases (5 lung, 1 bone, and 1 soft tissue) were seen in 5 patients (14.7%), and 2 patients have died of tumor to date (5.8%). Necrosis, high mitotic rate (&gt; 10 mitoses per 10 high-power fields), and presence of pleomorphic areas in FS-DFSP tended to be related with poor clinical outcome, but no statistically significant association was detected. Fibrosarcomatous change in DFSP represents a form of tumor progression in DFSP and is associated with a significantly more aggressive clinical course than in ordinary DFSP, indicating a possible need for treatment intensification in such cases.","container-title":"The American Journal of Surgical Pathology","DOI":"10.1097/00000478-199805000-00009","ISSN":"0147-5185","issue":"5","journalAbbreviation":"Am. J. Surg. Pathol.","language":"eng","note":"PMID: 9591728","page":"576-587","source":"PubMed","title":"Fibrosarcomatous (\"high-grade\") dermatofibrosarcoma protuberans: clinicopathologic and immunohistochemical study of a series of 41 cases with emphasis on prognostic significance","title-short":"Fibrosarcomatous (\"high-grade\") dermatofibrosarcoma protuberans","volume":"22","author":[{"family":"Mentzel","given":"T."},{"family":"Beham","given":"A."},{"family":"Katenkamp","given":"D."},{"family":"Dei Tos","given":"A. P."},{"family":"Fletcher","given":"C. D."}],"issued":{"date-parts":[["1998",5]]}}}],"schema":"https://github.com/citation-style-language/schema/raw/master/csl-citation.json"} </w:instrText>
            </w:r>
            <w:r w:rsidRPr="0060045E">
              <w:rPr>
                <w:rFonts w:ascii="Calibri" w:eastAsia="Times New Roman" w:hAnsi="Calibri" w:cs="Calibri"/>
              </w:rPr>
              <w:fldChar w:fldCharType="separate"/>
            </w:r>
            <w:r w:rsidRPr="00233A76">
              <w:rPr>
                <w:rFonts w:ascii="Calibri" w:hAnsi="Calibri" w:cs="Calibri"/>
              </w:rPr>
              <w:t>(4)</w:t>
            </w:r>
            <w:r w:rsidRPr="0060045E">
              <w:rPr>
                <w:rFonts w:ascii="Calibri" w:eastAsia="Times New Roman" w:hAnsi="Calibri" w:cs="Calibri"/>
              </w:rPr>
              <w:fldChar w:fldCharType="end"/>
            </w: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Dermatofibrosarcoma protuberans (</w:t>
            </w:r>
            <w:proofErr w:type="spellStart"/>
            <w:r w:rsidRPr="0060045E">
              <w:rPr>
                <w:rFonts w:ascii="Calibri" w:eastAsia="Times New Roman" w:hAnsi="Calibri" w:cs="Calibri"/>
              </w:rPr>
              <w:t>fibrosarcomatous</w:t>
            </w:r>
            <w:proofErr w:type="spellEnd"/>
            <w:r w:rsidRPr="0060045E">
              <w:rPr>
                <w:rFonts w:ascii="Calibri" w:eastAsia="Times New Roman" w:hAnsi="Calibri" w:cs="Calibri"/>
              </w:rPr>
              <w:t xml:space="preserve"> variant)</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233A76">
            <w:pPr>
              <w:spacing w:after="0" w:line="240" w:lineRule="auto"/>
              <w:rPr>
                <w:rFonts w:ascii="Calibri" w:eastAsia="Times New Roman" w:hAnsi="Calibri" w:cs="Calibri"/>
              </w:rPr>
            </w:pPr>
            <w:proofErr w:type="spellStart"/>
            <w:r w:rsidRPr="0060045E">
              <w:rPr>
                <w:rFonts w:ascii="Calibri" w:eastAsia="Times New Roman" w:hAnsi="Calibri" w:cs="Calibri"/>
              </w:rPr>
              <w:t>Allesandrini</w:t>
            </w:r>
            <w:proofErr w:type="spellEnd"/>
            <w:r w:rsidRPr="0060045E">
              <w:rPr>
                <w:rFonts w:ascii="Calibri" w:eastAsia="Times New Roman" w:hAnsi="Calibri" w:cs="Calibri"/>
              </w:rPr>
              <w:t xml:space="preserve"> et al. (2017) </w:t>
            </w:r>
            <w:r w:rsidRPr="0060045E">
              <w:rPr>
                <w:rFonts w:ascii="Calibri" w:eastAsia="Times New Roman" w:hAnsi="Calibri" w:cs="Calibri"/>
              </w:rPr>
              <w:fldChar w:fldCharType="begin"/>
            </w:r>
            <w:r>
              <w:rPr>
                <w:rFonts w:ascii="Calibri" w:eastAsia="Times New Roman" w:hAnsi="Calibri" w:cs="Calibri"/>
              </w:rPr>
              <w:instrText xml:space="preserve"> ADDIN ZOTERO_ITEM CSL_CITATION {"citationID":"v0ZRfAd3","properties":{"formattedCitation":"(5)","plainCitation":"(5)","noteIndex":0},"citationItems":[{"id":"bpCuF07c/5i5BYXl9","uris":["http://zotero.org/users/local/f5Q4Fz2E/items/K5U28MGI"],"uri":["http://zotero.org/users/local/f5Q4Fz2E/items/K5U28MGI"],"itemData":{"id":11661,"type":"article-journal","abstract":"BACKGROUND: Endometrial stromal sarcomas arising in extrauterine and extraovarian sites, in the absence of a primary uterine lesion are quite rare, especially in the absence of endometriosis. They usually present as an abdominal or pelvic mass lesion.\nCASE PRESENTATION: In 2007, a 45-year-old woman underwent total hysterectomy for in situ squamous cell carcinoma of the cervix. In 2014, an upper left pulmonary lobectomy was performed for a mass, which was provisionally diagnosed as primary carcinosarcoma of the lung. A second histological revision of the lung surgical specimen was performed in the Pathology Unit of our Institute. After extensive immunohistochemical analyses, the preferred diagnosis was spindle-cell sarcoma, consistent with high-grade extragenital endometrial stromal sarcoma (EESS). A review of all slides of the hysterectomy specimen confirms the original diagnosis: no evidence of stromal tumor was found. Afterwards, the patient developed multiple and metachronous pulmonary lesions and a scapular soft tissue mass, which showed the same morphophenotypic features of the first lung mass. The patient was treated with antiblastic therapy, surgical resection and radioablation, when appropriate. To date, the patient has no signs or symptoms.\nCONCLUSIONS: The authors present the first case of primary EESS arising in the lung with no association with endometriosis published to date. Detailed clinical history and follow-up are also described. Moreover, extensive literature review is reported, along with differential diagnoses, immunohistochemical and molecular findings, pathogenetic hypotheses and treatment options. The knowledge of EESS potential extrauterine location and of its peculiar morphophenotypic aspects are required for a correct diagnosis, and for choosing the most suitable treatment.","container-title":"Diagnostic Pathology","DOI":"10.1186/s13000-017-0627-2","ISSN":"1746-1596","issue":"1","journalAbbreviation":"Diagn Pathol","language":"eng","note":"PMID: 28464838\nPMCID: PMC5414122","page":"36","source":"PubMed","title":"Primary extragenital endometrial stromal sarcoma of the lung: first reported case and review of literature","title-short":"Primary extragenital endometrial stromal sarcoma of the lung","volume":"12","author":[{"family":"Alessandrini","given":"Lara"},{"family":"Sopracordevole","given":"Francesco"},{"family":"Bertola","given":"Giulio"},{"family":"Scalone","given":"Simona"},{"family":"Urbani","given":"Martina"},{"family":"Miolo","given":"Gianmaria"},{"family":"Perin","given":"Tiziana"},{"family":"Italia","given":"Fabrizio"},{"family":"Canzonieri","given":"Vincenzo"}],"issued":{"date-parts":[["2017",5,2]]}}}],"schema":"https://github.com/citation-style-language/schema/raw/master/csl-citation.json"} </w:instrText>
            </w:r>
            <w:r w:rsidRPr="0060045E">
              <w:rPr>
                <w:rFonts w:ascii="Calibri" w:eastAsia="Times New Roman" w:hAnsi="Calibri" w:cs="Calibri"/>
              </w:rPr>
              <w:fldChar w:fldCharType="separate"/>
            </w:r>
            <w:r w:rsidRPr="00233A76">
              <w:rPr>
                <w:rFonts w:ascii="Calibri" w:hAnsi="Calibri" w:cs="Calibri"/>
              </w:rPr>
              <w:t>(5)</w:t>
            </w:r>
            <w:r w:rsidRPr="0060045E">
              <w:rPr>
                <w:rFonts w:ascii="Calibri" w:eastAsia="Times New Roman" w:hAnsi="Calibri" w:cs="Calibri"/>
              </w:rPr>
              <w:fldChar w:fldCharType="end"/>
            </w: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Endometrial stromal sarcoma</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233A76">
            <w:pPr>
              <w:spacing w:after="0" w:line="240" w:lineRule="auto"/>
              <w:rPr>
                <w:rFonts w:ascii="Calibri" w:eastAsia="Times New Roman" w:hAnsi="Calibri" w:cs="Calibri"/>
              </w:rPr>
            </w:pPr>
            <w:proofErr w:type="spellStart"/>
            <w:r w:rsidRPr="0060045E">
              <w:rPr>
                <w:rFonts w:ascii="Calibri" w:eastAsia="Times New Roman" w:hAnsi="Calibri" w:cs="Calibri"/>
              </w:rPr>
              <w:t>Sachpekidis</w:t>
            </w:r>
            <w:proofErr w:type="spellEnd"/>
            <w:r w:rsidRPr="0060045E">
              <w:rPr>
                <w:rFonts w:ascii="Calibri" w:eastAsia="Times New Roman" w:hAnsi="Calibri" w:cs="Calibri"/>
              </w:rPr>
              <w:t xml:space="preserve"> et al. (2016) </w:t>
            </w:r>
            <w:r w:rsidRPr="0060045E">
              <w:rPr>
                <w:rFonts w:ascii="Calibri" w:eastAsia="Times New Roman" w:hAnsi="Calibri" w:cs="Calibri"/>
              </w:rPr>
              <w:fldChar w:fldCharType="begin"/>
            </w:r>
            <w:r>
              <w:rPr>
                <w:rFonts w:ascii="Calibri" w:eastAsia="Times New Roman" w:hAnsi="Calibri" w:cs="Calibri"/>
              </w:rPr>
              <w:instrText xml:space="preserve"> ADDIN ZOTERO_ITEM CSL_CITATION {"citationID":"E9OQwtq5","properties":{"formattedCitation":"(6)","plainCitation":"(6)","noteIndex":0},"citationItems":[{"id":"bpCuF07c/vluA6DMR","uris":["http://zotero.org/users/local/f5Q4Fz2E/items/Y2246MSA"],"uri":["http://zotero.org/users/local/f5Q4Fz2E/items/Y2246MSA"],"itemData":{"id":11685,"type":"article-journal","abstract":"BACKGROUND: We present a case of a 57-year-old woman patient with a history of mid-aortic syndrome, treated with several vascular procedures, who was referred for investigation of metastatic disease of an undifferentiated sarcoma of unknown origin.\nMETHODS: Positron emission tomography/computed tomography (PET/CT) demonstrated multiple fluorodeoxyglucose (F-FDG) avid lung, liver, and osseous metastases as well as a focus of increased F-FDG uptake in the area of the stented left renal artery.\nRESULT: Histologic evaluation of soft tissue from the region of the left renal artery revealed atypical spindle cells, consistent with an intimal sarcoma, and with histopathological characteristics identical to those of lung metastases, indicating the F-FDG avid lesion in the area of the renal artery as the origin of the metastatic disease.\nCONCLUSION: This case highlights the capacity of F-FDG PET/CT to detect primary tumors even of small size and in unusual localisations. Moreover, it provides further indications regarding the potential association between foreign body reaction on the basis of chronic inflammation and sarcoma development.","container-title":"Medicine","DOI":"10.1097/MD.0000000000004622","ISSN":"1536-5964","issue":"34","journalAbbreviation":"Medicine (Baltimore)","language":"eng","note":"PMID: 27559958\nPMCID: PMC5400325","page":"e4622","source":"PubMed","title":"Detection of a primary tumor in the area of the renal artery with 18F-FDG PET/CT in a patient with metastatic undifferentiated sarcoma and a history of mid-aortic syndrome: A case report","title-short":"Detection of a primary tumor in the area of the renal artery with 18F-FDG PET/CT in a patient with metastatic undifferentiated sarcoma and a history of mid-aortic syndrome","volume":"95","author":[{"family":"Sachpekidis","given":"Christos"},{"family":"Langer","given":"Rupert"},{"family":"Kollàr","given":"Atilla"},{"family":"Wartenberg","given":"Jan"}],"issued":{"date-parts":[["2016",8]]}}}],"schema":"https://github.com/citation-style-language/schema/raw/master/csl-citation.json"} </w:instrText>
            </w:r>
            <w:r w:rsidRPr="0060045E">
              <w:rPr>
                <w:rFonts w:ascii="Calibri" w:eastAsia="Times New Roman" w:hAnsi="Calibri" w:cs="Calibri"/>
              </w:rPr>
              <w:fldChar w:fldCharType="separate"/>
            </w:r>
            <w:r w:rsidRPr="00233A76">
              <w:rPr>
                <w:rFonts w:ascii="Calibri" w:hAnsi="Calibri" w:cs="Calibri"/>
              </w:rPr>
              <w:t>(6)</w:t>
            </w:r>
            <w:r w:rsidRPr="0060045E">
              <w:rPr>
                <w:rFonts w:ascii="Calibri" w:eastAsia="Times New Roman" w:hAnsi="Calibri" w:cs="Calibri"/>
              </w:rPr>
              <w:fldChar w:fldCharType="end"/>
            </w: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proofErr w:type="spellStart"/>
            <w:r w:rsidRPr="0060045E">
              <w:rPr>
                <w:rFonts w:ascii="Calibri" w:eastAsia="Times New Roman" w:hAnsi="Calibri" w:cs="Calibri"/>
              </w:rPr>
              <w:t>Rhabdomysarcoma</w:t>
            </w:r>
            <w:proofErr w:type="spellEnd"/>
            <w:r w:rsidRPr="0060045E">
              <w:rPr>
                <w:rFonts w:ascii="Calibri" w:eastAsia="Times New Roman" w:hAnsi="Calibri" w:cs="Calibri"/>
              </w:rPr>
              <w:t xml:space="preserve"> undifferentiated</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233A76">
            <w:pPr>
              <w:spacing w:after="0" w:line="240" w:lineRule="auto"/>
              <w:rPr>
                <w:rFonts w:ascii="Calibri" w:eastAsia="Times New Roman" w:hAnsi="Calibri" w:cs="Calibri"/>
              </w:rPr>
            </w:pPr>
            <w:r w:rsidRPr="0060045E">
              <w:rPr>
                <w:rFonts w:ascii="Calibri" w:eastAsia="Times New Roman" w:hAnsi="Calibri" w:cs="Calibri"/>
              </w:rPr>
              <w:t xml:space="preserve">Pimiento et al. (2007) </w:t>
            </w:r>
            <w:r w:rsidRPr="0060045E">
              <w:rPr>
                <w:rFonts w:ascii="Calibri" w:eastAsia="Times New Roman" w:hAnsi="Calibri" w:cs="Calibri"/>
              </w:rPr>
              <w:fldChar w:fldCharType="begin"/>
            </w:r>
            <w:r>
              <w:rPr>
                <w:rFonts w:ascii="Calibri" w:eastAsia="Times New Roman" w:hAnsi="Calibri" w:cs="Calibri"/>
              </w:rPr>
              <w:instrText xml:space="preserve"> ADDIN ZOTERO_ITEM CSL_CITATION {"citationID":"FYQuLyDm","properties":{"formattedCitation":"(7)","plainCitation":"(7)","noteIndex":0},"citationItems":[{"id":"bpCuF07c/rLgrEZg9","uris":["http://zotero.org/users/local/f5Q4Fz2E/items/P5LHF9WP"],"uri":["http://zotero.org/users/local/f5Q4Fz2E/items/P5LHF9WP"],"itemData":{"id":11690,"type":"article-journal","abstract":"BACKGROUND: Cancer of unknown primary (CUP) origin is a very aggressive disease with a poor prognosis. Most of the literature reports of CUP are generated from tertiary cancer centers.\nMETHODS: A retrospective chart review of all patients with a diagnosis of CUP was performed between January 1995 and January 2005. Age, gender, diagnostic evaluation, histologic diagnosis, location of metastases, treatment, and survival were recorded.\nRESULTS: Ninety-one patients met the inclusion criteria. The pathologic diagnoses included adenocarcinoma (42.8%), undifferentiated carcinoma (34.5%), squamous cell carcinoma (9.8%), neuroendocrine cancer (6.5%), sarcoma (3.2%), and nonspecific malignant neoplasm (3.2%). The overall mean survival was 9.2 months (95% confidence interval, 6.1-12.4 mo), and for squamous cell carcinoma was 26.9 months (standard error, 5.7; P = .007).\nCONCLUSIONS: CUP encompasses a variety of different pathologic entities with an overall dismal 5-year survival. Nonetheless, squamous cell and neuroendocrine CUP are associated with a significantly better early prognosis than the other malignancies.","container-title":"American Journal of Surgery","DOI":"10.1016/j.amjsurg.2007.08.039","ISSN":"1879-1883","issue":"6","journalAbbreviation":"Am. J. Surg.","language":"eng","note":"PMID: 18005780","page":"833-837; discussion 837-838","source":"PubMed","title":"Cancer of unknown primary origin: a decade of experience in a community-based hospital","title-short":"Cancer of unknown primary origin","volume":"194","author":[{"family":"Pimiento","given":"Jose M."},{"family":"Teso","given":"Desarom"},{"family":"Malkan","given":"Alpin"},{"family":"Dudrick","given":"Stanley J."},{"family":"Palesty","given":"J. Alexander"}],"issued":{"date-parts":[["2007",12]]}}}],"schema":"https://github.com/citation-style-language/schema/raw/master/csl-citation.json"} </w:instrText>
            </w:r>
            <w:r w:rsidRPr="0060045E">
              <w:rPr>
                <w:rFonts w:ascii="Calibri" w:eastAsia="Times New Roman" w:hAnsi="Calibri" w:cs="Calibri"/>
              </w:rPr>
              <w:fldChar w:fldCharType="separate"/>
            </w:r>
            <w:r w:rsidRPr="00233A76">
              <w:rPr>
                <w:rFonts w:ascii="Calibri" w:hAnsi="Calibri" w:cs="Calibri"/>
              </w:rPr>
              <w:t>(7)</w:t>
            </w:r>
            <w:r w:rsidRPr="0060045E">
              <w:rPr>
                <w:rFonts w:ascii="Calibri" w:eastAsia="Times New Roman" w:hAnsi="Calibri" w:cs="Calibri"/>
              </w:rPr>
              <w:fldChar w:fldCharType="end"/>
            </w: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Sarcoma NOS</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Sarcoma NOS</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Sarcoma NOS</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233A76">
            <w:pPr>
              <w:spacing w:after="0" w:line="240" w:lineRule="auto"/>
              <w:rPr>
                <w:rFonts w:ascii="Calibri" w:eastAsia="Times New Roman" w:hAnsi="Calibri" w:cs="Calibri"/>
              </w:rPr>
            </w:pPr>
            <w:proofErr w:type="spellStart"/>
            <w:r w:rsidRPr="0060045E">
              <w:rPr>
                <w:rFonts w:ascii="Calibri" w:eastAsia="Times New Roman" w:hAnsi="Calibri" w:cs="Calibri"/>
              </w:rPr>
              <w:t>Motzer</w:t>
            </w:r>
            <w:proofErr w:type="spellEnd"/>
            <w:r w:rsidRPr="0060045E">
              <w:rPr>
                <w:rFonts w:ascii="Calibri" w:eastAsia="Times New Roman" w:hAnsi="Calibri" w:cs="Calibri"/>
              </w:rPr>
              <w:t xml:space="preserve"> et al. (1995) </w:t>
            </w:r>
            <w:r w:rsidRPr="0060045E">
              <w:rPr>
                <w:rFonts w:ascii="Calibri" w:eastAsia="Times New Roman" w:hAnsi="Calibri" w:cs="Calibri"/>
              </w:rPr>
              <w:fldChar w:fldCharType="begin"/>
            </w:r>
            <w:r>
              <w:rPr>
                <w:rFonts w:ascii="Calibri" w:eastAsia="Times New Roman" w:hAnsi="Calibri" w:cs="Calibri"/>
              </w:rPr>
              <w:instrText xml:space="preserve"> ADDIN ZOTERO_ITEM CSL_CITATION {"citationID":"2EPKDm2P","properties":{"formattedCitation":"(8)","plainCitation":"(8)","noteIndex":0},"citationItems":[{"id":"bpCuF07c/3uBAsWRL","uris":["http://zotero.org/users/local/f5Q4Fz2E/items/J5U35EKT"],"uri":["http://zotero.org/users/local/f5Q4Fz2E/items/J5U35EKT"],"itemData":{"id":9867,"type":"article-journal","abstract":"PURPOSE: A minority of patients with poorly differentiated carcinoma achieve a complete response to cisplatin therapy. Recently, specific chromosomal abnormalities have been described for several solid tumor malignancies. Molecular and cytogenetic techniques were used to study tumors of patients with midline carcinoma of unknown primary site.\nMATERIALS AND METHODS: Forty patients with poorly differentiated carcinoma of unknown primary site had fresh tumor samples studied by cytogenetic analysis, Southern blot analysis for 12p copy number, and fluorescence in situ hybridization (FISH) for the identification of i(12p) and chromosome 12 aneuploidy. The response to cisplatin therapy was correlated to the diagnosis provided by the genetic studies.\nRESULTS: In 17 (42%) patients, a diagnosis was suggested by the genetic studies. This included a germ cell tumor in 12 (30%) patients by the finding of i(12p), increased 12p copy number, or a deletion of the long arm of chromosome 12. In five patients, a specific diagnosis other than germ cell tumor was suggested by tumor karyotype. These were neuroepithelioma, lymphoma, desmoplastic small-cell tumor, melanoma, and clear-cell sarcoma. The 75% response proportion to cisplatin therapy in patients with tumors showing chromosome structural abnormalities of germ cell tumor was greater than the 18% response proportion in patients for whom no diagnosis was provided (P = .002).\nCONCLUSION: Molecular and cytogenetic studies are useful in establishing specific diagnoses in patients with poorly differentiated carcinomas of unknown primary site. This group of tumors is heterogeneous and is composed of germ cell tumors, melanoma, lymphoma, neuroepithelioma, and desmoplastic small-round-cell tumor in addition to some that are not yet classifiable. Response to cisplatin therapy correlates with the finding of i(12p) in tumor by either molecular or cytogenetic studies.","container-title":"Journal of Clinical Oncology: Official Journal of the American Society of Clinical Oncology","DOI":"10.1200/JCO.1995.13.1.274","ISSN":"0732-183X","issue":"1","journalAbbreviation":"J. Clin. Oncol.","language":"eng","note":"PMID: 7799031","page":"274-282","source":"PubMed","title":"Molecular and cytogenetic studies in the diagnosis of patients with poorly differentiated carcinomas of unknown primary site","volume":"13","author":[{"family":"Motzer","given":"R. J."},{"family":"Rodriguez","given":"E."},{"family":"Reuter","given":"V. E."},{"family":"Bosl","given":"G. J."},{"family":"Mazumdar","given":"M."},{"family":"Chaganti","given":"R. S."}],"issued":{"date-parts":[["1995",1]]}}}],"schema":"https://github.com/citation-style-language/schema/raw/master/csl-citation.json"} </w:instrText>
            </w:r>
            <w:r w:rsidRPr="0060045E">
              <w:rPr>
                <w:rFonts w:ascii="Calibri" w:eastAsia="Times New Roman" w:hAnsi="Calibri" w:cs="Calibri"/>
              </w:rPr>
              <w:fldChar w:fldCharType="separate"/>
            </w:r>
            <w:r w:rsidRPr="00233A76">
              <w:rPr>
                <w:rFonts w:ascii="Calibri" w:hAnsi="Calibri" w:cs="Calibri"/>
              </w:rPr>
              <w:t>(8)</w:t>
            </w:r>
            <w:r w:rsidRPr="0060045E">
              <w:rPr>
                <w:rFonts w:ascii="Calibri" w:eastAsia="Times New Roman" w:hAnsi="Calibri" w:cs="Calibri"/>
              </w:rPr>
              <w:fldChar w:fldCharType="end"/>
            </w: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Endometrial stromal sarcoma</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233A76">
            <w:pPr>
              <w:spacing w:after="0" w:line="240" w:lineRule="auto"/>
              <w:rPr>
                <w:rFonts w:ascii="Calibri" w:eastAsia="Times New Roman" w:hAnsi="Calibri" w:cs="Calibri"/>
              </w:rPr>
            </w:pPr>
            <w:proofErr w:type="spellStart"/>
            <w:r w:rsidRPr="0060045E">
              <w:rPr>
                <w:rFonts w:ascii="Calibri" w:eastAsia="Times New Roman" w:hAnsi="Calibri" w:cs="Calibri"/>
              </w:rPr>
              <w:t>Rong</w:t>
            </w:r>
            <w:proofErr w:type="spellEnd"/>
            <w:r w:rsidRPr="0060045E">
              <w:rPr>
                <w:rFonts w:ascii="Calibri" w:eastAsia="Times New Roman" w:hAnsi="Calibri" w:cs="Calibri"/>
              </w:rPr>
              <w:t xml:space="preserve"> et al. (2009) </w:t>
            </w:r>
            <w:r w:rsidRPr="0060045E">
              <w:rPr>
                <w:rFonts w:ascii="Calibri" w:eastAsia="Times New Roman" w:hAnsi="Calibri" w:cs="Calibri"/>
              </w:rPr>
              <w:fldChar w:fldCharType="begin"/>
            </w:r>
            <w:r>
              <w:rPr>
                <w:rFonts w:ascii="Calibri" w:eastAsia="Times New Roman" w:hAnsi="Calibri" w:cs="Calibri"/>
              </w:rPr>
              <w:instrText xml:space="preserve"> ADDIN ZOTERO_ITEM CSL_CITATION {"citationID":"kclOVe27","properties":{"formattedCitation":"(9)","plainCitation":"(9)","noteIndex":0},"citationItems":[{"id":"bpCuF07c/Kzx7Q5DQ","uris":["http://zotero.org/users/local/f5Q4Fz2E/items/PD8AQ6R7"],"uri":["http://zotero.org/users/local/f5Q4Fz2E/items/PD8AQ6R7"],"itemData":{"id":11714,"type":"article-journal","abstract":"Poorly differentiated synovial sarcomas are diagnostically challenging soft tissue tumors. They can be indistinguishable from other “small blue cell tumors” based on morphology and even immunohistochemical studies. Here we report a rare case of poorly differentiated metastatic synovial sarcoma to lung without known primary, diagnosed with molecular genetic analysis. The tumor was negative for EMA and cytokeratin, previously reported as the most sensitive immunostaining markers for synovial sarcomas. SYT-SSX gene fusion, characteristic for synovial sarcoma, was identified in this case by FISH and RT-PCR assays.","container-title":"International Journal of Clinical and Experimental Pathology","ISSN":"1936-2625","issue":"2","journalAbbreviation":"Int J Clin Exp Pathol","note":"PMID: 20126590\nPMCID: PMC2810002","page":"217-221","source":"PubMed Central","title":"Metastatic poorly differentiated monophasic synovial sarcoma to lung with unknown primary: a molecular genetic analysis","title-short":"Metastatic poorly differentiated monophasic synovial sarcoma to lung with unknown primary","volume":"3","author":[{"family":"Rong","given":"Rong"},{"family":"Doxtader","given":"Erika E"},{"family":"Tull","given":"Jamie"},{"family":"Roza","given":"Gustavo","non-dropping-particle":"de la"},{"family":"Zhang","given":"Shengle"}],"issued":{"date-parts":[["2009",11,25]]}}}],"schema":"https://github.com/citation-style-language/schema/raw/master/csl-citation.json"} </w:instrText>
            </w:r>
            <w:r w:rsidRPr="0060045E">
              <w:rPr>
                <w:rFonts w:ascii="Calibri" w:eastAsia="Times New Roman" w:hAnsi="Calibri" w:cs="Calibri"/>
              </w:rPr>
              <w:fldChar w:fldCharType="separate"/>
            </w:r>
            <w:r w:rsidRPr="00233A76">
              <w:rPr>
                <w:rFonts w:ascii="Calibri" w:hAnsi="Calibri" w:cs="Calibri"/>
              </w:rPr>
              <w:t>(9)</w:t>
            </w:r>
            <w:r w:rsidRPr="0060045E">
              <w:rPr>
                <w:rFonts w:ascii="Calibri" w:eastAsia="Times New Roman" w:hAnsi="Calibri" w:cs="Calibri"/>
              </w:rPr>
              <w:fldChar w:fldCharType="end"/>
            </w: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Alveolar rhabdomyosarcoma</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233A76">
            <w:pPr>
              <w:spacing w:after="0" w:line="240" w:lineRule="auto"/>
              <w:rPr>
                <w:rFonts w:ascii="Calibri" w:eastAsia="Times New Roman" w:hAnsi="Calibri" w:cs="Calibri"/>
              </w:rPr>
            </w:pPr>
            <w:proofErr w:type="spellStart"/>
            <w:r w:rsidRPr="0060045E">
              <w:rPr>
                <w:rFonts w:ascii="Calibri" w:eastAsia="Times New Roman" w:hAnsi="Calibri" w:cs="Calibri"/>
              </w:rPr>
              <w:t>Nakada</w:t>
            </w:r>
            <w:proofErr w:type="spellEnd"/>
            <w:r w:rsidRPr="0060045E">
              <w:rPr>
                <w:rFonts w:ascii="Calibri" w:eastAsia="Times New Roman" w:hAnsi="Calibri" w:cs="Calibri"/>
              </w:rPr>
              <w:t xml:space="preserve"> et al. (1990) </w:t>
            </w:r>
            <w:r w:rsidRPr="0060045E">
              <w:rPr>
                <w:rFonts w:ascii="Calibri" w:eastAsia="Times New Roman" w:hAnsi="Calibri" w:cs="Calibri"/>
              </w:rPr>
              <w:fldChar w:fldCharType="begin"/>
            </w:r>
            <w:r>
              <w:rPr>
                <w:rFonts w:ascii="Calibri" w:eastAsia="Times New Roman" w:hAnsi="Calibri" w:cs="Calibri"/>
              </w:rPr>
              <w:instrText xml:space="preserve"> ADDIN ZOTERO_ITEM CSL_CITATION {"citationID":"psZ0MbYu","properties":{"formattedCitation":"(10)","plainCitation":"(10)","noteIndex":0},"citationItems":[{"id":"bpCuF07c/BS6zVKVH","uris":["http://zotero.org/users/local/f5Q4Fz2E/items/A2XPSYYF"],"uri":["http://zotero.org/users/local/f5Q4Fz2E/items/A2XPSYYF"],"itemData":{"id":11649,"type":"article-journal","abstract":"A retrospective study was conducted on 126 patients with rhabdomyosarcoma enrolled in the Japanese Pediatric Tumor Registry between 1971 and 1980. The age of the patients ranged from less than 1 year to 15 years, and the male to female ratio was 1.3:1.0. Primary sites included the pelvis (37.3 per cent), abdomen (23.8 per cent), head and neck (21.4 per cent), thorax (9.5 per cent), extremities (6.4 per cent) and unknown (1.6 per cent). According to the staging system of the Japanese Society of Pediatric Surgeons, the extent of disease was classified into stages Ia (26.2 per cent of the total); Ib (14.6 per cent); II (12.6 per cent), III (29.1 per cent) and IV (17.5 per cent). The clinical stage was significantly correlated with survival outcome in this series (p less than 0.05). Age, sex, histology and primary site per se had no independent prognostic influence on tumor-free survival. With regard to treatment modalities, surgery was performed in 94.0 per cent of the patients, and radiotherapy at a mean dose of 37 Gy, and/or multi-agent chemotherapy in 41.7 per cent and 80.0 per cent, respectively. The patients who underwent total excision had a better survival outcome than those who did not (p less than 0.05). Combination chemotherapy such as VAC was more commonly administered in the latter study period. The overall 2-year tumor-free survival rate (2YTFSR) significantly improved from 24.0 per cent in the former period between 1971 and 1975 to 48.7 per cent in the latter period between 1976 and 1980 (p less than 0.05).","container-title":"The Japanese Journal of Surgery","DOI":"10.1007/BF02471005","ISSN":"0047-1909","issue":"5","journalAbbreviation":"Jpn J Surg","language":"eng","note":"PMID: 2243442","page":"503-509","source":"PubMed","title":"The clinical features and prognosis of rhabdomyosarcoma: follow-up studies on pediatric tumors from the Japanese Pediatric Tumor Registry 1971-1980. Part II. Committee of Malignant Tumors, Japanese Society of Pediatric Surgeons","title-short":"The clinical features and prognosis of rhabdomyosarcoma","volume":"20","author":[{"family":"Nakada","given":"K."}],"issued":{"date-parts":[["1990",9]]}}}],"schema":"https://github.com/citation-style-language/schema/raw/master/csl-citation.json"} </w:instrText>
            </w:r>
            <w:r w:rsidRPr="0060045E">
              <w:rPr>
                <w:rFonts w:ascii="Calibri" w:eastAsia="Times New Roman" w:hAnsi="Calibri" w:cs="Calibri"/>
              </w:rPr>
              <w:fldChar w:fldCharType="separate"/>
            </w:r>
            <w:r w:rsidRPr="00233A76">
              <w:rPr>
                <w:rFonts w:ascii="Calibri" w:hAnsi="Calibri" w:cs="Calibri"/>
              </w:rPr>
              <w:t>(10)</w:t>
            </w:r>
            <w:r w:rsidRPr="0060045E">
              <w:rPr>
                <w:rFonts w:ascii="Calibri" w:eastAsia="Times New Roman" w:hAnsi="Calibri" w:cs="Calibri"/>
              </w:rPr>
              <w:fldChar w:fldCharType="end"/>
            </w: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proofErr w:type="spellStart"/>
            <w:r w:rsidRPr="0060045E">
              <w:rPr>
                <w:rFonts w:ascii="Calibri" w:eastAsia="Times New Roman" w:hAnsi="Calibri" w:cs="Calibri"/>
              </w:rPr>
              <w:t>Rhabdomysarcoma</w:t>
            </w:r>
            <w:proofErr w:type="spellEnd"/>
            <w:r w:rsidRPr="0060045E">
              <w:rPr>
                <w:rFonts w:ascii="Calibri" w:eastAsia="Times New Roman" w:hAnsi="Calibri" w:cs="Calibri"/>
              </w:rPr>
              <w:t xml:space="preserve"> NOS</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proofErr w:type="spellStart"/>
            <w:r w:rsidRPr="0060045E">
              <w:rPr>
                <w:rFonts w:ascii="Calibri" w:eastAsia="Times New Roman" w:hAnsi="Calibri" w:cs="Calibri"/>
              </w:rPr>
              <w:t>Rhabdomysarcoma</w:t>
            </w:r>
            <w:proofErr w:type="spellEnd"/>
            <w:r w:rsidRPr="0060045E">
              <w:rPr>
                <w:rFonts w:ascii="Calibri" w:eastAsia="Times New Roman" w:hAnsi="Calibri" w:cs="Calibri"/>
              </w:rPr>
              <w:t xml:space="preserve"> NOS</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233A76">
            <w:pPr>
              <w:spacing w:after="0" w:line="240" w:lineRule="auto"/>
              <w:rPr>
                <w:rFonts w:ascii="Calibri" w:eastAsia="Times New Roman" w:hAnsi="Calibri" w:cs="Calibri"/>
              </w:rPr>
            </w:pPr>
            <w:proofErr w:type="spellStart"/>
            <w:r w:rsidRPr="0060045E">
              <w:rPr>
                <w:rFonts w:ascii="Calibri" w:eastAsia="Times New Roman" w:hAnsi="Calibri" w:cs="Calibri"/>
              </w:rPr>
              <w:t>Kuttesch</w:t>
            </w:r>
            <w:proofErr w:type="spellEnd"/>
            <w:r w:rsidRPr="0060045E">
              <w:rPr>
                <w:rFonts w:ascii="Calibri" w:eastAsia="Times New Roman" w:hAnsi="Calibri" w:cs="Calibri"/>
              </w:rPr>
              <w:t xml:space="preserve"> et al. (1995) </w:t>
            </w:r>
            <w:r w:rsidRPr="0060045E">
              <w:rPr>
                <w:rFonts w:ascii="Calibri" w:eastAsia="Times New Roman" w:hAnsi="Calibri" w:cs="Calibri"/>
              </w:rPr>
              <w:fldChar w:fldCharType="begin"/>
            </w:r>
            <w:r>
              <w:rPr>
                <w:rFonts w:ascii="Calibri" w:eastAsia="Times New Roman" w:hAnsi="Calibri" w:cs="Calibri"/>
              </w:rPr>
              <w:instrText xml:space="preserve"> ADDIN ZOTERO_ITEM CSL_CITATION {"citationID":"yJwo4NTz","properties":{"formattedCitation":"(11)","plainCitation":"(11)","noteIndex":0},"citationItems":[{"id":"bpCuF07c/ajRtXmea","uris":["http://zotero.org/users/local/f5Q4Fz2E/items/W4Q5ZY5E"],"uri":["http://zotero.org/users/local/f5Q4Fz2E/items/W4Q5ZY5E"],"itemData":{"id":11645,"type":"article-journal","abstract":"BACKGROUND: Little is known about embryonal malignancies of unknown primary origin in children. All such cases referred to a pediatric cancer center over a 30-year period were reviewed to delineate their clinical and prognostic features and to develop recommendations for evaluation and therapy.\nMETHODS: Seventeen patients with embryonal malignancies of unknown primary origin were identified by reviewing the institutional solid tumor database. The medical records, imaging studies, laboratory records, and pathology reports for each patient were reviewed and tabulated.\nRESULTS: Pathology review confirmed the original histologic diagnosis in 15 of the cases. Final diagnoses after review were rhabdomyosarcoma (n = 9), neuroblastoma (n = 7), and Ewing's sarcoma (n = 1). At initial evaluation, an extensive array of radiologic studies revealed multiple abnormalities in 16 cases. Bone marrow sampling and urinary catecholamine analysis were valuable diagnostic tools. A primary site of origin was identified in five patients: by interval assessments during treatment in two cases, and at autopsy in three. Although the median survival was only 6 months, 3 patients are alive at 12, 15 and 17 years after diagnosis.\nCONCLUSIONS: An exhaustive search for a primary lesion appears unwarranted in children with disseminated embryonal malignancies. Tumor sampling should be adequate for the pathologic work-up to determine the definitive diagnosis. Although the chances of cure are slight, tumor specific therapy may improve the interval of disease control, the quality of life, and the possibility of long term survival.","container-title":"Cancer","DOI":"10.1002/1097-0142(19950101)75:1&lt;115::aid-cncr2820750119&gt;3.0.co;2-0","ISSN":"0008-543X","issue":"1","journalAbbreviation":"Cancer","language":"eng","note":"PMID: 7804965","page":"115-121","source":"PubMed","title":"Embryonal malignancies of unknown primary origin in children","volume":"75","author":[{"family":"Kuttesch","given":"J. F."},{"family":"Parham","given":"D. M."},{"family":"Kaste","given":"S. C."},{"family":"Rao","given":"B. N."},{"family":"Douglass","given":"E. C."},{"family":"Pratt","given":"C. B."}],"issued":{"date-parts":[["1995",1,1]]}}}],"schema":"https://github.com/citation-style-language/schema/raw/master/csl-citation.json"} </w:instrText>
            </w:r>
            <w:r w:rsidRPr="0060045E">
              <w:rPr>
                <w:rFonts w:ascii="Calibri" w:eastAsia="Times New Roman" w:hAnsi="Calibri" w:cs="Calibri"/>
              </w:rPr>
              <w:fldChar w:fldCharType="separate"/>
            </w:r>
            <w:r w:rsidRPr="00233A76">
              <w:rPr>
                <w:rFonts w:ascii="Calibri" w:hAnsi="Calibri" w:cs="Calibri"/>
              </w:rPr>
              <w:t>(11)</w:t>
            </w:r>
            <w:r w:rsidRPr="0060045E">
              <w:rPr>
                <w:rFonts w:ascii="Calibri" w:eastAsia="Times New Roman" w:hAnsi="Calibri" w:cs="Calibri"/>
              </w:rPr>
              <w:fldChar w:fldCharType="end"/>
            </w: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Alveolar rhabdomyosarcoma</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Alveolar rhabdomyosarcoma</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proofErr w:type="spellStart"/>
            <w:r w:rsidRPr="0060045E">
              <w:rPr>
                <w:rFonts w:ascii="Calibri" w:eastAsia="Times New Roman" w:hAnsi="Calibri" w:cs="Calibri"/>
              </w:rPr>
              <w:t>Rhabdomysarcoma</w:t>
            </w:r>
            <w:proofErr w:type="spellEnd"/>
            <w:r w:rsidRPr="0060045E">
              <w:rPr>
                <w:rFonts w:ascii="Calibri" w:eastAsia="Times New Roman" w:hAnsi="Calibri" w:cs="Calibri"/>
              </w:rPr>
              <w:t xml:space="preserve"> NOS</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Alveolar rhabdomyosarcoma</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proofErr w:type="spellStart"/>
            <w:r w:rsidRPr="0060045E">
              <w:rPr>
                <w:rFonts w:ascii="Calibri" w:eastAsia="Times New Roman" w:hAnsi="Calibri" w:cs="Calibri"/>
              </w:rPr>
              <w:t>Rhabdomysarcoma</w:t>
            </w:r>
            <w:proofErr w:type="spellEnd"/>
            <w:r w:rsidRPr="0060045E">
              <w:rPr>
                <w:rFonts w:ascii="Calibri" w:eastAsia="Times New Roman" w:hAnsi="Calibri" w:cs="Calibri"/>
              </w:rPr>
              <w:t xml:space="preserve"> NOS</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Alveolar rhabdomyosarcoma</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proofErr w:type="spellStart"/>
            <w:r w:rsidRPr="0060045E">
              <w:rPr>
                <w:rFonts w:ascii="Calibri" w:eastAsia="Times New Roman" w:hAnsi="Calibri" w:cs="Calibri"/>
              </w:rPr>
              <w:t>Rhabdomysarcoma</w:t>
            </w:r>
            <w:proofErr w:type="spellEnd"/>
            <w:r w:rsidRPr="0060045E">
              <w:rPr>
                <w:rFonts w:ascii="Calibri" w:eastAsia="Times New Roman" w:hAnsi="Calibri" w:cs="Calibri"/>
              </w:rPr>
              <w:t xml:space="preserve"> NOS</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Ewing sarcoma</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233A76">
            <w:pPr>
              <w:spacing w:after="0" w:line="240" w:lineRule="auto"/>
              <w:rPr>
                <w:rFonts w:ascii="Calibri" w:eastAsia="Times New Roman" w:hAnsi="Calibri" w:cs="Calibri"/>
              </w:rPr>
            </w:pPr>
            <w:r w:rsidRPr="0060045E">
              <w:rPr>
                <w:rFonts w:ascii="Calibri" w:eastAsia="Times New Roman" w:hAnsi="Calibri" w:cs="Calibri"/>
              </w:rPr>
              <w:t xml:space="preserve">Backer et al. (1998) </w:t>
            </w:r>
            <w:r w:rsidRPr="0060045E">
              <w:rPr>
                <w:rFonts w:ascii="Calibri" w:eastAsia="Times New Roman" w:hAnsi="Calibri" w:cs="Calibri"/>
              </w:rPr>
              <w:fldChar w:fldCharType="begin"/>
            </w:r>
            <w:r>
              <w:rPr>
                <w:rFonts w:ascii="Calibri" w:eastAsia="Times New Roman" w:hAnsi="Calibri" w:cs="Calibri"/>
              </w:rPr>
              <w:instrText xml:space="preserve"> ADDIN ZOTERO_ITEM CSL_CITATION {"citationID":"k699gD35","properties":{"formattedCitation":"(12)","plainCitation":"(12)","noteIndex":0},"citationItems":[{"id":"bpCuF07c/AYpCZctJ","uris":["http://zotero.org/users/local/f5Q4Fz2E/items/9YYQ344H"],"uri":["http://zotero.org/users/local/f5Q4Fz2E/items/9YYQ344H"],"itemData":{"id":11692,"type":"article-journal","abstract":"Desmoplastic small round cell tumour (DSRCT) is an extremely aggressive neoplasm belonging to the family of \"small round blue cell tumours\", which includes primitive neuroectodermal tumour (PNET), Wilms' tumour and Ewing's sarcoma. DSRCT is considered to be a neoplasm derived from a primitive cell. It is immunohistochemically reactive with epithelial, neuronal and mesenchymal cell markers, demonstrating divergent differentiation along three cell lines. Originally thought to arise from serosal surfaces, the tumour has recently been reported in the central nervous system and ovary. The tumour in this case is a neoplasm that meets the histological, immunohistochemical, cytological and cytogenetic criteria of DSRCT; it is not associated with serosal membranes, and it has supraclavicular and axillary lymph node deposits and multiple pulmonary and brain metastases. Tumour cells from our case show cytogenetic similarities with Ewing's sarcoma and PNET. Electron microscopic findings suggest similarities between DSRCT and Wilms' tumour. Cloning and sequencing of PCR products showed in-frame fusion of EWS exon 7 to WT1 exon 8.","container-title":"Virchows Archiv: An International Journal of Pathology","DOI":"10.1007/s004280050147","ISSN":"0945-6317","issue":"2","journalAbbreviation":"Virchows Arch.","language":"eng","note":"PMID: 9504858","page":"135-141","source":"PubMed","title":"Desmoplastic small round cell tumour of unknown primary origin with lymph node and lung metastases: histological, cytological, ultrastructural, cytogenetic and molecular findings","title-short":"Desmoplastic small round cell tumour of unknown primary origin with lymph node and lung metastases","volume":"432","author":[{"family":"Backer","given":"A."},{"family":"Mount","given":"S. L."},{"family":"Zarka","given":"M. A."},{"family":"Trask","given":"C. E."},{"family":"Allen","given":"E. F."},{"family":"Gerald","given":"W. L."},{"family":"Sanders","given":"D. A."},{"family":"Weaver","given":"D. L."}],"issued":{"date-parts":[["1998",2]]}}}],"schema":"https://github.com/citation-style-language/schema/raw/master/csl-citation.json"} </w:instrText>
            </w:r>
            <w:r w:rsidRPr="0060045E">
              <w:rPr>
                <w:rFonts w:ascii="Calibri" w:eastAsia="Times New Roman" w:hAnsi="Calibri" w:cs="Calibri"/>
              </w:rPr>
              <w:fldChar w:fldCharType="separate"/>
            </w:r>
            <w:r w:rsidRPr="00233A76">
              <w:rPr>
                <w:rFonts w:ascii="Calibri" w:hAnsi="Calibri" w:cs="Calibri"/>
              </w:rPr>
              <w:t>(12)</w:t>
            </w:r>
            <w:r w:rsidRPr="0060045E">
              <w:rPr>
                <w:rFonts w:ascii="Calibri" w:eastAsia="Times New Roman" w:hAnsi="Calibri" w:cs="Calibri"/>
              </w:rPr>
              <w:fldChar w:fldCharType="end"/>
            </w: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Desmoplastic small round cell tumor</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233A76">
            <w:pPr>
              <w:spacing w:after="0" w:line="240" w:lineRule="auto"/>
              <w:rPr>
                <w:rFonts w:ascii="Calibri" w:eastAsia="Times New Roman" w:hAnsi="Calibri" w:cs="Calibri"/>
              </w:rPr>
            </w:pPr>
            <w:proofErr w:type="spellStart"/>
            <w:r w:rsidRPr="0060045E">
              <w:rPr>
                <w:rFonts w:ascii="Calibri" w:eastAsia="Times New Roman" w:hAnsi="Calibri" w:cs="Calibri"/>
              </w:rPr>
              <w:t>Morandi</w:t>
            </w:r>
            <w:proofErr w:type="spellEnd"/>
            <w:r w:rsidRPr="0060045E">
              <w:rPr>
                <w:rFonts w:ascii="Calibri" w:eastAsia="Times New Roman" w:hAnsi="Calibri" w:cs="Calibri"/>
              </w:rPr>
              <w:t xml:space="preserve"> et al. (1996) </w:t>
            </w:r>
            <w:r w:rsidRPr="0060045E">
              <w:rPr>
                <w:rFonts w:ascii="Calibri" w:eastAsia="Times New Roman" w:hAnsi="Calibri" w:cs="Calibri"/>
              </w:rPr>
              <w:fldChar w:fldCharType="begin"/>
            </w:r>
            <w:r>
              <w:rPr>
                <w:rFonts w:ascii="Calibri" w:eastAsia="Times New Roman" w:hAnsi="Calibri" w:cs="Calibri"/>
              </w:rPr>
              <w:instrText xml:space="preserve"> ADDIN ZOTERO_ITEM CSL_CITATION {"citationID":"cY0LQby7","properties":{"formattedCitation":"(13)","plainCitation":"(13)","noteIndex":0},"citationItems":[{"id":"bpCuF07c/GlmA8OKM","uris":["http://zotero.org/users/local/f5Q4Fz2E/items/B4LLXIFR"],"uri":["http://zotero.org/users/local/f5Q4Fz2E/items/B4LLXIFR"],"itemData":{"id":11750,"type":"article-journal","abstract":"PURPOSE: We describe a case of a very unusual presentation of rhabdomyosarcoma.\nPATIENT AND METHODS: An 18-year-old woman presented with symptoms and signs compatible with acute leukemia. The bone marrow picture showed diffuse involvement sustained by undifferentiated blasts that turned out to be of striated muscle origin by immunochemistry. While it is well known that rhabdomyosarcoma may metastasize to the bone marrow, extensive marrow involvement with leukemic spread as a unique clinical manifestation is extremely rare.\nCONCLUSION: Our observation further confirms the need to consider rhabdomyosarcoma among the possible differential diagnoses in patients who present with a leukemic picture and atypical blasts lacking all hematopoietic markers.","container-title":"Journal of Pediatric Hematology/Oncology","DOI":"10.1097/00043426-199608000-00015","ISSN":"1077-4114","issue":"3","journalAbbreviation":"J. Pediatr. Hematol. Oncol.","language":"eng","note":"PMID: 8689348","page":"305-307","source":"PubMed","title":"Rhabdomyosarcoma presenting as acute leukemia","volume":"18","author":[{"family":"Morandi","given":"S."},{"family":"Manna","given":"A."},{"family":"Sabattini","given":"E."},{"family":"Porcellini","given":"A."}],"issued":{"date-parts":[["1996",8]]}}}],"schema":"https://github.com/citation-style-language/schema/raw/master/csl-citation.json"} </w:instrText>
            </w:r>
            <w:r w:rsidRPr="0060045E">
              <w:rPr>
                <w:rFonts w:ascii="Calibri" w:eastAsia="Times New Roman" w:hAnsi="Calibri" w:cs="Calibri"/>
              </w:rPr>
              <w:fldChar w:fldCharType="separate"/>
            </w:r>
            <w:r w:rsidRPr="00233A76">
              <w:rPr>
                <w:rFonts w:ascii="Calibri" w:hAnsi="Calibri" w:cs="Calibri"/>
              </w:rPr>
              <w:t>(13)</w:t>
            </w:r>
            <w:r w:rsidRPr="0060045E">
              <w:rPr>
                <w:rFonts w:ascii="Calibri" w:eastAsia="Times New Roman" w:hAnsi="Calibri" w:cs="Calibri"/>
              </w:rPr>
              <w:fldChar w:fldCharType="end"/>
            </w: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proofErr w:type="spellStart"/>
            <w:r w:rsidRPr="0060045E">
              <w:rPr>
                <w:rFonts w:ascii="Calibri" w:eastAsia="Times New Roman" w:hAnsi="Calibri" w:cs="Calibri"/>
              </w:rPr>
              <w:t>Rhabdomysarcoma</w:t>
            </w:r>
            <w:proofErr w:type="spellEnd"/>
            <w:r w:rsidRPr="0060045E">
              <w:rPr>
                <w:rFonts w:ascii="Calibri" w:eastAsia="Times New Roman" w:hAnsi="Calibri" w:cs="Calibri"/>
              </w:rPr>
              <w:t xml:space="preserve"> NOS</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233A76">
            <w:pPr>
              <w:spacing w:after="0" w:line="240" w:lineRule="auto"/>
              <w:rPr>
                <w:rFonts w:ascii="Calibri" w:eastAsia="Times New Roman" w:hAnsi="Calibri" w:cs="Calibri"/>
              </w:rPr>
            </w:pPr>
            <w:r w:rsidRPr="0060045E">
              <w:rPr>
                <w:rFonts w:ascii="Calibri" w:eastAsia="Times New Roman" w:hAnsi="Calibri" w:cs="Calibri"/>
              </w:rPr>
              <w:t xml:space="preserve">Fitzmaurice et al. (1991) </w:t>
            </w:r>
            <w:r w:rsidRPr="0060045E">
              <w:rPr>
                <w:rFonts w:ascii="Calibri" w:eastAsia="Times New Roman" w:hAnsi="Calibri" w:cs="Calibri"/>
              </w:rPr>
              <w:fldChar w:fldCharType="begin"/>
            </w:r>
            <w:r>
              <w:rPr>
                <w:rFonts w:ascii="Calibri" w:eastAsia="Times New Roman" w:hAnsi="Calibri" w:cs="Calibri"/>
              </w:rPr>
              <w:instrText xml:space="preserve"> ADDIN ZOTERO_ITEM CSL_CITATION {"citationID":"o8jefB1T","properties":{"formattedCitation":"(14)","plainCitation":"(14)","noteIndex":0},"citationItems":[{"id":"bpCuF07c/lspr6JDH","uris":["http://zotero.org/users/local/f5Q4Fz2E/items/RBBTUFZ7"],"uri":["http://zotero.org/users/local/f5Q4Fz2E/items/RBBTUFZ7"],"itemData":{"id":1104,"type":"article-journal","container-title":"Journal of Clinical Oncology: Official Journal of the American Society of Clinical Oncology","DOI":"10.1200/JCO.2010.30.4600","ISSN":"1527-7755","issue":"36","journalAbbreviation":"J. Clin. Oncol.","language":"eng","note":"PMID: 20837941","page":"e748-749","source":"NCBI PubMed","title":"Metastatic pancreatic small-cell carcinoma presenting as acute pancreatitis","volume":"28","author":[{"family":"Fitzmaurice","given":"Christina"},{"family":"Cornett","given":"Daniel D."},{"family":"Spier","given":"Bret J."},{"family":"Pfau","given":"Patrick"}],"issued":{"date-parts":[["2010",12,20]]}}}],"schema":"https://github.com/citation-style-language/schema/raw/master/csl-citation.json"} </w:instrText>
            </w:r>
            <w:r w:rsidRPr="0060045E">
              <w:rPr>
                <w:rFonts w:ascii="Calibri" w:eastAsia="Times New Roman" w:hAnsi="Calibri" w:cs="Calibri"/>
              </w:rPr>
              <w:fldChar w:fldCharType="separate"/>
            </w:r>
            <w:r w:rsidRPr="00233A76">
              <w:rPr>
                <w:rFonts w:ascii="Calibri" w:hAnsi="Calibri" w:cs="Calibri"/>
              </w:rPr>
              <w:t>(14)</w:t>
            </w:r>
            <w:r w:rsidRPr="0060045E">
              <w:rPr>
                <w:rFonts w:ascii="Calibri" w:eastAsia="Times New Roman" w:hAnsi="Calibri" w:cs="Calibri"/>
              </w:rPr>
              <w:fldChar w:fldCharType="end"/>
            </w: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proofErr w:type="spellStart"/>
            <w:r w:rsidRPr="0060045E">
              <w:rPr>
                <w:rFonts w:ascii="Calibri" w:eastAsia="Times New Roman" w:hAnsi="Calibri" w:cs="Calibri"/>
              </w:rPr>
              <w:t>Rhabdomysarcoma</w:t>
            </w:r>
            <w:proofErr w:type="spellEnd"/>
            <w:r w:rsidRPr="0060045E">
              <w:rPr>
                <w:rFonts w:ascii="Calibri" w:eastAsia="Times New Roman" w:hAnsi="Calibri" w:cs="Calibri"/>
              </w:rPr>
              <w:t xml:space="preserve"> NOS</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233A76">
            <w:pPr>
              <w:spacing w:after="0" w:line="240" w:lineRule="auto"/>
              <w:rPr>
                <w:rFonts w:ascii="Calibri" w:eastAsia="Times New Roman" w:hAnsi="Calibri" w:cs="Calibri"/>
              </w:rPr>
            </w:pPr>
            <w:proofErr w:type="spellStart"/>
            <w:r w:rsidRPr="0060045E">
              <w:rPr>
                <w:rFonts w:ascii="Calibri" w:eastAsia="Times New Roman" w:hAnsi="Calibri" w:cs="Calibri"/>
              </w:rPr>
              <w:t>Yim</w:t>
            </w:r>
            <w:proofErr w:type="spellEnd"/>
            <w:r w:rsidRPr="0060045E">
              <w:rPr>
                <w:rFonts w:ascii="Calibri" w:eastAsia="Times New Roman" w:hAnsi="Calibri" w:cs="Calibri"/>
              </w:rPr>
              <w:t xml:space="preserve"> et al. (1999) </w:t>
            </w:r>
            <w:r w:rsidRPr="0060045E">
              <w:rPr>
                <w:rFonts w:ascii="Calibri" w:eastAsia="Times New Roman" w:hAnsi="Calibri" w:cs="Calibri"/>
              </w:rPr>
              <w:fldChar w:fldCharType="begin"/>
            </w:r>
            <w:r>
              <w:rPr>
                <w:rFonts w:ascii="Calibri" w:eastAsia="Times New Roman" w:hAnsi="Calibri" w:cs="Calibri"/>
              </w:rPr>
              <w:instrText xml:space="preserve"> ADDIN ZOTERO_ITEM CSL_CITATION {"citationID":"K4KdIztp","properties":{"formattedCitation":"(15)","plainCitation":"(15)","noteIndex":0},"citationItems":[{"id":"bpCuF07c/2lTCFHKq","uris":["http://zotero.org/users/local/f5Q4Fz2E/items/QZP7PK5H"],"uri":["http://zotero.org/users/local/f5Q4Fz2E/items/QZP7PK5H"],"itemData":{"id":8537,"type":"article-journal","abstract":"BACKGROUND: Metastasis of unknown origin in bone marrow is infrequent, although, when it occurs, adenocarcinoma is the most common histologic type. Involvement of bone marrow by a spindle cell tumor and presentation with hypercalcemia are very rare.\nMETHOD: This report describes a 21-year-old man with diffuse bone marrow involvement from a spindle cell tumor.\nRESULTS: The patient presented with low back pain, anemia, thrombocytopenia, azotemia, and hypercalcemia. Bone marrow biopsy revealed a spindle cell tumor that was positive for vimentin staining but whose primary site could not be identified. A bone marrow scan revealed absence of uptake, which suggested systemic disease. We treated this case as a type of sarcoma by giving combined chemotherapy consisting of vincristine, actinomycin-D and cyclophosphamide. The patient showed a clinical response for seven months, but the disease progressed despite chemotherapy and he died one year after diagnosis.\nCONCLUSIONS: We have documented a rare case of spindle cell tumor involving bone marrow without evidence of the tumor's primary site.","container-title":"Tumori","ISSN":"0300-8916","issue":"6","journalAbbreviation":"Tumori","language":"eng","note":"PMID: 10774580","page":"526-529","source":"PubMed","title":"A spindle cell tumor of unknown origin and diffuse bone marrow involvement in a patient with hypercalcemia","volume":"85","author":[{"family":"Yim","given":"J. J."},{"family":"Kang","given":"G. H."},{"family":"Heo","given":"D. S."},{"family":"Kim","given":"N. K."}],"issued":{"date-parts":[["1999",12]]}}}],"schema":"https://github.com/citation-style-language/schema/raw/master/csl-citation.json"} </w:instrText>
            </w:r>
            <w:r w:rsidRPr="0060045E">
              <w:rPr>
                <w:rFonts w:ascii="Calibri" w:eastAsia="Times New Roman" w:hAnsi="Calibri" w:cs="Calibri"/>
              </w:rPr>
              <w:fldChar w:fldCharType="separate"/>
            </w:r>
            <w:r w:rsidRPr="00233A76">
              <w:rPr>
                <w:rFonts w:ascii="Calibri" w:hAnsi="Calibri" w:cs="Calibri"/>
              </w:rPr>
              <w:t>(15)</w:t>
            </w:r>
            <w:r w:rsidRPr="0060045E">
              <w:rPr>
                <w:rFonts w:ascii="Calibri" w:eastAsia="Times New Roman" w:hAnsi="Calibri" w:cs="Calibri"/>
              </w:rPr>
              <w:fldChar w:fldCharType="end"/>
            </w: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Spindle cell sarcoma</w:t>
            </w:r>
          </w:p>
        </w:tc>
      </w:tr>
      <w:tr w:rsidR="00233A76" w:rsidRPr="0060045E" w:rsidTr="00C761FF">
        <w:trPr>
          <w:trHeight w:val="300"/>
        </w:trPr>
        <w:tc>
          <w:tcPr>
            <w:tcW w:w="2972" w:type="dxa"/>
            <w:tcBorders>
              <w:top w:val="nil"/>
              <w:left w:val="nil"/>
              <w:bottom w:val="nil"/>
              <w:right w:val="nil"/>
            </w:tcBorders>
            <w:shd w:val="clear" w:color="auto" w:fill="auto"/>
            <w:noWrap/>
            <w:vAlign w:val="bottom"/>
            <w:hideMark/>
          </w:tcPr>
          <w:p w:rsidR="00233A76" w:rsidRPr="0060045E" w:rsidRDefault="00233A76" w:rsidP="00233A76">
            <w:pPr>
              <w:spacing w:after="0" w:line="240" w:lineRule="auto"/>
              <w:rPr>
                <w:rFonts w:ascii="Calibri" w:eastAsia="Times New Roman" w:hAnsi="Calibri" w:cs="Calibri"/>
              </w:rPr>
            </w:pPr>
            <w:proofErr w:type="spellStart"/>
            <w:r w:rsidRPr="0060045E">
              <w:rPr>
                <w:rFonts w:ascii="Calibri" w:eastAsia="Times New Roman" w:hAnsi="Calibri" w:cs="Calibri"/>
              </w:rPr>
              <w:t>Kuhel</w:t>
            </w:r>
            <w:proofErr w:type="spellEnd"/>
            <w:r w:rsidRPr="0060045E">
              <w:rPr>
                <w:rFonts w:ascii="Calibri" w:eastAsia="Times New Roman" w:hAnsi="Calibri" w:cs="Calibri"/>
              </w:rPr>
              <w:t xml:space="preserve"> et al. (1997) </w:t>
            </w:r>
            <w:r w:rsidRPr="0060045E">
              <w:rPr>
                <w:rFonts w:ascii="Calibri" w:eastAsia="Times New Roman" w:hAnsi="Calibri" w:cs="Calibri"/>
              </w:rPr>
              <w:fldChar w:fldCharType="begin"/>
            </w:r>
            <w:r>
              <w:rPr>
                <w:rFonts w:ascii="Calibri" w:eastAsia="Times New Roman" w:hAnsi="Calibri" w:cs="Calibri"/>
              </w:rPr>
              <w:instrText xml:space="preserve"> ADDIN ZOTERO_ITEM CSL_CITATION {"citationID":"tVhwjNVQ","properties":{"formattedCitation":"(16)","plainCitation":"(16)","noteIndex":0},"citationItems":[{"id":"bpCuF07c/rq7AjiRx","uris":["http://zotero.org/users/local/f5Q4Fz2E/items/KCFLI5BA"],"uri":["http://zotero.org/users/local/f5Q4Fz2E/items/KCFLI5BA"],"itemData":{"id":11752,"type":"article-journal","container-title":"Otolaryngology--Head and Neck Surgery: Official Journal of American Academy of Otolaryngology-Head and Neck Surgery","DOI":"10.1016/s0194-5998(97)70105-0","ISSN":"0194-5998","issue":"6","journalAbbreviation":"Otolaryngol Head Neck Surg","language":"eng","note":"PMID: 9419151","page":"S210-213","source":"PubMed","title":"Epithelioid sarcoma of the neck: a rare tumor mimicking metastatic carcinoma from an unknown primary","title-short":"Epithelioid sarcoma of the neck","volume":"117","author":[{"family":"Kuhel","given":"W. I."},{"family":"Monhian","given":"N."},{"family":"Shanahan","given":"E. M."},{"family":"Heier","given":"L. A."}],"issued":{"date-parts":[["1997",12]]}}}],"schema":"https://github.com/citation-style-language/schema/raw/master/csl-citation.json"} </w:instrText>
            </w:r>
            <w:r w:rsidRPr="0060045E">
              <w:rPr>
                <w:rFonts w:ascii="Calibri" w:eastAsia="Times New Roman" w:hAnsi="Calibri" w:cs="Calibri"/>
              </w:rPr>
              <w:fldChar w:fldCharType="separate"/>
            </w:r>
            <w:r w:rsidRPr="00233A76">
              <w:rPr>
                <w:rFonts w:ascii="Calibri" w:hAnsi="Calibri" w:cs="Calibri"/>
              </w:rPr>
              <w:t>(16)</w:t>
            </w:r>
            <w:r w:rsidRPr="0060045E">
              <w:rPr>
                <w:rFonts w:ascii="Calibri" w:eastAsia="Times New Roman" w:hAnsi="Calibri" w:cs="Calibri"/>
              </w:rPr>
              <w:fldChar w:fldCharType="end"/>
            </w:r>
          </w:p>
        </w:tc>
        <w:tc>
          <w:tcPr>
            <w:tcW w:w="94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jc w:val="center"/>
              <w:rPr>
                <w:rFonts w:ascii="Calibri" w:eastAsia="Times New Roman" w:hAnsi="Calibri" w:cs="Calibri"/>
              </w:rPr>
            </w:pPr>
            <w:r w:rsidRPr="0060045E">
              <w:rPr>
                <w:rFonts w:ascii="Calibri" w:eastAsia="Times New Roman" w:hAnsi="Calibri" w:cs="Calibri"/>
              </w:rPr>
              <w:t>1</w:t>
            </w:r>
          </w:p>
        </w:tc>
        <w:tc>
          <w:tcPr>
            <w:tcW w:w="5980" w:type="dxa"/>
            <w:tcBorders>
              <w:top w:val="nil"/>
              <w:left w:val="nil"/>
              <w:bottom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Epithelioid sarcoma</w:t>
            </w:r>
          </w:p>
        </w:tc>
      </w:tr>
      <w:tr w:rsidR="00233A76" w:rsidRPr="0060045E" w:rsidTr="00C761FF">
        <w:trPr>
          <w:trHeight w:val="300"/>
        </w:trPr>
        <w:tc>
          <w:tcPr>
            <w:tcW w:w="9892" w:type="dxa"/>
            <w:gridSpan w:val="3"/>
            <w:tcBorders>
              <w:top w:val="single" w:sz="4" w:space="0" w:color="auto"/>
              <w:left w:val="nil"/>
              <w:right w:val="nil"/>
            </w:tcBorders>
            <w:shd w:val="clear" w:color="auto" w:fill="auto"/>
            <w:noWrap/>
            <w:vAlign w:val="bottom"/>
            <w:hideMark/>
          </w:tcPr>
          <w:p w:rsidR="00233A76" w:rsidRPr="0060045E" w:rsidRDefault="00233A76" w:rsidP="00C761FF">
            <w:pPr>
              <w:spacing w:after="0" w:line="240" w:lineRule="auto"/>
              <w:rPr>
                <w:rFonts w:ascii="Calibri" w:eastAsia="Times New Roman" w:hAnsi="Calibri" w:cs="Calibri"/>
              </w:rPr>
            </w:pPr>
            <w:r w:rsidRPr="0060045E">
              <w:rPr>
                <w:rFonts w:ascii="Calibri" w:eastAsia="Times New Roman" w:hAnsi="Calibri" w:cs="Calibri"/>
              </w:rPr>
              <w:t>N: number of patients; NOS: not otherwise specified</w:t>
            </w:r>
          </w:p>
        </w:tc>
      </w:tr>
    </w:tbl>
    <w:p w:rsidR="00C5406E" w:rsidRDefault="00233A76"/>
    <w:p w:rsidR="00233A76" w:rsidRPr="00233A76" w:rsidRDefault="00233A76" w:rsidP="00233A76">
      <w:pPr>
        <w:pStyle w:val="Bibliography"/>
        <w:rPr>
          <w:rFonts w:ascii="Calibri" w:hAnsi="Calibri" w:cs="Calibri"/>
        </w:rPr>
      </w:pPr>
      <w:r>
        <w:fldChar w:fldCharType="begin"/>
      </w:r>
      <w:r w:rsidRPr="00233A76">
        <w:rPr>
          <w:lang w:val="fr-FR"/>
        </w:rPr>
        <w:instrText xml:space="preserve"> ADDIN ZOTERO_BIBL {"uncited":[],"omitted":[],"custom":[]} CSL_BIBLIOGRAPHY </w:instrText>
      </w:r>
      <w:r>
        <w:fldChar w:fldCharType="separate"/>
      </w:r>
      <w:r w:rsidRPr="00233A76">
        <w:rPr>
          <w:rFonts w:ascii="Calibri" w:hAnsi="Calibri" w:cs="Calibri"/>
          <w:lang w:val="fr-FR"/>
        </w:rPr>
        <w:t xml:space="preserve">1. </w:t>
      </w:r>
      <w:r w:rsidRPr="00233A76">
        <w:rPr>
          <w:rFonts w:ascii="Calibri" w:hAnsi="Calibri" w:cs="Calibri"/>
          <w:lang w:val="fr-FR"/>
        </w:rPr>
        <w:tab/>
        <w:t xml:space="preserve">Patiroglu T, Isik B, Unal E, Canoz O, Deniz K, Kosemehmetoglu K, et al. </w:t>
      </w:r>
      <w:r w:rsidRPr="00233A76">
        <w:rPr>
          <w:rFonts w:ascii="Calibri" w:hAnsi="Calibri" w:cs="Calibri"/>
        </w:rPr>
        <w:t xml:space="preserve">Cranial metastatic alveolar rhabdomyosarcoma mimicking hematological malignancy in an adolescent boy. Childs </w:t>
      </w:r>
      <w:proofErr w:type="spellStart"/>
      <w:r w:rsidRPr="00233A76">
        <w:rPr>
          <w:rFonts w:ascii="Calibri" w:hAnsi="Calibri" w:cs="Calibri"/>
        </w:rPr>
        <w:t>Nerv</w:t>
      </w:r>
      <w:proofErr w:type="spellEnd"/>
      <w:r w:rsidRPr="00233A76">
        <w:rPr>
          <w:rFonts w:ascii="Calibri" w:hAnsi="Calibri" w:cs="Calibri"/>
        </w:rPr>
        <w:t xml:space="preserve"> Syst. </w:t>
      </w:r>
      <w:proofErr w:type="spellStart"/>
      <w:r w:rsidRPr="00233A76">
        <w:rPr>
          <w:rFonts w:ascii="Calibri" w:hAnsi="Calibri" w:cs="Calibri"/>
        </w:rPr>
        <w:t>oct</w:t>
      </w:r>
      <w:proofErr w:type="spellEnd"/>
      <w:r w:rsidRPr="00233A76">
        <w:rPr>
          <w:rFonts w:ascii="Calibri" w:hAnsi="Calibri" w:cs="Calibri"/>
        </w:rPr>
        <w:t xml:space="preserve"> 2014</w:t>
      </w:r>
      <w:proofErr w:type="gramStart"/>
      <w:r w:rsidRPr="00233A76">
        <w:rPr>
          <w:rFonts w:ascii="Calibri" w:hAnsi="Calibri" w:cs="Calibri"/>
        </w:rPr>
        <w:t>;30</w:t>
      </w:r>
      <w:proofErr w:type="gramEnd"/>
      <w:r w:rsidRPr="00233A76">
        <w:rPr>
          <w:rFonts w:ascii="Calibri" w:hAnsi="Calibri" w:cs="Calibri"/>
        </w:rPr>
        <w:t xml:space="preserve">(10):1737‑41. </w:t>
      </w:r>
    </w:p>
    <w:p w:rsidR="00233A76" w:rsidRPr="00233A76" w:rsidRDefault="00233A76" w:rsidP="00233A76">
      <w:pPr>
        <w:pStyle w:val="Bibliography"/>
        <w:rPr>
          <w:rFonts w:ascii="Calibri" w:hAnsi="Calibri" w:cs="Calibri"/>
        </w:rPr>
      </w:pPr>
      <w:r w:rsidRPr="00233A76">
        <w:rPr>
          <w:rFonts w:ascii="Calibri" w:hAnsi="Calibri" w:cs="Calibri"/>
        </w:rPr>
        <w:t xml:space="preserve">2. </w:t>
      </w:r>
      <w:r w:rsidRPr="00233A76">
        <w:rPr>
          <w:rFonts w:ascii="Calibri" w:hAnsi="Calibri" w:cs="Calibri"/>
        </w:rPr>
        <w:tab/>
        <w:t xml:space="preserve">Jani P, Ye CC. Massive bone marrow involvement by clear cell variant of rhabdomyosarcoma with an unusual histological pattern and an unknown primary site. J </w:t>
      </w:r>
      <w:proofErr w:type="spellStart"/>
      <w:r w:rsidRPr="00233A76">
        <w:rPr>
          <w:rFonts w:ascii="Calibri" w:hAnsi="Calibri" w:cs="Calibri"/>
        </w:rPr>
        <w:t>Clin</w:t>
      </w:r>
      <w:proofErr w:type="spellEnd"/>
      <w:r w:rsidRPr="00233A76">
        <w:rPr>
          <w:rFonts w:ascii="Calibri" w:hAnsi="Calibri" w:cs="Calibri"/>
        </w:rPr>
        <w:t xml:space="preserve"> </w:t>
      </w:r>
      <w:proofErr w:type="spellStart"/>
      <w:r w:rsidRPr="00233A76">
        <w:rPr>
          <w:rFonts w:ascii="Calibri" w:hAnsi="Calibri" w:cs="Calibri"/>
        </w:rPr>
        <w:t>Pathol</w:t>
      </w:r>
      <w:proofErr w:type="spellEnd"/>
      <w:r w:rsidRPr="00233A76">
        <w:rPr>
          <w:rFonts w:ascii="Calibri" w:hAnsi="Calibri" w:cs="Calibri"/>
        </w:rPr>
        <w:t xml:space="preserve">. </w:t>
      </w:r>
      <w:proofErr w:type="spellStart"/>
      <w:proofErr w:type="gramStart"/>
      <w:r w:rsidRPr="00233A76">
        <w:rPr>
          <w:rFonts w:ascii="Calibri" w:hAnsi="Calibri" w:cs="Calibri"/>
        </w:rPr>
        <w:t>févr</w:t>
      </w:r>
      <w:proofErr w:type="spellEnd"/>
      <w:proofErr w:type="gramEnd"/>
      <w:r w:rsidRPr="00233A76">
        <w:rPr>
          <w:rFonts w:ascii="Calibri" w:hAnsi="Calibri" w:cs="Calibri"/>
        </w:rPr>
        <w:t xml:space="preserve"> 2008;61(2):238‑9. </w:t>
      </w:r>
    </w:p>
    <w:p w:rsidR="00233A76" w:rsidRPr="00233A76" w:rsidRDefault="00233A76" w:rsidP="00233A76">
      <w:pPr>
        <w:pStyle w:val="Bibliography"/>
        <w:rPr>
          <w:rFonts w:ascii="Calibri" w:hAnsi="Calibri" w:cs="Calibri"/>
        </w:rPr>
      </w:pPr>
      <w:r w:rsidRPr="00233A76">
        <w:rPr>
          <w:rFonts w:ascii="Calibri" w:hAnsi="Calibri" w:cs="Calibri"/>
        </w:rPr>
        <w:t xml:space="preserve">3. </w:t>
      </w:r>
      <w:r w:rsidRPr="00233A76">
        <w:rPr>
          <w:rFonts w:ascii="Calibri" w:hAnsi="Calibri" w:cs="Calibri"/>
        </w:rPr>
        <w:tab/>
        <w:t xml:space="preserve">Lund L, </w:t>
      </w:r>
      <w:proofErr w:type="spellStart"/>
      <w:r w:rsidRPr="00233A76">
        <w:rPr>
          <w:rFonts w:ascii="Calibri" w:hAnsi="Calibri" w:cs="Calibri"/>
        </w:rPr>
        <w:t>Amre</w:t>
      </w:r>
      <w:proofErr w:type="spellEnd"/>
      <w:r w:rsidRPr="00233A76">
        <w:rPr>
          <w:rFonts w:ascii="Calibri" w:hAnsi="Calibri" w:cs="Calibri"/>
        </w:rPr>
        <w:t xml:space="preserve"> R. Epithelioid </w:t>
      </w:r>
      <w:proofErr w:type="spellStart"/>
      <w:r w:rsidRPr="00233A76">
        <w:rPr>
          <w:rFonts w:ascii="Calibri" w:hAnsi="Calibri" w:cs="Calibri"/>
        </w:rPr>
        <w:t>angiosarcoma</w:t>
      </w:r>
      <w:proofErr w:type="spellEnd"/>
      <w:r w:rsidRPr="00233A76">
        <w:rPr>
          <w:rFonts w:ascii="Calibri" w:hAnsi="Calibri" w:cs="Calibri"/>
        </w:rPr>
        <w:t xml:space="preserve"> involving the lungs. Arch </w:t>
      </w:r>
      <w:proofErr w:type="spellStart"/>
      <w:r w:rsidRPr="00233A76">
        <w:rPr>
          <w:rFonts w:ascii="Calibri" w:hAnsi="Calibri" w:cs="Calibri"/>
        </w:rPr>
        <w:t>Pathol</w:t>
      </w:r>
      <w:proofErr w:type="spellEnd"/>
      <w:r w:rsidRPr="00233A76">
        <w:rPr>
          <w:rFonts w:ascii="Calibri" w:hAnsi="Calibri" w:cs="Calibri"/>
        </w:rPr>
        <w:t xml:space="preserve"> Lab Med. </w:t>
      </w:r>
      <w:proofErr w:type="spellStart"/>
      <w:r w:rsidRPr="00233A76">
        <w:rPr>
          <w:rFonts w:ascii="Calibri" w:hAnsi="Calibri" w:cs="Calibri"/>
        </w:rPr>
        <w:t>janv</w:t>
      </w:r>
      <w:proofErr w:type="spellEnd"/>
      <w:r w:rsidRPr="00233A76">
        <w:rPr>
          <w:rFonts w:ascii="Calibri" w:hAnsi="Calibri" w:cs="Calibri"/>
        </w:rPr>
        <w:t xml:space="preserve"> 2005</w:t>
      </w:r>
      <w:proofErr w:type="gramStart"/>
      <w:r w:rsidRPr="00233A76">
        <w:rPr>
          <w:rFonts w:ascii="Calibri" w:hAnsi="Calibri" w:cs="Calibri"/>
        </w:rPr>
        <w:t>;129</w:t>
      </w:r>
      <w:proofErr w:type="gramEnd"/>
      <w:r w:rsidRPr="00233A76">
        <w:rPr>
          <w:rFonts w:ascii="Calibri" w:hAnsi="Calibri" w:cs="Calibri"/>
        </w:rPr>
        <w:t xml:space="preserve">(1):e7-10. </w:t>
      </w:r>
    </w:p>
    <w:p w:rsidR="00233A76" w:rsidRPr="00233A76" w:rsidRDefault="00233A76" w:rsidP="00233A76">
      <w:pPr>
        <w:pStyle w:val="Bibliography"/>
        <w:rPr>
          <w:rFonts w:ascii="Calibri" w:hAnsi="Calibri" w:cs="Calibri"/>
        </w:rPr>
      </w:pPr>
      <w:r w:rsidRPr="00233A76">
        <w:rPr>
          <w:rFonts w:ascii="Calibri" w:hAnsi="Calibri" w:cs="Calibri"/>
        </w:rPr>
        <w:t xml:space="preserve">4. </w:t>
      </w:r>
      <w:r w:rsidRPr="00233A76">
        <w:rPr>
          <w:rFonts w:ascii="Calibri" w:hAnsi="Calibri" w:cs="Calibri"/>
        </w:rPr>
        <w:tab/>
      </w:r>
      <w:proofErr w:type="spellStart"/>
      <w:r w:rsidRPr="00233A76">
        <w:rPr>
          <w:rFonts w:ascii="Calibri" w:hAnsi="Calibri" w:cs="Calibri"/>
        </w:rPr>
        <w:t>Mentzel</w:t>
      </w:r>
      <w:proofErr w:type="spellEnd"/>
      <w:r w:rsidRPr="00233A76">
        <w:rPr>
          <w:rFonts w:ascii="Calibri" w:hAnsi="Calibri" w:cs="Calibri"/>
        </w:rPr>
        <w:t xml:space="preserve"> T, </w:t>
      </w:r>
      <w:proofErr w:type="spellStart"/>
      <w:r w:rsidRPr="00233A76">
        <w:rPr>
          <w:rFonts w:ascii="Calibri" w:hAnsi="Calibri" w:cs="Calibri"/>
        </w:rPr>
        <w:t>Beham</w:t>
      </w:r>
      <w:proofErr w:type="spellEnd"/>
      <w:r w:rsidRPr="00233A76">
        <w:rPr>
          <w:rFonts w:ascii="Calibri" w:hAnsi="Calibri" w:cs="Calibri"/>
        </w:rPr>
        <w:t xml:space="preserve"> A, </w:t>
      </w:r>
      <w:proofErr w:type="spellStart"/>
      <w:r w:rsidRPr="00233A76">
        <w:rPr>
          <w:rFonts w:ascii="Calibri" w:hAnsi="Calibri" w:cs="Calibri"/>
        </w:rPr>
        <w:t>Katenkamp</w:t>
      </w:r>
      <w:proofErr w:type="spellEnd"/>
      <w:r w:rsidRPr="00233A76">
        <w:rPr>
          <w:rFonts w:ascii="Calibri" w:hAnsi="Calibri" w:cs="Calibri"/>
        </w:rPr>
        <w:t xml:space="preserve"> D, Dei </w:t>
      </w:r>
      <w:proofErr w:type="spellStart"/>
      <w:r w:rsidRPr="00233A76">
        <w:rPr>
          <w:rFonts w:ascii="Calibri" w:hAnsi="Calibri" w:cs="Calibri"/>
        </w:rPr>
        <w:t>Tos</w:t>
      </w:r>
      <w:proofErr w:type="spellEnd"/>
      <w:r w:rsidRPr="00233A76">
        <w:rPr>
          <w:rFonts w:ascii="Calibri" w:hAnsi="Calibri" w:cs="Calibri"/>
        </w:rPr>
        <w:t xml:space="preserve"> AP, Fletcher CD. </w:t>
      </w:r>
      <w:proofErr w:type="spellStart"/>
      <w:r w:rsidRPr="00233A76">
        <w:rPr>
          <w:rFonts w:ascii="Calibri" w:hAnsi="Calibri" w:cs="Calibri"/>
        </w:rPr>
        <w:t>Fibrosarcomatous</w:t>
      </w:r>
      <w:proofErr w:type="spellEnd"/>
      <w:r w:rsidRPr="00233A76">
        <w:rPr>
          <w:rFonts w:ascii="Calibri" w:hAnsi="Calibri" w:cs="Calibri"/>
        </w:rPr>
        <w:t xml:space="preserve"> (« high-grade ») dermatofibrosarcoma protuberans: </w:t>
      </w:r>
      <w:proofErr w:type="spellStart"/>
      <w:r w:rsidRPr="00233A76">
        <w:rPr>
          <w:rFonts w:ascii="Calibri" w:hAnsi="Calibri" w:cs="Calibri"/>
        </w:rPr>
        <w:t>clinicopathologic</w:t>
      </w:r>
      <w:proofErr w:type="spellEnd"/>
      <w:r w:rsidRPr="00233A76">
        <w:rPr>
          <w:rFonts w:ascii="Calibri" w:hAnsi="Calibri" w:cs="Calibri"/>
        </w:rPr>
        <w:t xml:space="preserve"> and </w:t>
      </w:r>
      <w:proofErr w:type="spellStart"/>
      <w:r w:rsidRPr="00233A76">
        <w:rPr>
          <w:rFonts w:ascii="Calibri" w:hAnsi="Calibri" w:cs="Calibri"/>
        </w:rPr>
        <w:t>immunohistochemical</w:t>
      </w:r>
      <w:proofErr w:type="spellEnd"/>
      <w:r w:rsidRPr="00233A76">
        <w:rPr>
          <w:rFonts w:ascii="Calibri" w:hAnsi="Calibri" w:cs="Calibri"/>
        </w:rPr>
        <w:t xml:space="preserve"> study of a series of 41 cases with emphasis on prognostic significance. Am J </w:t>
      </w:r>
      <w:proofErr w:type="spellStart"/>
      <w:r w:rsidRPr="00233A76">
        <w:rPr>
          <w:rFonts w:ascii="Calibri" w:hAnsi="Calibri" w:cs="Calibri"/>
        </w:rPr>
        <w:t>Surg</w:t>
      </w:r>
      <w:proofErr w:type="spellEnd"/>
      <w:r w:rsidRPr="00233A76">
        <w:rPr>
          <w:rFonts w:ascii="Calibri" w:hAnsi="Calibri" w:cs="Calibri"/>
        </w:rPr>
        <w:t xml:space="preserve"> </w:t>
      </w:r>
      <w:proofErr w:type="spellStart"/>
      <w:r w:rsidRPr="00233A76">
        <w:rPr>
          <w:rFonts w:ascii="Calibri" w:hAnsi="Calibri" w:cs="Calibri"/>
        </w:rPr>
        <w:t>Pathol</w:t>
      </w:r>
      <w:proofErr w:type="spellEnd"/>
      <w:r w:rsidRPr="00233A76">
        <w:rPr>
          <w:rFonts w:ascii="Calibri" w:hAnsi="Calibri" w:cs="Calibri"/>
        </w:rPr>
        <w:t xml:space="preserve">. </w:t>
      </w:r>
      <w:proofErr w:type="spellStart"/>
      <w:proofErr w:type="gramStart"/>
      <w:r w:rsidRPr="00233A76">
        <w:rPr>
          <w:rFonts w:ascii="Calibri" w:hAnsi="Calibri" w:cs="Calibri"/>
        </w:rPr>
        <w:t>mai</w:t>
      </w:r>
      <w:proofErr w:type="spellEnd"/>
      <w:proofErr w:type="gramEnd"/>
      <w:r w:rsidRPr="00233A76">
        <w:rPr>
          <w:rFonts w:ascii="Calibri" w:hAnsi="Calibri" w:cs="Calibri"/>
        </w:rPr>
        <w:t xml:space="preserve"> 1998;22(5):576‑87. </w:t>
      </w:r>
    </w:p>
    <w:p w:rsidR="00233A76" w:rsidRPr="00233A76" w:rsidRDefault="00233A76" w:rsidP="00233A76">
      <w:pPr>
        <w:pStyle w:val="Bibliography"/>
        <w:rPr>
          <w:rFonts w:ascii="Calibri" w:hAnsi="Calibri" w:cs="Calibri"/>
        </w:rPr>
      </w:pPr>
      <w:r w:rsidRPr="00233A76">
        <w:rPr>
          <w:rFonts w:ascii="Calibri" w:hAnsi="Calibri" w:cs="Calibri"/>
        </w:rPr>
        <w:lastRenderedPageBreak/>
        <w:t xml:space="preserve">5. </w:t>
      </w:r>
      <w:r w:rsidRPr="00233A76">
        <w:rPr>
          <w:rFonts w:ascii="Calibri" w:hAnsi="Calibri" w:cs="Calibri"/>
        </w:rPr>
        <w:tab/>
      </w:r>
      <w:proofErr w:type="spellStart"/>
      <w:r w:rsidRPr="00233A76">
        <w:rPr>
          <w:rFonts w:ascii="Calibri" w:hAnsi="Calibri" w:cs="Calibri"/>
        </w:rPr>
        <w:t>Alessandrini</w:t>
      </w:r>
      <w:proofErr w:type="spellEnd"/>
      <w:r w:rsidRPr="00233A76">
        <w:rPr>
          <w:rFonts w:ascii="Calibri" w:hAnsi="Calibri" w:cs="Calibri"/>
        </w:rPr>
        <w:t xml:space="preserve"> L, </w:t>
      </w:r>
      <w:proofErr w:type="spellStart"/>
      <w:r w:rsidRPr="00233A76">
        <w:rPr>
          <w:rFonts w:ascii="Calibri" w:hAnsi="Calibri" w:cs="Calibri"/>
        </w:rPr>
        <w:t>Sopracordevole</w:t>
      </w:r>
      <w:proofErr w:type="spellEnd"/>
      <w:r w:rsidRPr="00233A76">
        <w:rPr>
          <w:rFonts w:ascii="Calibri" w:hAnsi="Calibri" w:cs="Calibri"/>
        </w:rPr>
        <w:t xml:space="preserve"> F, </w:t>
      </w:r>
      <w:proofErr w:type="spellStart"/>
      <w:r w:rsidRPr="00233A76">
        <w:rPr>
          <w:rFonts w:ascii="Calibri" w:hAnsi="Calibri" w:cs="Calibri"/>
        </w:rPr>
        <w:t>Bertola</w:t>
      </w:r>
      <w:proofErr w:type="spellEnd"/>
      <w:r w:rsidRPr="00233A76">
        <w:rPr>
          <w:rFonts w:ascii="Calibri" w:hAnsi="Calibri" w:cs="Calibri"/>
        </w:rPr>
        <w:t xml:space="preserve"> G, </w:t>
      </w:r>
      <w:proofErr w:type="spellStart"/>
      <w:r w:rsidRPr="00233A76">
        <w:rPr>
          <w:rFonts w:ascii="Calibri" w:hAnsi="Calibri" w:cs="Calibri"/>
        </w:rPr>
        <w:t>Scalone</w:t>
      </w:r>
      <w:proofErr w:type="spellEnd"/>
      <w:r w:rsidRPr="00233A76">
        <w:rPr>
          <w:rFonts w:ascii="Calibri" w:hAnsi="Calibri" w:cs="Calibri"/>
        </w:rPr>
        <w:t xml:space="preserve"> S, </w:t>
      </w:r>
      <w:proofErr w:type="spellStart"/>
      <w:r w:rsidRPr="00233A76">
        <w:rPr>
          <w:rFonts w:ascii="Calibri" w:hAnsi="Calibri" w:cs="Calibri"/>
        </w:rPr>
        <w:t>Urbani</w:t>
      </w:r>
      <w:proofErr w:type="spellEnd"/>
      <w:r w:rsidRPr="00233A76">
        <w:rPr>
          <w:rFonts w:ascii="Calibri" w:hAnsi="Calibri" w:cs="Calibri"/>
        </w:rPr>
        <w:t xml:space="preserve"> M, </w:t>
      </w:r>
      <w:proofErr w:type="spellStart"/>
      <w:proofErr w:type="gramStart"/>
      <w:r w:rsidRPr="00233A76">
        <w:rPr>
          <w:rFonts w:ascii="Calibri" w:hAnsi="Calibri" w:cs="Calibri"/>
        </w:rPr>
        <w:t>Miolo</w:t>
      </w:r>
      <w:proofErr w:type="spellEnd"/>
      <w:proofErr w:type="gramEnd"/>
      <w:r w:rsidRPr="00233A76">
        <w:rPr>
          <w:rFonts w:ascii="Calibri" w:hAnsi="Calibri" w:cs="Calibri"/>
        </w:rPr>
        <w:t xml:space="preserve"> G, et al. Primary </w:t>
      </w:r>
      <w:proofErr w:type="spellStart"/>
      <w:r w:rsidRPr="00233A76">
        <w:rPr>
          <w:rFonts w:ascii="Calibri" w:hAnsi="Calibri" w:cs="Calibri"/>
        </w:rPr>
        <w:t>extragenital</w:t>
      </w:r>
      <w:proofErr w:type="spellEnd"/>
      <w:r w:rsidRPr="00233A76">
        <w:rPr>
          <w:rFonts w:ascii="Calibri" w:hAnsi="Calibri" w:cs="Calibri"/>
        </w:rPr>
        <w:t xml:space="preserve"> endometrial stromal sarcoma of the lung: first reported case and review of literature. </w:t>
      </w:r>
      <w:proofErr w:type="spellStart"/>
      <w:r w:rsidRPr="00233A76">
        <w:rPr>
          <w:rFonts w:ascii="Calibri" w:hAnsi="Calibri" w:cs="Calibri"/>
        </w:rPr>
        <w:t>Diagn</w:t>
      </w:r>
      <w:proofErr w:type="spellEnd"/>
      <w:r w:rsidRPr="00233A76">
        <w:rPr>
          <w:rFonts w:ascii="Calibri" w:hAnsi="Calibri" w:cs="Calibri"/>
        </w:rPr>
        <w:t xml:space="preserve"> </w:t>
      </w:r>
      <w:proofErr w:type="spellStart"/>
      <w:r w:rsidRPr="00233A76">
        <w:rPr>
          <w:rFonts w:ascii="Calibri" w:hAnsi="Calibri" w:cs="Calibri"/>
        </w:rPr>
        <w:t>Pathol</w:t>
      </w:r>
      <w:proofErr w:type="spellEnd"/>
      <w:r w:rsidRPr="00233A76">
        <w:rPr>
          <w:rFonts w:ascii="Calibri" w:hAnsi="Calibri" w:cs="Calibri"/>
        </w:rPr>
        <w:t xml:space="preserve">. 2 </w:t>
      </w:r>
      <w:proofErr w:type="spellStart"/>
      <w:r w:rsidRPr="00233A76">
        <w:rPr>
          <w:rFonts w:ascii="Calibri" w:hAnsi="Calibri" w:cs="Calibri"/>
        </w:rPr>
        <w:t>mai</w:t>
      </w:r>
      <w:proofErr w:type="spellEnd"/>
      <w:r w:rsidRPr="00233A76">
        <w:rPr>
          <w:rFonts w:ascii="Calibri" w:hAnsi="Calibri" w:cs="Calibri"/>
        </w:rPr>
        <w:t xml:space="preserve"> 2017</w:t>
      </w:r>
      <w:proofErr w:type="gramStart"/>
      <w:r w:rsidRPr="00233A76">
        <w:rPr>
          <w:rFonts w:ascii="Calibri" w:hAnsi="Calibri" w:cs="Calibri"/>
        </w:rPr>
        <w:t>;12</w:t>
      </w:r>
      <w:proofErr w:type="gramEnd"/>
      <w:r w:rsidRPr="00233A76">
        <w:rPr>
          <w:rFonts w:ascii="Calibri" w:hAnsi="Calibri" w:cs="Calibri"/>
        </w:rPr>
        <w:t xml:space="preserve">(1):36. </w:t>
      </w:r>
    </w:p>
    <w:p w:rsidR="00233A76" w:rsidRPr="00233A76" w:rsidRDefault="00233A76" w:rsidP="00233A76">
      <w:pPr>
        <w:pStyle w:val="Bibliography"/>
        <w:rPr>
          <w:rFonts w:ascii="Calibri" w:hAnsi="Calibri" w:cs="Calibri"/>
        </w:rPr>
      </w:pPr>
      <w:r w:rsidRPr="00233A76">
        <w:rPr>
          <w:rFonts w:ascii="Calibri" w:hAnsi="Calibri" w:cs="Calibri"/>
        </w:rPr>
        <w:t xml:space="preserve">6. </w:t>
      </w:r>
      <w:r w:rsidRPr="00233A76">
        <w:rPr>
          <w:rFonts w:ascii="Calibri" w:hAnsi="Calibri" w:cs="Calibri"/>
        </w:rPr>
        <w:tab/>
      </w:r>
      <w:proofErr w:type="spellStart"/>
      <w:r w:rsidRPr="00233A76">
        <w:rPr>
          <w:rFonts w:ascii="Calibri" w:hAnsi="Calibri" w:cs="Calibri"/>
        </w:rPr>
        <w:t>Sachpekidis</w:t>
      </w:r>
      <w:proofErr w:type="spellEnd"/>
      <w:r w:rsidRPr="00233A76">
        <w:rPr>
          <w:rFonts w:ascii="Calibri" w:hAnsi="Calibri" w:cs="Calibri"/>
        </w:rPr>
        <w:t xml:space="preserve"> C, Langer R, </w:t>
      </w:r>
      <w:proofErr w:type="spellStart"/>
      <w:r w:rsidRPr="00233A76">
        <w:rPr>
          <w:rFonts w:ascii="Calibri" w:hAnsi="Calibri" w:cs="Calibri"/>
        </w:rPr>
        <w:t>Kollàr</w:t>
      </w:r>
      <w:proofErr w:type="spellEnd"/>
      <w:r w:rsidRPr="00233A76">
        <w:rPr>
          <w:rFonts w:ascii="Calibri" w:hAnsi="Calibri" w:cs="Calibri"/>
        </w:rPr>
        <w:t xml:space="preserve"> A, </w:t>
      </w:r>
      <w:proofErr w:type="spellStart"/>
      <w:r w:rsidRPr="00233A76">
        <w:rPr>
          <w:rFonts w:ascii="Calibri" w:hAnsi="Calibri" w:cs="Calibri"/>
        </w:rPr>
        <w:t>Wartenberg</w:t>
      </w:r>
      <w:proofErr w:type="spellEnd"/>
      <w:r w:rsidRPr="00233A76">
        <w:rPr>
          <w:rFonts w:ascii="Calibri" w:hAnsi="Calibri" w:cs="Calibri"/>
        </w:rPr>
        <w:t xml:space="preserve"> J. Detection of a primary tumor in the area of the renal artery with 18F-FDG PET/CT in a patient with metastatic undifferentiated sarcoma and a history of mid-aortic syndrome: A case report. Medicine (Baltimore). </w:t>
      </w:r>
      <w:proofErr w:type="spellStart"/>
      <w:proofErr w:type="gramStart"/>
      <w:r w:rsidRPr="00233A76">
        <w:rPr>
          <w:rFonts w:ascii="Calibri" w:hAnsi="Calibri" w:cs="Calibri"/>
        </w:rPr>
        <w:t>août</w:t>
      </w:r>
      <w:proofErr w:type="spellEnd"/>
      <w:proofErr w:type="gramEnd"/>
      <w:r w:rsidRPr="00233A76">
        <w:rPr>
          <w:rFonts w:ascii="Calibri" w:hAnsi="Calibri" w:cs="Calibri"/>
        </w:rPr>
        <w:t xml:space="preserve"> 2016;95(34):e4622. </w:t>
      </w:r>
    </w:p>
    <w:p w:rsidR="00233A76" w:rsidRPr="00233A76" w:rsidRDefault="00233A76" w:rsidP="00233A76">
      <w:pPr>
        <w:pStyle w:val="Bibliography"/>
        <w:rPr>
          <w:rFonts w:ascii="Calibri" w:hAnsi="Calibri" w:cs="Calibri"/>
        </w:rPr>
      </w:pPr>
      <w:r w:rsidRPr="00233A76">
        <w:rPr>
          <w:rFonts w:ascii="Calibri" w:hAnsi="Calibri" w:cs="Calibri"/>
        </w:rPr>
        <w:t xml:space="preserve">7. </w:t>
      </w:r>
      <w:r w:rsidRPr="00233A76">
        <w:rPr>
          <w:rFonts w:ascii="Calibri" w:hAnsi="Calibri" w:cs="Calibri"/>
        </w:rPr>
        <w:tab/>
        <w:t xml:space="preserve">Pimiento JM, </w:t>
      </w:r>
      <w:proofErr w:type="spellStart"/>
      <w:r w:rsidRPr="00233A76">
        <w:rPr>
          <w:rFonts w:ascii="Calibri" w:hAnsi="Calibri" w:cs="Calibri"/>
        </w:rPr>
        <w:t>Teso</w:t>
      </w:r>
      <w:proofErr w:type="spellEnd"/>
      <w:r w:rsidRPr="00233A76">
        <w:rPr>
          <w:rFonts w:ascii="Calibri" w:hAnsi="Calibri" w:cs="Calibri"/>
        </w:rPr>
        <w:t xml:space="preserve"> D, </w:t>
      </w:r>
      <w:proofErr w:type="spellStart"/>
      <w:r w:rsidRPr="00233A76">
        <w:rPr>
          <w:rFonts w:ascii="Calibri" w:hAnsi="Calibri" w:cs="Calibri"/>
        </w:rPr>
        <w:t>Malkan</w:t>
      </w:r>
      <w:proofErr w:type="spellEnd"/>
      <w:r w:rsidRPr="00233A76">
        <w:rPr>
          <w:rFonts w:ascii="Calibri" w:hAnsi="Calibri" w:cs="Calibri"/>
        </w:rPr>
        <w:t xml:space="preserve"> A, </w:t>
      </w:r>
      <w:proofErr w:type="spellStart"/>
      <w:r w:rsidRPr="00233A76">
        <w:rPr>
          <w:rFonts w:ascii="Calibri" w:hAnsi="Calibri" w:cs="Calibri"/>
        </w:rPr>
        <w:t>Dudrick</w:t>
      </w:r>
      <w:proofErr w:type="spellEnd"/>
      <w:r w:rsidRPr="00233A76">
        <w:rPr>
          <w:rFonts w:ascii="Calibri" w:hAnsi="Calibri" w:cs="Calibri"/>
        </w:rPr>
        <w:t xml:space="preserve"> SJ, </w:t>
      </w:r>
      <w:proofErr w:type="spellStart"/>
      <w:r w:rsidRPr="00233A76">
        <w:rPr>
          <w:rFonts w:ascii="Calibri" w:hAnsi="Calibri" w:cs="Calibri"/>
        </w:rPr>
        <w:t>Palesty</w:t>
      </w:r>
      <w:proofErr w:type="spellEnd"/>
      <w:r w:rsidRPr="00233A76">
        <w:rPr>
          <w:rFonts w:ascii="Calibri" w:hAnsi="Calibri" w:cs="Calibri"/>
        </w:rPr>
        <w:t xml:space="preserve"> JA. Cancer of unknown primary origin: a decade of experience in a community-based hospital. Am J Surg. </w:t>
      </w:r>
      <w:proofErr w:type="spellStart"/>
      <w:r w:rsidRPr="00233A76">
        <w:rPr>
          <w:rFonts w:ascii="Calibri" w:hAnsi="Calibri" w:cs="Calibri"/>
        </w:rPr>
        <w:t>déc</w:t>
      </w:r>
      <w:proofErr w:type="spellEnd"/>
      <w:r w:rsidRPr="00233A76">
        <w:rPr>
          <w:rFonts w:ascii="Calibri" w:hAnsi="Calibri" w:cs="Calibri"/>
        </w:rPr>
        <w:t xml:space="preserve"> 2007</w:t>
      </w:r>
      <w:proofErr w:type="gramStart"/>
      <w:r w:rsidRPr="00233A76">
        <w:rPr>
          <w:rFonts w:ascii="Calibri" w:hAnsi="Calibri" w:cs="Calibri"/>
        </w:rPr>
        <w:t>;194</w:t>
      </w:r>
      <w:proofErr w:type="gramEnd"/>
      <w:r w:rsidRPr="00233A76">
        <w:rPr>
          <w:rFonts w:ascii="Calibri" w:hAnsi="Calibri" w:cs="Calibri"/>
        </w:rPr>
        <w:t>(6):833</w:t>
      </w:r>
      <w:r w:rsidRPr="00233A76">
        <w:rPr>
          <w:rFonts w:ascii="Cambria Math" w:hAnsi="Cambria Math" w:cs="Cambria Math"/>
        </w:rPr>
        <w:t>‑</w:t>
      </w:r>
      <w:r w:rsidRPr="00233A76">
        <w:rPr>
          <w:rFonts w:ascii="Calibri" w:hAnsi="Calibri" w:cs="Calibri"/>
        </w:rPr>
        <w:t xml:space="preserve">7; discussion 837-838. </w:t>
      </w:r>
    </w:p>
    <w:p w:rsidR="00233A76" w:rsidRPr="00233A76" w:rsidRDefault="00233A76" w:rsidP="00233A76">
      <w:pPr>
        <w:pStyle w:val="Bibliography"/>
        <w:rPr>
          <w:rFonts w:ascii="Calibri" w:hAnsi="Calibri" w:cs="Calibri"/>
        </w:rPr>
      </w:pPr>
      <w:r w:rsidRPr="00233A76">
        <w:rPr>
          <w:rFonts w:ascii="Calibri" w:hAnsi="Calibri" w:cs="Calibri"/>
        </w:rPr>
        <w:t xml:space="preserve">8. </w:t>
      </w:r>
      <w:r w:rsidRPr="00233A76">
        <w:rPr>
          <w:rFonts w:ascii="Calibri" w:hAnsi="Calibri" w:cs="Calibri"/>
        </w:rPr>
        <w:tab/>
      </w:r>
      <w:proofErr w:type="spellStart"/>
      <w:r w:rsidRPr="00233A76">
        <w:rPr>
          <w:rFonts w:ascii="Calibri" w:hAnsi="Calibri" w:cs="Calibri"/>
        </w:rPr>
        <w:t>Motzer</w:t>
      </w:r>
      <w:proofErr w:type="spellEnd"/>
      <w:r w:rsidRPr="00233A76">
        <w:rPr>
          <w:rFonts w:ascii="Calibri" w:hAnsi="Calibri" w:cs="Calibri"/>
        </w:rPr>
        <w:t xml:space="preserve"> RJ, Rodriguez E, Reuter VE, </w:t>
      </w:r>
      <w:proofErr w:type="spellStart"/>
      <w:r w:rsidRPr="00233A76">
        <w:rPr>
          <w:rFonts w:ascii="Calibri" w:hAnsi="Calibri" w:cs="Calibri"/>
        </w:rPr>
        <w:t>Bosl</w:t>
      </w:r>
      <w:proofErr w:type="spellEnd"/>
      <w:r w:rsidRPr="00233A76">
        <w:rPr>
          <w:rFonts w:ascii="Calibri" w:hAnsi="Calibri" w:cs="Calibri"/>
        </w:rPr>
        <w:t xml:space="preserve"> GJ, </w:t>
      </w:r>
      <w:proofErr w:type="spellStart"/>
      <w:r w:rsidRPr="00233A76">
        <w:rPr>
          <w:rFonts w:ascii="Calibri" w:hAnsi="Calibri" w:cs="Calibri"/>
        </w:rPr>
        <w:t>Mazumdar</w:t>
      </w:r>
      <w:proofErr w:type="spellEnd"/>
      <w:r w:rsidRPr="00233A76">
        <w:rPr>
          <w:rFonts w:ascii="Calibri" w:hAnsi="Calibri" w:cs="Calibri"/>
        </w:rPr>
        <w:t xml:space="preserve"> M, </w:t>
      </w:r>
      <w:proofErr w:type="spellStart"/>
      <w:r w:rsidRPr="00233A76">
        <w:rPr>
          <w:rFonts w:ascii="Calibri" w:hAnsi="Calibri" w:cs="Calibri"/>
        </w:rPr>
        <w:t>Chaganti</w:t>
      </w:r>
      <w:proofErr w:type="spellEnd"/>
      <w:r w:rsidRPr="00233A76">
        <w:rPr>
          <w:rFonts w:ascii="Calibri" w:hAnsi="Calibri" w:cs="Calibri"/>
        </w:rPr>
        <w:t xml:space="preserve"> RS. Molecular and cytogenetic studies in the diagnosis of patients with poorly differentiated carcinomas of unknown primary site. J </w:t>
      </w:r>
      <w:proofErr w:type="spellStart"/>
      <w:r w:rsidRPr="00233A76">
        <w:rPr>
          <w:rFonts w:ascii="Calibri" w:hAnsi="Calibri" w:cs="Calibri"/>
        </w:rPr>
        <w:t>Clin</w:t>
      </w:r>
      <w:proofErr w:type="spellEnd"/>
      <w:r w:rsidRPr="00233A76">
        <w:rPr>
          <w:rFonts w:ascii="Calibri" w:hAnsi="Calibri" w:cs="Calibri"/>
        </w:rPr>
        <w:t xml:space="preserve"> </w:t>
      </w:r>
      <w:proofErr w:type="spellStart"/>
      <w:r w:rsidRPr="00233A76">
        <w:rPr>
          <w:rFonts w:ascii="Calibri" w:hAnsi="Calibri" w:cs="Calibri"/>
        </w:rPr>
        <w:t>Oncol</w:t>
      </w:r>
      <w:proofErr w:type="spellEnd"/>
      <w:r w:rsidRPr="00233A76">
        <w:rPr>
          <w:rFonts w:ascii="Calibri" w:hAnsi="Calibri" w:cs="Calibri"/>
        </w:rPr>
        <w:t xml:space="preserve">. </w:t>
      </w:r>
      <w:proofErr w:type="spellStart"/>
      <w:proofErr w:type="gramStart"/>
      <w:r w:rsidRPr="00233A76">
        <w:rPr>
          <w:rFonts w:ascii="Calibri" w:hAnsi="Calibri" w:cs="Calibri"/>
        </w:rPr>
        <w:t>janv</w:t>
      </w:r>
      <w:proofErr w:type="spellEnd"/>
      <w:proofErr w:type="gramEnd"/>
      <w:r w:rsidRPr="00233A76">
        <w:rPr>
          <w:rFonts w:ascii="Calibri" w:hAnsi="Calibri" w:cs="Calibri"/>
        </w:rPr>
        <w:t xml:space="preserve"> 1995;13(1):274</w:t>
      </w:r>
      <w:r w:rsidRPr="00233A76">
        <w:rPr>
          <w:rFonts w:ascii="Cambria Math" w:hAnsi="Cambria Math" w:cs="Cambria Math"/>
        </w:rPr>
        <w:t>‑</w:t>
      </w:r>
      <w:r w:rsidRPr="00233A76">
        <w:rPr>
          <w:rFonts w:ascii="Calibri" w:hAnsi="Calibri" w:cs="Calibri"/>
        </w:rPr>
        <w:t xml:space="preserve">82. </w:t>
      </w:r>
    </w:p>
    <w:p w:rsidR="00233A76" w:rsidRPr="00233A76" w:rsidRDefault="00233A76" w:rsidP="00233A76">
      <w:pPr>
        <w:pStyle w:val="Bibliography"/>
        <w:rPr>
          <w:rFonts w:ascii="Calibri" w:hAnsi="Calibri" w:cs="Calibri"/>
        </w:rPr>
      </w:pPr>
      <w:r w:rsidRPr="00233A76">
        <w:rPr>
          <w:rFonts w:ascii="Calibri" w:hAnsi="Calibri" w:cs="Calibri"/>
        </w:rPr>
        <w:t xml:space="preserve">9. </w:t>
      </w:r>
      <w:r w:rsidRPr="00233A76">
        <w:rPr>
          <w:rFonts w:ascii="Calibri" w:hAnsi="Calibri" w:cs="Calibri"/>
        </w:rPr>
        <w:tab/>
      </w:r>
      <w:proofErr w:type="spellStart"/>
      <w:r w:rsidRPr="00233A76">
        <w:rPr>
          <w:rFonts w:ascii="Calibri" w:hAnsi="Calibri" w:cs="Calibri"/>
        </w:rPr>
        <w:t>Rong</w:t>
      </w:r>
      <w:proofErr w:type="spellEnd"/>
      <w:r w:rsidRPr="00233A76">
        <w:rPr>
          <w:rFonts w:ascii="Calibri" w:hAnsi="Calibri" w:cs="Calibri"/>
        </w:rPr>
        <w:t xml:space="preserve"> R, </w:t>
      </w:r>
      <w:proofErr w:type="spellStart"/>
      <w:r w:rsidRPr="00233A76">
        <w:rPr>
          <w:rFonts w:ascii="Calibri" w:hAnsi="Calibri" w:cs="Calibri"/>
        </w:rPr>
        <w:t>Doxtader</w:t>
      </w:r>
      <w:proofErr w:type="spellEnd"/>
      <w:r w:rsidRPr="00233A76">
        <w:rPr>
          <w:rFonts w:ascii="Calibri" w:hAnsi="Calibri" w:cs="Calibri"/>
        </w:rPr>
        <w:t xml:space="preserve"> EE, </w:t>
      </w:r>
      <w:proofErr w:type="spellStart"/>
      <w:r w:rsidRPr="00233A76">
        <w:rPr>
          <w:rFonts w:ascii="Calibri" w:hAnsi="Calibri" w:cs="Calibri"/>
        </w:rPr>
        <w:t>Tull</w:t>
      </w:r>
      <w:proofErr w:type="spellEnd"/>
      <w:r w:rsidRPr="00233A76">
        <w:rPr>
          <w:rFonts w:ascii="Calibri" w:hAnsi="Calibri" w:cs="Calibri"/>
        </w:rPr>
        <w:t xml:space="preserve"> J, de la </w:t>
      </w:r>
      <w:proofErr w:type="spellStart"/>
      <w:r w:rsidRPr="00233A76">
        <w:rPr>
          <w:rFonts w:ascii="Calibri" w:hAnsi="Calibri" w:cs="Calibri"/>
        </w:rPr>
        <w:t>Roza</w:t>
      </w:r>
      <w:proofErr w:type="spellEnd"/>
      <w:r w:rsidRPr="00233A76">
        <w:rPr>
          <w:rFonts w:ascii="Calibri" w:hAnsi="Calibri" w:cs="Calibri"/>
        </w:rPr>
        <w:t xml:space="preserve"> G, Zhang S. Metastatic poorly differentiated monophasic synovial sarcoma to lung with unknown primary: a molecular genetic analysis. </w:t>
      </w:r>
      <w:proofErr w:type="spellStart"/>
      <w:r w:rsidRPr="00233A76">
        <w:rPr>
          <w:rFonts w:ascii="Calibri" w:hAnsi="Calibri" w:cs="Calibri"/>
        </w:rPr>
        <w:t>Int</w:t>
      </w:r>
      <w:proofErr w:type="spellEnd"/>
      <w:r w:rsidRPr="00233A76">
        <w:rPr>
          <w:rFonts w:ascii="Calibri" w:hAnsi="Calibri" w:cs="Calibri"/>
        </w:rPr>
        <w:t xml:space="preserve"> J </w:t>
      </w:r>
      <w:proofErr w:type="spellStart"/>
      <w:r w:rsidRPr="00233A76">
        <w:rPr>
          <w:rFonts w:ascii="Calibri" w:hAnsi="Calibri" w:cs="Calibri"/>
        </w:rPr>
        <w:t>Clin</w:t>
      </w:r>
      <w:proofErr w:type="spellEnd"/>
      <w:r w:rsidRPr="00233A76">
        <w:rPr>
          <w:rFonts w:ascii="Calibri" w:hAnsi="Calibri" w:cs="Calibri"/>
        </w:rPr>
        <w:t xml:space="preserve"> </w:t>
      </w:r>
      <w:proofErr w:type="spellStart"/>
      <w:r w:rsidRPr="00233A76">
        <w:rPr>
          <w:rFonts w:ascii="Calibri" w:hAnsi="Calibri" w:cs="Calibri"/>
        </w:rPr>
        <w:t>Exp</w:t>
      </w:r>
      <w:proofErr w:type="spellEnd"/>
      <w:r w:rsidRPr="00233A76">
        <w:rPr>
          <w:rFonts w:ascii="Calibri" w:hAnsi="Calibri" w:cs="Calibri"/>
        </w:rPr>
        <w:t xml:space="preserve"> </w:t>
      </w:r>
      <w:proofErr w:type="spellStart"/>
      <w:r w:rsidRPr="00233A76">
        <w:rPr>
          <w:rFonts w:ascii="Calibri" w:hAnsi="Calibri" w:cs="Calibri"/>
        </w:rPr>
        <w:t>Pathol</w:t>
      </w:r>
      <w:proofErr w:type="spellEnd"/>
      <w:r w:rsidRPr="00233A76">
        <w:rPr>
          <w:rFonts w:ascii="Calibri" w:hAnsi="Calibri" w:cs="Calibri"/>
        </w:rPr>
        <w:t xml:space="preserve">. 25 </w:t>
      </w:r>
      <w:proofErr w:type="spellStart"/>
      <w:r w:rsidRPr="00233A76">
        <w:rPr>
          <w:rFonts w:ascii="Calibri" w:hAnsi="Calibri" w:cs="Calibri"/>
        </w:rPr>
        <w:t>nov</w:t>
      </w:r>
      <w:proofErr w:type="spellEnd"/>
      <w:r w:rsidRPr="00233A76">
        <w:rPr>
          <w:rFonts w:ascii="Calibri" w:hAnsi="Calibri" w:cs="Calibri"/>
        </w:rPr>
        <w:t xml:space="preserve"> 2009</w:t>
      </w:r>
      <w:proofErr w:type="gramStart"/>
      <w:r w:rsidRPr="00233A76">
        <w:rPr>
          <w:rFonts w:ascii="Calibri" w:hAnsi="Calibri" w:cs="Calibri"/>
        </w:rPr>
        <w:t>;3</w:t>
      </w:r>
      <w:proofErr w:type="gramEnd"/>
      <w:r w:rsidRPr="00233A76">
        <w:rPr>
          <w:rFonts w:ascii="Calibri" w:hAnsi="Calibri" w:cs="Calibri"/>
        </w:rPr>
        <w:t>(2):217</w:t>
      </w:r>
      <w:r w:rsidRPr="00233A76">
        <w:rPr>
          <w:rFonts w:ascii="Cambria Math" w:hAnsi="Cambria Math" w:cs="Cambria Math"/>
        </w:rPr>
        <w:t>‑</w:t>
      </w:r>
      <w:r w:rsidRPr="00233A76">
        <w:rPr>
          <w:rFonts w:ascii="Calibri" w:hAnsi="Calibri" w:cs="Calibri"/>
        </w:rPr>
        <w:t xml:space="preserve">21. </w:t>
      </w:r>
    </w:p>
    <w:p w:rsidR="00233A76" w:rsidRPr="00233A76" w:rsidRDefault="00233A76" w:rsidP="00233A76">
      <w:pPr>
        <w:pStyle w:val="Bibliography"/>
        <w:rPr>
          <w:rFonts w:ascii="Calibri" w:hAnsi="Calibri" w:cs="Calibri"/>
        </w:rPr>
      </w:pPr>
      <w:r w:rsidRPr="00233A76">
        <w:rPr>
          <w:rFonts w:ascii="Calibri" w:hAnsi="Calibri" w:cs="Calibri"/>
        </w:rPr>
        <w:t xml:space="preserve">10. </w:t>
      </w:r>
      <w:r w:rsidRPr="00233A76">
        <w:rPr>
          <w:rFonts w:ascii="Calibri" w:hAnsi="Calibri" w:cs="Calibri"/>
        </w:rPr>
        <w:tab/>
      </w:r>
      <w:proofErr w:type="spellStart"/>
      <w:r w:rsidRPr="00233A76">
        <w:rPr>
          <w:rFonts w:ascii="Calibri" w:hAnsi="Calibri" w:cs="Calibri"/>
        </w:rPr>
        <w:t>Nakada</w:t>
      </w:r>
      <w:proofErr w:type="spellEnd"/>
      <w:r w:rsidRPr="00233A76">
        <w:rPr>
          <w:rFonts w:ascii="Calibri" w:hAnsi="Calibri" w:cs="Calibri"/>
        </w:rPr>
        <w:t xml:space="preserve"> K. The clinical features and prognosis of rhabdomyosarcoma: follow-up studies on pediatric tumors from the Japanese Pediatric Tumor Registry 1971-1980. Part II. Committee of Malignant Tumors, Japanese Society of Pediatric Surgeons. </w:t>
      </w:r>
      <w:proofErr w:type="spellStart"/>
      <w:r w:rsidRPr="00233A76">
        <w:rPr>
          <w:rFonts w:ascii="Calibri" w:hAnsi="Calibri" w:cs="Calibri"/>
        </w:rPr>
        <w:t>Jpn</w:t>
      </w:r>
      <w:proofErr w:type="spellEnd"/>
      <w:r w:rsidRPr="00233A76">
        <w:rPr>
          <w:rFonts w:ascii="Calibri" w:hAnsi="Calibri" w:cs="Calibri"/>
        </w:rPr>
        <w:t xml:space="preserve"> J Surg. sept 1990</w:t>
      </w:r>
      <w:proofErr w:type="gramStart"/>
      <w:r w:rsidRPr="00233A76">
        <w:rPr>
          <w:rFonts w:ascii="Calibri" w:hAnsi="Calibri" w:cs="Calibri"/>
        </w:rPr>
        <w:t>;20</w:t>
      </w:r>
      <w:proofErr w:type="gramEnd"/>
      <w:r w:rsidRPr="00233A76">
        <w:rPr>
          <w:rFonts w:ascii="Calibri" w:hAnsi="Calibri" w:cs="Calibri"/>
        </w:rPr>
        <w:t>(5):503</w:t>
      </w:r>
      <w:r w:rsidRPr="00233A76">
        <w:rPr>
          <w:rFonts w:ascii="Cambria Math" w:hAnsi="Cambria Math" w:cs="Cambria Math"/>
        </w:rPr>
        <w:t>‑</w:t>
      </w:r>
      <w:r w:rsidRPr="00233A76">
        <w:rPr>
          <w:rFonts w:ascii="Calibri" w:hAnsi="Calibri" w:cs="Calibri"/>
        </w:rPr>
        <w:t xml:space="preserve">9. </w:t>
      </w:r>
    </w:p>
    <w:p w:rsidR="00233A76" w:rsidRPr="00233A76" w:rsidRDefault="00233A76" w:rsidP="00233A76">
      <w:pPr>
        <w:pStyle w:val="Bibliography"/>
        <w:rPr>
          <w:rFonts w:ascii="Calibri" w:hAnsi="Calibri" w:cs="Calibri"/>
        </w:rPr>
      </w:pPr>
      <w:r w:rsidRPr="00233A76">
        <w:rPr>
          <w:rFonts w:ascii="Calibri" w:hAnsi="Calibri" w:cs="Calibri"/>
        </w:rPr>
        <w:t xml:space="preserve">11. </w:t>
      </w:r>
      <w:r w:rsidRPr="00233A76">
        <w:rPr>
          <w:rFonts w:ascii="Calibri" w:hAnsi="Calibri" w:cs="Calibri"/>
        </w:rPr>
        <w:tab/>
      </w:r>
      <w:proofErr w:type="spellStart"/>
      <w:r w:rsidRPr="00233A76">
        <w:rPr>
          <w:rFonts w:ascii="Calibri" w:hAnsi="Calibri" w:cs="Calibri"/>
        </w:rPr>
        <w:t>Kuttesch</w:t>
      </w:r>
      <w:proofErr w:type="spellEnd"/>
      <w:r w:rsidRPr="00233A76">
        <w:rPr>
          <w:rFonts w:ascii="Calibri" w:hAnsi="Calibri" w:cs="Calibri"/>
        </w:rPr>
        <w:t xml:space="preserve"> JF, Parham DM, </w:t>
      </w:r>
      <w:proofErr w:type="spellStart"/>
      <w:r w:rsidRPr="00233A76">
        <w:rPr>
          <w:rFonts w:ascii="Calibri" w:hAnsi="Calibri" w:cs="Calibri"/>
        </w:rPr>
        <w:t>Kaste</w:t>
      </w:r>
      <w:proofErr w:type="spellEnd"/>
      <w:r w:rsidRPr="00233A76">
        <w:rPr>
          <w:rFonts w:ascii="Calibri" w:hAnsi="Calibri" w:cs="Calibri"/>
        </w:rPr>
        <w:t xml:space="preserve"> SC, Rao BN, Douglass EC, Pratt CB. Embryonal malignancies of unknown primary origin in children. Cancer. 1 </w:t>
      </w:r>
      <w:proofErr w:type="spellStart"/>
      <w:r w:rsidRPr="00233A76">
        <w:rPr>
          <w:rFonts w:ascii="Calibri" w:hAnsi="Calibri" w:cs="Calibri"/>
        </w:rPr>
        <w:t>janv</w:t>
      </w:r>
      <w:proofErr w:type="spellEnd"/>
      <w:r w:rsidRPr="00233A76">
        <w:rPr>
          <w:rFonts w:ascii="Calibri" w:hAnsi="Calibri" w:cs="Calibri"/>
        </w:rPr>
        <w:t xml:space="preserve"> 1995</w:t>
      </w:r>
      <w:proofErr w:type="gramStart"/>
      <w:r w:rsidRPr="00233A76">
        <w:rPr>
          <w:rFonts w:ascii="Calibri" w:hAnsi="Calibri" w:cs="Calibri"/>
        </w:rPr>
        <w:t>;75</w:t>
      </w:r>
      <w:proofErr w:type="gramEnd"/>
      <w:r w:rsidRPr="00233A76">
        <w:rPr>
          <w:rFonts w:ascii="Calibri" w:hAnsi="Calibri" w:cs="Calibri"/>
        </w:rPr>
        <w:t>(1):115</w:t>
      </w:r>
      <w:r w:rsidRPr="00233A76">
        <w:rPr>
          <w:rFonts w:ascii="Cambria Math" w:hAnsi="Cambria Math" w:cs="Cambria Math"/>
        </w:rPr>
        <w:t>‑</w:t>
      </w:r>
      <w:r w:rsidRPr="00233A76">
        <w:rPr>
          <w:rFonts w:ascii="Calibri" w:hAnsi="Calibri" w:cs="Calibri"/>
        </w:rPr>
        <w:t xml:space="preserve">21. </w:t>
      </w:r>
    </w:p>
    <w:p w:rsidR="00233A76" w:rsidRPr="00233A76" w:rsidRDefault="00233A76" w:rsidP="00233A76">
      <w:pPr>
        <w:pStyle w:val="Bibliography"/>
        <w:rPr>
          <w:rFonts w:ascii="Calibri" w:hAnsi="Calibri" w:cs="Calibri"/>
        </w:rPr>
      </w:pPr>
      <w:r w:rsidRPr="00233A76">
        <w:rPr>
          <w:rFonts w:ascii="Calibri" w:hAnsi="Calibri" w:cs="Calibri"/>
        </w:rPr>
        <w:t xml:space="preserve">12. </w:t>
      </w:r>
      <w:r w:rsidRPr="00233A76">
        <w:rPr>
          <w:rFonts w:ascii="Calibri" w:hAnsi="Calibri" w:cs="Calibri"/>
        </w:rPr>
        <w:tab/>
        <w:t xml:space="preserve">Backer A, Mount SL, </w:t>
      </w:r>
      <w:proofErr w:type="spellStart"/>
      <w:r w:rsidRPr="00233A76">
        <w:rPr>
          <w:rFonts w:ascii="Calibri" w:hAnsi="Calibri" w:cs="Calibri"/>
        </w:rPr>
        <w:t>Zarka</w:t>
      </w:r>
      <w:proofErr w:type="spellEnd"/>
      <w:r w:rsidRPr="00233A76">
        <w:rPr>
          <w:rFonts w:ascii="Calibri" w:hAnsi="Calibri" w:cs="Calibri"/>
        </w:rPr>
        <w:t xml:space="preserve"> MA, Trask CE, Allen EF, Gerald WL, et al. Desmoplastic small round cell </w:t>
      </w:r>
      <w:proofErr w:type="spellStart"/>
      <w:r w:rsidRPr="00233A76">
        <w:rPr>
          <w:rFonts w:ascii="Calibri" w:hAnsi="Calibri" w:cs="Calibri"/>
        </w:rPr>
        <w:t>tumour</w:t>
      </w:r>
      <w:proofErr w:type="spellEnd"/>
      <w:r w:rsidRPr="00233A76">
        <w:rPr>
          <w:rFonts w:ascii="Calibri" w:hAnsi="Calibri" w:cs="Calibri"/>
        </w:rPr>
        <w:t xml:space="preserve"> of unknown primary origin with lymph node and lung metastases: histological, cytological, ultrastructural, cytogenetic and molecular findings. </w:t>
      </w:r>
      <w:proofErr w:type="spellStart"/>
      <w:r w:rsidRPr="00233A76">
        <w:rPr>
          <w:rFonts w:ascii="Calibri" w:hAnsi="Calibri" w:cs="Calibri"/>
        </w:rPr>
        <w:t>Virchows</w:t>
      </w:r>
      <w:proofErr w:type="spellEnd"/>
      <w:r w:rsidRPr="00233A76">
        <w:rPr>
          <w:rFonts w:ascii="Calibri" w:hAnsi="Calibri" w:cs="Calibri"/>
        </w:rPr>
        <w:t xml:space="preserve"> Arch. </w:t>
      </w:r>
      <w:proofErr w:type="spellStart"/>
      <w:r w:rsidRPr="00233A76">
        <w:rPr>
          <w:rFonts w:ascii="Calibri" w:hAnsi="Calibri" w:cs="Calibri"/>
        </w:rPr>
        <w:t>févr</w:t>
      </w:r>
      <w:proofErr w:type="spellEnd"/>
      <w:r w:rsidRPr="00233A76">
        <w:rPr>
          <w:rFonts w:ascii="Calibri" w:hAnsi="Calibri" w:cs="Calibri"/>
        </w:rPr>
        <w:t xml:space="preserve"> 1998</w:t>
      </w:r>
      <w:proofErr w:type="gramStart"/>
      <w:r w:rsidRPr="00233A76">
        <w:rPr>
          <w:rFonts w:ascii="Calibri" w:hAnsi="Calibri" w:cs="Calibri"/>
        </w:rPr>
        <w:t>;432</w:t>
      </w:r>
      <w:proofErr w:type="gramEnd"/>
      <w:r w:rsidRPr="00233A76">
        <w:rPr>
          <w:rFonts w:ascii="Calibri" w:hAnsi="Calibri" w:cs="Calibri"/>
        </w:rPr>
        <w:t>(2):135</w:t>
      </w:r>
      <w:r w:rsidRPr="00233A76">
        <w:rPr>
          <w:rFonts w:ascii="Cambria Math" w:hAnsi="Cambria Math" w:cs="Cambria Math"/>
        </w:rPr>
        <w:t>‑</w:t>
      </w:r>
      <w:r w:rsidRPr="00233A76">
        <w:rPr>
          <w:rFonts w:ascii="Calibri" w:hAnsi="Calibri" w:cs="Calibri"/>
        </w:rPr>
        <w:t xml:space="preserve">41. </w:t>
      </w:r>
    </w:p>
    <w:p w:rsidR="00233A76" w:rsidRPr="00233A76" w:rsidRDefault="00233A76" w:rsidP="00233A76">
      <w:pPr>
        <w:pStyle w:val="Bibliography"/>
        <w:rPr>
          <w:rFonts w:ascii="Calibri" w:hAnsi="Calibri" w:cs="Calibri"/>
        </w:rPr>
      </w:pPr>
      <w:r w:rsidRPr="00233A76">
        <w:rPr>
          <w:rFonts w:ascii="Calibri" w:hAnsi="Calibri" w:cs="Calibri"/>
        </w:rPr>
        <w:t xml:space="preserve">13. </w:t>
      </w:r>
      <w:r w:rsidRPr="00233A76">
        <w:rPr>
          <w:rFonts w:ascii="Calibri" w:hAnsi="Calibri" w:cs="Calibri"/>
        </w:rPr>
        <w:tab/>
      </w:r>
      <w:proofErr w:type="spellStart"/>
      <w:r w:rsidRPr="00233A76">
        <w:rPr>
          <w:rFonts w:ascii="Calibri" w:hAnsi="Calibri" w:cs="Calibri"/>
        </w:rPr>
        <w:t>Morandi</w:t>
      </w:r>
      <w:proofErr w:type="spellEnd"/>
      <w:r w:rsidRPr="00233A76">
        <w:rPr>
          <w:rFonts w:ascii="Calibri" w:hAnsi="Calibri" w:cs="Calibri"/>
        </w:rPr>
        <w:t xml:space="preserve"> S, Manna A, </w:t>
      </w:r>
      <w:proofErr w:type="spellStart"/>
      <w:r w:rsidRPr="00233A76">
        <w:rPr>
          <w:rFonts w:ascii="Calibri" w:hAnsi="Calibri" w:cs="Calibri"/>
        </w:rPr>
        <w:t>Sabattini</w:t>
      </w:r>
      <w:proofErr w:type="spellEnd"/>
      <w:r w:rsidRPr="00233A76">
        <w:rPr>
          <w:rFonts w:ascii="Calibri" w:hAnsi="Calibri" w:cs="Calibri"/>
        </w:rPr>
        <w:t xml:space="preserve"> E, </w:t>
      </w:r>
      <w:proofErr w:type="spellStart"/>
      <w:r w:rsidRPr="00233A76">
        <w:rPr>
          <w:rFonts w:ascii="Calibri" w:hAnsi="Calibri" w:cs="Calibri"/>
        </w:rPr>
        <w:t>Porcellini</w:t>
      </w:r>
      <w:proofErr w:type="spellEnd"/>
      <w:r w:rsidRPr="00233A76">
        <w:rPr>
          <w:rFonts w:ascii="Calibri" w:hAnsi="Calibri" w:cs="Calibri"/>
        </w:rPr>
        <w:t xml:space="preserve"> A. Rhabdomyosarcoma presenting as acute leukemia. J </w:t>
      </w:r>
      <w:proofErr w:type="spellStart"/>
      <w:r w:rsidRPr="00233A76">
        <w:rPr>
          <w:rFonts w:ascii="Calibri" w:hAnsi="Calibri" w:cs="Calibri"/>
        </w:rPr>
        <w:t>Pediatr</w:t>
      </w:r>
      <w:proofErr w:type="spellEnd"/>
      <w:r w:rsidRPr="00233A76">
        <w:rPr>
          <w:rFonts w:ascii="Calibri" w:hAnsi="Calibri" w:cs="Calibri"/>
        </w:rPr>
        <w:t xml:space="preserve"> </w:t>
      </w:r>
      <w:proofErr w:type="spellStart"/>
      <w:r w:rsidRPr="00233A76">
        <w:rPr>
          <w:rFonts w:ascii="Calibri" w:hAnsi="Calibri" w:cs="Calibri"/>
        </w:rPr>
        <w:t>Hematol</w:t>
      </w:r>
      <w:proofErr w:type="spellEnd"/>
      <w:r w:rsidRPr="00233A76">
        <w:rPr>
          <w:rFonts w:ascii="Calibri" w:hAnsi="Calibri" w:cs="Calibri"/>
        </w:rPr>
        <w:t xml:space="preserve"> </w:t>
      </w:r>
      <w:proofErr w:type="spellStart"/>
      <w:r w:rsidRPr="00233A76">
        <w:rPr>
          <w:rFonts w:ascii="Calibri" w:hAnsi="Calibri" w:cs="Calibri"/>
        </w:rPr>
        <w:t>Oncol</w:t>
      </w:r>
      <w:proofErr w:type="spellEnd"/>
      <w:r w:rsidRPr="00233A76">
        <w:rPr>
          <w:rFonts w:ascii="Calibri" w:hAnsi="Calibri" w:cs="Calibri"/>
        </w:rPr>
        <w:t xml:space="preserve">. </w:t>
      </w:r>
      <w:proofErr w:type="spellStart"/>
      <w:proofErr w:type="gramStart"/>
      <w:r w:rsidRPr="00233A76">
        <w:rPr>
          <w:rFonts w:ascii="Calibri" w:hAnsi="Calibri" w:cs="Calibri"/>
        </w:rPr>
        <w:t>août</w:t>
      </w:r>
      <w:proofErr w:type="spellEnd"/>
      <w:proofErr w:type="gramEnd"/>
      <w:r w:rsidRPr="00233A76">
        <w:rPr>
          <w:rFonts w:ascii="Calibri" w:hAnsi="Calibri" w:cs="Calibri"/>
        </w:rPr>
        <w:t xml:space="preserve"> 1996;18(3):305</w:t>
      </w:r>
      <w:r w:rsidRPr="00233A76">
        <w:rPr>
          <w:rFonts w:ascii="Cambria Math" w:hAnsi="Cambria Math" w:cs="Cambria Math"/>
        </w:rPr>
        <w:t>‑</w:t>
      </w:r>
      <w:r w:rsidRPr="00233A76">
        <w:rPr>
          <w:rFonts w:ascii="Calibri" w:hAnsi="Calibri" w:cs="Calibri"/>
        </w:rPr>
        <w:t xml:space="preserve">7. </w:t>
      </w:r>
    </w:p>
    <w:p w:rsidR="00233A76" w:rsidRPr="00233A76" w:rsidRDefault="00233A76" w:rsidP="00233A76">
      <w:pPr>
        <w:pStyle w:val="Bibliography"/>
        <w:rPr>
          <w:rFonts w:ascii="Calibri" w:hAnsi="Calibri" w:cs="Calibri"/>
        </w:rPr>
      </w:pPr>
      <w:r w:rsidRPr="00233A76">
        <w:rPr>
          <w:rFonts w:ascii="Calibri" w:hAnsi="Calibri" w:cs="Calibri"/>
        </w:rPr>
        <w:t xml:space="preserve">14. </w:t>
      </w:r>
      <w:r w:rsidRPr="00233A76">
        <w:rPr>
          <w:rFonts w:ascii="Calibri" w:hAnsi="Calibri" w:cs="Calibri"/>
        </w:rPr>
        <w:tab/>
        <w:t xml:space="preserve">Fitzmaurice C, Cornett DD, </w:t>
      </w:r>
      <w:proofErr w:type="spellStart"/>
      <w:r w:rsidRPr="00233A76">
        <w:rPr>
          <w:rFonts w:ascii="Calibri" w:hAnsi="Calibri" w:cs="Calibri"/>
        </w:rPr>
        <w:t>Spier</w:t>
      </w:r>
      <w:proofErr w:type="spellEnd"/>
      <w:r w:rsidRPr="00233A76">
        <w:rPr>
          <w:rFonts w:ascii="Calibri" w:hAnsi="Calibri" w:cs="Calibri"/>
        </w:rPr>
        <w:t xml:space="preserve"> BJ, </w:t>
      </w:r>
      <w:proofErr w:type="spellStart"/>
      <w:r w:rsidRPr="00233A76">
        <w:rPr>
          <w:rFonts w:ascii="Calibri" w:hAnsi="Calibri" w:cs="Calibri"/>
        </w:rPr>
        <w:t>Pfau</w:t>
      </w:r>
      <w:proofErr w:type="spellEnd"/>
      <w:r w:rsidRPr="00233A76">
        <w:rPr>
          <w:rFonts w:ascii="Calibri" w:hAnsi="Calibri" w:cs="Calibri"/>
        </w:rPr>
        <w:t xml:space="preserve"> P. Metastatic pancreatic small-cell carcinoma presenting as acute pancreatitis. J </w:t>
      </w:r>
      <w:proofErr w:type="spellStart"/>
      <w:r w:rsidRPr="00233A76">
        <w:rPr>
          <w:rFonts w:ascii="Calibri" w:hAnsi="Calibri" w:cs="Calibri"/>
        </w:rPr>
        <w:t>Clin</w:t>
      </w:r>
      <w:proofErr w:type="spellEnd"/>
      <w:r w:rsidRPr="00233A76">
        <w:rPr>
          <w:rFonts w:ascii="Calibri" w:hAnsi="Calibri" w:cs="Calibri"/>
        </w:rPr>
        <w:t xml:space="preserve"> </w:t>
      </w:r>
      <w:proofErr w:type="spellStart"/>
      <w:r w:rsidRPr="00233A76">
        <w:rPr>
          <w:rFonts w:ascii="Calibri" w:hAnsi="Calibri" w:cs="Calibri"/>
        </w:rPr>
        <w:t>Oncol</w:t>
      </w:r>
      <w:proofErr w:type="spellEnd"/>
      <w:r w:rsidRPr="00233A76">
        <w:rPr>
          <w:rFonts w:ascii="Calibri" w:hAnsi="Calibri" w:cs="Calibri"/>
        </w:rPr>
        <w:t xml:space="preserve">. 20 </w:t>
      </w:r>
      <w:proofErr w:type="spellStart"/>
      <w:r w:rsidRPr="00233A76">
        <w:rPr>
          <w:rFonts w:ascii="Calibri" w:hAnsi="Calibri" w:cs="Calibri"/>
        </w:rPr>
        <w:t>déc</w:t>
      </w:r>
      <w:proofErr w:type="spellEnd"/>
      <w:r w:rsidRPr="00233A76">
        <w:rPr>
          <w:rFonts w:ascii="Calibri" w:hAnsi="Calibri" w:cs="Calibri"/>
        </w:rPr>
        <w:t xml:space="preserve"> 2010</w:t>
      </w:r>
      <w:proofErr w:type="gramStart"/>
      <w:r w:rsidRPr="00233A76">
        <w:rPr>
          <w:rFonts w:ascii="Calibri" w:hAnsi="Calibri" w:cs="Calibri"/>
        </w:rPr>
        <w:t>;28</w:t>
      </w:r>
      <w:proofErr w:type="gramEnd"/>
      <w:r w:rsidRPr="00233A76">
        <w:rPr>
          <w:rFonts w:ascii="Calibri" w:hAnsi="Calibri" w:cs="Calibri"/>
        </w:rPr>
        <w:t xml:space="preserve">(36):e748-749. </w:t>
      </w:r>
    </w:p>
    <w:p w:rsidR="00233A76" w:rsidRPr="00233A76" w:rsidRDefault="00233A76" w:rsidP="00233A76">
      <w:pPr>
        <w:pStyle w:val="Bibliography"/>
        <w:rPr>
          <w:rFonts w:ascii="Calibri" w:hAnsi="Calibri" w:cs="Calibri"/>
        </w:rPr>
      </w:pPr>
      <w:r w:rsidRPr="00233A76">
        <w:rPr>
          <w:rFonts w:ascii="Calibri" w:hAnsi="Calibri" w:cs="Calibri"/>
        </w:rPr>
        <w:t xml:space="preserve">15. </w:t>
      </w:r>
      <w:r w:rsidRPr="00233A76">
        <w:rPr>
          <w:rFonts w:ascii="Calibri" w:hAnsi="Calibri" w:cs="Calibri"/>
        </w:rPr>
        <w:tab/>
      </w:r>
      <w:proofErr w:type="spellStart"/>
      <w:r w:rsidRPr="00233A76">
        <w:rPr>
          <w:rFonts w:ascii="Calibri" w:hAnsi="Calibri" w:cs="Calibri"/>
        </w:rPr>
        <w:t>Yim</w:t>
      </w:r>
      <w:proofErr w:type="spellEnd"/>
      <w:r w:rsidRPr="00233A76">
        <w:rPr>
          <w:rFonts w:ascii="Calibri" w:hAnsi="Calibri" w:cs="Calibri"/>
        </w:rPr>
        <w:t xml:space="preserve"> JJ, Kang GH, </w:t>
      </w:r>
      <w:proofErr w:type="spellStart"/>
      <w:r w:rsidRPr="00233A76">
        <w:rPr>
          <w:rFonts w:ascii="Calibri" w:hAnsi="Calibri" w:cs="Calibri"/>
        </w:rPr>
        <w:t>Heo</w:t>
      </w:r>
      <w:proofErr w:type="spellEnd"/>
      <w:r w:rsidRPr="00233A76">
        <w:rPr>
          <w:rFonts w:ascii="Calibri" w:hAnsi="Calibri" w:cs="Calibri"/>
        </w:rPr>
        <w:t xml:space="preserve"> DS, Kim NK. A spindle cell tumor of unknown origin and diffuse bone marrow involvement in a patient with hypercalcemia. </w:t>
      </w:r>
      <w:proofErr w:type="spellStart"/>
      <w:r w:rsidRPr="00233A76">
        <w:rPr>
          <w:rFonts w:ascii="Calibri" w:hAnsi="Calibri" w:cs="Calibri"/>
        </w:rPr>
        <w:t>Tumori</w:t>
      </w:r>
      <w:proofErr w:type="spellEnd"/>
      <w:r w:rsidRPr="00233A76">
        <w:rPr>
          <w:rFonts w:ascii="Calibri" w:hAnsi="Calibri" w:cs="Calibri"/>
        </w:rPr>
        <w:t xml:space="preserve">. </w:t>
      </w:r>
      <w:proofErr w:type="spellStart"/>
      <w:proofErr w:type="gramStart"/>
      <w:r w:rsidRPr="00233A76">
        <w:rPr>
          <w:rFonts w:ascii="Calibri" w:hAnsi="Calibri" w:cs="Calibri"/>
        </w:rPr>
        <w:t>déc</w:t>
      </w:r>
      <w:proofErr w:type="spellEnd"/>
      <w:proofErr w:type="gramEnd"/>
      <w:r w:rsidRPr="00233A76">
        <w:rPr>
          <w:rFonts w:ascii="Calibri" w:hAnsi="Calibri" w:cs="Calibri"/>
        </w:rPr>
        <w:t xml:space="preserve"> 1999;85(6):526</w:t>
      </w:r>
      <w:r w:rsidRPr="00233A76">
        <w:rPr>
          <w:rFonts w:ascii="Cambria Math" w:hAnsi="Cambria Math" w:cs="Cambria Math"/>
        </w:rPr>
        <w:t>‑</w:t>
      </w:r>
      <w:r w:rsidRPr="00233A76">
        <w:rPr>
          <w:rFonts w:ascii="Calibri" w:hAnsi="Calibri" w:cs="Calibri"/>
        </w:rPr>
        <w:t xml:space="preserve">9. </w:t>
      </w:r>
    </w:p>
    <w:p w:rsidR="00233A76" w:rsidRPr="00233A76" w:rsidRDefault="00233A76" w:rsidP="00233A76">
      <w:pPr>
        <w:pStyle w:val="Bibliography"/>
        <w:rPr>
          <w:rFonts w:ascii="Calibri" w:hAnsi="Calibri" w:cs="Calibri"/>
        </w:rPr>
      </w:pPr>
      <w:r w:rsidRPr="00233A76">
        <w:rPr>
          <w:rFonts w:ascii="Calibri" w:hAnsi="Calibri" w:cs="Calibri"/>
        </w:rPr>
        <w:t>16</w:t>
      </w:r>
      <w:bookmarkStart w:id="0" w:name="_GoBack"/>
      <w:bookmarkEnd w:id="0"/>
      <w:r w:rsidRPr="00233A76">
        <w:rPr>
          <w:rFonts w:ascii="Calibri" w:hAnsi="Calibri" w:cs="Calibri"/>
        </w:rPr>
        <w:t xml:space="preserve">. </w:t>
      </w:r>
      <w:r w:rsidRPr="00233A76">
        <w:rPr>
          <w:rFonts w:ascii="Calibri" w:hAnsi="Calibri" w:cs="Calibri"/>
        </w:rPr>
        <w:tab/>
      </w:r>
      <w:proofErr w:type="spellStart"/>
      <w:r w:rsidRPr="00233A76">
        <w:rPr>
          <w:rFonts w:ascii="Calibri" w:hAnsi="Calibri" w:cs="Calibri"/>
        </w:rPr>
        <w:t>Kuhel</w:t>
      </w:r>
      <w:proofErr w:type="spellEnd"/>
      <w:r w:rsidRPr="00233A76">
        <w:rPr>
          <w:rFonts w:ascii="Calibri" w:hAnsi="Calibri" w:cs="Calibri"/>
        </w:rPr>
        <w:t xml:space="preserve"> WI, </w:t>
      </w:r>
      <w:proofErr w:type="spellStart"/>
      <w:r w:rsidRPr="00233A76">
        <w:rPr>
          <w:rFonts w:ascii="Calibri" w:hAnsi="Calibri" w:cs="Calibri"/>
        </w:rPr>
        <w:t>Monhian</w:t>
      </w:r>
      <w:proofErr w:type="spellEnd"/>
      <w:r w:rsidRPr="00233A76">
        <w:rPr>
          <w:rFonts w:ascii="Calibri" w:hAnsi="Calibri" w:cs="Calibri"/>
        </w:rPr>
        <w:t xml:space="preserve"> N, Shanahan EM, </w:t>
      </w:r>
      <w:proofErr w:type="spellStart"/>
      <w:r w:rsidRPr="00233A76">
        <w:rPr>
          <w:rFonts w:ascii="Calibri" w:hAnsi="Calibri" w:cs="Calibri"/>
        </w:rPr>
        <w:t>Heier</w:t>
      </w:r>
      <w:proofErr w:type="spellEnd"/>
      <w:r w:rsidRPr="00233A76">
        <w:rPr>
          <w:rFonts w:ascii="Calibri" w:hAnsi="Calibri" w:cs="Calibri"/>
        </w:rPr>
        <w:t xml:space="preserve"> LA. Epithelioid sarcoma of the neck: a rare tumor mimicking metastatic carcinoma from an unknown primary. </w:t>
      </w:r>
      <w:proofErr w:type="spellStart"/>
      <w:r w:rsidRPr="00233A76">
        <w:rPr>
          <w:rFonts w:ascii="Calibri" w:hAnsi="Calibri" w:cs="Calibri"/>
        </w:rPr>
        <w:t>Otolaryngol</w:t>
      </w:r>
      <w:proofErr w:type="spellEnd"/>
      <w:r w:rsidRPr="00233A76">
        <w:rPr>
          <w:rFonts w:ascii="Calibri" w:hAnsi="Calibri" w:cs="Calibri"/>
        </w:rPr>
        <w:t xml:space="preserve"> Head Neck Surg. </w:t>
      </w:r>
      <w:proofErr w:type="spellStart"/>
      <w:r w:rsidRPr="00233A76">
        <w:rPr>
          <w:rFonts w:ascii="Calibri" w:hAnsi="Calibri" w:cs="Calibri"/>
        </w:rPr>
        <w:t>déc</w:t>
      </w:r>
      <w:proofErr w:type="spellEnd"/>
      <w:r w:rsidRPr="00233A76">
        <w:rPr>
          <w:rFonts w:ascii="Calibri" w:hAnsi="Calibri" w:cs="Calibri"/>
        </w:rPr>
        <w:t xml:space="preserve"> 1997</w:t>
      </w:r>
      <w:proofErr w:type="gramStart"/>
      <w:r w:rsidRPr="00233A76">
        <w:rPr>
          <w:rFonts w:ascii="Calibri" w:hAnsi="Calibri" w:cs="Calibri"/>
        </w:rPr>
        <w:t>;117</w:t>
      </w:r>
      <w:proofErr w:type="gramEnd"/>
      <w:r w:rsidRPr="00233A76">
        <w:rPr>
          <w:rFonts w:ascii="Calibri" w:hAnsi="Calibri" w:cs="Calibri"/>
        </w:rPr>
        <w:t xml:space="preserve">(6):S210-213. </w:t>
      </w:r>
    </w:p>
    <w:p w:rsidR="00233A76" w:rsidRDefault="00233A76" w:rsidP="00233A76">
      <w:r>
        <w:fldChar w:fldCharType="end"/>
      </w:r>
    </w:p>
    <w:sectPr w:rsidR="00233A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A76"/>
    <w:rsid w:val="00233A76"/>
    <w:rsid w:val="00446691"/>
    <w:rsid w:val="00F72F3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CE73A4-914A-4BC4-807A-6BDCA0C94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3A76"/>
    <w:pPr>
      <w:spacing w:after="200" w:line="276" w:lineRule="auto"/>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33A76"/>
    <w:pPr>
      <w:tabs>
        <w:tab w:val="left" w:pos="504"/>
      </w:tabs>
      <w:spacing w:after="240" w:line="240" w:lineRule="auto"/>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6316</Words>
  <Characters>34741</Characters>
  <Application>Microsoft Office Word</Application>
  <DocSecurity>0</DocSecurity>
  <Lines>289</Lines>
  <Paragraphs>81</Paragraphs>
  <ScaleCrop>false</ScaleCrop>
  <Company>Hewlett-Packard</Company>
  <LinksUpToDate>false</LinksUpToDate>
  <CharactersWithSpaces>40976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c:creator>
  <cp:keywords/>
  <dc:description/>
  <cp:lastModifiedBy>ER</cp:lastModifiedBy>
  <cp:revision>1</cp:revision>
  <dcterms:created xsi:type="dcterms:W3CDTF">2021-07-14T18:17:00Z</dcterms:created>
  <dcterms:modified xsi:type="dcterms:W3CDTF">2021-07-14T18:19:00Z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id="bpCuF07c"/&gt;&lt;style id="http://www.zotero.org/styles/vancouver" locale="fr-FR" hasBibliography="1" bibliographyStyleHasBeenSet="1"/&gt;&lt;prefs&gt;&lt;pref name="fieldType" value="Field"/&gt;&lt;/prefs&gt;&lt;/data&gt;</vt:lpwstr>
  </property>
</Properties>
</file>