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3DFA" w:rsidRPr="00AF3DFA" w:rsidRDefault="00AF3DF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SUPPLEMENTARY</w:t>
      </w:r>
      <w:r w:rsidRPr="00AF3DFA">
        <w:rPr>
          <w:rFonts w:ascii="Times New Roman" w:hAnsi="Times New Roman" w:cs="Times New Roman"/>
          <w:b/>
          <w:bCs/>
          <w:sz w:val="28"/>
          <w:szCs w:val="28"/>
        </w:rPr>
        <w:t xml:space="preserve"> APPENDIX </w:t>
      </w:r>
    </w:p>
    <w:tbl>
      <w:tblPr>
        <w:tblStyle w:val="TableGrid"/>
        <w:tblpPr w:leftFromText="180" w:rightFromText="180" w:horzAnchor="margin" w:tblpY="924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F3DFA" w:rsidTr="006B7BE3">
        <w:tc>
          <w:tcPr>
            <w:tcW w:w="9016" w:type="dxa"/>
            <w:gridSpan w:val="2"/>
          </w:tcPr>
          <w:p w:rsidR="00AF3DFA" w:rsidRPr="00AF3DFA" w:rsidRDefault="00AF3DFA" w:rsidP="00AF3DFA">
            <w:pPr>
              <w:rPr>
                <w:rFonts w:ascii="Times New Roman" w:hAnsi="Times New Roman" w:cs="Times New Roman"/>
                <w:b/>
                <w:bCs/>
              </w:rPr>
            </w:pPr>
            <w:r w:rsidRPr="00AF3D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Table of contents</w:t>
            </w:r>
          </w:p>
        </w:tc>
      </w:tr>
      <w:tr w:rsidR="00DE245A" w:rsidTr="00AF3DFA">
        <w:tc>
          <w:tcPr>
            <w:tcW w:w="4508" w:type="dxa"/>
          </w:tcPr>
          <w:p w:rsidR="00DE245A" w:rsidRPr="00AF3DFA" w:rsidRDefault="00DE245A" w:rsidP="00DE245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Table </w:t>
            </w:r>
          </w:p>
        </w:tc>
        <w:tc>
          <w:tcPr>
            <w:tcW w:w="4508" w:type="dxa"/>
          </w:tcPr>
          <w:p w:rsidR="00DE245A" w:rsidRPr="00DE245A" w:rsidRDefault="00DE245A" w:rsidP="00AF3DFA">
            <w:pPr>
              <w:rPr>
                <w:rFonts w:ascii="Times New Roman" w:hAnsi="Times New Roman" w:cs="Times New Roman"/>
                <w:b/>
                <w:bCs/>
              </w:rPr>
            </w:pPr>
            <w:r w:rsidRPr="00DE24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Page no </w:t>
            </w:r>
          </w:p>
        </w:tc>
      </w:tr>
      <w:tr w:rsidR="00AF3DFA" w:rsidTr="00AF3DFA">
        <w:tc>
          <w:tcPr>
            <w:tcW w:w="4508" w:type="dxa"/>
          </w:tcPr>
          <w:p w:rsidR="00AF3DFA" w:rsidRDefault="00AF3DFA" w:rsidP="00DE245A">
            <w:pPr>
              <w:jc w:val="both"/>
            </w:pPr>
            <w:r w:rsidRPr="00AF3D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Table 1.</w:t>
            </w:r>
            <w:r w:rsidRPr="00A13C98">
              <w:rPr>
                <w:rFonts w:ascii="Times New Roman" w:hAnsi="Times New Roman" w:cs="Times New Roman"/>
                <w:sz w:val="28"/>
                <w:szCs w:val="28"/>
              </w:rPr>
              <w:t xml:space="preserve"> Multivariate analysis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for</w:t>
            </w:r>
            <w:r w:rsidRPr="00A13C98">
              <w:rPr>
                <w:rFonts w:ascii="Times New Roman" w:hAnsi="Times New Roman" w:cs="Times New Roman"/>
                <w:sz w:val="28"/>
                <w:szCs w:val="28"/>
              </w:rPr>
              <w:t xml:space="preserve"> factors impacting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Overall survival</w:t>
            </w:r>
            <w:r w:rsidRPr="00A13C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A13C98">
              <w:rPr>
                <w:rFonts w:ascii="Times New Roman" w:hAnsi="Times New Roman" w:cs="Times New Roman"/>
                <w:sz w:val="28"/>
                <w:szCs w:val="28"/>
              </w:rPr>
              <w:t>OS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508" w:type="dxa"/>
          </w:tcPr>
          <w:p w:rsidR="00AF3DFA" w:rsidRPr="00DE245A" w:rsidRDefault="00DE245A" w:rsidP="00AF3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4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F3DFA" w:rsidTr="00AF3DFA">
        <w:tc>
          <w:tcPr>
            <w:tcW w:w="4508" w:type="dxa"/>
          </w:tcPr>
          <w:p w:rsidR="00AF3DFA" w:rsidRDefault="00AF3DFA" w:rsidP="00DE245A">
            <w:pPr>
              <w:jc w:val="both"/>
            </w:pPr>
            <w:r w:rsidRPr="00AF3D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Table 2.</w:t>
            </w:r>
            <w:r w:rsidRPr="00A13C98">
              <w:rPr>
                <w:rFonts w:ascii="Times New Roman" w:hAnsi="Times New Roman" w:cs="Times New Roman"/>
                <w:sz w:val="28"/>
                <w:szCs w:val="28"/>
              </w:rPr>
              <w:t xml:space="preserve"> Multivariate analysis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for f</w:t>
            </w:r>
            <w:r w:rsidRPr="00A13C98">
              <w:rPr>
                <w:rFonts w:ascii="Times New Roman" w:hAnsi="Times New Roman" w:cs="Times New Roman"/>
                <w:sz w:val="28"/>
                <w:szCs w:val="28"/>
              </w:rPr>
              <w:t xml:space="preserve">actors impacting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Progression-free survival (</w:t>
            </w:r>
            <w:r w:rsidRPr="00A13C98">
              <w:rPr>
                <w:rFonts w:ascii="Times New Roman" w:hAnsi="Times New Roman" w:cs="Times New Roman"/>
                <w:sz w:val="28"/>
                <w:szCs w:val="28"/>
              </w:rPr>
              <w:t>PFS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508" w:type="dxa"/>
          </w:tcPr>
          <w:p w:rsidR="00AF3DFA" w:rsidRPr="00DE245A" w:rsidRDefault="00DE245A" w:rsidP="00AF3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4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F3DFA" w:rsidTr="00AF3DFA">
        <w:tc>
          <w:tcPr>
            <w:tcW w:w="4508" w:type="dxa"/>
          </w:tcPr>
          <w:p w:rsidR="00AF3DFA" w:rsidRDefault="00AF3DFA" w:rsidP="00DE245A">
            <w:pPr>
              <w:jc w:val="both"/>
            </w:pPr>
            <w:r w:rsidRPr="00AF3D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Table 3:</w:t>
            </w:r>
            <w:r w:rsidRPr="007714DE">
              <w:rPr>
                <w:rFonts w:ascii="Times New Roman" w:hAnsi="Times New Roman" w:cs="Times New Roman"/>
                <w:sz w:val="28"/>
                <w:szCs w:val="28"/>
              </w:rPr>
              <w:t xml:space="preserve"> Number of patients at risk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censored) </w:t>
            </w:r>
            <w:r w:rsidRPr="007714DE">
              <w:rPr>
                <w:rFonts w:ascii="Times New Roman" w:hAnsi="Times New Roman" w:cs="Times New Roman"/>
                <w:sz w:val="28"/>
                <w:szCs w:val="28"/>
              </w:rPr>
              <w:t xml:space="preserve">during specific time intervals (months) for median overall survival (OS) </w:t>
            </w:r>
          </w:p>
        </w:tc>
        <w:tc>
          <w:tcPr>
            <w:tcW w:w="4508" w:type="dxa"/>
          </w:tcPr>
          <w:p w:rsidR="00AF3DFA" w:rsidRPr="00DE245A" w:rsidRDefault="00DE245A" w:rsidP="00AF3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4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F3DFA" w:rsidTr="00AF3DFA">
        <w:tc>
          <w:tcPr>
            <w:tcW w:w="4508" w:type="dxa"/>
          </w:tcPr>
          <w:p w:rsidR="00AF3DFA" w:rsidRDefault="00DE245A" w:rsidP="00DE245A">
            <w:pPr>
              <w:jc w:val="both"/>
            </w:pPr>
            <w:r w:rsidRPr="00AF3D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Table 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N</w:t>
            </w:r>
            <w:r w:rsidRPr="007714DE">
              <w:rPr>
                <w:rFonts w:ascii="Times New Roman" w:hAnsi="Times New Roman" w:cs="Times New Roman"/>
                <w:sz w:val="28"/>
                <w:szCs w:val="28"/>
              </w:rPr>
              <w:t>umber of patients at risk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censored) </w:t>
            </w:r>
            <w:r w:rsidRPr="007714DE">
              <w:rPr>
                <w:rFonts w:ascii="Times New Roman" w:hAnsi="Times New Roman" w:cs="Times New Roman"/>
                <w:sz w:val="28"/>
                <w:szCs w:val="28"/>
              </w:rPr>
              <w:t xml:space="preserve">during specific time intervals (months) for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median progression-free survival </w:t>
            </w:r>
            <w:r w:rsidRPr="007714D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PF</w:t>
            </w:r>
            <w:r w:rsidRPr="007714DE">
              <w:rPr>
                <w:rFonts w:ascii="Times New Roman" w:hAnsi="Times New Roman" w:cs="Times New Roman"/>
                <w:sz w:val="28"/>
                <w:szCs w:val="28"/>
              </w:rPr>
              <w:t xml:space="preserve">S) </w:t>
            </w:r>
          </w:p>
        </w:tc>
        <w:tc>
          <w:tcPr>
            <w:tcW w:w="4508" w:type="dxa"/>
          </w:tcPr>
          <w:p w:rsidR="00AF3DFA" w:rsidRPr="00DE245A" w:rsidRDefault="00DE245A" w:rsidP="00AF3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4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F3DFA" w:rsidTr="00AF3DFA">
        <w:tc>
          <w:tcPr>
            <w:tcW w:w="4508" w:type="dxa"/>
          </w:tcPr>
          <w:p w:rsidR="00AF3DFA" w:rsidRDefault="00DE245A" w:rsidP="00DE245A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Tables</w:t>
            </w:r>
            <w:r w:rsidRPr="00DE24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5 &amp; 6.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14DE">
              <w:rPr>
                <w:rFonts w:ascii="Times New Roman" w:hAnsi="Times New Roman" w:cs="Times New Roman"/>
                <w:sz w:val="28"/>
                <w:szCs w:val="28"/>
              </w:rPr>
              <w:t>Number of patients at risk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censored) </w:t>
            </w:r>
            <w:r w:rsidRPr="007714DE">
              <w:rPr>
                <w:rFonts w:ascii="Times New Roman" w:hAnsi="Times New Roman" w:cs="Times New Roman"/>
                <w:sz w:val="28"/>
                <w:szCs w:val="28"/>
              </w:rPr>
              <w:t xml:space="preserve">during specific time intervals (months) for median overall survival (OS)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among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platinum-sensitive and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Line of treatment subgroups.</w:t>
            </w:r>
          </w:p>
        </w:tc>
        <w:tc>
          <w:tcPr>
            <w:tcW w:w="4508" w:type="dxa"/>
          </w:tcPr>
          <w:p w:rsidR="00AF3DFA" w:rsidRPr="00DE245A" w:rsidRDefault="00DE245A" w:rsidP="00AF3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4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E245A" w:rsidTr="00AF3DFA">
        <w:tc>
          <w:tcPr>
            <w:tcW w:w="4508" w:type="dxa"/>
          </w:tcPr>
          <w:p w:rsidR="00DE245A" w:rsidRDefault="00DE245A" w:rsidP="00DE245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Tables</w:t>
            </w:r>
            <w:r w:rsidRPr="00DE24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Pr="00DE24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&amp;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7. </w:t>
            </w:r>
            <w:r w:rsidRPr="007714DE">
              <w:rPr>
                <w:rFonts w:ascii="Times New Roman" w:hAnsi="Times New Roman" w:cs="Times New Roman"/>
                <w:sz w:val="28"/>
                <w:szCs w:val="28"/>
              </w:rPr>
              <w:t>Number of patients at risk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censored) </w:t>
            </w:r>
            <w:r w:rsidRPr="007714DE">
              <w:rPr>
                <w:rFonts w:ascii="Times New Roman" w:hAnsi="Times New Roman" w:cs="Times New Roman"/>
                <w:sz w:val="28"/>
                <w:szCs w:val="28"/>
              </w:rPr>
              <w:t xml:space="preserve">during specific time intervals (months) for median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progression-free survival (PFS)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among platinum-sensitive and Line of treatment subgroups.</w:t>
            </w:r>
          </w:p>
        </w:tc>
        <w:tc>
          <w:tcPr>
            <w:tcW w:w="4508" w:type="dxa"/>
          </w:tcPr>
          <w:p w:rsidR="00DE245A" w:rsidRPr="00DE245A" w:rsidRDefault="00DE245A" w:rsidP="00AF3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45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AF3DFA" w:rsidRDefault="00AF3DFA">
      <w:r>
        <w:br w:type="page"/>
      </w:r>
      <w:bookmarkStart w:id="0" w:name="_GoBack"/>
      <w:bookmarkEnd w:id="0"/>
    </w:p>
    <w:p w:rsidR="00A13C98" w:rsidRDefault="00A13C9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6"/>
        <w:gridCol w:w="2250"/>
        <w:gridCol w:w="1399"/>
        <w:gridCol w:w="3279"/>
      </w:tblGrid>
      <w:tr w:rsidR="00A13C98" w:rsidRPr="0017588A" w:rsidTr="00A13C98">
        <w:trPr>
          <w:trHeight w:val="555"/>
        </w:trPr>
        <w:tc>
          <w:tcPr>
            <w:tcW w:w="8784" w:type="dxa"/>
            <w:gridSpan w:val="4"/>
          </w:tcPr>
          <w:p w:rsidR="00A13C98" w:rsidRPr="00A13C98" w:rsidRDefault="00A13C98" w:rsidP="00B44A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3D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Table </w:t>
            </w:r>
            <w:r w:rsidRPr="00AF3D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Pr="00AF3D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Pr="00A13C98">
              <w:rPr>
                <w:rFonts w:ascii="Times New Roman" w:hAnsi="Times New Roman" w:cs="Times New Roman"/>
                <w:sz w:val="28"/>
                <w:szCs w:val="28"/>
              </w:rPr>
              <w:t xml:space="preserve"> Multivariate analysis </w:t>
            </w:r>
            <w:r w:rsidR="00AF3DFA">
              <w:rPr>
                <w:rFonts w:ascii="Times New Roman" w:hAnsi="Times New Roman" w:cs="Times New Roman"/>
                <w:sz w:val="28"/>
                <w:szCs w:val="28"/>
              </w:rPr>
              <w:t>for</w:t>
            </w:r>
            <w:r w:rsidRPr="00A13C98">
              <w:rPr>
                <w:rFonts w:ascii="Times New Roman" w:hAnsi="Times New Roman" w:cs="Times New Roman"/>
                <w:sz w:val="28"/>
                <w:szCs w:val="28"/>
              </w:rPr>
              <w:t xml:space="preserve"> factors impacting</w:t>
            </w:r>
            <w:r w:rsidR="00AF3DFA">
              <w:rPr>
                <w:rFonts w:ascii="Times New Roman" w:hAnsi="Times New Roman" w:cs="Times New Roman"/>
                <w:sz w:val="28"/>
                <w:szCs w:val="28"/>
              </w:rPr>
              <w:t xml:space="preserve"> Overall survival</w:t>
            </w:r>
            <w:r w:rsidRPr="00A13C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F3DF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A13C98">
              <w:rPr>
                <w:rFonts w:ascii="Times New Roman" w:hAnsi="Times New Roman" w:cs="Times New Roman"/>
                <w:sz w:val="28"/>
                <w:szCs w:val="28"/>
              </w:rPr>
              <w:t>OS</w:t>
            </w:r>
            <w:r w:rsidR="00AF3DF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13C98" w:rsidRPr="0017588A" w:rsidTr="00A13C98">
        <w:tc>
          <w:tcPr>
            <w:tcW w:w="1856" w:type="dxa"/>
          </w:tcPr>
          <w:p w:rsidR="00A13C98" w:rsidRPr="001D0F33" w:rsidRDefault="00A13C98" w:rsidP="00B44A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0F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Factors</w:t>
            </w:r>
          </w:p>
        </w:tc>
        <w:tc>
          <w:tcPr>
            <w:tcW w:w="2250" w:type="dxa"/>
          </w:tcPr>
          <w:p w:rsidR="00A13C98" w:rsidRPr="001D0F33" w:rsidRDefault="00A13C98" w:rsidP="00B44A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0F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Hazard Ratio (95% CI) </w:t>
            </w:r>
          </w:p>
        </w:tc>
        <w:tc>
          <w:tcPr>
            <w:tcW w:w="1399" w:type="dxa"/>
          </w:tcPr>
          <w:p w:rsidR="00A13C98" w:rsidRPr="001D0F33" w:rsidRDefault="00A13C98" w:rsidP="00B44A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0F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  <w:tc>
          <w:tcPr>
            <w:tcW w:w="3279" w:type="dxa"/>
          </w:tcPr>
          <w:p w:rsidR="00A13C98" w:rsidRPr="001D0F33" w:rsidRDefault="00A13C98" w:rsidP="00B44A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0F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Reference subgroup</w:t>
            </w:r>
          </w:p>
        </w:tc>
      </w:tr>
      <w:tr w:rsidR="00A13C98" w:rsidRPr="0017588A" w:rsidTr="00A13C98">
        <w:tc>
          <w:tcPr>
            <w:tcW w:w="1856" w:type="dxa"/>
          </w:tcPr>
          <w:p w:rsidR="00A13C98" w:rsidRPr="001D0F33" w:rsidRDefault="00A13C98" w:rsidP="00B44A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0F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Gender (Male)</w:t>
            </w:r>
          </w:p>
        </w:tc>
        <w:tc>
          <w:tcPr>
            <w:tcW w:w="2250" w:type="dxa"/>
          </w:tcPr>
          <w:p w:rsidR="00A13C98" w:rsidRPr="0017588A" w:rsidRDefault="00A13C98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88A">
              <w:rPr>
                <w:rFonts w:ascii="Times New Roman" w:hAnsi="Times New Roman" w:cs="Times New Roman"/>
                <w:sz w:val="24"/>
                <w:szCs w:val="24"/>
              </w:rPr>
              <w:t>3.25 (1.00-10.54)</w:t>
            </w:r>
          </w:p>
        </w:tc>
        <w:tc>
          <w:tcPr>
            <w:tcW w:w="1399" w:type="dxa"/>
          </w:tcPr>
          <w:p w:rsidR="00A13C98" w:rsidRPr="001D0F33" w:rsidRDefault="00A13C98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F33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3279" w:type="dxa"/>
          </w:tcPr>
          <w:p w:rsidR="00A13C98" w:rsidRPr="0017588A" w:rsidRDefault="00A13C98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88A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</w:tr>
      <w:tr w:rsidR="00A13C98" w:rsidRPr="0017588A" w:rsidTr="00A13C98">
        <w:tc>
          <w:tcPr>
            <w:tcW w:w="1856" w:type="dxa"/>
          </w:tcPr>
          <w:p w:rsidR="00A13C98" w:rsidRPr="001D0F33" w:rsidRDefault="00A13C98" w:rsidP="00B44A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0F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 (&lt;60 years)</w:t>
            </w:r>
          </w:p>
        </w:tc>
        <w:tc>
          <w:tcPr>
            <w:tcW w:w="2250" w:type="dxa"/>
          </w:tcPr>
          <w:p w:rsidR="00A13C98" w:rsidRPr="0017588A" w:rsidRDefault="00A13C98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88A">
              <w:rPr>
                <w:rFonts w:ascii="Times New Roman" w:hAnsi="Times New Roman" w:cs="Times New Roman"/>
                <w:sz w:val="24"/>
                <w:szCs w:val="24"/>
              </w:rPr>
              <w:t>1.202 (0.720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7588A">
              <w:rPr>
                <w:rFonts w:ascii="Times New Roman" w:hAnsi="Times New Roman" w:cs="Times New Roman"/>
                <w:sz w:val="24"/>
                <w:szCs w:val="24"/>
              </w:rPr>
              <w:t>2.005)</w:t>
            </w:r>
          </w:p>
        </w:tc>
        <w:tc>
          <w:tcPr>
            <w:tcW w:w="1399" w:type="dxa"/>
          </w:tcPr>
          <w:p w:rsidR="00A13C98" w:rsidRPr="0017588A" w:rsidRDefault="00A13C98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88A">
              <w:rPr>
                <w:rFonts w:ascii="Times New Roman" w:hAnsi="Times New Roman" w:cs="Times New Roman"/>
                <w:sz w:val="24"/>
                <w:szCs w:val="24"/>
              </w:rPr>
              <w:t>0.481</w:t>
            </w:r>
          </w:p>
        </w:tc>
        <w:tc>
          <w:tcPr>
            <w:tcW w:w="3279" w:type="dxa"/>
          </w:tcPr>
          <w:p w:rsidR="00A13C98" w:rsidRPr="0017588A" w:rsidRDefault="00A13C98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88A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588A">
              <w:rPr>
                <w:rFonts w:ascii="Times New Roman" w:hAnsi="Times New Roman" w:cs="Times New Roman"/>
                <w:sz w:val="24"/>
                <w:szCs w:val="24"/>
              </w:rPr>
              <w:t>(&gt;60 years)</w:t>
            </w:r>
          </w:p>
        </w:tc>
      </w:tr>
      <w:tr w:rsidR="00A13C98" w:rsidRPr="0017588A" w:rsidTr="00A13C98">
        <w:tc>
          <w:tcPr>
            <w:tcW w:w="1856" w:type="dxa"/>
          </w:tcPr>
          <w:p w:rsidR="00A13C98" w:rsidRPr="001D0F33" w:rsidRDefault="00A13C98" w:rsidP="00B44A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0F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Subsite (OCM)</w:t>
            </w:r>
          </w:p>
        </w:tc>
        <w:tc>
          <w:tcPr>
            <w:tcW w:w="2250" w:type="dxa"/>
          </w:tcPr>
          <w:p w:rsidR="00A13C98" w:rsidRPr="0017588A" w:rsidRDefault="00A13C98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88A">
              <w:rPr>
                <w:rFonts w:ascii="Times New Roman" w:hAnsi="Times New Roman" w:cs="Times New Roman"/>
                <w:sz w:val="24"/>
                <w:szCs w:val="24"/>
              </w:rPr>
              <w:t>1.489 (0.8-2.761)</w:t>
            </w:r>
          </w:p>
        </w:tc>
        <w:tc>
          <w:tcPr>
            <w:tcW w:w="1399" w:type="dxa"/>
          </w:tcPr>
          <w:p w:rsidR="00A13C98" w:rsidRPr="0017588A" w:rsidRDefault="00A13C98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88A">
              <w:rPr>
                <w:rFonts w:ascii="Times New Roman" w:hAnsi="Times New Roman" w:cs="Times New Roman"/>
                <w:sz w:val="24"/>
                <w:szCs w:val="24"/>
              </w:rPr>
              <w:t>0.207</w:t>
            </w:r>
          </w:p>
        </w:tc>
        <w:tc>
          <w:tcPr>
            <w:tcW w:w="3279" w:type="dxa"/>
          </w:tcPr>
          <w:p w:rsidR="00A13C98" w:rsidRPr="0017588A" w:rsidRDefault="00A13C98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88A">
              <w:rPr>
                <w:rFonts w:ascii="Times New Roman" w:hAnsi="Times New Roman" w:cs="Times New Roman"/>
                <w:sz w:val="24"/>
                <w:szCs w:val="24"/>
              </w:rPr>
              <w:t>OCT</w:t>
            </w:r>
          </w:p>
        </w:tc>
      </w:tr>
      <w:tr w:rsidR="00A13C98" w:rsidRPr="0017588A" w:rsidTr="00A13C98">
        <w:tc>
          <w:tcPr>
            <w:tcW w:w="1856" w:type="dxa"/>
          </w:tcPr>
          <w:p w:rsidR="00A13C98" w:rsidRPr="001D0F33" w:rsidRDefault="00A13C98" w:rsidP="00B44A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ECOG </w:t>
            </w:r>
            <w:r w:rsidRPr="001D0F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PS 1</w:t>
            </w:r>
          </w:p>
        </w:tc>
        <w:tc>
          <w:tcPr>
            <w:tcW w:w="2250" w:type="dxa"/>
          </w:tcPr>
          <w:p w:rsidR="00A13C98" w:rsidRPr="0017588A" w:rsidRDefault="00A13C98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88A">
              <w:rPr>
                <w:rFonts w:ascii="Times New Roman" w:hAnsi="Times New Roman" w:cs="Times New Roman"/>
                <w:sz w:val="24"/>
                <w:szCs w:val="24"/>
              </w:rPr>
              <w:t>1.594 (0.78-3.25)</w:t>
            </w:r>
          </w:p>
        </w:tc>
        <w:tc>
          <w:tcPr>
            <w:tcW w:w="1399" w:type="dxa"/>
          </w:tcPr>
          <w:p w:rsidR="00A13C98" w:rsidRPr="0017588A" w:rsidRDefault="00A13C98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88A">
              <w:rPr>
                <w:rFonts w:ascii="Times New Roman" w:hAnsi="Times New Roman" w:cs="Times New Roman"/>
                <w:sz w:val="24"/>
                <w:szCs w:val="24"/>
              </w:rPr>
              <w:t>0.201</w:t>
            </w:r>
          </w:p>
        </w:tc>
        <w:tc>
          <w:tcPr>
            <w:tcW w:w="3279" w:type="dxa"/>
          </w:tcPr>
          <w:p w:rsidR="00A13C98" w:rsidRPr="0017588A" w:rsidRDefault="00A13C98" w:rsidP="00B44A6A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ECOG PS </w:t>
            </w:r>
            <w:r w:rsidRPr="001758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13C98" w:rsidRPr="0017588A" w:rsidTr="002968A9">
        <w:tc>
          <w:tcPr>
            <w:tcW w:w="8784" w:type="dxa"/>
            <w:gridSpan w:val="4"/>
          </w:tcPr>
          <w:p w:rsidR="00A13C98" w:rsidRPr="00A13C98" w:rsidRDefault="00A13C98" w:rsidP="00A13C98">
            <w:pPr>
              <w:pStyle w:val="Caption"/>
              <w:rPr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 w:rsidRPr="00A13C98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Abbreviations:</w:t>
            </w:r>
            <w:r w:rsidRPr="00A13C98">
              <w:rPr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 xml:space="preserve"> Oral Cavity Buccal Mucosa (OCM), Oral Cavity Tongue (OCT), Overall survival (OS), Eastern Cooperative Oncology Group Performance Status (ECOG PS)</w:t>
            </w:r>
          </w:p>
        </w:tc>
      </w:tr>
    </w:tbl>
    <w:p w:rsidR="00A13C98" w:rsidRPr="00A13C98" w:rsidRDefault="00A13C98" w:rsidP="00A13C98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6"/>
        <w:gridCol w:w="2108"/>
        <w:gridCol w:w="1541"/>
        <w:gridCol w:w="3279"/>
      </w:tblGrid>
      <w:tr w:rsidR="00A13C98" w:rsidRPr="00A13C98" w:rsidTr="00A13C98">
        <w:trPr>
          <w:trHeight w:val="514"/>
        </w:trPr>
        <w:tc>
          <w:tcPr>
            <w:tcW w:w="8784" w:type="dxa"/>
            <w:gridSpan w:val="4"/>
          </w:tcPr>
          <w:p w:rsidR="00A13C98" w:rsidRPr="00A13C98" w:rsidRDefault="00A13C98" w:rsidP="00B44A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3D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Table </w:t>
            </w:r>
            <w:r w:rsidRPr="00AF3D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Pr="00AF3D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Pr="00A13C98">
              <w:rPr>
                <w:rFonts w:ascii="Times New Roman" w:hAnsi="Times New Roman" w:cs="Times New Roman"/>
                <w:sz w:val="28"/>
                <w:szCs w:val="28"/>
              </w:rPr>
              <w:t xml:space="preserve"> Multivariate analysis</w:t>
            </w:r>
            <w:r w:rsidR="00AF3DFA">
              <w:rPr>
                <w:rFonts w:ascii="Times New Roman" w:hAnsi="Times New Roman" w:cs="Times New Roman"/>
                <w:sz w:val="28"/>
                <w:szCs w:val="28"/>
              </w:rPr>
              <w:t xml:space="preserve"> for f</w:t>
            </w:r>
            <w:r w:rsidRPr="00A13C98">
              <w:rPr>
                <w:rFonts w:ascii="Times New Roman" w:hAnsi="Times New Roman" w:cs="Times New Roman"/>
                <w:sz w:val="28"/>
                <w:szCs w:val="28"/>
              </w:rPr>
              <w:t xml:space="preserve">actors impacting </w:t>
            </w:r>
            <w:r w:rsidR="00AF3DFA">
              <w:rPr>
                <w:rFonts w:ascii="Times New Roman" w:hAnsi="Times New Roman" w:cs="Times New Roman"/>
                <w:sz w:val="28"/>
                <w:szCs w:val="28"/>
              </w:rPr>
              <w:t>Progression-free survival (</w:t>
            </w:r>
            <w:r w:rsidRPr="00A13C98">
              <w:rPr>
                <w:rFonts w:ascii="Times New Roman" w:hAnsi="Times New Roman" w:cs="Times New Roman"/>
                <w:sz w:val="28"/>
                <w:szCs w:val="28"/>
              </w:rPr>
              <w:t>PFS</w:t>
            </w:r>
            <w:r w:rsidR="00AF3DF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13C98" w:rsidRPr="0017588A" w:rsidTr="00A13C98">
        <w:tc>
          <w:tcPr>
            <w:tcW w:w="1856" w:type="dxa"/>
          </w:tcPr>
          <w:p w:rsidR="00A13C98" w:rsidRPr="001D0F33" w:rsidRDefault="00A13C98" w:rsidP="00B44A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0F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Factors </w:t>
            </w:r>
          </w:p>
        </w:tc>
        <w:tc>
          <w:tcPr>
            <w:tcW w:w="2108" w:type="dxa"/>
          </w:tcPr>
          <w:p w:rsidR="00A13C98" w:rsidRPr="001D0F33" w:rsidRDefault="00A13C98" w:rsidP="00B44A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0F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Hazard Ratio (95% CI) </w:t>
            </w:r>
          </w:p>
        </w:tc>
        <w:tc>
          <w:tcPr>
            <w:tcW w:w="1541" w:type="dxa"/>
          </w:tcPr>
          <w:p w:rsidR="00A13C98" w:rsidRPr="001D0F33" w:rsidRDefault="00A13C98" w:rsidP="00B44A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0F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  <w:tc>
          <w:tcPr>
            <w:tcW w:w="3279" w:type="dxa"/>
          </w:tcPr>
          <w:p w:rsidR="00A13C98" w:rsidRPr="001D0F33" w:rsidRDefault="00A13C98" w:rsidP="00B44A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0F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Reference subgroup </w:t>
            </w:r>
          </w:p>
        </w:tc>
      </w:tr>
      <w:tr w:rsidR="00A13C98" w:rsidRPr="0017588A" w:rsidTr="00A13C98">
        <w:tc>
          <w:tcPr>
            <w:tcW w:w="1856" w:type="dxa"/>
          </w:tcPr>
          <w:p w:rsidR="00A13C98" w:rsidRPr="001D0F33" w:rsidRDefault="00A13C98" w:rsidP="00B44A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0F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Gender (Male)</w:t>
            </w:r>
          </w:p>
        </w:tc>
        <w:tc>
          <w:tcPr>
            <w:tcW w:w="2108" w:type="dxa"/>
          </w:tcPr>
          <w:p w:rsidR="00A13C98" w:rsidRPr="0017588A" w:rsidRDefault="00A13C98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88A">
              <w:rPr>
                <w:rFonts w:ascii="Times New Roman" w:hAnsi="Times New Roman" w:cs="Times New Roman"/>
                <w:sz w:val="24"/>
                <w:szCs w:val="24"/>
              </w:rPr>
              <w:t>1.385(0.591-3.246)</w:t>
            </w:r>
          </w:p>
        </w:tc>
        <w:tc>
          <w:tcPr>
            <w:tcW w:w="1541" w:type="dxa"/>
          </w:tcPr>
          <w:p w:rsidR="00A13C98" w:rsidRPr="0017588A" w:rsidRDefault="00A13C98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88A">
              <w:rPr>
                <w:rFonts w:ascii="Times New Roman" w:hAnsi="Times New Roman" w:cs="Times New Roman"/>
                <w:sz w:val="24"/>
                <w:szCs w:val="24"/>
              </w:rPr>
              <w:t>0.454</w:t>
            </w:r>
          </w:p>
        </w:tc>
        <w:tc>
          <w:tcPr>
            <w:tcW w:w="3279" w:type="dxa"/>
          </w:tcPr>
          <w:p w:rsidR="00A13C98" w:rsidRPr="0017588A" w:rsidRDefault="00A13C98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88A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</w:tr>
      <w:tr w:rsidR="00A13C98" w:rsidRPr="0017588A" w:rsidTr="00A13C98">
        <w:tc>
          <w:tcPr>
            <w:tcW w:w="1856" w:type="dxa"/>
          </w:tcPr>
          <w:p w:rsidR="00A13C98" w:rsidRPr="001D0F33" w:rsidRDefault="00A13C98" w:rsidP="00B44A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0F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 (&lt;60 years)</w:t>
            </w:r>
          </w:p>
        </w:tc>
        <w:tc>
          <w:tcPr>
            <w:tcW w:w="2108" w:type="dxa"/>
          </w:tcPr>
          <w:p w:rsidR="00A13C98" w:rsidRPr="0017588A" w:rsidRDefault="00A13C98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88A">
              <w:rPr>
                <w:rFonts w:ascii="Times New Roman" w:hAnsi="Times New Roman" w:cs="Times New Roman"/>
                <w:sz w:val="24"/>
                <w:szCs w:val="24"/>
              </w:rPr>
              <w:t>1.139(0.718-1.806)</w:t>
            </w:r>
          </w:p>
        </w:tc>
        <w:tc>
          <w:tcPr>
            <w:tcW w:w="1541" w:type="dxa"/>
          </w:tcPr>
          <w:p w:rsidR="00A13C98" w:rsidRPr="0017588A" w:rsidRDefault="00A13C98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88A">
              <w:rPr>
                <w:rFonts w:ascii="Times New Roman" w:hAnsi="Times New Roman" w:cs="Times New Roman"/>
                <w:sz w:val="24"/>
                <w:szCs w:val="24"/>
              </w:rPr>
              <w:t>0.518</w:t>
            </w:r>
          </w:p>
        </w:tc>
        <w:tc>
          <w:tcPr>
            <w:tcW w:w="3279" w:type="dxa"/>
          </w:tcPr>
          <w:p w:rsidR="00A13C98" w:rsidRPr="0017588A" w:rsidRDefault="00A13C98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88A">
              <w:rPr>
                <w:rFonts w:ascii="Times New Roman" w:hAnsi="Times New Roman" w:cs="Times New Roman"/>
                <w:sz w:val="24"/>
                <w:szCs w:val="24"/>
              </w:rPr>
              <w:t>Age (&gt;60years)</w:t>
            </w:r>
          </w:p>
        </w:tc>
      </w:tr>
      <w:tr w:rsidR="00A13C98" w:rsidRPr="0017588A" w:rsidTr="00A13C98">
        <w:tc>
          <w:tcPr>
            <w:tcW w:w="1856" w:type="dxa"/>
          </w:tcPr>
          <w:p w:rsidR="00A13C98" w:rsidRPr="001D0F33" w:rsidRDefault="00A13C98" w:rsidP="00B44A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0F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Subsite (OCM)</w:t>
            </w:r>
          </w:p>
        </w:tc>
        <w:tc>
          <w:tcPr>
            <w:tcW w:w="2108" w:type="dxa"/>
          </w:tcPr>
          <w:p w:rsidR="00A13C98" w:rsidRPr="0017588A" w:rsidRDefault="00A13C98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88A">
              <w:rPr>
                <w:rFonts w:ascii="Times New Roman" w:hAnsi="Times New Roman" w:cs="Times New Roman"/>
                <w:sz w:val="24"/>
                <w:szCs w:val="24"/>
              </w:rPr>
              <w:t>1.397(0.79-2.45)</w:t>
            </w:r>
          </w:p>
        </w:tc>
        <w:tc>
          <w:tcPr>
            <w:tcW w:w="1541" w:type="dxa"/>
          </w:tcPr>
          <w:p w:rsidR="00A13C98" w:rsidRPr="0017588A" w:rsidRDefault="00A13C98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88A">
              <w:rPr>
                <w:rFonts w:ascii="Times New Roman" w:hAnsi="Times New Roman" w:cs="Times New Roman"/>
                <w:sz w:val="24"/>
                <w:szCs w:val="24"/>
              </w:rPr>
              <w:t>0.244</w:t>
            </w:r>
          </w:p>
        </w:tc>
        <w:tc>
          <w:tcPr>
            <w:tcW w:w="3279" w:type="dxa"/>
          </w:tcPr>
          <w:p w:rsidR="00A13C98" w:rsidRPr="0017588A" w:rsidRDefault="00A13C98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88A">
              <w:rPr>
                <w:rFonts w:ascii="Times New Roman" w:hAnsi="Times New Roman" w:cs="Times New Roman"/>
                <w:sz w:val="24"/>
                <w:szCs w:val="24"/>
              </w:rPr>
              <w:t>OCT</w:t>
            </w:r>
          </w:p>
        </w:tc>
      </w:tr>
      <w:tr w:rsidR="00A13C98" w:rsidRPr="0017588A" w:rsidTr="00A13C98">
        <w:tc>
          <w:tcPr>
            <w:tcW w:w="1856" w:type="dxa"/>
          </w:tcPr>
          <w:p w:rsidR="00A13C98" w:rsidRPr="001D0F33" w:rsidRDefault="00A13C98" w:rsidP="00B44A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ECOG </w:t>
            </w:r>
            <w:r w:rsidRPr="001D0F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PS 1</w:t>
            </w:r>
          </w:p>
        </w:tc>
        <w:tc>
          <w:tcPr>
            <w:tcW w:w="2108" w:type="dxa"/>
          </w:tcPr>
          <w:p w:rsidR="00A13C98" w:rsidRPr="0017588A" w:rsidRDefault="00A13C98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88A">
              <w:rPr>
                <w:rFonts w:ascii="Times New Roman" w:hAnsi="Times New Roman" w:cs="Times New Roman"/>
                <w:sz w:val="24"/>
                <w:szCs w:val="24"/>
              </w:rPr>
              <w:t>1.026(0.615-1.713)</w:t>
            </w:r>
          </w:p>
        </w:tc>
        <w:tc>
          <w:tcPr>
            <w:tcW w:w="1541" w:type="dxa"/>
          </w:tcPr>
          <w:p w:rsidR="00A13C98" w:rsidRPr="0017588A" w:rsidRDefault="00A13C98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88A">
              <w:rPr>
                <w:rFonts w:ascii="Times New Roman" w:hAnsi="Times New Roman" w:cs="Times New Roman"/>
                <w:sz w:val="24"/>
                <w:szCs w:val="24"/>
              </w:rPr>
              <w:t>0.921</w:t>
            </w:r>
          </w:p>
        </w:tc>
        <w:tc>
          <w:tcPr>
            <w:tcW w:w="3279" w:type="dxa"/>
          </w:tcPr>
          <w:p w:rsidR="00A13C98" w:rsidRPr="0017588A" w:rsidRDefault="00A13C98" w:rsidP="00B44A6A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ECOG PS </w:t>
            </w:r>
            <w:r w:rsidRPr="001758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13C98" w:rsidRPr="0017588A" w:rsidTr="00A13C98">
        <w:tc>
          <w:tcPr>
            <w:tcW w:w="8784" w:type="dxa"/>
            <w:gridSpan w:val="4"/>
          </w:tcPr>
          <w:p w:rsidR="00A13C98" w:rsidRPr="00A13C98" w:rsidRDefault="00A13C98" w:rsidP="00A13C98">
            <w:pPr>
              <w:pStyle w:val="Caption"/>
              <w:rPr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</w:rPr>
            </w:pPr>
            <w:r w:rsidRPr="00A13C98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</w:rPr>
              <w:t>Abbreviations:</w:t>
            </w:r>
            <w:r w:rsidRPr="00A13C98">
              <w:rPr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 xml:space="preserve"> Oral Cavity Buccal Mucosa (OCM), Oral Cavity Tongue (OCT), Progression-free survival (PFS), Eastern Cooperative Oncology Group Performance Status (ECOG PS)</w:t>
            </w:r>
          </w:p>
        </w:tc>
      </w:tr>
    </w:tbl>
    <w:p w:rsidR="00A13C98" w:rsidRDefault="00A13C98" w:rsidP="00A13C98"/>
    <w:p w:rsidR="007714DE" w:rsidRDefault="007714DE" w:rsidP="00A13C98"/>
    <w:p w:rsidR="007714DE" w:rsidRDefault="007714DE" w:rsidP="00A13C98"/>
    <w:p w:rsidR="007714DE" w:rsidRDefault="007714DE" w:rsidP="00A13C98"/>
    <w:p w:rsidR="007714DE" w:rsidRDefault="007714DE" w:rsidP="00A13C98"/>
    <w:p w:rsidR="007714DE" w:rsidRDefault="007714DE" w:rsidP="00A13C98"/>
    <w:p w:rsidR="007714DE" w:rsidRDefault="007714DE" w:rsidP="00A13C98"/>
    <w:p w:rsidR="007714DE" w:rsidRDefault="007714DE" w:rsidP="00A13C98"/>
    <w:p w:rsidR="007714DE" w:rsidRDefault="007714DE" w:rsidP="00A13C98"/>
    <w:p w:rsidR="007714DE" w:rsidRDefault="007714DE" w:rsidP="00A13C98"/>
    <w:p w:rsidR="007714DE" w:rsidRDefault="007714DE" w:rsidP="00A13C98"/>
    <w:p w:rsidR="007714DE" w:rsidRDefault="007714DE" w:rsidP="00A13C98"/>
    <w:p w:rsidR="007714DE" w:rsidRDefault="007714DE" w:rsidP="00A13C98"/>
    <w:tbl>
      <w:tblPr>
        <w:tblStyle w:val="TableGrid"/>
        <w:tblW w:w="8789" w:type="dxa"/>
        <w:tblInd w:w="-5" w:type="dxa"/>
        <w:tblLook w:val="04A0" w:firstRow="1" w:lastRow="0" w:firstColumn="1" w:lastColumn="0" w:noHBand="0" w:noVBand="1"/>
      </w:tblPr>
      <w:tblGrid>
        <w:gridCol w:w="1798"/>
        <w:gridCol w:w="1206"/>
        <w:gridCol w:w="1062"/>
        <w:gridCol w:w="1134"/>
        <w:gridCol w:w="1275"/>
        <w:gridCol w:w="2314"/>
      </w:tblGrid>
      <w:tr w:rsidR="00A13C98" w:rsidRPr="00BB0856" w:rsidTr="003132DC">
        <w:trPr>
          <w:trHeight w:val="563"/>
        </w:trPr>
        <w:tc>
          <w:tcPr>
            <w:tcW w:w="8789" w:type="dxa"/>
            <w:gridSpan w:val="6"/>
          </w:tcPr>
          <w:p w:rsidR="00A13C98" w:rsidRDefault="00A13C98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D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Table 3:</w:t>
            </w:r>
            <w:r w:rsidRPr="007714DE">
              <w:rPr>
                <w:rFonts w:ascii="Times New Roman" w:hAnsi="Times New Roman" w:cs="Times New Roman"/>
                <w:sz w:val="28"/>
                <w:szCs w:val="28"/>
              </w:rPr>
              <w:t xml:space="preserve"> Number of patients </w:t>
            </w:r>
            <w:r w:rsidR="00115842" w:rsidRPr="007714DE">
              <w:rPr>
                <w:rFonts w:ascii="Times New Roman" w:hAnsi="Times New Roman" w:cs="Times New Roman"/>
                <w:sz w:val="28"/>
                <w:szCs w:val="28"/>
              </w:rPr>
              <w:t>at risk (</w:t>
            </w:r>
            <w:r w:rsidR="007714DE">
              <w:rPr>
                <w:rFonts w:ascii="Times New Roman" w:hAnsi="Times New Roman" w:cs="Times New Roman"/>
                <w:sz w:val="28"/>
                <w:szCs w:val="28"/>
              </w:rPr>
              <w:t xml:space="preserve">censored) </w:t>
            </w:r>
            <w:r w:rsidR="007714DE" w:rsidRPr="007714DE">
              <w:rPr>
                <w:rFonts w:ascii="Times New Roman" w:hAnsi="Times New Roman" w:cs="Times New Roman"/>
                <w:sz w:val="28"/>
                <w:szCs w:val="28"/>
              </w:rPr>
              <w:t>during</w:t>
            </w:r>
            <w:r w:rsidR="00115842" w:rsidRPr="007714DE">
              <w:rPr>
                <w:rFonts w:ascii="Times New Roman" w:hAnsi="Times New Roman" w:cs="Times New Roman"/>
                <w:sz w:val="28"/>
                <w:szCs w:val="28"/>
              </w:rPr>
              <w:t xml:space="preserve"> specific time intervals (months) for </w:t>
            </w:r>
            <w:r w:rsidR="007714DE" w:rsidRPr="007714DE">
              <w:rPr>
                <w:rFonts w:ascii="Times New Roman" w:hAnsi="Times New Roman" w:cs="Times New Roman"/>
                <w:sz w:val="28"/>
                <w:szCs w:val="28"/>
              </w:rPr>
              <w:t xml:space="preserve">median </w:t>
            </w:r>
            <w:r w:rsidR="00115842" w:rsidRPr="007714DE">
              <w:rPr>
                <w:rFonts w:ascii="Times New Roman" w:hAnsi="Times New Roman" w:cs="Times New Roman"/>
                <w:sz w:val="28"/>
                <w:szCs w:val="28"/>
              </w:rPr>
              <w:t>overall survival (OS)</w:t>
            </w:r>
            <w:r w:rsidR="007714DE" w:rsidRPr="007714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13C98" w:rsidRPr="00BB0856" w:rsidTr="00A13C98">
        <w:trPr>
          <w:trHeight w:val="563"/>
        </w:trPr>
        <w:tc>
          <w:tcPr>
            <w:tcW w:w="1798" w:type="dxa"/>
          </w:tcPr>
          <w:p w:rsidR="00A13C98" w:rsidRPr="00BB0856" w:rsidRDefault="00A13C98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7714DE">
              <w:rPr>
                <w:rFonts w:ascii="Times New Roman" w:hAnsi="Times New Roman" w:cs="Times New Roman"/>
                <w:sz w:val="24"/>
                <w:szCs w:val="24"/>
              </w:rPr>
              <w:t>umber 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 patients at risk</w:t>
            </w:r>
          </w:p>
        </w:tc>
        <w:tc>
          <w:tcPr>
            <w:tcW w:w="1206" w:type="dxa"/>
          </w:tcPr>
          <w:p w:rsidR="00A13C98" w:rsidRPr="00BB0856" w:rsidRDefault="00A13C98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062" w:type="dxa"/>
          </w:tcPr>
          <w:p w:rsidR="00A13C98" w:rsidRPr="00BB0856" w:rsidRDefault="00A13C98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34" w:type="dxa"/>
          </w:tcPr>
          <w:p w:rsidR="00A13C98" w:rsidRPr="00BB0856" w:rsidRDefault="00A13C98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75" w:type="dxa"/>
          </w:tcPr>
          <w:p w:rsidR="00A13C98" w:rsidRPr="00BB0856" w:rsidRDefault="00A13C98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14" w:type="dxa"/>
          </w:tcPr>
          <w:p w:rsidR="00A13C98" w:rsidRPr="00BB0856" w:rsidRDefault="00A13C98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3C98" w:rsidRPr="00BB0856" w:rsidTr="00A13C98">
        <w:tc>
          <w:tcPr>
            <w:tcW w:w="1798" w:type="dxa"/>
          </w:tcPr>
          <w:p w:rsidR="00A13C98" w:rsidRPr="00BB0856" w:rsidRDefault="00A13C98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 xml:space="preserve">Months </w:t>
            </w:r>
          </w:p>
        </w:tc>
        <w:tc>
          <w:tcPr>
            <w:tcW w:w="1206" w:type="dxa"/>
          </w:tcPr>
          <w:p w:rsidR="00A13C98" w:rsidRPr="00BB0856" w:rsidRDefault="00A13C98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62" w:type="dxa"/>
          </w:tcPr>
          <w:p w:rsidR="00A13C98" w:rsidRPr="00BB0856" w:rsidRDefault="00A13C98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A13C98" w:rsidRPr="00BB0856" w:rsidRDefault="00A13C98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</w:tcPr>
          <w:p w:rsidR="00A13C98" w:rsidRPr="00BB0856" w:rsidRDefault="00A13C98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14" w:type="dxa"/>
          </w:tcPr>
          <w:p w:rsidR="00A13C98" w:rsidRPr="00BB0856" w:rsidRDefault="00A13C98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</w:tbl>
    <w:p w:rsidR="00A13C98" w:rsidRDefault="00A13C98" w:rsidP="00A13C98"/>
    <w:tbl>
      <w:tblPr>
        <w:tblStyle w:val="TableGrid"/>
        <w:tblW w:w="8789" w:type="dxa"/>
        <w:tblInd w:w="-5" w:type="dxa"/>
        <w:tblLook w:val="04A0" w:firstRow="1" w:lastRow="0" w:firstColumn="1" w:lastColumn="0" w:noHBand="0" w:noVBand="1"/>
      </w:tblPr>
      <w:tblGrid>
        <w:gridCol w:w="1798"/>
        <w:gridCol w:w="1206"/>
        <w:gridCol w:w="1062"/>
        <w:gridCol w:w="1134"/>
        <w:gridCol w:w="1275"/>
        <w:gridCol w:w="2314"/>
      </w:tblGrid>
      <w:tr w:rsidR="007714DE" w:rsidRPr="00BB0856" w:rsidTr="00BE5882">
        <w:trPr>
          <w:trHeight w:val="563"/>
        </w:trPr>
        <w:tc>
          <w:tcPr>
            <w:tcW w:w="8789" w:type="dxa"/>
            <w:gridSpan w:val="6"/>
          </w:tcPr>
          <w:p w:rsidR="007714DE" w:rsidRDefault="007714DE" w:rsidP="00771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D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Table </w:t>
            </w:r>
            <w:r w:rsidRPr="00AF3D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N</w:t>
            </w:r>
            <w:r w:rsidRPr="007714DE">
              <w:rPr>
                <w:rFonts w:ascii="Times New Roman" w:hAnsi="Times New Roman" w:cs="Times New Roman"/>
                <w:sz w:val="28"/>
                <w:szCs w:val="28"/>
              </w:rPr>
              <w:t>umber of patients at risk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censored) </w:t>
            </w:r>
            <w:r w:rsidRPr="007714DE">
              <w:rPr>
                <w:rFonts w:ascii="Times New Roman" w:hAnsi="Times New Roman" w:cs="Times New Roman"/>
                <w:sz w:val="28"/>
                <w:szCs w:val="28"/>
              </w:rPr>
              <w:t xml:space="preserve">during specific time intervals (months) for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median progression-free survival </w:t>
            </w:r>
            <w:r w:rsidRPr="007714D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PF</w:t>
            </w:r>
            <w:r w:rsidRPr="007714DE">
              <w:rPr>
                <w:rFonts w:ascii="Times New Roman" w:hAnsi="Times New Roman" w:cs="Times New Roman"/>
                <w:sz w:val="28"/>
                <w:szCs w:val="28"/>
              </w:rPr>
              <w:t xml:space="preserve">S) </w:t>
            </w:r>
          </w:p>
        </w:tc>
      </w:tr>
      <w:tr w:rsidR="007714DE" w:rsidRPr="00BB0856" w:rsidTr="007714DE">
        <w:trPr>
          <w:trHeight w:val="563"/>
        </w:trPr>
        <w:tc>
          <w:tcPr>
            <w:tcW w:w="1798" w:type="dxa"/>
          </w:tcPr>
          <w:p w:rsidR="007714DE" w:rsidRPr="00BB0856" w:rsidRDefault="007714DE" w:rsidP="00771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umber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patients at risk</w:t>
            </w:r>
          </w:p>
        </w:tc>
        <w:tc>
          <w:tcPr>
            <w:tcW w:w="1206" w:type="dxa"/>
          </w:tcPr>
          <w:p w:rsidR="007714DE" w:rsidRPr="00BB0856" w:rsidRDefault="007714DE" w:rsidP="00771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062" w:type="dxa"/>
          </w:tcPr>
          <w:p w:rsidR="007714DE" w:rsidRPr="00BB0856" w:rsidRDefault="007714DE" w:rsidP="00771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134" w:type="dxa"/>
          </w:tcPr>
          <w:p w:rsidR="007714DE" w:rsidRPr="00BB0856" w:rsidRDefault="007714DE" w:rsidP="00771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75" w:type="dxa"/>
          </w:tcPr>
          <w:p w:rsidR="007714DE" w:rsidRPr="00BB0856" w:rsidRDefault="007714DE" w:rsidP="00771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14" w:type="dxa"/>
          </w:tcPr>
          <w:p w:rsidR="007714DE" w:rsidRPr="00BB0856" w:rsidRDefault="007714DE" w:rsidP="00771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714DE" w:rsidRPr="00BB0856" w:rsidTr="007714DE">
        <w:tc>
          <w:tcPr>
            <w:tcW w:w="1798" w:type="dxa"/>
          </w:tcPr>
          <w:p w:rsidR="007714DE" w:rsidRPr="00BB0856" w:rsidRDefault="007714DE" w:rsidP="00771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 xml:space="preserve">Months </w:t>
            </w:r>
          </w:p>
        </w:tc>
        <w:tc>
          <w:tcPr>
            <w:tcW w:w="1206" w:type="dxa"/>
          </w:tcPr>
          <w:p w:rsidR="007714DE" w:rsidRPr="00BB0856" w:rsidRDefault="007714DE" w:rsidP="00771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62" w:type="dxa"/>
          </w:tcPr>
          <w:p w:rsidR="007714DE" w:rsidRPr="00BB0856" w:rsidRDefault="007714DE" w:rsidP="00771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7714DE" w:rsidRPr="00BB0856" w:rsidRDefault="007714DE" w:rsidP="00771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</w:tcPr>
          <w:p w:rsidR="007714DE" w:rsidRPr="00BB0856" w:rsidRDefault="007714DE" w:rsidP="00771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14" w:type="dxa"/>
          </w:tcPr>
          <w:p w:rsidR="007714DE" w:rsidRPr="00BB0856" w:rsidRDefault="007714DE" w:rsidP="00771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</w:tbl>
    <w:p w:rsidR="00A13C98" w:rsidRDefault="00A13C98"/>
    <w:tbl>
      <w:tblPr>
        <w:tblStyle w:val="TableGrid"/>
        <w:tblW w:w="8789" w:type="dxa"/>
        <w:tblInd w:w="-5" w:type="dxa"/>
        <w:tblLook w:val="04A0" w:firstRow="1" w:lastRow="0" w:firstColumn="1" w:lastColumn="0" w:noHBand="0" w:noVBand="1"/>
      </w:tblPr>
      <w:tblGrid>
        <w:gridCol w:w="2268"/>
        <w:gridCol w:w="993"/>
        <w:gridCol w:w="1275"/>
        <w:gridCol w:w="1276"/>
        <w:gridCol w:w="1276"/>
        <w:gridCol w:w="1701"/>
      </w:tblGrid>
      <w:tr w:rsidR="007714DE" w:rsidRPr="00BB0856" w:rsidTr="00284C79">
        <w:tc>
          <w:tcPr>
            <w:tcW w:w="8789" w:type="dxa"/>
            <w:gridSpan w:val="6"/>
          </w:tcPr>
          <w:p w:rsidR="007714DE" w:rsidRDefault="007714DE" w:rsidP="00771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D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Table </w:t>
            </w:r>
            <w:r w:rsidRPr="00AF3D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Pr="00AF3D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Pr="007714DE">
              <w:rPr>
                <w:rFonts w:ascii="Times New Roman" w:hAnsi="Times New Roman" w:cs="Times New Roman"/>
                <w:sz w:val="28"/>
                <w:szCs w:val="28"/>
              </w:rPr>
              <w:t xml:space="preserve"> Number of patients at risk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censored) </w:t>
            </w:r>
            <w:r w:rsidRPr="007714DE">
              <w:rPr>
                <w:rFonts w:ascii="Times New Roman" w:hAnsi="Times New Roman" w:cs="Times New Roman"/>
                <w:sz w:val="28"/>
                <w:szCs w:val="28"/>
              </w:rPr>
              <w:t xml:space="preserve">during specific time intervals (months) for median overall survival (OS) </w:t>
            </w:r>
            <w:r w:rsidR="00AF3DFA">
              <w:rPr>
                <w:rFonts w:ascii="Times New Roman" w:hAnsi="Times New Roman" w:cs="Times New Roman"/>
                <w:sz w:val="28"/>
                <w:szCs w:val="28"/>
              </w:rPr>
              <w:t>among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platinum-sensitive subgroups.</w:t>
            </w:r>
          </w:p>
        </w:tc>
      </w:tr>
      <w:tr w:rsidR="007714DE" w:rsidRPr="00BB0856" w:rsidTr="007714DE">
        <w:tc>
          <w:tcPr>
            <w:tcW w:w="2268" w:type="dxa"/>
          </w:tcPr>
          <w:p w:rsidR="007714DE" w:rsidRPr="00BB0856" w:rsidRDefault="007714DE" w:rsidP="00771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Number of patients at risk (</w:t>
            </w: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Platinum sensitive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3" w:type="dxa"/>
          </w:tcPr>
          <w:p w:rsidR="007714DE" w:rsidRPr="00BB0856" w:rsidRDefault="007714DE" w:rsidP="00771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275" w:type="dxa"/>
          </w:tcPr>
          <w:p w:rsidR="007714DE" w:rsidRPr="00BB0856" w:rsidRDefault="007714DE" w:rsidP="00771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276" w:type="dxa"/>
          </w:tcPr>
          <w:p w:rsidR="007714DE" w:rsidRPr="00BB0856" w:rsidRDefault="007714DE" w:rsidP="00771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76" w:type="dxa"/>
          </w:tcPr>
          <w:p w:rsidR="007714DE" w:rsidRPr="00BB0856" w:rsidRDefault="007714DE" w:rsidP="00771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7714DE" w:rsidRPr="00BB0856" w:rsidRDefault="007714DE" w:rsidP="00771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714DE" w:rsidRPr="00BB0856" w:rsidTr="007714DE">
        <w:tc>
          <w:tcPr>
            <w:tcW w:w="2268" w:type="dxa"/>
          </w:tcPr>
          <w:p w:rsidR="007714DE" w:rsidRPr="00BB0856" w:rsidRDefault="007714DE" w:rsidP="00771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Number of patients at risk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Platinum resistant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3" w:type="dxa"/>
          </w:tcPr>
          <w:p w:rsidR="007714DE" w:rsidRPr="00BB0856" w:rsidRDefault="007714DE" w:rsidP="00771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275" w:type="dxa"/>
          </w:tcPr>
          <w:p w:rsidR="007714DE" w:rsidRPr="00BB0856" w:rsidRDefault="007714DE" w:rsidP="00771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7714DE" w:rsidRPr="00BB0856" w:rsidRDefault="007714DE" w:rsidP="00771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7714DE" w:rsidRPr="00BB0856" w:rsidRDefault="007714DE" w:rsidP="00771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7714DE" w:rsidRPr="00BB0856" w:rsidRDefault="007714DE" w:rsidP="00771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714DE" w:rsidRPr="00BB0856" w:rsidTr="007714DE">
        <w:tc>
          <w:tcPr>
            <w:tcW w:w="2268" w:type="dxa"/>
          </w:tcPr>
          <w:p w:rsidR="007714DE" w:rsidRPr="00BB0856" w:rsidRDefault="007714DE" w:rsidP="00771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 xml:space="preserve">Months </w:t>
            </w:r>
          </w:p>
        </w:tc>
        <w:tc>
          <w:tcPr>
            <w:tcW w:w="993" w:type="dxa"/>
          </w:tcPr>
          <w:p w:rsidR="007714DE" w:rsidRPr="00BB0856" w:rsidRDefault="007714DE" w:rsidP="00771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7714DE" w:rsidRPr="00BB0856" w:rsidRDefault="007714DE" w:rsidP="00771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7714DE" w:rsidRPr="00BB0856" w:rsidRDefault="007714DE" w:rsidP="00771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7714DE" w:rsidRPr="00BB0856" w:rsidRDefault="007714DE" w:rsidP="00771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01" w:type="dxa"/>
          </w:tcPr>
          <w:p w:rsidR="007714DE" w:rsidRPr="00BB0856" w:rsidRDefault="007714DE" w:rsidP="00771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</w:tbl>
    <w:p w:rsidR="00465E63" w:rsidRPr="00007F45" w:rsidRDefault="00465E63" w:rsidP="00465E63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843"/>
        <w:gridCol w:w="1161"/>
        <w:gridCol w:w="1503"/>
        <w:gridCol w:w="1503"/>
        <w:gridCol w:w="1503"/>
        <w:gridCol w:w="1276"/>
      </w:tblGrid>
      <w:tr w:rsidR="007714DE" w:rsidRPr="00BB0856" w:rsidTr="007714DE">
        <w:tc>
          <w:tcPr>
            <w:tcW w:w="8789" w:type="dxa"/>
            <w:gridSpan w:val="6"/>
          </w:tcPr>
          <w:p w:rsidR="007714DE" w:rsidRPr="00BB0856" w:rsidRDefault="007714DE" w:rsidP="00B44A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3D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Table </w:t>
            </w:r>
            <w:r w:rsidR="00AF3D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Pr="00AF3D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Pr="007714DE">
              <w:rPr>
                <w:rFonts w:ascii="Times New Roman" w:hAnsi="Times New Roman" w:cs="Times New Roman"/>
                <w:sz w:val="28"/>
                <w:szCs w:val="28"/>
              </w:rPr>
              <w:t xml:space="preserve"> Number of patients at risk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censored) </w:t>
            </w:r>
            <w:r w:rsidRPr="007714DE">
              <w:rPr>
                <w:rFonts w:ascii="Times New Roman" w:hAnsi="Times New Roman" w:cs="Times New Roman"/>
                <w:sz w:val="28"/>
                <w:szCs w:val="28"/>
              </w:rPr>
              <w:t xml:space="preserve">during specific time intervals (months) for median overall survival (OS) </w:t>
            </w:r>
            <w:r w:rsidR="00AF3DFA">
              <w:rPr>
                <w:rFonts w:ascii="Times New Roman" w:hAnsi="Times New Roman" w:cs="Times New Roman"/>
                <w:sz w:val="28"/>
                <w:szCs w:val="28"/>
              </w:rPr>
              <w:t>among Line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of treatment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subgroups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65E63" w:rsidRPr="00BB0856" w:rsidTr="00AF3DFA">
        <w:tc>
          <w:tcPr>
            <w:tcW w:w="1843" w:type="dxa"/>
          </w:tcPr>
          <w:p w:rsidR="00465E63" w:rsidRPr="00BB0856" w:rsidRDefault="00AF3DFA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9416449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Number of patients at risk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(First-line)</w:t>
            </w:r>
          </w:p>
        </w:tc>
        <w:tc>
          <w:tcPr>
            <w:tcW w:w="1161" w:type="dxa"/>
          </w:tcPr>
          <w:p w:rsidR="00465E63" w:rsidRPr="00BB0856" w:rsidRDefault="00465E63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503" w:type="dxa"/>
          </w:tcPr>
          <w:p w:rsidR="00465E63" w:rsidRPr="00BB0856" w:rsidRDefault="00465E63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503" w:type="dxa"/>
          </w:tcPr>
          <w:p w:rsidR="00465E63" w:rsidRPr="00BB0856" w:rsidRDefault="00465E63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03" w:type="dxa"/>
          </w:tcPr>
          <w:p w:rsidR="00465E63" w:rsidRPr="00BB0856" w:rsidRDefault="00465E63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465E63" w:rsidRPr="00BB0856" w:rsidRDefault="00465E63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5E63" w:rsidRPr="00BB0856" w:rsidTr="00AF3DFA">
        <w:tc>
          <w:tcPr>
            <w:tcW w:w="1843" w:type="dxa"/>
          </w:tcPr>
          <w:p w:rsidR="00465E63" w:rsidRPr="00BB0856" w:rsidRDefault="00AF3DFA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Number of patients at risk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65E63" w:rsidRPr="00BB0856">
              <w:rPr>
                <w:rFonts w:ascii="Times New Roman" w:hAnsi="Times New Roman" w:cs="Times New Roman"/>
                <w:sz w:val="24"/>
                <w:szCs w:val="24"/>
              </w:rPr>
              <w:t>Second line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1" w:type="dxa"/>
          </w:tcPr>
          <w:p w:rsidR="00465E63" w:rsidRPr="00BB0856" w:rsidRDefault="00465E63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AF3DF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503" w:type="dxa"/>
          </w:tcPr>
          <w:p w:rsidR="00465E63" w:rsidRPr="00BB0856" w:rsidRDefault="00465E63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03" w:type="dxa"/>
          </w:tcPr>
          <w:p w:rsidR="00465E63" w:rsidRPr="00BB0856" w:rsidRDefault="00465E63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03" w:type="dxa"/>
          </w:tcPr>
          <w:p w:rsidR="00465E63" w:rsidRPr="00BB0856" w:rsidRDefault="00465E63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465E63" w:rsidRPr="00BB0856" w:rsidRDefault="00465E63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5E63" w:rsidRPr="00BB0856" w:rsidTr="00AF3DFA">
        <w:tc>
          <w:tcPr>
            <w:tcW w:w="1843" w:type="dxa"/>
          </w:tcPr>
          <w:p w:rsidR="00465E63" w:rsidRPr="00BB0856" w:rsidRDefault="00465E63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 xml:space="preserve">Months </w:t>
            </w:r>
          </w:p>
        </w:tc>
        <w:tc>
          <w:tcPr>
            <w:tcW w:w="1161" w:type="dxa"/>
          </w:tcPr>
          <w:p w:rsidR="00465E63" w:rsidRPr="00BB0856" w:rsidRDefault="00465E63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3" w:type="dxa"/>
          </w:tcPr>
          <w:p w:rsidR="00465E63" w:rsidRPr="00BB0856" w:rsidRDefault="00465E63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03" w:type="dxa"/>
          </w:tcPr>
          <w:p w:rsidR="00465E63" w:rsidRPr="00BB0856" w:rsidRDefault="00465E63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03" w:type="dxa"/>
          </w:tcPr>
          <w:p w:rsidR="00465E63" w:rsidRPr="00BB0856" w:rsidRDefault="00465E63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</w:tcPr>
          <w:p w:rsidR="00465E63" w:rsidRPr="00BB0856" w:rsidRDefault="00465E63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bookmarkEnd w:id="1"/>
    </w:tbl>
    <w:p w:rsidR="00465E63" w:rsidRDefault="00465E63" w:rsidP="00465E63"/>
    <w:p w:rsidR="00AF3DFA" w:rsidRDefault="00AF3DFA" w:rsidP="00465E63"/>
    <w:p w:rsidR="00AF3DFA" w:rsidRDefault="00AF3DFA" w:rsidP="00465E63"/>
    <w:p w:rsidR="00AF3DFA" w:rsidRDefault="00AF3DFA" w:rsidP="00465E63"/>
    <w:p w:rsidR="00AF3DFA" w:rsidRDefault="00AF3DFA" w:rsidP="00465E63"/>
    <w:p w:rsidR="00AF3DFA" w:rsidRDefault="00AF3DFA" w:rsidP="00465E63"/>
    <w:p w:rsidR="00AF3DFA" w:rsidRDefault="00AF3DFA" w:rsidP="00465E63"/>
    <w:p w:rsidR="00AF3DFA" w:rsidRDefault="00AF3DFA" w:rsidP="00465E63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127"/>
        <w:gridCol w:w="1134"/>
        <w:gridCol w:w="1246"/>
        <w:gridCol w:w="1305"/>
        <w:gridCol w:w="1276"/>
        <w:gridCol w:w="1701"/>
      </w:tblGrid>
      <w:tr w:rsidR="00AF3DFA" w:rsidRPr="00BB0856" w:rsidTr="007714DE">
        <w:tc>
          <w:tcPr>
            <w:tcW w:w="8789" w:type="dxa"/>
            <w:gridSpan w:val="6"/>
          </w:tcPr>
          <w:p w:rsidR="00AF3DFA" w:rsidRPr="00BB0856" w:rsidRDefault="00AF3DFA" w:rsidP="00B44A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3D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Table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Pr="00AF3D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Pr="007714DE">
              <w:rPr>
                <w:rFonts w:ascii="Times New Roman" w:hAnsi="Times New Roman" w:cs="Times New Roman"/>
                <w:sz w:val="28"/>
                <w:szCs w:val="28"/>
              </w:rPr>
              <w:t xml:space="preserve"> Number of patients at risk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censored) </w:t>
            </w:r>
            <w:r w:rsidRPr="007714DE">
              <w:rPr>
                <w:rFonts w:ascii="Times New Roman" w:hAnsi="Times New Roman" w:cs="Times New Roman"/>
                <w:sz w:val="28"/>
                <w:szCs w:val="28"/>
              </w:rPr>
              <w:t xml:space="preserve">during specific time intervals (months) for median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progression-free survival </w:t>
            </w:r>
            <w:r w:rsidRPr="007714D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PF</w:t>
            </w:r>
            <w:r w:rsidRPr="007714DE">
              <w:rPr>
                <w:rFonts w:ascii="Times New Roman" w:hAnsi="Times New Roman" w:cs="Times New Roman"/>
                <w:sz w:val="28"/>
                <w:szCs w:val="28"/>
              </w:rPr>
              <w:t xml:space="preserve">S)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among platinum-sensitive subgroups.</w:t>
            </w:r>
          </w:p>
        </w:tc>
      </w:tr>
      <w:tr w:rsidR="00465E63" w:rsidRPr="00BB0856" w:rsidTr="007714DE">
        <w:tc>
          <w:tcPr>
            <w:tcW w:w="2127" w:type="dxa"/>
          </w:tcPr>
          <w:p w:rsidR="00465E63" w:rsidRPr="00BB0856" w:rsidRDefault="00AF3DFA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Number of patients at risk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65E63">
              <w:rPr>
                <w:rFonts w:ascii="Times New Roman" w:hAnsi="Times New Roman" w:cs="Times New Roman"/>
                <w:sz w:val="24"/>
                <w:szCs w:val="24"/>
              </w:rPr>
              <w:t xml:space="preserve">Platinum sensitive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465E63" w:rsidRPr="00BB0856" w:rsidRDefault="00465E63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246" w:type="dxa"/>
          </w:tcPr>
          <w:p w:rsidR="00465E63" w:rsidRPr="00BB0856" w:rsidRDefault="00465E63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305" w:type="dxa"/>
          </w:tcPr>
          <w:p w:rsidR="00465E63" w:rsidRPr="00BB0856" w:rsidRDefault="00465E63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465E63" w:rsidRPr="00BB0856" w:rsidRDefault="00465E63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465E63" w:rsidRPr="00BB0856" w:rsidRDefault="00465E63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5E63" w:rsidRPr="00BB0856" w:rsidTr="007714DE">
        <w:tc>
          <w:tcPr>
            <w:tcW w:w="2127" w:type="dxa"/>
          </w:tcPr>
          <w:p w:rsidR="00465E63" w:rsidRPr="00BB0856" w:rsidRDefault="00AF3DFA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Number of patients at risk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65E63">
              <w:rPr>
                <w:rFonts w:ascii="Times New Roman" w:hAnsi="Times New Roman" w:cs="Times New Roman"/>
                <w:sz w:val="24"/>
                <w:szCs w:val="24"/>
              </w:rPr>
              <w:t>Platinum resistant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65E63" w:rsidRPr="00BB08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465E63" w:rsidRPr="00BB0856" w:rsidRDefault="00465E63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46" w:type="dxa"/>
          </w:tcPr>
          <w:p w:rsidR="00465E63" w:rsidRPr="00BB0856" w:rsidRDefault="00465E63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05" w:type="dxa"/>
          </w:tcPr>
          <w:p w:rsidR="00465E63" w:rsidRPr="00BB0856" w:rsidRDefault="00465E63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465E63" w:rsidRPr="00BB0856" w:rsidRDefault="00465E63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465E63" w:rsidRPr="00BB0856" w:rsidRDefault="00465E63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5E63" w:rsidRPr="00BB0856" w:rsidTr="007714DE">
        <w:tc>
          <w:tcPr>
            <w:tcW w:w="2127" w:type="dxa"/>
          </w:tcPr>
          <w:p w:rsidR="00465E63" w:rsidRPr="00BB0856" w:rsidRDefault="00465E63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 xml:space="preserve">Months </w:t>
            </w:r>
          </w:p>
        </w:tc>
        <w:tc>
          <w:tcPr>
            <w:tcW w:w="1134" w:type="dxa"/>
          </w:tcPr>
          <w:p w:rsidR="00465E63" w:rsidRPr="00BB0856" w:rsidRDefault="00465E63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6" w:type="dxa"/>
          </w:tcPr>
          <w:p w:rsidR="00465E63" w:rsidRPr="00BB0856" w:rsidRDefault="00465E63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05" w:type="dxa"/>
          </w:tcPr>
          <w:p w:rsidR="00465E63" w:rsidRPr="00BB0856" w:rsidRDefault="00465E63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465E63" w:rsidRPr="00BB0856" w:rsidRDefault="00465E63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01" w:type="dxa"/>
          </w:tcPr>
          <w:p w:rsidR="00465E63" w:rsidRPr="00BB0856" w:rsidRDefault="00465E63" w:rsidP="00B4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</w:tbl>
    <w:p w:rsidR="00465E63" w:rsidRDefault="00465E63" w:rsidP="00465E63"/>
    <w:p w:rsidR="00AF3DFA" w:rsidRPr="004F598E" w:rsidRDefault="00AF3DFA" w:rsidP="00465E63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127"/>
        <w:gridCol w:w="1134"/>
        <w:gridCol w:w="1246"/>
        <w:gridCol w:w="1305"/>
        <w:gridCol w:w="1276"/>
        <w:gridCol w:w="1701"/>
      </w:tblGrid>
      <w:tr w:rsidR="00AF3DFA" w:rsidRPr="00BB0856" w:rsidTr="00420091">
        <w:tc>
          <w:tcPr>
            <w:tcW w:w="8789" w:type="dxa"/>
            <w:gridSpan w:val="6"/>
          </w:tcPr>
          <w:p w:rsidR="00AF3DFA" w:rsidRPr="00BB0856" w:rsidRDefault="00AF3DFA" w:rsidP="00AF3DF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3D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Table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 w:rsidRPr="00AF3D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Pr="007714DE">
              <w:rPr>
                <w:rFonts w:ascii="Times New Roman" w:hAnsi="Times New Roman" w:cs="Times New Roman"/>
                <w:sz w:val="28"/>
                <w:szCs w:val="28"/>
              </w:rPr>
              <w:t xml:space="preserve"> Number of patients at risk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censored) </w:t>
            </w:r>
            <w:r w:rsidRPr="007714DE">
              <w:rPr>
                <w:rFonts w:ascii="Times New Roman" w:hAnsi="Times New Roman" w:cs="Times New Roman"/>
                <w:sz w:val="28"/>
                <w:szCs w:val="28"/>
              </w:rPr>
              <w:t xml:space="preserve">during specific time intervals (months) for median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progression-free survival </w:t>
            </w:r>
            <w:r w:rsidRPr="007714D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PF</w:t>
            </w:r>
            <w:r w:rsidRPr="007714DE">
              <w:rPr>
                <w:rFonts w:ascii="Times New Roman" w:hAnsi="Times New Roman" w:cs="Times New Roman"/>
                <w:sz w:val="28"/>
                <w:szCs w:val="28"/>
              </w:rPr>
              <w:t xml:space="preserve">S)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among Line of treatment subgroups.</w:t>
            </w:r>
          </w:p>
        </w:tc>
      </w:tr>
      <w:tr w:rsidR="00AF3DFA" w:rsidRPr="00BB0856" w:rsidTr="007714DE">
        <w:tc>
          <w:tcPr>
            <w:tcW w:w="2127" w:type="dxa"/>
          </w:tcPr>
          <w:p w:rsidR="00AF3DFA" w:rsidRPr="00BB0856" w:rsidRDefault="00AF3DFA" w:rsidP="00AF3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Number of patients at risk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First line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AF3DFA" w:rsidRPr="00BB0856" w:rsidRDefault="00AF3DFA" w:rsidP="00AF3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246" w:type="dxa"/>
          </w:tcPr>
          <w:p w:rsidR="00AF3DFA" w:rsidRPr="00BB0856" w:rsidRDefault="00AF3DFA" w:rsidP="00AF3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305" w:type="dxa"/>
          </w:tcPr>
          <w:p w:rsidR="00AF3DFA" w:rsidRPr="00BB0856" w:rsidRDefault="00AF3DFA" w:rsidP="00AF3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</w:tcPr>
          <w:p w:rsidR="00AF3DFA" w:rsidRPr="00BB0856" w:rsidRDefault="00AF3DFA" w:rsidP="00AF3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AF3DFA" w:rsidRPr="00BB0856" w:rsidRDefault="00AF3DFA" w:rsidP="00AF3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F3DFA" w:rsidRPr="00BB0856" w:rsidTr="007714DE">
        <w:tc>
          <w:tcPr>
            <w:tcW w:w="2127" w:type="dxa"/>
          </w:tcPr>
          <w:p w:rsidR="00AF3DFA" w:rsidRPr="00BB0856" w:rsidRDefault="00AF3DFA" w:rsidP="00AF3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Number of patients at risk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Second line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AF3DFA" w:rsidRPr="00BB0856" w:rsidRDefault="00AF3DFA" w:rsidP="00AF3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46" w:type="dxa"/>
          </w:tcPr>
          <w:p w:rsidR="00AF3DFA" w:rsidRPr="00BB0856" w:rsidRDefault="00AF3DFA" w:rsidP="00AF3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05" w:type="dxa"/>
          </w:tcPr>
          <w:p w:rsidR="00AF3DFA" w:rsidRPr="00BB0856" w:rsidRDefault="00AF3DFA" w:rsidP="00AF3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AF3DFA" w:rsidRPr="00BB0856" w:rsidRDefault="00AF3DFA" w:rsidP="00AF3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AF3DFA" w:rsidRPr="00BB0856" w:rsidRDefault="00AF3DFA" w:rsidP="00AF3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F3DFA" w:rsidRPr="00BB0856" w:rsidTr="007714DE">
        <w:tc>
          <w:tcPr>
            <w:tcW w:w="2127" w:type="dxa"/>
          </w:tcPr>
          <w:p w:rsidR="00AF3DFA" w:rsidRPr="00BB0856" w:rsidRDefault="00AF3DFA" w:rsidP="00AF3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 xml:space="preserve">Months </w:t>
            </w:r>
          </w:p>
        </w:tc>
        <w:tc>
          <w:tcPr>
            <w:tcW w:w="1134" w:type="dxa"/>
          </w:tcPr>
          <w:p w:rsidR="00AF3DFA" w:rsidRPr="00BB0856" w:rsidRDefault="00AF3DFA" w:rsidP="00AF3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6" w:type="dxa"/>
          </w:tcPr>
          <w:p w:rsidR="00AF3DFA" w:rsidRPr="00BB0856" w:rsidRDefault="00AF3DFA" w:rsidP="00AF3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05" w:type="dxa"/>
          </w:tcPr>
          <w:p w:rsidR="00AF3DFA" w:rsidRPr="00BB0856" w:rsidRDefault="00AF3DFA" w:rsidP="00AF3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AF3DFA" w:rsidRPr="00BB0856" w:rsidRDefault="00AF3DFA" w:rsidP="00AF3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01" w:type="dxa"/>
          </w:tcPr>
          <w:p w:rsidR="00AF3DFA" w:rsidRPr="00BB0856" w:rsidRDefault="00AF3DFA" w:rsidP="00AF3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85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</w:tbl>
    <w:p w:rsidR="00465E63" w:rsidRPr="004F598E" w:rsidRDefault="00465E63" w:rsidP="00465E63">
      <w:pPr>
        <w:pStyle w:val="Caption"/>
      </w:pPr>
    </w:p>
    <w:p w:rsidR="00465E63" w:rsidRDefault="00465E63" w:rsidP="00465E63">
      <w:pPr>
        <w:spacing w:line="240" w:lineRule="auto"/>
      </w:pPr>
    </w:p>
    <w:p w:rsidR="00465E63" w:rsidRDefault="00465E63"/>
    <w:sectPr w:rsidR="00465E6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493F" w:rsidRDefault="005E493F" w:rsidP="00AF3DFA">
      <w:pPr>
        <w:spacing w:after="0" w:line="240" w:lineRule="auto"/>
      </w:pPr>
      <w:r>
        <w:separator/>
      </w:r>
    </w:p>
  </w:endnote>
  <w:endnote w:type="continuationSeparator" w:id="0">
    <w:p w:rsidR="005E493F" w:rsidRDefault="005E493F" w:rsidP="00AF3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7760534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F3DFA" w:rsidRDefault="00AF3DF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F3DFA" w:rsidRDefault="00AF3D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493F" w:rsidRDefault="005E493F" w:rsidP="00AF3DFA">
      <w:pPr>
        <w:spacing w:after="0" w:line="240" w:lineRule="auto"/>
      </w:pPr>
      <w:r>
        <w:separator/>
      </w:r>
    </w:p>
  </w:footnote>
  <w:footnote w:type="continuationSeparator" w:id="0">
    <w:p w:rsidR="005E493F" w:rsidRDefault="005E493F" w:rsidP="00AF3D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E63"/>
    <w:rsid w:val="00115842"/>
    <w:rsid w:val="00465E63"/>
    <w:rsid w:val="005E493F"/>
    <w:rsid w:val="007714DE"/>
    <w:rsid w:val="00A13C98"/>
    <w:rsid w:val="00AF3DFA"/>
    <w:rsid w:val="00DE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0DF8C9"/>
  <w15:chartTrackingRefBased/>
  <w15:docId w15:val="{0A73D7C8-7F50-4F30-9468-279587F4E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gu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5E63"/>
    <w:rPr>
      <w:kern w:val="2"/>
      <w:lang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5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465E6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F3D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3DFA"/>
    <w:rPr>
      <w:kern w:val="2"/>
      <w:lang w:bidi="ar-SA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AF3D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3DFA"/>
    <w:rPr>
      <w:kern w:val="2"/>
      <w:lang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562</Words>
  <Characters>2919</Characters>
  <Application>Microsoft Office Word</Application>
  <DocSecurity>0</DocSecurity>
  <Lines>291</Lines>
  <Paragraphs>232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2025-05-07T15:11:00Z</dcterms:created>
  <dcterms:modified xsi:type="dcterms:W3CDTF">2025-05-07T16:36:00Z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4f7d5cbb-1d86-4e2c-b205-64617ad431c2</vt:lpwstr>
  </property>
</Properties>
</file>