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D8199" w14:textId="26DFFB79" w:rsidR="00317007" w:rsidRDefault="00317007" w:rsidP="00317007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Supplementary </w:t>
      </w:r>
      <w:r w:rsidR="004F2E01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>Tables</w:t>
      </w:r>
    </w:p>
    <w:p w14:paraId="5FA84E95" w14:textId="77777777" w:rsidR="00EF0336" w:rsidRDefault="00EF0336" w:rsidP="00317007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3CB0CA6B" w14:textId="79BF1537" w:rsidR="0044443B" w:rsidRPr="0044443B" w:rsidRDefault="0044443B" w:rsidP="0044443B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44443B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Table </w:t>
      </w:r>
      <w:r w:rsidR="004F2E01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>S</w:t>
      </w:r>
      <w:r w:rsidRPr="0044443B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>1. Admission diagnoses (medical patients)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12"/>
        <w:gridCol w:w="3111"/>
        <w:gridCol w:w="3637"/>
      </w:tblGrid>
      <w:tr w:rsidR="0044443B" w:rsidRPr="0044443B" w14:paraId="2AD66B35" w14:textId="77777777" w:rsidTr="00317007">
        <w:trPr>
          <w:trHeight w:val="386"/>
        </w:trPr>
        <w:tc>
          <w:tcPr>
            <w:tcW w:w="1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AF52D" w14:textId="77777777" w:rsidR="0044443B" w:rsidRPr="0044443B" w:rsidRDefault="0044443B" w:rsidP="0044443B">
            <w:pPr>
              <w:spacing w:after="0" w:line="360" w:lineRule="auto"/>
              <w:rPr>
                <w:rFonts w:ascii="Times New Roman" w:eastAsia="Calibri" w:hAnsi="Times New Roman" w:cs="Times New Roman"/>
                <w:color w:val="1C1D1E"/>
                <w:sz w:val="24"/>
                <w:szCs w:val="24"/>
                <w:lang w:val="en-GB"/>
              </w:rPr>
            </w:pPr>
          </w:p>
        </w:tc>
        <w:tc>
          <w:tcPr>
            <w:tcW w:w="1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EC80C3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Number</w:t>
            </w:r>
          </w:p>
        </w:tc>
        <w:tc>
          <w:tcPr>
            <w:tcW w:w="19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48246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 medical patients</w:t>
            </w:r>
          </w:p>
        </w:tc>
      </w:tr>
      <w:tr w:rsidR="0044443B" w:rsidRPr="0044443B" w14:paraId="09EB2B74" w14:textId="77777777" w:rsidTr="00317007">
        <w:trPr>
          <w:trHeight w:val="319"/>
        </w:trPr>
        <w:tc>
          <w:tcPr>
            <w:tcW w:w="1395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B976F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Septic shock</w:t>
            </w:r>
          </w:p>
        </w:tc>
        <w:tc>
          <w:tcPr>
            <w:tcW w:w="1662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D6C98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943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BD30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5%</w:t>
            </w:r>
          </w:p>
        </w:tc>
      </w:tr>
      <w:tr w:rsidR="0044443B" w:rsidRPr="0044443B" w14:paraId="35999A81" w14:textId="77777777" w:rsidTr="00317007">
        <w:trPr>
          <w:trHeight w:val="452"/>
        </w:trPr>
        <w:tc>
          <w:tcPr>
            <w:tcW w:w="1395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EC34E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Anaphylactic shock</w:t>
            </w:r>
          </w:p>
        </w:tc>
        <w:tc>
          <w:tcPr>
            <w:tcW w:w="166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749B8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94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4157F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5%</w:t>
            </w:r>
          </w:p>
        </w:tc>
      </w:tr>
      <w:tr w:rsidR="0044443B" w:rsidRPr="0044443B" w14:paraId="13E2FCAB" w14:textId="77777777" w:rsidTr="00317007">
        <w:trPr>
          <w:trHeight w:val="319"/>
        </w:trPr>
        <w:tc>
          <w:tcPr>
            <w:tcW w:w="1395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919E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Pneumonia</w:t>
            </w:r>
          </w:p>
        </w:tc>
        <w:tc>
          <w:tcPr>
            <w:tcW w:w="166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2D6D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94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87A28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43%</w:t>
            </w:r>
          </w:p>
        </w:tc>
      </w:tr>
      <w:tr w:rsidR="0044443B" w:rsidRPr="0044443B" w14:paraId="6F89557E" w14:textId="77777777" w:rsidTr="00317007">
        <w:trPr>
          <w:trHeight w:val="1407"/>
        </w:trPr>
        <w:tc>
          <w:tcPr>
            <w:tcW w:w="1395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3DF14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Cardiac</w:t>
            </w:r>
          </w:p>
          <w:p w14:paraId="5D91A328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ind w:left="360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Dilated cardiomyopathy</w:t>
            </w:r>
          </w:p>
          <w:p w14:paraId="372D2BC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ind w:left="360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Pericardial effusion</w:t>
            </w:r>
          </w:p>
          <w:p w14:paraId="5AF4F02B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ind w:left="360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Heart failure</w:t>
            </w:r>
          </w:p>
        </w:tc>
        <w:tc>
          <w:tcPr>
            <w:tcW w:w="166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E8607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F587D4E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20CBED1C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A54187F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173CAB5D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94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6BF7E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27%</w:t>
            </w:r>
          </w:p>
          <w:p w14:paraId="056CFACD" w14:textId="77777777" w:rsidR="0044443B" w:rsidRPr="0044443B" w:rsidRDefault="0044443B" w:rsidP="0044443B">
            <w:pPr>
              <w:spacing w:after="0" w:line="360" w:lineRule="auto"/>
              <w:rPr>
                <w:rFonts w:ascii="Times New Roman" w:eastAsia="Calibri" w:hAnsi="Times New Roman" w:cs="Times New Roman"/>
                <w:color w:val="1C1D1E"/>
                <w:sz w:val="24"/>
                <w:szCs w:val="24"/>
                <w:lang w:val="en-GB"/>
              </w:rPr>
            </w:pPr>
          </w:p>
          <w:p w14:paraId="40DE3C86" w14:textId="77777777" w:rsidR="0044443B" w:rsidRPr="0044443B" w:rsidRDefault="0044443B" w:rsidP="0044443B">
            <w:pPr>
              <w:spacing w:after="0" w:line="360" w:lineRule="auto"/>
              <w:rPr>
                <w:rFonts w:ascii="Times New Roman" w:eastAsia="Calibri" w:hAnsi="Times New Roman" w:cs="Times New Roman"/>
                <w:color w:val="1C1D1E"/>
                <w:sz w:val="24"/>
                <w:szCs w:val="24"/>
                <w:lang w:val="en-GB"/>
              </w:rPr>
            </w:pPr>
          </w:p>
          <w:p w14:paraId="28C4C768" w14:textId="77777777" w:rsidR="0044443B" w:rsidRPr="0044443B" w:rsidRDefault="0044443B" w:rsidP="0044443B">
            <w:pPr>
              <w:spacing w:after="0" w:line="360" w:lineRule="auto"/>
              <w:rPr>
                <w:rFonts w:ascii="Times New Roman" w:eastAsia="Calibri" w:hAnsi="Times New Roman" w:cs="Times New Roman"/>
                <w:color w:val="1C1D1E"/>
                <w:sz w:val="24"/>
                <w:szCs w:val="24"/>
                <w:lang w:val="en-GB"/>
              </w:rPr>
            </w:pPr>
          </w:p>
          <w:p w14:paraId="2022BBBF" w14:textId="77777777" w:rsidR="0044443B" w:rsidRPr="0044443B" w:rsidRDefault="0044443B" w:rsidP="0044443B">
            <w:pPr>
              <w:tabs>
                <w:tab w:val="left" w:pos="1275"/>
              </w:tabs>
              <w:spacing w:after="0" w:line="360" w:lineRule="auto"/>
              <w:rPr>
                <w:rFonts w:ascii="Times New Roman" w:eastAsia="Calibri" w:hAnsi="Times New Roman" w:cs="Times New Roman"/>
                <w:color w:val="1C1D1E"/>
                <w:sz w:val="24"/>
                <w:szCs w:val="24"/>
                <w:lang w:val="en-GB"/>
              </w:rPr>
            </w:pPr>
            <w:r w:rsidRPr="0044443B">
              <w:rPr>
                <w:rFonts w:ascii="Times New Roman" w:eastAsia="Calibri" w:hAnsi="Times New Roman" w:cs="Times New Roman"/>
                <w:color w:val="1C1D1E"/>
                <w:sz w:val="24"/>
                <w:szCs w:val="24"/>
                <w:lang w:val="en-GB"/>
              </w:rPr>
              <w:tab/>
            </w:r>
          </w:p>
        </w:tc>
      </w:tr>
      <w:tr w:rsidR="0044443B" w:rsidRPr="0044443B" w14:paraId="139F80CE" w14:textId="77777777" w:rsidTr="00317007">
        <w:trPr>
          <w:trHeight w:val="319"/>
        </w:trPr>
        <w:tc>
          <w:tcPr>
            <w:tcW w:w="1395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1AB14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Diabetic ketoacidosis</w:t>
            </w:r>
          </w:p>
        </w:tc>
        <w:tc>
          <w:tcPr>
            <w:tcW w:w="166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CCBC0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94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1420B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10%</w:t>
            </w:r>
          </w:p>
        </w:tc>
      </w:tr>
      <w:tr w:rsidR="0044443B" w:rsidRPr="0044443B" w14:paraId="6DBA1DB9" w14:textId="77777777" w:rsidTr="00317007">
        <w:trPr>
          <w:trHeight w:val="452"/>
        </w:trPr>
        <w:tc>
          <w:tcPr>
            <w:tcW w:w="1395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D2C6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Hypertensive crisis</w:t>
            </w:r>
          </w:p>
        </w:tc>
        <w:tc>
          <w:tcPr>
            <w:tcW w:w="166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CABBB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94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4EFA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5%</w:t>
            </w:r>
          </w:p>
        </w:tc>
      </w:tr>
      <w:tr w:rsidR="0044443B" w:rsidRPr="0044443B" w14:paraId="402B7A96" w14:textId="77777777" w:rsidTr="00317007">
        <w:trPr>
          <w:trHeight w:val="675"/>
        </w:trPr>
        <w:tc>
          <w:tcPr>
            <w:tcW w:w="1395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3366C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Stevens-Johnson </w:t>
            </w:r>
          </w:p>
          <w:p w14:paraId="341B9C96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Syndrome</w:t>
            </w:r>
          </w:p>
        </w:tc>
        <w:tc>
          <w:tcPr>
            <w:tcW w:w="166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2E7AF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94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ED919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5%</w:t>
            </w:r>
          </w:p>
        </w:tc>
      </w:tr>
      <w:tr w:rsidR="0044443B" w:rsidRPr="0044443B" w14:paraId="30B12DBB" w14:textId="77777777" w:rsidTr="00317007">
        <w:trPr>
          <w:trHeight w:val="319"/>
        </w:trPr>
        <w:tc>
          <w:tcPr>
            <w:tcW w:w="1395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A928C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</w:t>
            </w:r>
          </w:p>
        </w:tc>
        <w:tc>
          <w:tcPr>
            <w:tcW w:w="1662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4FEB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1943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BB37A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100%</w:t>
            </w:r>
          </w:p>
        </w:tc>
      </w:tr>
    </w:tbl>
    <w:p w14:paraId="183433AE" w14:textId="77777777" w:rsidR="0044443B" w:rsidRPr="0044443B" w:rsidRDefault="0044443B" w:rsidP="004444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212"/>
        <w:rPr>
          <w:rFonts w:ascii="Times New Roman" w:eastAsia="Helvetica" w:hAnsi="Times New Roman" w:cs="Times New Roman"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25AF5E66" w14:textId="77777777" w:rsidR="0044443B" w:rsidRPr="0044443B" w:rsidRDefault="0044443B" w:rsidP="0044443B">
      <w:pPr>
        <w:spacing w:after="0" w:line="360" w:lineRule="auto"/>
        <w:rPr>
          <w:rFonts w:ascii="Times New Roman" w:eastAsia="Helvetica" w:hAnsi="Times New Roman" w:cs="Times New Roman"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44443B">
        <w:rPr>
          <w:rFonts w:ascii="Times New Roman" w:eastAsia="Helvetica" w:hAnsi="Times New Roman" w:cs="Times New Roman"/>
          <w:color w:val="1C1D1E"/>
          <w:sz w:val="24"/>
          <w:szCs w:val="24"/>
          <w:lang w:val="en-GB"/>
        </w:rPr>
        <w:br w:type="page"/>
      </w:r>
    </w:p>
    <w:p w14:paraId="53C52DC5" w14:textId="329DCB07" w:rsidR="0044443B" w:rsidRPr="0044443B" w:rsidRDefault="0044443B" w:rsidP="0044443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0"/>
        </w:tabs>
        <w:spacing w:after="0" w:line="360" w:lineRule="auto"/>
        <w:rPr>
          <w:rFonts w:ascii="Times New Roman" w:eastAsia="Arial Unicode MS" w:hAnsi="Times New Roman" w:cs="Times New Roman"/>
          <w:b/>
          <w:bCs/>
          <w:cap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44443B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Table </w:t>
      </w:r>
      <w:r w:rsidR="004F2E01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>S</w:t>
      </w:r>
      <w:r w:rsidRPr="0044443B">
        <w:rPr>
          <w:rFonts w:ascii="Times New Roman" w:eastAsia="Arial Unicode MS" w:hAnsi="Times New Roman" w:cs="Times New Roman"/>
          <w:b/>
          <w:bCs/>
          <w:cap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Pr="0044443B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  <w:t>Admission diagnoses (surgical patients)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00"/>
        <w:gridCol w:w="2215"/>
        <w:gridCol w:w="2445"/>
      </w:tblGrid>
      <w:tr w:rsidR="0044443B" w:rsidRPr="0044443B" w14:paraId="0C686915" w14:textId="77777777" w:rsidTr="00734808">
        <w:trPr>
          <w:trHeight w:val="721"/>
        </w:trPr>
        <w:tc>
          <w:tcPr>
            <w:tcW w:w="2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9B9AE" w14:textId="77777777" w:rsidR="0044443B" w:rsidRPr="0044443B" w:rsidRDefault="0044443B" w:rsidP="0044443B">
            <w:pPr>
              <w:spacing w:after="0" w:line="360" w:lineRule="auto"/>
              <w:rPr>
                <w:rFonts w:ascii="Times New Roman" w:eastAsia="Calibri" w:hAnsi="Times New Roman" w:cs="Times New Roman"/>
                <w:color w:val="1C1D1E"/>
                <w:sz w:val="24"/>
                <w:szCs w:val="24"/>
                <w:lang w:val="en-GB"/>
              </w:rPr>
            </w:pPr>
          </w:p>
        </w:tc>
        <w:tc>
          <w:tcPr>
            <w:tcW w:w="1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51D4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Number</w:t>
            </w:r>
          </w:p>
        </w:tc>
        <w:tc>
          <w:tcPr>
            <w:tcW w:w="13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026AC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 surgical patients</w:t>
            </w:r>
          </w:p>
        </w:tc>
      </w:tr>
      <w:tr w:rsidR="0044443B" w:rsidRPr="0044443B" w14:paraId="31DEE1C8" w14:textId="77777777" w:rsidTr="00734808">
        <w:trPr>
          <w:trHeight w:val="400"/>
        </w:trPr>
        <w:tc>
          <w:tcPr>
            <w:tcW w:w="2511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400E1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Intussusception</w:t>
            </w:r>
          </w:p>
        </w:tc>
        <w:tc>
          <w:tcPr>
            <w:tcW w:w="1183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27EB1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34D08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24840784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8802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Oesophagostomy and gastrostomy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8875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C2F0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19.4%</w:t>
            </w:r>
          </w:p>
        </w:tc>
      </w:tr>
      <w:tr w:rsidR="0044443B" w:rsidRPr="0044443B" w14:paraId="6A618A75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117BC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Oesophageal leiomyoma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87DC3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D5C0E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3E2CF2A6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990A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Nissen’s fundoplication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E606E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64409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023ACF63" w14:textId="77777777" w:rsidTr="00734808">
        <w:trPr>
          <w:trHeight w:val="481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59AED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Open exploration for intestinal perforation/obstruction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56106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7DE5F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12.9%</w:t>
            </w:r>
          </w:p>
        </w:tc>
      </w:tr>
      <w:tr w:rsidR="0044443B" w:rsidRPr="0044443B" w14:paraId="53587232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2B98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Colostomy closure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3F1C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EE3DE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78CEE7F5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1CB00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Ruptured appendix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570E7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926B6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7E6BACFA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5AC06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Complicated inguinal hernia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52C22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AF8E7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30D68E15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7E4CA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Hirschsprung’s disease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0D780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8133A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6%</w:t>
            </w:r>
          </w:p>
        </w:tc>
      </w:tr>
      <w:tr w:rsidR="0044443B" w:rsidRPr="0044443B" w14:paraId="0D185FAB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1598B1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Nephrectomy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F88B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C4963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2DAC1360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AD62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Bladder augmentation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63E07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684A8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3%</w:t>
            </w:r>
          </w:p>
        </w:tc>
      </w:tr>
      <w:tr w:rsidR="0044443B" w:rsidRPr="0044443B" w14:paraId="467EF16B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0046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Diaphragmatic hernia repair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56B37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ECC44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6%</w:t>
            </w:r>
          </w:p>
        </w:tc>
      </w:tr>
      <w:tr w:rsidR="0044443B" w:rsidRPr="0044443B" w14:paraId="1A103A90" w14:textId="77777777" w:rsidTr="00734808">
        <w:trPr>
          <w:trHeight w:val="400"/>
        </w:trPr>
        <w:tc>
          <w:tcPr>
            <w:tcW w:w="2511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06FDD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Polytrauma</w:t>
            </w:r>
          </w:p>
        </w:tc>
        <w:tc>
          <w:tcPr>
            <w:tcW w:w="1183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02A88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306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C748E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29%</w:t>
            </w:r>
          </w:p>
        </w:tc>
      </w:tr>
      <w:tr w:rsidR="0044443B" w:rsidRPr="0044443B" w14:paraId="4E91DB2E" w14:textId="77777777" w:rsidTr="00734808">
        <w:trPr>
          <w:trHeight w:val="400"/>
        </w:trPr>
        <w:tc>
          <w:tcPr>
            <w:tcW w:w="2511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36B0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</w:t>
            </w:r>
          </w:p>
        </w:tc>
        <w:tc>
          <w:tcPr>
            <w:tcW w:w="1183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4D8E4F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1306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95155" w14:textId="77777777" w:rsidR="0044443B" w:rsidRPr="0044443B" w:rsidRDefault="0044443B" w:rsidP="004444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43B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100%</w:t>
            </w:r>
          </w:p>
        </w:tc>
      </w:tr>
    </w:tbl>
    <w:p w14:paraId="4C92617B" w14:textId="77777777" w:rsidR="0044443B" w:rsidRPr="0044443B" w:rsidRDefault="0044443B" w:rsidP="0044443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spacing w:after="0" w:line="360" w:lineRule="auto"/>
        <w:ind w:right="612"/>
        <w:rPr>
          <w:rFonts w:ascii="Times New Roman" w:eastAsia="Helvetica" w:hAnsi="Times New Roman" w:cs="Times New Roman"/>
          <w:b/>
          <w:bCs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26B2897F" w14:textId="77777777" w:rsidR="0044443B" w:rsidRPr="0044443B" w:rsidRDefault="0044443B" w:rsidP="0044443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spacing w:after="0" w:line="360" w:lineRule="auto"/>
        <w:ind w:right="612"/>
        <w:rPr>
          <w:rFonts w:ascii="Times New Roman" w:eastAsia="Helvetica" w:hAnsi="Times New Roman" w:cs="Times New Roman"/>
          <w:color w:val="000000"/>
          <w:sz w:val="24"/>
          <w:szCs w:val="24"/>
          <w:bdr w:val="nil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sectPr w:rsidR="0044443B" w:rsidRPr="00444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43B"/>
    <w:rsid w:val="002E3F2B"/>
    <w:rsid w:val="00317007"/>
    <w:rsid w:val="0044443B"/>
    <w:rsid w:val="004F2E01"/>
    <w:rsid w:val="00632996"/>
    <w:rsid w:val="006B1364"/>
    <w:rsid w:val="007B047A"/>
    <w:rsid w:val="00BD1D8D"/>
    <w:rsid w:val="00ED6FAA"/>
    <w:rsid w:val="00EF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E9D11"/>
  <w15:chartTrackingRefBased/>
  <w15:docId w15:val="{F1D23F7C-6350-4092-9FCD-298A73D2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4444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43B"/>
    <w:rPr>
      <w:sz w:val="20"/>
      <w:szCs w:val="20"/>
    </w:rPr>
  </w:style>
  <w:style w:type="character" w:styleId="CommentReference">
    <w:name w:val="annotation reference"/>
    <w:uiPriority w:val="99"/>
    <w:rsid w:val="0044443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43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D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D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8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7</cp:revision>
  <dcterms:created xsi:type="dcterms:W3CDTF">2021-03-24T05:03:00Z</dcterms:created>
  <dcterms:modified xsi:type="dcterms:W3CDTF">2021-03-25T12:16:00Z</dcterms:modified>
</cp:coreProperties>
</file>