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2D0" w:rsidRPr="00493C0A" w:rsidRDefault="006B42D0" w:rsidP="006B42D0">
      <w:pPr>
        <w:rPr>
          <w:b/>
          <w:sz w:val="28"/>
          <w:szCs w:val="28"/>
          <w:lang w:bidi="ar-EG"/>
        </w:rPr>
      </w:pPr>
    </w:p>
    <w:p w:rsidR="006B42D0" w:rsidRDefault="006B42D0" w:rsidP="006141DD">
      <w:pPr>
        <w:jc w:val="right"/>
        <w:rPr>
          <w:rtl/>
          <w:lang w:bidi="ar-EG"/>
        </w:rPr>
      </w:pPr>
    </w:p>
    <w:p w:rsidR="006B42D0" w:rsidRDefault="006B42D0" w:rsidP="006141DD">
      <w:pPr>
        <w:jc w:val="right"/>
        <w:rPr>
          <w:rtl/>
          <w:lang w:bidi="ar-EG"/>
        </w:rPr>
      </w:pPr>
    </w:p>
    <w:p w:rsidR="006B42D0" w:rsidRDefault="006B42D0" w:rsidP="006141DD">
      <w:pPr>
        <w:jc w:val="right"/>
        <w:rPr>
          <w:rtl/>
          <w:lang w:bidi="ar-EG"/>
        </w:rPr>
      </w:pPr>
    </w:p>
    <w:p w:rsidR="006B42D0" w:rsidRDefault="006B42D0" w:rsidP="006141DD">
      <w:pPr>
        <w:jc w:val="right"/>
        <w:rPr>
          <w:rtl/>
          <w:lang w:bidi="ar-EG"/>
        </w:rPr>
      </w:pPr>
    </w:p>
    <w:p w:rsidR="006B42D0" w:rsidRDefault="006B42D0" w:rsidP="006141DD">
      <w:pPr>
        <w:jc w:val="right"/>
        <w:rPr>
          <w:rtl/>
          <w:lang w:bidi="ar-EG"/>
        </w:rPr>
      </w:pPr>
    </w:p>
    <w:p w:rsidR="006B42D0" w:rsidRDefault="006B42D0" w:rsidP="006B42D0">
      <w:pPr>
        <w:ind w:left="226" w:right="-1276"/>
        <w:jc w:val="right"/>
        <w:rPr>
          <w:rtl/>
          <w:lang w:bidi="ar-EG"/>
        </w:rPr>
      </w:pPr>
    </w:p>
    <w:p w:rsidR="00193646" w:rsidRDefault="00193646" w:rsidP="006141DD">
      <w:pPr>
        <w:jc w:val="right"/>
        <w:rPr>
          <w:rtl/>
          <w:lang w:bidi="ar-EG"/>
        </w:rPr>
      </w:pPr>
    </w:p>
    <w:p w:rsidR="006B42D0" w:rsidRPr="00193646" w:rsidRDefault="00193646" w:rsidP="00F61F05">
      <w:pPr>
        <w:pStyle w:val="a4"/>
        <w:jc w:val="center"/>
        <w:rPr>
          <w:rtl/>
          <w:lang w:bidi="ar-EG"/>
        </w:rPr>
      </w:pPr>
      <w:r>
        <w:rPr>
          <w:rtl/>
          <w:lang w:bidi="ar-EG"/>
        </w:rPr>
        <w:tab/>
      </w:r>
    </w:p>
    <w:p w:rsidR="006B42D0" w:rsidRDefault="006B42D0" w:rsidP="006141DD">
      <w:pPr>
        <w:jc w:val="right"/>
        <w:rPr>
          <w:lang w:bidi="ar-EG"/>
        </w:rPr>
      </w:pPr>
      <w:r w:rsidRPr="00B46434">
        <w:rPr>
          <w:rFonts w:cs="Arial"/>
          <w:noProof/>
          <w:rtl/>
        </w:rPr>
        <w:drawing>
          <wp:inline distT="0" distB="0" distL="0" distR="0">
            <wp:extent cx="5274310" cy="2178991"/>
            <wp:effectExtent l="19050" t="0" r="2540" b="0"/>
            <wp:docPr id="1" name="Picture 43" descr="C:\Users\m\Desktop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\Desktop\4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8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434" w:rsidRPr="00F7023E" w:rsidRDefault="00F61F05" w:rsidP="00B46434">
      <w:pPr>
        <w:pStyle w:val="a4"/>
        <w:spacing w:after="0"/>
        <w:jc w:val="center"/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Supplementary Fig 1</w:t>
      </w:r>
      <w:r w:rsidR="00B46434" w:rsidRPr="00F7023E">
        <w:rPr>
          <w:rFonts w:asciiTheme="majorBidi" w:hAnsiTheme="majorBidi" w:cstheme="majorBidi"/>
          <w:color w:val="000000" w:themeColor="text1"/>
          <w:sz w:val="24"/>
          <w:szCs w:val="24"/>
        </w:rPr>
        <w:t>: Ultrasound imaging of sacrum at the sacral hiatus level.</w:t>
      </w:r>
    </w:p>
    <w:p w:rsidR="00B46434" w:rsidRPr="00F7023E" w:rsidRDefault="00B46434" w:rsidP="00B46434">
      <w:pPr>
        <w:pStyle w:val="a4"/>
        <w:spacing w:after="0"/>
        <w:jc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F7023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 </w:t>
      </w:r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Transverse scan </w:t>
      </w:r>
      <w:r w:rsidRPr="00F7023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(b) </w:t>
      </w:r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Longitudinal scan.</w:t>
      </w:r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br/>
      </w:r>
      <w:r w:rsidRPr="00F7023E">
        <w:rPr>
          <w:rFonts w:asciiTheme="majorBidi" w:hAnsiTheme="majorBidi" w:cstheme="majorBidi"/>
          <w:color w:val="000000" w:themeColor="text1"/>
          <w:sz w:val="24"/>
          <w:szCs w:val="24"/>
        </w:rPr>
        <w:t>These images were captured during this study</w:t>
      </w:r>
      <w:r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 </w:t>
      </w:r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showing the two sacral </w:t>
      </w:r>
      <w:proofErr w:type="spellStart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cornua</w:t>
      </w:r>
      <w:proofErr w:type="spellEnd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 (</w:t>
      </w:r>
      <w:r w:rsidRPr="00F7023E">
        <w:rPr>
          <w:rFonts w:asciiTheme="majorBidi" w:hAnsiTheme="majorBidi" w:cstheme="majorBidi"/>
          <w:b w:val="0"/>
          <w:bCs w:val="0"/>
          <w:i/>
          <w:iCs/>
          <w:color w:val="000000" w:themeColor="text1"/>
          <w:sz w:val="24"/>
          <w:szCs w:val="24"/>
        </w:rPr>
        <w:t>open arrows</w:t>
      </w:r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), and the </w:t>
      </w:r>
      <w:proofErr w:type="spellStart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hyperechoic</w:t>
      </w:r>
      <w:proofErr w:type="spellEnd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sacrococcygeal</w:t>
      </w:r>
      <w:proofErr w:type="spellEnd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 ligament (</w:t>
      </w:r>
      <w:r w:rsidRPr="00F7023E">
        <w:rPr>
          <w:rFonts w:asciiTheme="majorBidi" w:hAnsiTheme="majorBidi" w:cstheme="majorBidi"/>
          <w:b w:val="0"/>
          <w:bCs w:val="0"/>
          <w:i/>
          <w:iCs/>
          <w:color w:val="000000" w:themeColor="text1"/>
          <w:sz w:val="24"/>
          <w:szCs w:val="24"/>
        </w:rPr>
        <w:t>line arrows</w:t>
      </w:r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) that stretches out between the two </w:t>
      </w:r>
      <w:proofErr w:type="spellStart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cornua</w:t>
      </w:r>
      <w:proofErr w:type="spellEnd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 and the sacral hiatus (</w:t>
      </w:r>
      <w:r w:rsidRPr="00F7023E">
        <w:rPr>
          <w:rFonts w:asciiTheme="majorBidi" w:hAnsiTheme="majorBidi" w:cstheme="majorBidi"/>
          <w:b w:val="0"/>
          <w:bCs w:val="0"/>
          <w:i/>
          <w:iCs/>
          <w:color w:val="000000" w:themeColor="text1"/>
          <w:sz w:val="24"/>
          <w:szCs w:val="24"/>
        </w:rPr>
        <w:t>asterisk</w:t>
      </w:r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) which is the </w:t>
      </w:r>
      <w:proofErr w:type="spellStart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hypoechoic</w:t>
      </w:r>
      <w:proofErr w:type="spellEnd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 space between the </w:t>
      </w:r>
      <w:proofErr w:type="spellStart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sacrococcygeal</w:t>
      </w:r>
      <w:proofErr w:type="spellEnd"/>
      <w:r w:rsidRPr="00F7023E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 ligament and the sacral posterior surface.</w:t>
      </w:r>
    </w:p>
    <w:p w:rsidR="00B46434" w:rsidRDefault="00B46434" w:rsidP="00B46434">
      <w:pPr>
        <w:rPr>
          <w:lang w:bidi="ar-EG"/>
        </w:rPr>
      </w:pPr>
    </w:p>
    <w:p w:rsidR="00B46434" w:rsidRDefault="00B46434" w:rsidP="00B46434">
      <w:pPr>
        <w:jc w:val="right"/>
        <w:rPr>
          <w:lang w:bidi="ar-EG"/>
        </w:rPr>
      </w:pPr>
      <w:r w:rsidRPr="00B46434">
        <w:rPr>
          <w:rFonts w:cs="Arial"/>
          <w:noProof/>
          <w:rtl/>
        </w:rPr>
        <w:lastRenderedPageBreak/>
        <w:drawing>
          <wp:inline distT="0" distB="0" distL="0" distR="0">
            <wp:extent cx="3444875" cy="2594610"/>
            <wp:effectExtent l="19050" t="0" r="3175" b="0"/>
            <wp:docPr id="44" name="Picture 8" descr="C:\Users\m\Desktop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\Desktop\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259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434" w:rsidRPr="0046374F" w:rsidRDefault="00F61F05" w:rsidP="00B46434">
      <w:pPr>
        <w:pStyle w:val="a4"/>
        <w:jc w:val="center"/>
        <w:rPr>
          <w:rFonts w:asciiTheme="majorBidi" w:eastAsia="Times New Roman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color w:val="auto"/>
          <w:sz w:val="24"/>
          <w:szCs w:val="24"/>
        </w:rPr>
        <w:t xml:space="preserve">Supplementary </w:t>
      </w:r>
      <w:r w:rsidR="00AC0E13">
        <w:rPr>
          <w:rFonts w:asciiTheme="majorBidi" w:hAnsiTheme="majorBidi" w:cstheme="majorBidi"/>
          <w:color w:val="auto"/>
          <w:sz w:val="24"/>
          <w:szCs w:val="24"/>
        </w:rPr>
        <w:t>Fig</w:t>
      </w:r>
      <w:r w:rsidR="00B46434" w:rsidRPr="0046374F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auto"/>
          <w:sz w:val="24"/>
          <w:szCs w:val="24"/>
        </w:rPr>
        <w:t>2</w:t>
      </w:r>
      <w:r w:rsidR="00B46434" w:rsidRPr="0046374F">
        <w:rPr>
          <w:rFonts w:asciiTheme="majorBidi" w:hAnsiTheme="majorBidi" w:cstheme="majorBidi"/>
          <w:color w:val="auto"/>
          <w:sz w:val="24"/>
          <w:szCs w:val="24"/>
        </w:rPr>
        <w:t>: Ultrasound image of sacral canal;</w:t>
      </w:r>
      <w:r w:rsidR="00B46434" w:rsidRPr="0046374F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 xml:space="preserve"> longitudinal view showing the advancement of the needle (</w:t>
      </w:r>
      <w:r w:rsidR="00B46434" w:rsidRPr="0046374F">
        <w:rPr>
          <w:rFonts w:asciiTheme="majorBidi" w:hAnsiTheme="majorBidi" w:cstheme="majorBidi"/>
          <w:b w:val="0"/>
          <w:bCs w:val="0"/>
          <w:i/>
          <w:iCs/>
          <w:color w:val="auto"/>
          <w:sz w:val="24"/>
          <w:szCs w:val="24"/>
        </w:rPr>
        <w:t>white arrows</w:t>
      </w:r>
      <w:r w:rsidR="00B46434" w:rsidRPr="0046374F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 xml:space="preserve">) piercing through the </w:t>
      </w:r>
      <w:proofErr w:type="spellStart"/>
      <w:r w:rsidR="00B46434" w:rsidRPr="0046374F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>sacrococcygeal</w:t>
      </w:r>
      <w:proofErr w:type="spellEnd"/>
      <w:r w:rsidR="00B46434" w:rsidRPr="0046374F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 xml:space="preserve"> ligament (</w:t>
      </w:r>
      <w:r w:rsidR="00B46434" w:rsidRPr="0046374F">
        <w:rPr>
          <w:rFonts w:asciiTheme="majorBidi" w:hAnsiTheme="majorBidi" w:cstheme="majorBidi"/>
          <w:b w:val="0"/>
          <w:bCs w:val="0"/>
          <w:i/>
          <w:iCs/>
          <w:color w:val="auto"/>
          <w:sz w:val="24"/>
          <w:szCs w:val="24"/>
        </w:rPr>
        <w:t>open arrow</w:t>
      </w:r>
      <w:r w:rsidR="00B46434" w:rsidRPr="0046374F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>) into the sacral hiatus (</w:t>
      </w:r>
      <w:r w:rsidR="00B46434" w:rsidRPr="0046374F">
        <w:rPr>
          <w:rFonts w:asciiTheme="majorBidi" w:hAnsiTheme="majorBidi" w:cstheme="majorBidi"/>
          <w:b w:val="0"/>
          <w:bCs w:val="0"/>
          <w:i/>
          <w:iCs/>
          <w:color w:val="auto"/>
          <w:sz w:val="24"/>
          <w:szCs w:val="24"/>
        </w:rPr>
        <w:t>asterisk</w:t>
      </w:r>
      <w:r w:rsidR="00B46434" w:rsidRPr="0046374F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>)</w:t>
      </w:r>
      <w:r w:rsidR="00B46434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 xml:space="preserve">. </w:t>
      </w:r>
    </w:p>
    <w:p w:rsidR="00B46434" w:rsidRDefault="005110A0" w:rsidP="00B46434">
      <w:pPr>
        <w:jc w:val="right"/>
        <w:rPr>
          <w:lang w:bidi="ar-EG"/>
        </w:rPr>
      </w:pPr>
      <w:r w:rsidRPr="005110A0"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79.4pt;margin-top:93.15pt;width:0;height:54.2pt;z-index:251660288" o:connectortype="straight" strokecolor="#f2f2f2 [3041]" strokeweight="3pt">
            <v:stroke endarrow="block"/>
            <v:shadow type="perspective" color="#7f7f7f [1601]" opacity=".5" offset="1pt" offset2="-1pt"/>
            <w10:wrap anchorx="page"/>
          </v:shape>
        </w:pict>
      </w:r>
      <w:r w:rsidRPr="005110A0">
        <w:rPr>
          <w:rFonts w:cs="Arial"/>
          <w:noProof/>
        </w:rPr>
        <w:pict>
          <v:shape id="_x0000_s1027" type="#_x0000_t32" style="position:absolute;margin-left:179.4pt;margin-top:93.15pt;width:0;height:54.2pt;z-index:251659264" o:connectortype="straight">
            <v:stroke endarrow="block"/>
            <w10:wrap anchorx="page"/>
          </v:shape>
        </w:pict>
      </w:r>
      <w:r w:rsidRPr="005110A0">
        <w:rPr>
          <w:rFonts w:cs="Arial"/>
          <w:noProof/>
        </w:rPr>
        <w:pict>
          <v:shape id="_x0000_s1026" type="#_x0000_t32" style="position:absolute;margin-left:179.35pt;margin-top:84.7pt;width:.05pt;height:.05pt;z-index:251658240" o:connectortype="straight">
            <v:stroke endarrow="block"/>
            <w10:wrap anchorx="page"/>
          </v:shape>
        </w:pict>
      </w:r>
      <w:r w:rsidR="00B46434" w:rsidRPr="00B46434">
        <w:rPr>
          <w:rFonts w:cs="Arial"/>
          <w:noProof/>
          <w:rtl/>
        </w:rPr>
        <w:drawing>
          <wp:inline distT="0" distB="0" distL="0" distR="0">
            <wp:extent cx="3945890" cy="3476625"/>
            <wp:effectExtent l="0" t="0" r="0" b="0"/>
            <wp:docPr id="2" name="Picture 45" descr="C:\Users\Mazen\Desktop\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zen\Desktop\Untitled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34" w:rsidRDefault="00B46434" w:rsidP="00B46434">
      <w:pPr>
        <w:rPr>
          <w:lang w:bidi="ar-EG"/>
        </w:rPr>
      </w:pPr>
    </w:p>
    <w:p w:rsidR="00B46434" w:rsidRDefault="00F61F05" w:rsidP="00B46434">
      <w:pPr>
        <w:pStyle w:val="a4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color w:val="auto"/>
          <w:sz w:val="24"/>
          <w:szCs w:val="24"/>
        </w:rPr>
        <w:t xml:space="preserve">Supplementary </w:t>
      </w:r>
      <w:r w:rsidR="00AC0E13">
        <w:rPr>
          <w:rFonts w:asciiTheme="majorBidi" w:hAnsiTheme="majorBidi" w:cstheme="majorBidi"/>
          <w:color w:val="auto"/>
          <w:sz w:val="24"/>
          <w:szCs w:val="24"/>
        </w:rPr>
        <w:t>Fig</w:t>
      </w:r>
      <w:r w:rsidR="00B46434" w:rsidRPr="00642607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auto"/>
          <w:sz w:val="24"/>
          <w:szCs w:val="24"/>
        </w:rPr>
        <w:t>3</w:t>
      </w:r>
      <w:r w:rsidR="00B46434">
        <w:rPr>
          <w:rFonts w:asciiTheme="majorBidi" w:hAnsiTheme="majorBidi" w:cstheme="majorBidi"/>
          <w:color w:val="auto"/>
          <w:sz w:val="24"/>
          <w:szCs w:val="24"/>
        </w:rPr>
        <w:t xml:space="preserve">: Ultrasound image at the sacral hiatus; </w:t>
      </w:r>
      <w:r w:rsidR="00B46434" w:rsidRPr="00642607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>the arrow indicate to the needle in the out of plane view</w:t>
      </w:r>
      <w:r w:rsidR="00B46434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 xml:space="preserve"> mainly to the left side.</w:t>
      </w:r>
    </w:p>
    <w:p w:rsidR="00B46434" w:rsidRPr="001C5D81" w:rsidRDefault="00B46434" w:rsidP="00B46434">
      <w:pPr>
        <w:rPr>
          <w:lang w:bidi="ar-EG"/>
        </w:rPr>
      </w:pPr>
    </w:p>
    <w:p w:rsidR="00EE184C" w:rsidRDefault="00EE184C" w:rsidP="00EE184C">
      <w:pPr>
        <w:jc w:val="right"/>
        <w:rPr>
          <w:lang w:bidi="ar-EG"/>
        </w:rPr>
      </w:pPr>
      <w:r w:rsidRPr="00EE184C">
        <w:rPr>
          <w:rFonts w:cs="Arial"/>
          <w:rtl/>
          <w:lang w:bidi="ar-EG"/>
        </w:rPr>
        <w:lastRenderedPageBreak/>
        <w:drawing>
          <wp:inline distT="0" distB="0" distL="0" distR="0">
            <wp:extent cx="4901565" cy="2562225"/>
            <wp:effectExtent l="19050" t="0" r="0" b="0"/>
            <wp:docPr id="3" name="Picture 47" descr="F:\Mohamed\Images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ohamed\Images\Untitle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84C" w:rsidRPr="00EE184C" w:rsidRDefault="00EE184C" w:rsidP="00EE184C">
      <w:pPr>
        <w:rPr>
          <w:lang w:bidi="ar-EG"/>
        </w:rPr>
      </w:pPr>
    </w:p>
    <w:p w:rsidR="00EE184C" w:rsidRDefault="00EE184C" w:rsidP="00EE184C">
      <w:pPr>
        <w:rPr>
          <w:lang w:bidi="ar-EG"/>
        </w:rPr>
      </w:pPr>
    </w:p>
    <w:p w:rsidR="00EE184C" w:rsidRPr="00EE184C" w:rsidRDefault="00EE184C" w:rsidP="00EE184C">
      <w:pPr>
        <w:spacing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EE184C">
        <w:rPr>
          <w:rFonts w:asciiTheme="majorBidi" w:hAnsiTheme="majorBidi" w:cstheme="majorBidi"/>
          <w:b/>
          <w:bCs/>
          <w:sz w:val="24"/>
          <w:szCs w:val="24"/>
        </w:rPr>
        <w:t>Supplementary Fig 4</w:t>
      </w:r>
      <w:r w:rsidRPr="00EE18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: Fluoroscopically guided caudal epidural injection of contrast medium before administration of the </w:t>
      </w:r>
      <w:proofErr w:type="spellStart"/>
      <w:r w:rsidRPr="00EE184C">
        <w:rPr>
          <w:rFonts w:asciiTheme="majorBidi" w:hAnsiTheme="majorBidi" w:cstheme="majorBidi"/>
          <w:b/>
          <w:bCs/>
          <w:color w:val="000000"/>
          <w:sz w:val="24"/>
          <w:szCs w:val="24"/>
        </w:rPr>
        <w:t>injectate</w:t>
      </w:r>
      <w:proofErr w:type="spellEnd"/>
      <w:r w:rsidRPr="00EE184C"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</w:p>
    <w:p w:rsidR="00EE184C" w:rsidRDefault="00EE184C" w:rsidP="00EE184C">
      <w:pPr>
        <w:jc w:val="right"/>
        <w:rPr>
          <w:rtl/>
          <w:lang w:bidi="ar-EG"/>
        </w:rPr>
      </w:pPr>
    </w:p>
    <w:p w:rsidR="00EE184C" w:rsidRPr="00A36250" w:rsidRDefault="00EE184C" w:rsidP="00EE184C">
      <w:pPr>
        <w:spacing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A36250">
        <w:rPr>
          <w:rFonts w:asciiTheme="majorBidi" w:hAnsiTheme="majorBidi" w:cstheme="majorBidi"/>
          <w:b/>
          <w:bCs/>
          <w:color w:val="000000"/>
          <w:sz w:val="24"/>
          <w:szCs w:val="24"/>
        </w:rPr>
        <w:t>(a)</w:t>
      </w:r>
      <w:r w:rsidRPr="00A36250">
        <w:rPr>
          <w:rFonts w:asciiTheme="majorBidi" w:hAnsiTheme="majorBidi" w:cstheme="majorBidi"/>
          <w:color w:val="000000"/>
          <w:sz w:val="24"/>
          <w:szCs w:val="24"/>
        </w:rPr>
        <w:t xml:space="preserve"> Lateral view of sacrum with the needle in the sacral canal.</w:t>
      </w:r>
    </w:p>
    <w:p w:rsidR="00EE184C" w:rsidRPr="00A36250" w:rsidRDefault="00EE184C" w:rsidP="00EE184C">
      <w:pPr>
        <w:spacing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A36250">
        <w:rPr>
          <w:rFonts w:asciiTheme="majorBidi" w:hAnsiTheme="majorBidi" w:cstheme="majorBidi"/>
          <w:color w:val="000000"/>
          <w:sz w:val="24"/>
          <w:szCs w:val="24"/>
        </w:rPr>
        <w:t>(b)</w:t>
      </w:r>
      <w:proofErr w:type="spellStart"/>
      <w:r w:rsidRPr="00A36250">
        <w:rPr>
          <w:rFonts w:asciiTheme="majorBidi" w:hAnsiTheme="majorBidi" w:cstheme="majorBidi"/>
          <w:color w:val="000000"/>
          <w:sz w:val="24"/>
          <w:szCs w:val="24"/>
        </w:rPr>
        <w:t>Anteroposterior</w:t>
      </w:r>
      <w:proofErr w:type="spellEnd"/>
      <w:r w:rsidRPr="00A36250">
        <w:rPr>
          <w:rFonts w:asciiTheme="majorBidi" w:hAnsiTheme="majorBidi" w:cstheme="majorBidi"/>
          <w:color w:val="000000"/>
          <w:sz w:val="24"/>
          <w:szCs w:val="24"/>
        </w:rPr>
        <w:t xml:space="preserve"> view of the pelvis showing the distribution of the radio-opaque material in the epidural space.</w:t>
      </w:r>
    </w:p>
    <w:p w:rsidR="00B46434" w:rsidRPr="00EE184C" w:rsidRDefault="00B46434" w:rsidP="00EE184C">
      <w:pPr>
        <w:jc w:val="right"/>
        <w:rPr>
          <w:lang w:bidi="ar-EG"/>
        </w:rPr>
      </w:pPr>
    </w:p>
    <w:sectPr w:rsidR="00B46434" w:rsidRPr="00EE184C" w:rsidSect="00EA6B0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20"/>
  <w:characterSpacingControl w:val="doNotCompress"/>
  <w:compat/>
  <w:rsids>
    <w:rsidRoot w:val="006141DD"/>
    <w:rsid w:val="00010BAF"/>
    <w:rsid w:val="00017290"/>
    <w:rsid w:val="000712D0"/>
    <w:rsid w:val="00164645"/>
    <w:rsid w:val="00193646"/>
    <w:rsid w:val="00212106"/>
    <w:rsid w:val="00221F8E"/>
    <w:rsid w:val="002232DA"/>
    <w:rsid w:val="0029584F"/>
    <w:rsid w:val="002F6A4D"/>
    <w:rsid w:val="003654EF"/>
    <w:rsid w:val="003C598A"/>
    <w:rsid w:val="003F0F8D"/>
    <w:rsid w:val="00411D44"/>
    <w:rsid w:val="00427F4D"/>
    <w:rsid w:val="00471D1D"/>
    <w:rsid w:val="004B620A"/>
    <w:rsid w:val="004E3607"/>
    <w:rsid w:val="004F6EFE"/>
    <w:rsid w:val="00503D94"/>
    <w:rsid w:val="005110A0"/>
    <w:rsid w:val="0058454F"/>
    <w:rsid w:val="005E43EC"/>
    <w:rsid w:val="006141DD"/>
    <w:rsid w:val="00621689"/>
    <w:rsid w:val="0063540A"/>
    <w:rsid w:val="006B41E6"/>
    <w:rsid w:val="006B42D0"/>
    <w:rsid w:val="0077168C"/>
    <w:rsid w:val="00777BB8"/>
    <w:rsid w:val="0080500C"/>
    <w:rsid w:val="008469CC"/>
    <w:rsid w:val="008511FE"/>
    <w:rsid w:val="008A4169"/>
    <w:rsid w:val="008E7CB3"/>
    <w:rsid w:val="0098161C"/>
    <w:rsid w:val="00987F9F"/>
    <w:rsid w:val="009B4A5B"/>
    <w:rsid w:val="009E2AEF"/>
    <w:rsid w:val="009E483F"/>
    <w:rsid w:val="00AC0E13"/>
    <w:rsid w:val="00B46434"/>
    <w:rsid w:val="00C05187"/>
    <w:rsid w:val="00CE3F80"/>
    <w:rsid w:val="00D77678"/>
    <w:rsid w:val="00DB62CA"/>
    <w:rsid w:val="00DF260D"/>
    <w:rsid w:val="00EA6B0E"/>
    <w:rsid w:val="00EE184C"/>
    <w:rsid w:val="00F17646"/>
    <w:rsid w:val="00F56399"/>
    <w:rsid w:val="00F61F05"/>
    <w:rsid w:val="00F83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8E"/>
    <w:pPr>
      <w:bidi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42D0"/>
    <w:pPr>
      <w:keepNext/>
      <w:keepLines/>
      <w:bidi w:val="0"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46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B46434"/>
    <w:rPr>
      <w:rFonts w:ascii="Tahoma" w:hAnsi="Tahoma" w:cs="Tahoma"/>
      <w:sz w:val="16"/>
      <w:szCs w:val="16"/>
    </w:rPr>
  </w:style>
  <w:style w:type="paragraph" w:styleId="a4">
    <w:name w:val="caption"/>
    <w:basedOn w:val="a"/>
    <w:next w:val="a"/>
    <w:uiPriority w:val="35"/>
    <w:unhideWhenUsed/>
    <w:qFormat/>
    <w:rsid w:val="00B46434"/>
    <w:pPr>
      <w:bidi w:val="0"/>
      <w:spacing w:line="240" w:lineRule="auto"/>
    </w:pPr>
    <w:rPr>
      <w:rFonts w:eastAsiaTheme="minorEastAsia"/>
      <w:b/>
      <w:bCs/>
      <w:color w:val="4F81BD" w:themeColor="accent1"/>
      <w:sz w:val="18"/>
      <w:szCs w:val="18"/>
    </w:rPr>
  </w:style>
  <w:style w:type="character" w:customStyle="1" w:styleId="2Char">
    <w:name w:val="عنوان 2 Char"/>
    <w:basedOn w:val="a0"/>
    <w:link w:val="2"/>
    <w:uiPriority w:val="9"/>
    <w:semiHidden/>
    <w:rsid w:val="006B42D0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35</cp:revision>
  <dcterms:created xsi:type="dcterms:W3CDTF">2019-07-09T18:11:00Z</dcterms:created>
  <dcterms:modified xsi:type="dcterms:W3CDTF">2020-02-18T08:13:00Z</dcterms:modified>
</cp:coreProperties>
</file>