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E47" w:rsidRPr="00C63243" w:rsidRDefault="00EE2E47" w:rsidP="00EE2E47">
      <w:pPr>
        <w:rPr>
          <w:rFonts w:ascii="Times New Roman" w:hAnsi="Times New Roman" w:cs="Times New Roman"/>
          <w:sz w:val="24"/>
        </w:rPr>
      </w:pPr>
      <w:proofErr w:type="gramStart"/>
      <w:r w:rsidRPr="00C63243">
        <w:rPr>
          <w:rFonts w:ascii="Times New Roman" w:hAnsi="Times New Roman" w:cs="Times New Roman"/>
          <w:b/>
          <w:sz w:val="24"/>
        </w:rPr>
        <w:t>Supplemental File 2.</w:t>
      </w:r>
      <w:proofErr w:type="gramEnd"/>
      <w:r w:rsidRPr="00C63243">
        <w:rPr>
          <w:rFonts w:ascii="Times New Roman" w:hAnsi="Times New Roman" w:cs="Times New Roman"/>
          <w:b/>
          <w:sz w:val="24"/>
        </w:rPr>
        <w:t xml:space="preserve"> </w:t>
      </w:r>
      <w:r w:rsidRPr="00C63243">
        <w:rPr>
          <w:rFonts w:ascii="Times New Roman" w:hAnsi="Times New Roman" w:cs="Times New Roman"/>
          <w:sz w:val="24"/>
        </w:rPr>
        <w:t>Coding Tree</w:t>
      </w:r>
    </w:p>
    <w:p w:rsidR="00EE2E47" w:rsidRDefault="00EE2E47" w:rsidP="00EE2E47"/>
    <w:tbl>
      <w:tblPr>
        <w:tblpPr w:leftFromText="180" w:rightFromText="180" w:vertAnchor="text" w:tblpXSpec="center" w:tblpY="1"/>
        <w:tblOverlap w:val="never"/>
        <w:tblW w:w="106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160"/>
        <w:gridCol w:w="3978"/>
        <w:gridCol w:w="3229"/>
      </w:tblGrid>
      <w:tr w:rsidR="00EE2E47" w:rsidRPr="00A00FE7" w:rsidTr="00DC4599"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CCCCCC"/>
          </w:tcPr>
          <w:p w:rsidR="00EE2E47" w:rsidRPr="00397B38" w:rsidRDefault="00EE2E47" w:rsidP="00DC4599">
            <w:pPr>
              <w:pStyle w:val="Title"/>
              <w:rPr>
                <w:rFonts w:ascii="Calibri" w:hAnsi="Calibri"/>
                <w:sz w:val="28"/>
                <w:szCs w:val="19"/>
              </w:rPr>
            </w:pPr>
            <w:r w:rsidRPr="00397B38">
              <w:rPr>
                <w:rFonts w:ascii="Calibri" w:hAnsi="Calibri"/>
                <w:sz w:val="28"/>
                <w:szCs w:val="19"/>
              </w:rPr>
              <w:t>Node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CCCCCC"/>
          </w:tcPr>
          <w:p w:rsidR="00EE2E47" w:rsidRPr="00397B38" w:rsidRDefault="00EE2E47" w:rsidP="00DC4599">
            <w:pPr>
              <w:pStyle w:val="Title"/>
              <w:rPr>
                <w:rFonts w:ascii="Calibri" w:hAnsi="Calibri"/>
                <w:sz w:val="28"/>
                <w:szCs w:val="19"/>
              </w:rPr>
            </w:pPr>
            <w:r w:rsidRPr="00397B38">
              <w:rPr>
                <w:rFonts w:ascii="Calibri" w:hAnsi="Calibri"/>
                <w:sz w:val="28"/>
                <w:szCs w:val="19"/>
              </w:rPr>
              <w:t>Code Name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CCCCCC"/>
          </w:tcPr>
          <w:p w:rsidR="00EE2E47" w:rsidRPr="00397B38" w:rsidRDefault="00EE2E47" w:rsidP="00DC4599">
            <w:pPr>
              <w:pStyle w:val="Title"/>
              <w:rPr>
                <w:rFonts w:ascii="Calibri" w:hAnsi="Calibri"/>
                <w:sz w:val="28"/>
                <w:szCs w:val="19"/>
              </w:rPr>
            </w:pPr>
            <w:r w:rsidRPr="00397B38">
              <w:rPr>
                <w:rFonts w:ascii="Calibri" w:hAnsi="Calibri"/>
                <w:sz w:val="28"/>
                <w:szCs w:val="19"/>
              </w:rPr>
              <w:t>Description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CCCCCC"/>
          </w:tcPr>
          <w:p w:rsidR="00EE2E47" w:rsidRPr="00397B38" w:rsidRDefault="00EE2E47" w:rsidP="00DC4599">
            <w:pPr>
              <w:pStyle w:val="Title"/>
              <w:rPr>
                <w:rFonts w:ascii="Calibri" w:hAnsi="Calibri"/>
                <w:sz w:val="28"/>
                <w:szCs w:val="19"/>
              </w:rPr>
            </w:pPr>
            <w:r w:rsidRPr="00397B38">
              <w:rPr>
                <w:rFonts w:ascii="Calibri" w:hAnsi="Calibri"/>
                <w:sz w:val="28"/>
                <w:szCs w:val="19"/>
              </w:rPr>
              <w:t>Relating Question(s)</w:t>
            </w:r>
          </w:p>
        </w:tc>
      </w:tr>
      <w:tr w:rsidR="00EE2E47" w:rsidRPr="00A00FE7" w:rsidTr="00DC4599">
        <w:trPr>
          <w:cantSplit/>
          <w:trHeight w:val="347"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CCCCCC"/>
            <w:vAlign w:val="center"/>
          </w:tcPr>
          <w:p w:rsidR="00EE2E47" w:rsidRPr="00A00FE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397B38">
              <w:rPr>
                <w:rFonts w:asciiTheme="minorHAnsi" w:hAnsiTheme="minorHAnsi"/>
                <w:szCs w:val="18"/>
              </w:rPr>
              <w:t>1.0 Administrative support for evidence-based programs/policies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1.1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1D33BF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Culture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A00FE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580858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1.1 </w:t>
            </w:r>
            <w:r w:rsidRPr="002A6F0D">
              <w:rPr>
                <w:bCs/>
                <w:sz w:val="18"/>
                <w:szCs w:val="18"/>
              </w:rPr>
              <w:t>How would you describe your work unit culture as it relates to supporting the implementation of evidence-based processes?</w:t>
            </w:r>
          </w:p>
        </w:tc>
      </w:tr>
      <w:tr w:rsidR="00EE2E47" w:rsidRPr="00831CC4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831CC4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831CC4">
              <w:rPr>
                <w:rFonts w:asciiTheme="minorHAnsi" w:hAnsiTheme="minorHAnsi"/>
                <w:b w:val="0"/>
                <w:sz w:val="18"/>
                <w:szCs w:val="18"/>
              </w:rPr>
              <w:t>1.1.1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831CC4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Funding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831CC4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Funding requirements impact use and interest in using EBP 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831CC4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831CC4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831CC4">
              <w:rPr>
                <w:rFonts w:asciiTheme="minorHAnsi" w:hAnsiTheme="minorHAnsi"/>
                <w:b w:val="0"/>
                <w:sz w:val="18"/>
                <w:szCs w:val="18"/>
              </w:rPr>
              <w:t>1.1.2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Support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proofErr w:type="gramStart"/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Tangible  supports</w:t>
            </w:r>
            <w:proofErr w:type="gramEnd"/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 for EBP, including training on EBPH, Quality improvement, frameworks, strategic plans, internal support, external support or resources (Community Guide)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1.1.3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Barriers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Barriers or lack of support for EB processes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1.1.4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related to culture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1.1.5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 xml:space="preserve">General Culture 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Describes the general work unit culture in relation to evidence-based processes, including institutionalization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2161B0">
              <w:rPr>
                <w:rFonts w:asciiTheme="minorHAnsi" w:hAnsiTheme="minorHAnsi"/>
                <w:b w:val="0"/>
                <w:sz w:val="18"/>
                <w:szCs w:val="18"/>
              </w:rPr>
              <w:t>1.2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1D33BF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Access to Evidence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4C44AD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1.2 </w:t>
            </w:r>
            <w:r w:rsidRPr="002A6F0D">
              <w:rPr>
                <w:rFonts w:eastAsia="Times New Roman" w:cs="Times New Roman"/>
                <w:bCs/>
                <w:sz w:val="18"/>
                <w:szCs w:val="18"/>
              </w:rPr>
              <w:t>What kind of access do you have to existing research evidence for evidence-based processes?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2161B0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1.2.1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Frequency of Access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How frequently evidence is accessed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1.2.2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Barriers to Accessing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Barriers to accessing evidence, including lack of staff capacity, lack of access, lack of evidence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1.2.3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related to access to evidence.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1.2.4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Access to Evidence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 w:rsidRPr="00B60C13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Discussion of types of research accessed, through what means (databases, etc.),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2161B0">
              <w:rPr>
                <w:rFonts w:asciiTheme="minorHAnsi" w:hAnsiTheme="minorHAnsi"/>
                <w:b w:val="0"/>
                <w:sz w:val="18"/>
                <w:szCs w:val="18"/>
              </w:rPr>
              <w:t>1.3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Relevance of Evidence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1.2</w:t>
            </w:r>
            <w:proofErr w:type="gramStart"/>
            <w:r>
              <w:rPr>
                <w:rFonts w:eastAsia="Times New Roman" w:cs="Times New Roman"/>
                <w:bCs/>
                <w:sz w:val="18"/>
                <w:szCs w:val="18"/>
              </w:rPr>
              <w:t>.A</w:t>
            </w:r>
            <w:proofErr w:type="gramEnd"/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 </w:t>
            </w:r>
            <w:r w:rsidRPr="00E47D53">
              <w:rPr>
                <w:rFonts w:eastAsia="Times New Roman" w:cs="Times New Roman"/>
                <w:bCs/>
                <w:sz w:val="18"/>
                <w:szCs w:val="18"/>
              </w:rPr>
              <w:t>How relevant is this research to the community you serve?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2161B0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1.3.1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Relevance of Evidence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Discussion of relevance of evidence accessed to community being served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1.3.2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 xml:space="preserve">Great quote related to access to relevance of evidence. 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2161B0">
              <w:rPr>
                <w:rFonts w:asciiTheme="minorHAnsi" w:hAnsiTheme="minorHAnsi"/>
                <w:b w:val="0"/>
                <w:sz w:val="18"/>
                <w:szCs w:val="18"/>
              </w:rPr>
              <w:t>1.4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Leadership Emphasis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4C44AD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E47D53">
              <w:rPr>
                <w:bCs/>
                <w:sz w:val="18"/>
                <w:szCs w:val="18"/>
              </w:rPr>
              <w:t>1.3 What types of supports do leaders in your agency provide for evidence-based processes?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Pr="0054150A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</w:pPr>
            <w:r w:rsidRPr="0054150A"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  <w:t>1.4.1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Pr="0054150A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</w:pPr>
            <w:r w:rsidRPr="0054150A"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  <w:t>Changes over time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lastRenderedPageBreak/>
              <w:t>1.4.2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related to leadership emphasis (or lack thereof) on evidence-based processes.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1.4.3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Leadership Emphasis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proofErr w:type="gramStart"/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The emphasis and supports (or lack thereof) that leadership has regarding evidence-based processes.</w:t>
            </w:r>
            <w:proofErr w:type="gramEnd"/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2161B0">
              <w:rPr>
                <w:rFonts w:asciiTheme="minorHAnsi" w:hAnsiTheme="minorHAnsi"/>
                <w:b w:val="0"/>
                <w:sz w:val="18"/>
                <w:szCs w:val="18"/>
              </w:rPr>
              <w:t>1.5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Communication of Expectations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E47D53">
              <w:rPr>
                <w:bCs/>
                <w:sz w:val="18"/>
                <w:szCs w:val="18"/>
              </w:rPr>
              <w:t>1.3</w:t>
            </w:r>
            <w:proofErr w:type="gramStart"/>
            <w:r w:rsidRPr="00E47D53">
              <w:rPr>
                <w:bCs/>
                <w:sz w:val="18"/>
                <w:szCs w:val="18"/>
              </w:rPr>
              <w:t>.A</w:t>
            </w:r>
            <w:proofErr w:type="gramEnd"/>
            <w:r w:rsidRPr="00E47D53">
              <w:rPr>
                <w:bCs/>
                <w:sz w:val="18"/>
                <w:szCs w:val="18"/>
              </w:rPr>
              <w:t xml:space="preserve"> In what ways do leaders in your agency communicate expectations for use of evidence-based processes?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2161B0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1.5.1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 xml:space="preserve">Externally-based 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Communications are a result of externally-based requirements E.g., funding, accreditation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1.5.2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Varies by Organization Structure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The communication of expectations varies by organization structure, such as department.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1.5.3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related to the existence and extent of leadership communication regarding evidence based processes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1.5.4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Communication of Expectations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The existence and extent of leadership communication regarding evidence based processes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E47D53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1.6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Type and Quality of Supports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4C44AD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4011DE">
              <w:rPr>
                <w:bCs/>
                <w:sz w:val="18"/>
                <w:szCs w:val="18"/>
              </w:rPr>
              <w:t xml:space="preserve">1.4 When thinking about an evidence-based process, what </w:t>
            </w:r>
            <w:proofErr w:type="gramStart"/>
            <w:r w:rsidRPr="004011DE">
              <w:rPr>
                <w:bCs/>
                <w:sz w:val="18"/>
                <w:szCs w:val="18"/>
              </w:rPr>
              <w:t>type of supports for evidence-based process are</w:t>
            </w:r>
            <w:proofErr w:type="gramEnd"/>
            <w:r w:rsidRPr="004011DE">
              <w:rPr>
                <w:bCs/>
                <w:sz w:val="18"/>
                <w:szCs w:val="18"/>
              </w:rPr>
              <w:t xml:space="preserve"> evident in your agency? 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1.6.1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Most Useful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4011DE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4011DE">
              <w:rPr>
                <w:bCs/>
                <w:sz w:val="18"/>
                <w:szCs w:val="18"/>
              </w:rPr>
              <w:t>What types of support are most useful?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1.6.2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Less Useful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4011DE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4011DE">
              <w:rPr>
                <w:bCs/>
                <w:sz w:val="18"/>
                <w:szCs w:val="18"/>
              </w:rPr>
              <w:t>Which are less useful?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1.6.3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about the types and quality of supports that are most evident in the agency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4011DE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1.6.4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type and quality of supports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The types and quality of supports that are most evident in the agency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Pr="004011DE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1.7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Desired Changes to Culture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4011DE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 w:rsidRPr="008B7566">
              <w:rPr>
                <w:bCs/>
                <w:sz w:val="18"/>
                <w:szCs w:val="18"/>
              </w:rPr>
              <w:t>1.5 If you were able to change one thing related to the culture of your work unit in supporting evidence-based processes, what would it be? Why?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1.7.1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about desired changes to the culture regarding support when using evidence-based processes.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8B7566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1.7.2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Desired Changes to Culture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Desired changes to the culture regarding support when using evidence-based processes.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8B7566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1.8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Qualifications for Employees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BD4B4" w:themeFill="accent6" w:themeFillTint="66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BD4B4" w:themeFill="accent6" w:themeFillTint="66"/>
          </w:tcPr>
          <w:p w:rsidR="00EE2E47" w:rsidRPr="004C44AD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1.6 </w:t>
            </w:r>
            <w:r w:rsidRPr="004011DE">
              <w:rPr>
                <w:bCs/>
                <w:sz w:val="18"/>
                <w:szCs w:val="18"/>
              </w:rPr>
              <w:t xml:space="preserve">When your unit in the agency is hiring employees, what qualifications does your section </w:t>
            </w:r>
            <w:r>
              <w:rPr>
                <w:bCs/>
                <w:sz w:val="18"/>
                <w:szCs w:val="18"/>
              </w:rPr>
              <w:t>emphasize</w:t>
            </w:r>
            <w:r w:rsidRPr="004011DE">
              <w:rPr>
                <w:bCs/>
                <w:sz w:val="18"/>
                <w:szCs w:val="18"/>
              </w:rPr>
              <w:t xml:space="preserve"> in employees to be sure they can carry out evidence-based processes? Why do these qualifications matter to you?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1.8.1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C34660">
              <w:rPr>
                <w:rFonts w:asciiTheme="minorHAnsi" w:hAnsiTheme="minorHAnsi"/>
                <w:b w:val="0"/>
                <w:sz w:val="18"/>
                <w:szCs w:val="18"/>
              </w:rPr>
              <w:t>Rationale for Emphasized Qualifications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1.8.2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Pr="00C34660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Great quote about d</w:t>
            </w:r>
            <w:r w:rsidRPr="00397B38"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escription of emphasized qualifications when hiring employees.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righ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lastRenderedPageBreak/>
              <w:t>1.8.3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Qualifications for Employees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proofErr w:type="gramStart"/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Description of emphasized qualifications when hiring employees.</w:t>
            </w:r>
            <w:proofErr w:type="gramEnd"/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1.9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Other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bCs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bCs w:val="0"/>
                <w:sz w:val="18"/>
                <w:szCs w:val="18"/>
              </w:rPr>
              <w:t>For CO, staff capacities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FFFFFF" w:themeFill="background1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No question (not for NVivo)_</w:t>
            </w:r>
          </w:p>
        </w:tc>
      </w:tr>
      <w:tr w:rsidR="00EE2E47" w:rsidRPr="00A00FE7" w:rsidTr="00DC4599">
        <w:trPr>
          <w:trHeight w:val="323"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EE2E47" w:rsidRPr="004C44AD" w:rsidRDefault="00EE2E47" w:rsidP="00DC4599">
            <w:pPr>
              <w:rPr>
                <w:b/>
                <w:bCs/>
                <w:sz w:val="18"/>
                <w:szCs w:val="18"/>
              </w:rPr>
            </w:pPr>
            <w:r w:rsidRPr="00397B38">
              <w:rPr>
                <w:b/>
                <w:bCs/>
                <w:szCs w:val="18"/>
              </w:rPr>
              <w:t>2.0 Organizational support for evidence-based interventions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2.1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1D33BF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Implementation</w:t>
            </w: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 w:val="0"/>
                <w:sz w:val="18"/>
                <w:szCs w:val="18"/>
              </w:rPr>
              <w:t>supports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504981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Work-unit, department, and agency support for implementing evidence-based interventions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E2E47" w:rsidRPr="000B0C2E" w:rsidRDefault="00EE2E47" w:rsidP="00DC4599">
            <w:pPr>
              <w:rPr>
                <w:bCs/>
                <w:sz w:val="18"/>
                <w:szCs w:val="18"/>
              </w:rPr>
            </w:pPr>
            <w:r w:rsidRPr="000E6B1E">
              <w:rPr>
                <w:bCs/>
                <w:sz w:val="18"/>
                <w:szCs w:val="18"/>
              </w:rPr>
              <w:t>2.1 Think about the set of evidence-based interventions your work unit promotes. What has helped support implementation of these policies and program</w:t>
            </w:r>
            <w:r>
              <w:rPr>
                <w:bCs/>
                <w:sz w:val="18"/>
                <w:szCs w:val="18"/>
              </w:rPr>
              <w:t>s?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2.1.1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0E6B1E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2.1.2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support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Support for EB Interventions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0E6B1E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Funding, community champion, policy, etc.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90515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905150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Barriers to Implementation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0B0C2E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Barriers that are faced when implementing evidence-based interventions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E2E47" w:rsidRPr="000B0C2E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2.2 </w:t>
            </w:r>
            <w:r w:rsidRPr="000E6B1E">
              <w:rPr>
                <w:bCs/>
                <w:sz w:val="18"/>
                <w:szCs w:val="18"/>
              </w:rPr>
              <w:t>What are some roadblocks to implementing evidence-based interventions?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 xml:space="preserve">2.2.1 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Biggest Barriers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Code as 2.2.4 – General Barrier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2.2.2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Ideas to Overcome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Code as 2.2.4 – General Barrier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2.2.3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2.2.4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Barrier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Any barrier relating to implementation of EB Intervention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Time, staff, funding, data, etc.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2161B0">
              <w:rPr>
                <w:rFonts w:asciiTheme="minorHAnsi" w:hAnsiTheme="minorHAnsi"/>
                <w:b w:val="0"/>
                <w:sz w:val="18"/>
                <w:szCs w:val="18"/>
              </w:rPr>
              <w:t>2.3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Agency response to barriers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0B0C2E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Work-unit, department, and agency response or lack of response to barriers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2.2</w:t>
            </w:r>
            <w:proofErr w:type="gramStart"/>
            <w:r>
              <w:rPr>
                <w:bCs/>
                <w:sz w:val="18"/>
                <w:szCs w:val="18"/>
              </w:rPr>
              <w:t>.A</w:t>
            </w:r>
            <w:proofErr w:type="gramEnd"/>
            <w:r>
              <w:rPr>
                <w:bCs/>
                <w:sz w:val="18"/>
                <w:szCs w:val="18"/>
              </w:rPr>
              <w:t xml:space="preserve"> </w:t>
            </w:r>
            <w:r w:rsidRPr="000E6B1E">
              <w:rPr>
                <w:bCs/>
                <w:sz w:val="18"/>
                <w:szCs w:val="18"/>
              </w:rPr>
              <w:t>How does your agency address the barriers you’ve described?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2.3.1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Resistance to Address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Code as 2.3.5 – General Response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2.3.2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Ideas for how to Address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Code as 2.3.5 – General Response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Pr="002161B0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2.3.3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2.3.4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Staff Qualifications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Code as 2.3.5 – General Response 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2.3.5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response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Agency response to barriers when considering EB interventions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Good </w:t>
            </w:r>
            <w:proofErr w:type="gramStart"/>
            <w:r>
              <w:rPr>
                <w:bCs/>
                <w:sz w:val="18"/>
                <w:szCs w:val="18"/>
              </w:rPr>
              <w:t>communication, partnerships, leverage</w:t>
            </w:r>
            <w:proofErr w:type="gramEnd"/>
            <w:r>
              <w:rPr>
                <w:bCs/>
                <w:sz w:val="18"/>
                <w:szCs w:val="18"/>
              </w:rPr>
              <w:t xml:space="preserve"> resources, etc. </w:t>
            </w:r>
          </w:p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Pr="0054150A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</w:pPr>
            <w:r w:rsidRPr="0054150A"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  <w:t>2.3.6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Pr="0054150A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</w:pPr>
            <w:r w:rsidRPr="0054150A">
              <w:rPr>
                <w:rFonts w:asciiTheme="minorHAnsi" w:hAnsiTheme="minorHAnsi"/>
                <w:b w:val="0"/>
                <w:sz w:val="18"/>
                <w:szCs w:val="18"/>
                <w:highlight w:val="yellow"/>
              </w:rPr>
              <w:t xml:space="preserve">Potential Suggestions 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Potential suggestions or future directions for agency to consider, to respond to the barriers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(new code , inserted on July 13</w:t>
            </w:r>
            <w:r w:rsidRPr="0054150A">
              <w:rPr>
                <w:bCs/>
                <w:sz w:val="18"/>
                <w:szCs w:val="18"/>
                <w:vertAlign w:val="superscript"/>
              </w:rPr>
              <w:t>th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lastRenderedPageBreak/>
              <w:t>2.4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Sustainability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0B0C2E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 xml:space="preserve">Discussion of factors related to sustaining or maintaining evidence-based interventions. These can be </w:t>
            </w:r>
            <w:proofErr w:type="gramStart"/>
            <w:r>
              <w:rPr>
                <w:rFonts w:eastAsia="Times New Roman" w:cs="Arial"/>
                <w:sz w:val="18"/>
                <w:szCs w:val="18"/>
              </w:rPr>
              <w:t>factors that act as facilitators or barriers to the sustainability of EBIs and includes</w:t>
            </w:r>
            <w:proofErr w:type="gramEnd"/>
            <w:r>
              <w:rPr>
                <w:rFonts w:eastAsia="Times New Roman" w:cs="Arial"/>
                <w:sz w:val="18"/>
                <w:szCs w:val="18"/>
              </w:rPr>
              <w:t xml:space="preserve"> reasons for ending effective interventions.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E2E47" w:rsidRPr="000B0C2E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2.3 </w:t>
            </w:r>
            <w:r w:rsidRPr="000E6B1E">
              <w:rPr>
                <w:bCs/>
                <w:sz w:val="18"/>
                <w:szCs w:val="18"/>
              </w:rPr>
              <w:t>What factors contribute to your work unit’s ability to sustain an evidence-based intervention?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2.4.1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2.4.2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Sustainability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General factors contributing to sustainability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Funding, staff, partners, etc. 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2.5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Ending ineffective interventions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shd w:val="clear" w:color="auto" w:fill="DAEEF3" w:themeFill="accent5" w:themeFillTint="33"/>
            <w:vAlign w:val="center"/>
          </w:tcPr>
          <w:p w:rsidR="00EE2E47" w:rsidRPr="000B0C2E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Discussion of factors that impact the ability to end an intervention. These can be facilitators or barriers to ending an ineffective intervention</w:t>
            </w:r>
            <w:proofErr w:type="gramStart"/>
            <w:r>
              <w:rPr>
                <w:rFonts w:eastAsia="Times New Roman" w:cs="Arial"/>
                <w:sz w:val="18"/>
                <w:szCs w:val="18"/>
              </w:rPr>
              <w:t xml:space="preserve">.  </w:t>
            </w:r>
            <w:proofErr w:type="gramEnd"/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DAEEF3" w:themeFill="accent5" w:themeFillTint="33"/>
          </w:tcPr>
          <w:p w:rsidR="00EE2E47" w:rsidRPr="000B0C2E" w:rsidRDefault="00EE2E47" w:rsidP="00DC4599">
            <w:pPr>
              <w:rPr>
                <w:bCs/>
                <w:sz w:val="18"/>
                <w:szCs w:val="18"/>
              </w:rPr>
            </w:pPr>
            <w:r w:rsidRPr="000E6B1E">
              <w:rPr>
                <w:bCs/>
                <w:sz w:val="18"/>
                <w:szCs w:val="18"/>
              </w:rPr>
              <w:t>2.4 What makes it difficult to end an intervention that is not effective?</w:t>
            </w: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2.5.1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0E6B1E" w:rsidRDefault="00EE2E47" w:rsidP="00DC4599">
            <w:pPr>
              <w:rPr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trHeight w:val="620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 xml:space="preserve">2.5.2 </w:t>
            </w:r>
          </w:p>
        </w:tc>
        <w:tc>
          <w:tcPr>
            <w:tcW w:w="2160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jc w:val="left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General ending ineffective intervention</w:t>
            </w:r>
          </w:p>
        </w:tc>
        <w:tc>
          <w:tcPr>
            <w:tcW w:w="3978" w:type="dxa"/>
            <w:tcBorders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Arial"/>
                <w:sz w:val="18"/>
                <w:szCs w:val="18"/>
              </w:rPr>
            </w:pPr>
            <w:r>
              <w:rPr>
                <w:rFonts w:eastAsia="Times New Roman" w:cs="Arial"/>
                <w:sz w:val="18"/>
                <w:szCs w:val="18"/>
              </w:rPr>
              <w:t>General factors that impact the ability to end an intervention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</w:tcPr>
          <w:p w:rsidR="00EE2E47" w:rsidRPr="000E6B1E" w:rsidRDefault="00EE2E47" w:rsidP="00DC459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Losing partners, contractual obligations, etc</w:t>
            </w:r>
          </w:p>
        </w:tc>
      </w:tr>
      <w:tr w:rsidR="00EE2E47" w:rsidRPr="00A00FE7" w:rsidTr="00DC4599">
        <w:trPr>
          <w:cantSplit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CCCCCC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bCs/>
                <w:sz w:val="18"/>
                <w:szCs w:val="18"/>
              </w:rPr>
            </w:pPr>
            <w:r w:rsidRPr="00397B38">
              <w:rPr>
                <w:rFonts w:cs="Arial"/>
                <w:b/>
                <w:bCs/>
                <w:szCs w:val="18"/>
              </w:rPr>
              <w:t>3.0 Networks and partnerships to support evidence-based decision making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3.1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Health-related partners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Pr="00A00FE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 of health-related partners and types of partners, discussion of successful partnerships and how forged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3.1 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Who does your work unit collaborate with i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n other health-related sectors? 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What has led to your most successful partnerships?</w:t>
            </w:r>
          </w:p>
          <w:p w:rsidR="00EE2E47" w:rsidRPr="004C44AD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What has been particularly important for partnerships outside the health sector?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 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How were these relationships forged?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3.1.1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3.1.2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Health Partners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Types of partners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Local health department, associations, medical providers, Medicaid, etc.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3.1.3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Developed/Maintained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How these relationships developed or maintained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Time, trust, networking, incentives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3.1.4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Success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What makes the most successful health related partnerships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Constant communication, funding, formal agreement, etc. 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3.</w:t>
            </w:r>
            <w:r>
              <w:rPr>
                <w:rFonts w:asciiTheme="minorHAnsi" w:hAnsiTheme="minorHAnsi"/>
                <w:b w:val="0"/>
                <w:sz w:val="18"/>
                <w:szCs w:val="18"/>
              </w:rPr>
              <w:t>2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Outside of Health Sectors</w:t>
            </w:r>
            <w:r w:rsidRPr="001D33BF">
              <w:rPr>
                <w:rFonts w:cs="Arial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Pr="00A00FE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List of partners outside of the health sector  and types of partners, discussion of successful partnerships and how forged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3.2 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Who does your work unit collaborate with outside of health sectors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>?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 xml:space="preserve"> What has led to your most successful partnerships?</w:t>
            </w:r>
          </w:p>
          <w:p w:rsidR="00EE2E47" w:rsidRPr="004C44AD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What has been particularly important for partnerships outside the health sector? How were these relationships forged?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3.2.1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3.2.2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outside health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Types of partnerships outside health sector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Education system, state department, YMCA, parks and rec, etc. 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3.2.3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Developed/Maintained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How these relationships developed or maintained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Networking, common interest, etc. 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3.2.4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Success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What makes the most successful  non-health related partnership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Communication, resources, common goal, etc. 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lastRenderedPageBreak/>
              <w:t>3.2.5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Importance outside health sector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Why engage in these partnerships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Increase awareness, funding expectations, pool resources, etc. 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shd w:val="clear" w:color="auto" w:fill="E5DFEC" w:themeFill="accent4" w:themeFillTint="33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3.3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Barriers to Collaboration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Barriers to collaboration and partnerships with those in and out of the health sector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shd w:val="clear" w:color="auto" w:fill="E5DFEC" w:themeFill="accent4" w:themeFillTint="33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3.3 </w:t>
            </w: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What are the barriers for increasing partnerships and collaboration?</w:t>
            </w: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3.3.1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A00FE7" w:rsidTr="00DC4599">
        <w:trPr>
          <w:cantSplit/>
          <w:trHeight w:val="619"/>
        </w:trPr>
        <w:tc>
          <w:tcPr>
            <w:tcW w:w="1260" w:type="dxa"/>
            <w:tcBorders>
              <w:left w:val="nil"/>
              <w:bottom w:val="single" w:sz="4" w:space="0" w:color="auto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3.3.2</w:t>
            </w:r>
          </w:p>
        </w:tc>
        <w:tc>
          <w:tcPr>
            <w:tcW w:w="2160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 Barrier to Collaboration</w:t>
            </w:r>
          </w:p>
        </w:tc>
        <w:tc>
          <w:tcPr>
            <w:tcW w:w="3978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General barrier to collaboration</w:t>
            </w:r>
          </w:p>
        </w:tc>
        <w:tc>
          <w:tcPr>
            <w:tcW w:w="3229" w:type="dxa"/>
            <w:tcBorders>
              <w:bottom w:val="single" w:sz="4" w:space="0" w:color="auto"/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Lack of resources, competing agendas, etc. </w:t>
            </w:r>
          </w:p>
        </w:tc>
      </w:tr>
      <w:tr w:rsidR="00EE2E47" w:rsidRPr="00A00FE7" w:rsidTr="00DC4599">
        <w:trPr>
          <w:cantSplit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BFBFBF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sz w:val="18"/>
                <w:szCs w:val="18"/>
              </w:rPr>
            </w:pPr>
            <w:r w:rsidRPr="00397B38">
              <w:rPr>
                <w:rFonts w:cs="Arial"/>
                <w:b/>
                <w:szCs w:val="18"/>
              </w:rPr>
              <w:t>4.0 Health Equity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F8DDBA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4.1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8DDBA"/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Health equity initiatives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F8DDBA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Description of efforts—or lack of efforts--to impact health equity. Includes facilitators and barriers</w:t>
            </w:r>
          </w:p>
        </w:tc>
        <w:tc>
          <w:tcPr>
            <w:tcW w:w="3229" w:type="dxa"/>
            <w:tcBorders>
              <w:right w:val="nil"/>
            </w:tcBorders>
            <w:shd w:val="clear" w:color="auto" w:fill="F8DDBA"/>
            <w:vAlign w:val="center"/>
          </w:tcPr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4.1 What are some examples of programs in your department that have been effective in addressing health equity?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 4.1</w:t>
            </w:r>
            <w:proofErr w:type="gramStart"/>
            <w:r>
              <w:rPr>
                <w:rFonts w:eastAsia="Times New Roman" w:cs="Times New Roman"/>
                <w:bCs/>
                <w:sz w:val="18"/>
                <w:szCs w:val="18"/>
              </w:rPr>
              <w:t>.A</w:t>
            </w:r>
            <w:proofErr w:type="gramEnd"/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 </w:t>
            </w:r>
            <w:r>
              <w:t xml:space="preserve"> </w:t>
            </w:r>
            <w:r w:rsidRPr="0071645A">
              <w:rPr>
                <w:rFonts w:eastAsia="Times New Roman" w:cs="Times New Roman"/>
                <w:bCs/>
                <w:sz w:val="18"/>
                <w:szCs w:val="18"/>
              </w:rPr>
              <w:t xml:space="preserve">Why have </w:t>
            </w:r>
            <w:r>
              <w:rPr>
                <w:rFonts w:eastAsia="Times New Roman" w:cs="Times New Roman"/>
                <w:bCs/>
                <w:sz w:val="18"/>
                <w:szCs w:val="18"/>
              </w:rPr>
              <w:t>these programs</w:t>
            </w:r>
            <w:r w:rsidRPr="0071645A">
              <w:rPr>
                <w:rFonts w:eastAsia="Times New Roman" w:cs="Times New Roman"/>
                <w:bCs/>
                <w:sz w:val="18"/>
                <w:szCs w:val="18"/>
              </w:rPr>
              <w:t xml:space="preserve"> been successful?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4.1.1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4.1.2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Tangible supports to ensure health equity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Mission statement, trainings, strategic plan, etc.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4.1.3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Barriers to health equity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Barriers to health equity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funding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F8DDBA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4.2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Future steps to address health equity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F8DDBA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Thoughts around how the work unit could address health equity differently in the future</w:t>
            </w:r>
          </w:p>
        </w:tc>
        <w:tc>
          <w:tcPr>
            <w:tcW w:w="3229" w:type="dxa"/>
            <w:tcBorders>
              <w:right w:val="nil"/>
            </w:tcBorders>
            <w:shd w:val="clear" w:color="auto" w:fill="F8DDBA"/>
            <w:vAlign w:val="center"/>
          </w:tcPr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4.2 What steps could be taken within your work unit to better address health equity?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4.2.1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4.2.2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Future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Ways to improve H.E. within department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Access to info, training, increase capacity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4.3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Partners: Addressing health equity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F8DDBA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How partners currently address health equity</w:t>
            </w:r>
          </w:p>
        </w:tc>
        <w:tc>
          <w:tcPr>
            <w:tcW w:w="3229" w:type="dxa"/>
            <w:tcBorders>
              <w:righ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4.3 Do you know some ways in which your previously identified partners are addressing health equity? What are they?</w:t>
            </w:r>
          </w:p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4.3.1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4.3.2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Partners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Partner Tangible support to ensure H.E.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>Mission statement, training, etc.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4.4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8DDBA"/>
            <w:vAlign w:val="center"/>
          </w:tcPr>
          <w:p w:rsidR="00EE2E47" w:rsidDel="008B7566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Partners: Future steps to address health equity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F8DDBA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Thoughts around how partners could address health equity differently in the future</w:t>
            </w:r>
          </w:p>
        </w:tc>
        <w:tc>
          <w:tcPr>
            <w:tcW w:w="3229" w:type="dxa"/>
            <w:tcBorders>
              <w:right w:val="nil"/>
            </w:tcBorders>
            <w:shd w:val="clear" w:color="auto" w:fill="F8DDBA"/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4.3</w:t>
            </w:r>
            <w:proofErr w:type="gramStart"/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>.A</w:t>
            </w:r>
            <w:proofErr w:type="gramEnd"/>
            <w:r w:rsidRPr="000E6B1E">
              <w:rPr>
                <w:rFonts w:eastAsia="Times New Roman" w:cs="Times New Roman"/>
                <w:bCs/>
                <w:sz w:val="18"/>
                <w:szCs w:val="18"/>
              </w:rPr>
              <w:t xml:space="preserve"> What steps could be taken with your partners to better address health equity?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4.4.1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4.4.2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Future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Ways for partners to improve H.E. 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0E6B1E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>
              <w:rPr>
                <w:rFonts w:eastAsia="Times New Roman" w:cs="Times New Roman"/>
                <w:bCs/>
                <w:sz w:val="18"/>
                <w:szCs w:val="18"/>
              </w:rPr>
              <w:t xml:space="preserve">Sharing info, training, CLAS, etc. 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4.5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F8DDBA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Breaking silos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F8DDBA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How silos impact health equity efforts and how health equity efforts impact silos</w:t>
            </w:r>
          </w:p>
        </w:tc>
        <w:tc>
          <w:tcPr>
            <w:tcW w:w="3229" w:type="dxa"/>
            <w:tcBorders>
              <w:right w:val="nil"/>
            </w:tcBorders>
            <w:shd w:val="clear" w:color="auto" w:fill="F8DDBA"/>
            <w:vAlign w:val="center"/>
          </w:tcPr>
          <w:p w:rsidR="00EE2E47" w:rsidRPr="003474F0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4.4 </w:t>
            </w:r>
            <w:r w:rsidRPr="000E6B1E">
              <w:rPr>
                <w:bCs/>
                <w:sz w:val="18"/>
                <w:szCs w:val="18"/>
              </w:rPr>
              <w:t>What are some ways to address health equity that would allow us to better cross these silos?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lastRenderedPageBreak/>
              <w:t>4.5.1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Great quote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4.5.2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General silos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Ways to address health equity that would allow to better cross silos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Default="00EE2E47" w:rsidP="00DC4599">
            <w:pPr>
              <w:pStyle w:val="NoSpacing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Communication, pooled resources, etc. </w:t>
            </w:r>
          </w:p>
        </w:tc>
      </w:tr>
      <w:tr w:rsidR="00EE2E47" w:rsidRPr="00A00FE7" w:rsidTr="00DC4599">
        <w:trPr>
          <w:cantSplit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BFBFBF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sz w:val="18"/>
                <w:szCs w:val="18"/>
              </w:rPr>
            </w:pPr>
            <w:r w:rsidRPr="00397B38">
              <w:rPr>
                <w:rFonts w:cs="Arial"/>
                <w:b/>
                <w:szCs w:val="18"/>
              </w:rPr>
              <w:t>5.0 Demographics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E3E5E9"/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5</w:t>
            </w: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.1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E3E5E9"/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Staff Supervised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E3E5E9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E3E5E9"/>
            <w:vAlign w:val="center"/>
          </w:tcPr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1E2660">
              <w:rPr>
                <w:rFonts w:eastAsia="Times New Roman" w:cs="Times New Roman"/>
                <w:bCs/>
                <w:sz w:val="18"/>
                <w:szCs w:val="18"/>
              </w:rPr>
              <w:t>5.1 Do you supervise staff? If yes, roughly how many?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5.2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Number in unit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E3E5E9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1E2660">
              <w:rPr>
                <w:rFonts w:eastAsia="Times New Roman" w:cs="Times New Roman"/>
                <w:bCs/>
                <w:sz w:val="18"/>
                <w:szCs w:val="18"/>
              </w:rPr>
              <w:t>5.2 How many people are in your unit?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5.3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Length of time in position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E3E5E9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1E2660">
              <w:rPr>
                <w:rFonts w:eastAsia="Times New Roman" w:cs="Times New Roman"/>
                <w:bCs/>
                <w:sz w:val="18"/>
                <w:szCs w:val="18"/>
              </w:rPr>
              <w:t>5.3 How long have you been in your current position?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5.4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Length of time with organization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E3E5E9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1E2660">
              <w:rPr>
                <w:rFonts w:eastAsia="Times New Roman" w:cs="Times New Roman"/>
                <w:bCs/>
                <w:sz w:val="18"/>
                <w:szCs w:val="18"/>
              </w:rPr>
              <w:t>5.4 How long have you been with this agency or organization?</w:t>
            </w:r>
          </w:p>
        </w:tc>
      </w:tr>
      <w:tr w:rsidR="00EE2E47" w:rsidRPr="00C027A3" w:rsidTr="00DC4599">
        <w:trPr>
          <w:cantSplit/>
          <w:trHeight w:val="619"/>
        </w:trPr>
        <w:tc>
          <w:tcPr>
            <w:tcW w:w="1260" w:type="dxa"/>
            <w:tcBorders>
              <w:lef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5.5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Length of time in public health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E3E5E9"/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E3E5E9"/>
            <w:vAlign w:val="center"/>
          </w:tcPr>
          <w:p w:rsidR="00EE2E47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  <w:r w:rsidRPr="001E2660">
              <w:rPr>
                <w:rFonts w:eastAsia="Times New Roman" w:cs="Times New Roman"/>
                <w:bCs/>
                <w:sz w:val="18"/>
                <w:szCs w:val="18"/>
              </w:rPr>
              <w:t>5.5 How long have you worked in public health overall?</w:t>
            </w:r>
          </w:p>
        </w:tc>
      </w:tr>
      <w:tr w:rsidR="00EE2E47" w:rsidRPr="00A00FE7" w:rsidTr="00DC4599">
        <w:trPr>
          <w:cantSplit/>
        </w:trPr>
        <w:tc>
          <w:tcPr>
            <w:tcW w:w="10627" w:type="dxa"/>
            <w:gridSpan w:val="4"/>
            <w:tcBorders>
              <w:left w:val="nil"/>
              <w:bottom w:val="single" w:sz="4" w:space="0" w:color="auto"/>
            </w:tcBorders>
            <w:shd w:val="clear" w:color="auto" w:fill="BFBFBF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sz w:val="18"/>
                <w:szCs w:val="18"/>
              </w:rPr>
            </w:pPr>
            <w:r w:rsidRPr="00397B38">
              <w:rPr>
                <w:rFonts w:cs="Arial"/>
                <w:b/>
                <w:szCs w:val="18"/>
              </w:rPr>
              <w:t>6.0 Additional Information</w:t>
            </w:r>
          </w:p>
        </w:tc>
      </w:tr>
      <w:tr w:rsidR="00EE2E47" w:rsidRPr="00C027A3" w:rsidTr="00DC4599">
        <w:trPr>
          <w:cantSplit/>
        </w:trPr>
        <w:tc>
          <w:tcPr>
            <w:tcW w:w="1260" w:type="dxa"/>
            <w:tcBorders>
              <w:left w:val="nil"/>
            </w:tcBorders>
            <w:vAlign w:val="center"/>
          </w:tcPr>
          <w:p w:rsidR="00EE2E47" w:rsidRPr="001D33BF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6</w:t>
            </w:r>
            <w:r w:rsidRPr="001D33BF">
              <w:rPr>
                <w:rFonts w:asciiTheme="minorHAnsi" w:hAnsiTheme="minorHAnsi"/>
                <w:b w:val="0"/>
                <w:sz w:val="18"/>
                <w:szCs w:val="18"/>
              </w:rPr>
              <w:t>.1</w:t>
            </w:r>
          </w:p>
        </w:tc>
        <w:tc>
          <w:tcPr>
            <w:tcW w:w="2160" w:type="dxa"/>
            <w:tcBorders>
              <w:right w:val="nil"/>
            </w:tcBorders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 w:rsidRPr="001D33BF">
              <w:rPr>
                <w:rFonts w:cs="Arial"/>
                <w:bCs/>
                <w:sz w:val="18"/>
                <w:szCs w:val="18"/>
              </w:rPr>
              <w:t>Additional information</w:t>
            </w:r>
          </w:p>
        </w:tc>
        <w:tc>
          <w:tcPr>
            <w:tcW w:w="3978" w:type="dxa"/>
            <w:tcBorders>
              <w:right w:val="nil"/>
            </w:tcBorders>
            <w:vAlign w:val="center"/>
          </w:tcPr>
          <w:p w:rsidR="00EE2E47" w:rsidRPr="00A00FE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Description of any additional information relevant to case study. </w:t>
            </w:r>
          </w:p>
        </w:tc>
        <w:tc>
          <w:tcPr>
            <w:tcW w:w="3229" w:type="dxa"/>
            <w:tcBorders>
              <w:right w:val="nil"/>
            </w:tcBorders>
            <w:vAlign w:val="center"/>
          </w:tcPr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  <w:tr w:rsidR="00EE2E47" w:rsidRPr="00C027A3" w:rsidTr="00DC4599">
        <w:trPr>
          <w:cantSplit/>
        </w:trPr>
        <w:tc>
          <w:tcPr>
            <w:tcW w:w="1260" w:type="dxa"/>
            <w:tcBorders>
              <w:left w:val="nil"/>
            </w:tcBorders>
            <w:shd w:val="clear" w:color="auto" w:fill="8064A2" w:themeFill="accent4"/>
            <w:vAlign w:val="center"/>
          </w:tcPr>
          <w:p w:rsidR="00EE2E47" w:rsidRDefault="00EE2E47" w:rsidP="00DC4599">
            <w:pPr>
              <w:pStyle w:val="Title"/>
              <w:rPr>
                <w:rFonts w:asciiTheme="minorHAnsi" w:hAnsiTheme="minorHAnsi"/>
                <w:b w:val="0"/>
                <w:sz w:val="18"/>
                <w:szCs w:val="18"/>
              </w:rPr>
            </w:pPr>
            <w:r>
              <w:rPr>
                <w:rFonts w:asciiTheme="minorHAnsi" w:hAnsiTheme="minorHAnsi"/>
                <w:b w:val="0"/>
                <w:sz w:val="18"/>
                <w:szCs w:val="18"/>
              </w:rPr>
              <w:t>6.1</w:t>
            </w:r>
          </w:p>
        </w:tc>
        <w:tc>
          <w:tcPr>
            <w:tcW w:w="2160" w:type="dxa"/>
            <w:tcBorders>
              <w:right w:val="nil"/>
            </w:tcBorders>
            <w:shd w:val="clear" w:color="auto" w:fill="8064A2" w:themeFill="accent4"/>
            <w:vAlign w:val="center"/>
          </w:tcPr>
          <w:p w:rsidR="00EE2E47" w:rsidRPr="001D33BF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Context</w:t>
            </w:r>
          </w:p>
        </w:tc>
        <w:tc>
          <w:tcPr>
            <w:tcW w:w="3978" w:type="dxa"/>
            <w:tcBorders>
              <w:right w:val="nil"/>
            </w:tcBorders>
            <w:shd w:val="clear" w:color="auto" w:fill="8064A2" w:themeFill="accent4"/>
            <w:vAlign w:val="center"/>
          </w:tcPr>
          <w:p w:rsidR="00EE2E47" w:rsidRDefault="00EE2E47" w:rsidP="00DC4599">
            <w:pPr>
              <w:pStyle w:val="NoSpacing"/>
              <w:rPr>
                <w:rFonts w:cs="Arial"/>
                <w:sz w:val="18"/>
                <w:szCs w:val="18"/>
              </w:rPr>
            </w:pPr>
          </w:p>
        </w:tc>
        <w:tc>
          <w:tcPr>
            <w:tcW w:w="3229" w:type="dxa"/>
            <w:tcBorders>
              <w:right w:val="nil"/>
            </w:tcBorders>
            <w:shd w:val="clear" w:color="auto" w:fill="8064A2" w:themeFill="accent4"/>
            <w:vAlign w:val="center"/>
          </w:tcPr>
          <w:p w:rsidR="00EE2E47" w:rsidRPr="00C027A3" w:rsidRDefault="00EE2E47" w:rsidP="00DC4599">
            <w:pPr>
              <w:pStyle w:val="NoSpacing"/>
              <w:rPr>
                <w:rFonts w:eastAsia="Times New Roman" w:cs="Times New Roman"/>
                <w:bCs/>
                <w:sz w:val="18"/>
                <w:szCs w:val="18"/>
              </w:rPr>
            </w:pPr>
          </w:p>
        </w:tc>
      </w:tr>
    </w:tbl>
    <w:p w:rsidR="00EE2E47" w:rsidRPr="00946C91" w:rsidRDefault="00EE2E47" w:rsidP="00EE2E47">
      <w:pPr>
        <w:rPr>
          <w:rFonts w:cs="Arial"/>
          <w:b/>
          <w:bCs/>
          <w:sz w:val="20"/>
          <w:szCs w:val="18"/>
          <w:highlight w:val="lightGray"/>
        </w:rPr>
      </w:pPr>
    </w:p>
    <w:tbl>
      <w:tblPr>
        <w:tblW w:w="10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60"/>
        <w:gridCol w:w="2160"/>
        <w:gridCol w:w="3600"/>
        <w:gridCol w:w="3600"/>
      </w:tblGrid>
      <w:tr w:rsidR="00EE2E47" w:rsidRPr="00A00FE7" w:rsidTr="00DC4599">
        <w:trPr>
          <w:cantSplit/>
        </w:trPr>
        <w:tc>
          <w:tcPr>
            <w:tcW w:w="1260" w:type="dxa"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bCs/>
                <w:sz w:val="18"/>
                <w:szCs w:val="18"/>
                <w:highlight w:val="lightGray"/>
              </w:rPr>
            </w:pPr>
            <w:r>
              <w:rPr>
                <w:rFonts w:cs="Arial"/>
                <w:b/>
                <w:bCs/>
                <w:sz w:val="18"/>
                <w:szCs w:val="18"/>
                <w:highlight w:val="lightGray"/>
              </w:rPr>
              <w:t>7</w:t>
            </w:r>
            <w:r w:rsidRPr="00A00FE7">
              <w:rPr>
                <w:rFonts w:cs="Arial"/>
                <w:b/>
                <w:bCs/>
                <w:sz w:val="18"/>
                <w:szCs w:val="18"/>
                <w:highlight w:val="lightGray"/>
              </w:rPr>
              <w:t>.0</w:t>
            </w: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bCs/>
                <w:sz w:val="18"/>
                <w:szCs w:val="18"/>
              </w:rPr>
            </w:pPr>
            <w:r w:rsidRPr="00A00FE7">
              <w:rPr>
                <w:rFonts w:cs="Arial"/>
                <w:b/>
                <w:bCs/>
                <w:sz w:val="18"/>
                <w:szCs w:val="18"/>
              </w:rPr>
              <w:t>Other</w:t>
            </w:r>
          </w:p>
        </w:tc>
        <w:tc>
          <w:tcPr>
            <w:tcW w:w="3600" w:type="dxa"/>
            <w:tcBorders>
              <w:left w:val="single" w:sz="4" w:space="0" w:color="auto"/>
              <w:right w:val="single" w:sz="4" w:space="0" w:color="auto"/>
            </w:tcBorders>
          </w:tcPr>
          <w:p w:rsidR="00EE2E47" w:rsidRPr="00A00FE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 w:rsidRPr="00A00FE7">
              <w:rPr>
                <w:sz w:val="18"/>
                <w:szCs w:val="18"/>
              </w:rPr>
              <w:t>Responses</w:t>
            </w:r>
            <w:r w:rsidRPr="00A00FE7">
              <w:rPr>
                <w:rFonts w:cs="Arial"/>
                <w:bCs/>
                <w:sz w:val="18"/>
                <w:szCs w:val="18"/>
              </w:rPr>
              <w:t xml:space="preserve"> that do not fit with another questions</w:t>
            </w:r>
            <w:r>
              <w:rPr>
                <w:rFonts w:cs="Arial"/>
                <w:bCs/>
                <w:sz w:val="18"/>
                <w:szCs w:val="18"/>
              </w:rPr>
              <w:t>.</w:t>
            </w:r>
          </w:p>
        </w:tc>
        <w:tc>
          <w:tcPr>
            <w:tcW w:w="3600" w:type="dxa"/>
            <w:tcBorders>
              <w:left w:val="single" w:sz="4" w:space="0" w:color="auto"/>
              <w:right w:val="nil"/>
            </w:tcBorders>
            <w:vAlign w:val="center"/>
          </w:tcPr>
          <w:p w:rsidR="00EE2E47" w:rsidRPr="0014762C" w:rsidRDefault="00EE2E47" w:rsidP="00DC4599">
            <w:pPr>
              <w:rPr>
                <w:b/>
                <w:sz w:val="18"/>
                <w:szCs w:val="18"/>
              </w:rPr>
            </w:pPr>
            <w:r>
              <w:rPr>
                <w:rFonts w:cs="Arial"/>
                <w:bCs/>
                <w:sz w:val="18"/>
                <w:szCs w:val="18"/>
              </w:rPr>
              <w:t>If new code is occurring within this category, name it as suck</w:t>
            </w:r>
          </w:p>
        </w:tc>
      </w:tr>
      <w:tr w:rsidR="00EE2E47" w:rsidRPr="00A00FE7" w:rsidTr="00DC4599">
        <w:trPr>
          <w:cantSplit/>
        </w:trPr>
        <w:tc>
          <w:tcPr>
            <w:tcW w:w="126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bCs/>
                <w:sz w:val="18"/>
                <w:szCs w:val="18"/>
                <w:highlight w:val="lightGray"/>
              </w:rPr>
            </w:pPr>
            <w:r w:rsidRPr="00A00FE7">
              <w:rPr>
                <w:rFonts w:cs="Arial"/>
                <w:b/>
                <w:bCs/>
                <w:sz w:val="18"/>
                <w:szCs w:val="18"/>
                <w:highlight w:val="lightGray"/>
              </w:rPr>
              <w:t>NC</w:t>
            </w:r>
          </w:p>
        </w:tc>
        <w:tc>
          <w:tcPr>
            <w:tcW w:w="21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E47" w:rsidRPr="00A00FE7" w:rsidRDefault="00EE2E47" w:rsidP="00DC4599">
            <w:pPr>
              <w:ind w:left="720" w:hanging="720"/>
              <w:rPr>
                <w:rFonts w:cs="Arial"/>
                <w:b/>
                <w:bCs/>
                <w:sz w:val="18"/>
                <w:szCs w:val="18"/>
              </w:rPr>
            </w:pPr>
            <w:r w:rsidRPr="00A00FE7">
              <w:rPr>
                <w:rFonts w:cs="Arial"/>
                <w:b/>
                <w:bCs/>
                <w:sz w:val="18"/>
                <w:szCs w:val="18"/>
              </w:rPr>
              <w:t>No Code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E47" w:rsidRPr="00A00FE7" w:rsidRDefault="00EE2E47" w:rsidP="00DC4599">
            <w:pPr>
              <w:rPr>
                <w:rFonts w:cs="Arial"/>
                <w:bCs/>
                <w:sz w:val="18"/>
                <w:szCs w:val="18"/>
              </w:rPr>
            </w:pPr>
            <w:r w:rsidRPr="00A00FE7">
              <w:rPr>
                <w:rFonts w:cs="Arial"/>
                <w:bCs/>
                <w:sz w:val="18"/>
                <w:szCs w:val="18"/>
              </w:rPr>
              <w:t>Any text that is not important to keep and therefore, does not need to be coded</w:t>
            </w:r>
          </w:p>
        </w:tc>
        <w:tc>
          <w:tcPr>
            <w:tcW w:w="3600" w:type="dxa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EE2E47" w:rsidRPr="00A00FE7" w:rsidRDefault="00EE2E47" w:rsidP="00DC4599">
            <w:pPr>
              <w:rPr>
                <w:sz w:val="18"/>
                <w:szCs w:val="18"/>
              </w:rPr>
            </w:pPr>
          </w:p>
        </w:tc>
      </w:tr>
    </w:tbl>
    <w:p w:rsidR="00EE2E47" w:rsidRDefault="00EE2E47" w:rsidP="00EE2E47"/>
    <w:p w:rsidR="004E040F" w:rsidRPr="00EE2E47" w:rsidRDefault="004E040F" w:rsidP="00EE2E47">
      <w:bookmarkStart w:id="0" w:name="_GoBack"/>
      <w:bookmarkEnd w:id="0"/>
    </w:p>
    <w:sectPr w:rsidR="004E040F" w:rsidRPr="00EE2E4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0B1"/>
    <w:rsid w:val="0014160E"/>
    <w:rsid w:val="001C10B1"/>
    <w:rsid w:val="004E040F"/>
    <w:rsid w:val="00DE13C1"/>
    <w:rsid w:val="00EE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E2E47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EE2E47"/>
    <w:rPr>
      <w:rFonts w:ascii="Arial" w:eastAsia="Times New Roman" w:hAnsi="Arial" w:cs="Arial"/>
      <w:b/>
      <w:bCs/>
      <w:sz w:val="24"/>
      <w:szCs w:val="24"/>
    </w:rPr>
  </w:style>
  <w:style w:type="paragraph" w:styleId="NoSpacing">
    <w:name w:val="No Spacing"/>
    <w:uiPriority w:val="1"/>
    <w:qFormat/>
    <w:rsid w:val="00EE2E4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10B1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EE2E47"/>
    <w:pPr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EE2E47"/>
    <w:rPr>
      <w:rFonts w:ascii="Arial" w:eastAsia="Times New Roman" w:hAnsi="Arial" w:cs="Arial"/>
      <w:b/>
      <w:bCs/>
      <w:sz w:val="24"/>
      <w:szCs w:val="24"/>
    </w:rPr>
  </w:style>
  <w:style w:type="paragraph" w:styleId="NoSpacing">
    <w:name w:val="No Spacing"/>
    <w:uiPriority w:val="1"/>
    <w:qFormat/>
    <w:rsid w:val="00EE2E4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1620</Words>
  <Characters>9721</Characters>
  <Application>Microsoft Office Word</Application>
  <DocSecurity>0</DocSecurity>
  <Lines>249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CCERINO</dc:creator>
  <cp:lastModifiedBy>CCERINO</cp:lastModifiedBy>
  <cp:revision>2</cp:revision>
  <dcterms:created xsi:type="dcterms:W3CDTF">2020-01-29T15:49:00Z</dcterms:created>
  <dcterms:modified xsi:type="dcterms:W3CDTF">2020-01-29T15:49:00Z</dcterms:modified>
</cp:coreProperties>
</file>