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DC8" w:rsidRPr="00057864" w:rsidRDefault="00806DC8" w:rsidP="00806DC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 2</w:t>
      </w:r>
      <w:r w:rsidRPr="00057864">
        <w:rPr>
          <w:rFonts w:ascii="Times New Roman" w:hAnsi="Times New Roman" w:cs="Times New Roman"/>
          <w:b/>
        </w:rPr>
        <w:t>.</w:t>
      </w:r>
      <w:r w:rsidRPr="00057864">
        <w:rPr>
          <w:rFonts w:ascii="Times New Roman" w:hAnsi="Times New Roman" w:cs="Times New Roman"/>
        </w:rPr>
        <w:t xml:space="preserve"> </w:t>
      </w:r>
      <w:r w:rsidRPr="00057864">
        <w:rPr>
          <w:rFonts w:ascii="Times New Roman" w:hAnsi="Times New Roman" w:cs="Times New Roman"/>
          <w:bCs/>
        </w:rPr>
        <w:t>Impleme</w:t>
      </w:r>
      <w:bookmarkStart w:id="0" w:name="_GoBack"/>
      <w:bookmarkEnd w:id="0"/>
      <w:r w:rsidRPr="00057864">
        <w:rPr>
          <w:rFonts w:ascii="Times New Roman" w:hAnsi="Times New Roman" w:cs="Times New Roman"/>
          <w:bCs/>
        </w:rPr>
        <w:t>ntation Science Centers for Cancer Control (ISC</w:t>
      </w:r>
      <w:r w:rsidRPr="00057864">
        <w:rPr>
          <w:rFonts w:ascii="Times New Roman" w:hAnsi="Times New Roman" w:cs="Times New Roman"/>
          <w:bCs/>
          <w:vertAlign w:val="superscript"/>
        </w:rPr>
        <w:t>3</w:t>
      </w:r>
      <w:r w:rsidRPr="00057864">
        <w:rPr>
          <w:rFonts w:ascii="Times New Roman" w:hAnsi="Times New Roman" w:cs="Times New Roman"/>
          <w:bCs/>
        </w:rPr>
        <w:t xml:space="preserve">) Year 1 network </w:t>
      </w:r>
      <w:r>
        <w:rPr>
          <w:rFonts w:ascii="Times New Roman" w:hAnsi="Times New Roman" w:cs="Times New Roman"/>
          <w:bCs/>
        </w:rPr>
        <w:t>collaborations</w:t>
      </w:r>
      <w:r w:rsidRPr="00057864">
        <w:rPr>
          <w:rFonts w:ascii="Times New Roman" w:hAnsi="Times New Roman" w:cs="Times New Roman"/>
          <w:bCs/>
        </w:rPr>
        <w:t xml:space="preserve"> (n=192).</w:t>
      </w:r>
    </w:p>
    <w:tbl>
      <w:tblPr>
        <w:tblStyle w:val="TableGrid"/>
        <w:tblW w:w="130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1800"/>
        <w:gridCol w:w="1744"/>
        <w:gridCol w:w="1890"/>
        <w:gridCol w:w="1620"/>
        <w:gridCol w:w="1710"/>
        <w:gridCol w:w="1566"/>
      </w:tblGrid>
      <w:tr w:rsidR="00806DC8" w:rsidRPr="00A031C5" w:rsidTr="00806DC8">
        <w:trPr>
          <w:trHeight w:val="197"/>
          <w:jc w:val="center"/>
        </w:trPr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:rsidR="00806DC8" w:rsidRPr="00A031C5" w:rsidRDefault="00806DC8" w:rsidP="006E26A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0330" w:type="dxa"/>
            <w:gridSpan w:val="6"/>
            <w:tcBorders>
              <w:top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Median (range) degree by collaboration activity</w:t>
            </w:r>
          </w:p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A031C5">
              <w:rPr>
                <w:rFonts w:ascii="Times New Roman" w:hAnsi="Times New Roman"/>
                <w:bCs/>
                <w:i/>
                <w:iCs/>
              </w:rPr>
              <w:t># of collaboration ties</w:t>
            </w:r>
          </w:p>
        </w:tc>
      </w:tr>
      <w:tr w:rsidR="00806DC8" w:rsidRPr="00A031C5" w:rsidTr="00806DC8">
        <w:trPr>
          <w:trHeight w:val="197"/>
          <w:jc w:val="center"/>
        </w:trPr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:rsidR="00806DC8" w:rsidRPr="00A031C5" w:rsidRDefault="00806DC8" w:rsidP="006E26A0">
            <w:pPr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Characteristic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All collaboration activities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Planning/ conducting research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Capacity building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Product development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Scientific dissemination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Practice/policy dissemination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  <w:tcBorders>
              <w:top w:val="single" w:sz="4" w:space="0" w:color="auto"/>
            </w:tcBorders>
          </w:tcPr>
          <w:p w:rsidR="00806DC8" w:rsidRPr="00A031C5" w:rsidRDefault="00806DC8" w:rsidP="006E26A0">
            <w:pPr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Discipline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6" w:type="dxa"/>
            <w:tcBorders>
              <w:top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  <w:bCs/>
              </w:rPr>
            </w:pPr>
            <w:r w:rsidRPr="00A031C5">
              <w:rPr>
                <w:rFonts w:ascii="Times New Roman" w:hAnsi="Times New Roman"/>
                <w:bCs/>
              </w:rPr>
              <w:t>Public health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Cs/>
              </w:rPr>
            </w:pPr>
            <w:r w:rsidRPr="00A031C5">
              <w:rPr>
                <w:rFonts w:ascii="Times New Roman" w:hAnsi="Times New Roman"/>
                <w:bCs/>
              </w:rPr>
              <w:t>24 (2, 89)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Cs/>
              </w:rPr>
            </w:pPr>
            <w:r w:rsidRPr="00A031C5">
              <w:rPr>
                <w:rFonts w:ascii="Times New Roman" w:hAnsi="Times New Roman"/>
                <w:bCs/>
              </w:rPr>
              <w:t>15 (1, 48)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Cs/>
              </w:rPr>
            </w:pPr>
            <w:r w:rsidRPr="00A031C5">
              <w:rPr>
                <w:rFonts w:ascii="Times New Roman" w:hAnsi="Times New Roman"/>
                <w:bCs/>
              </w:rPr>
              <w:t>12 (1, 58)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Cs/>
              </w:rPr>
            </w:pPr>
            <w:r w:rsidRPr="00A031C5">
              <w:rPr>
                <w:rFonts w:ascii="Times New Roman" w:hAnsi="Times New Roman"/>
                <w:bCs/>
              </w:rPr>
              <w:t>8 (1, 45)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Cs/>
              </w:rPr>
            </w:pPr>
            <w:r w:rsidRPr="00A031C5">
              <w:rPr>
                <w:rFonts w:ascii="Times New Roman" w:hAnsi="Times New Roman"/>
                <w:bCs/>
              </w:rPr>
              <w:t>5 (1, 27)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031C5">
              <w:rPr>
                <w:rFonts w:ascii="Times New Roman" w:hAnsi="Times New Roman"/>
                <w:b/>
                <w:bCs/>
              </w:rPr>
              <w:t>3 (1, 21)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Medicine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21.5 (6, 59)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17.5 (6, 41)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9 (2, 53)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6 (1, 42)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7.5 (1, 23)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3 (1, 22)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proofErr w:type="spellStart"/>
            <w:r w:rsidRPr="00A031C5">
              <w:rPr>
                <w:rFonts w:ascii="Times New Roman" w:hAnsi="Times New Roman"/>
              </w:rPr>
              <w:t>Other</w:t>
            </w:r>
            <w:r w:rsidRPr="00A031C5">
              <w:rPr>
                <w:rFonts w:ascii="Times New Roman" w:hAnsi="Times New Roman"/>
                <w:vertAlign w:val="superscript"/>
              </w:rPr>
              <w:t>a</w:t>
            </w:r>
            <w:proofErr w:type="spellEnd"/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20 (4, 58)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14 (1, 34)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9 (1, 44)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4 (1, 30)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4 (1, 30)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 (1, 10)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Experience in field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&lt; 5 years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20 (7, 39)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14 (4, 26)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8 (1, 26)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4 (1, 23)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 (1, 26)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1.5 (1, 8)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5-9 years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24 (2, 54)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13 (2, 28)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11 (1, 53)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4.5 (1, 23)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4 (1, 19)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 (1, 14)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10-15 years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22 (8, 58)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18 (4, 41)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9.5 (1, 49)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5.5 (1, 36)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7 (1, 23)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 (1, 22)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&gt; 15 years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24 (4, 89)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15.5 (1, 48)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11 (2, 58)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10 (1, 45)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7 (1, 30)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3 (1, 21)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Role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Trainee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19.5 (2, 39)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8.5 (2, 21)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12.5 (1, 32)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 (1, 5)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2.5 (1, 26)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 (1, 5)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Staff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20 (5, 55)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17 (4, 29)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7 (1, 48)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7 (1, 23)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3 (1, 30)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4 (1, 22)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Faculty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24 (4, 89)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17 (5, 48)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11.5 (1, 58)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7.5 (1, 42)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7 (1, 27)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 (1, 21)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NCI staff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28 (6, 65)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6 (1, 16)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20 (6, 53)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7.5 (3, 45)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6 (1, 28)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 (1, 2)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proofErr w:type="spellStart"/>
            <w:r w:rsidRPr="00A031C5">
              <w:rPr>
                <w:rFonts w:ascii="Times New Roman" w:hAnsi="Times New Roman"/>
              </w:rPr>
              <w:t>Other</w:t>
            </w:r>
            <w:r w:rsidRPr="00A031C5">
              <w:rPr>
                <w:rFonts w:ascii="Times New Roman" w:hAnsi="Times New Roman"/>
                <w:vertAlign w:val="superscript"/>
              </w:rPr>
              <w:t>b</w:t>
            </w:r>
            <w:proofErr w:type="spellEnd"/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12.5 (7, 33)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11 (4, 14)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9.5 (2, 25)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4.5 (2, 9)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5 (1, 8)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 (1, 6)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IS expertise level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7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 xml:space="preserve"> Beginner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20 (2, 57)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14 (1, 41)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7 (1, 49)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4 (1, 25)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3 (1, 21)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 (1, 18)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7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 xml:space="preserve"> Intermediate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20 (4, 55)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14 (1, 29)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9 (2, 53)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5.5 (1, 32)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5 (1, 26)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 (1, 22)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7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 xml:space="preserve"> Advanced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39.5 (12, 89)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20 (5, 48)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24 (4, 58)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9 (1, 45)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12 (1, 30)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3 (1, 21)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rPr>
                <w:rFonts w:ascii="Times New Roman" w:hAnsi="Times New Roman"/>
                <w:bCs/>
                <w:vertAlign w:val="superscript"/>
              </w:rPr>
            </w:pPr>
            <w:r w:rsidRPr="00A031C5">
              <w:rPr>
                <w:rFonts w:ascii="Times New Roman" w:hAnsi="Times New Roman"/>
                <w:b/>
              </w:rPr>
              <w:t>Gender identity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 xml:space="preserve"> Female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24 (5, 65)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15.5 (1, 41)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12 (1, 53)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8 (1, 45)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6 (1, 30)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3 (1, 22)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 xml:space="preserve"> Male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20 (2, 89)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17 (2, 48)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8 (1, 58)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6 (1, 36)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5 (1, 28)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 (1, 21)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rPr>
                <w:rFonts w:ascii="Times New Roman" w:hAnsi="Times New Roman"/>
                <w:bCs/>
                <w:vertAlign w:val="superscript"/>
              </w:rPr>
            </w:pPr>
            <w:r w:rsidRPr="00A031C5">
              <w:rPr>
                <w:rFonts w:ascii="Times New Roman" w:hAnsi="Times New Roman"/>
                <w:b/>
              </w:rPr>
              <w:t>Racial/ethnic background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White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23.5 (4, 89)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17 (1, 48)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11 (1, 58)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8 (1, 42)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7 (1, 30)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3 (1, 22)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Asian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18 (2, 65)</w:t>
            </w:r>
          </w:p>
        </w:tc>
        <w:tc>
          <w:tcPr>
            <w:tcW w:w="1744" w:type="dxa"/>
            <w:tcBorders>
              <w:left w:val="single" w:sz="4" w:space="0" w:color="auto"/>
            </w:tcBorders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11.5 (2, 20)</w:t>
            </w:r>
          </w:p>
        </w:tc>
        <w:tc>
          <w:tcPr>
            <w:tcW w:w="189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6.5 (1, 32)</w:t>
            </w:r>
          </w:p>
        </w:tc>
        <w:tc>
          <w:tcPr>
            <w:tcW w:w="162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5 (1, 45)</w:t>
            </w:r>
          </w:p>
        </w:tc>
        <w:tc>
          <w:tcPr>
            <w:tcW w:w="1710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 (1, 11)</w:t>
            </w:r>
          </w:p>
        </w:tc>
        <w:tc>
          <w:tcPr>
            <w:tcW w:w="1566" w:type="dxa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 (1, 5)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Black or African American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13 (5, 50)</w:t>
            </w:r>
          </w:p>
        </w:tc>
        <w:tc>
          <w:tcPr>
            <w:tcW w:w="1744" w:type="dxa"/>
            <w:tcBorders>
              <w:lef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8 (1, 21)</w:t>
            </w:r>
          </w:p>
        </w:tc>
        <w:tc>
          <w:tcPr>
            <w:tcW w:w="1890" w:type="dxa"/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11 (2, 48)</w:t>
            </w:r>
          </w:p>
        </w:tc>
        <w:tc>
          <w:tcPr>
            <w:tcW w:w="1620" w:type="dxa"/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5 (2, 14)</w:t>
            </w:r>
          </w:p>
        </w:tc>
        <w:tc>
          <w:tcPr>
            <w:tcW w:w="1710" w:type="dxa"/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 (1, 9)</w:t>
            </w:r>
          </w:p>
        </w:tc>
        <w:tc>
          <w:tcPr>
            <w:tcW w:w="1566" w:type="dxa"/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2.5 (1, 8)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Hispanic or Latino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32 (24, 45)</w:t>
            </w:r>
          </w:p>
        </w:tc>
        <w:tc>
          <w:tcPr>
            <w:tcW w:w="1744" w:type="dxa"/>
            <w:tcBorders>
              <w:lef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21 (14, 24)</w:t>
            </w:r>
          </w:p>
        </w:tc>
        <w:tc>
          <w:tcPr>
            <w:tcW w:w="1890" w:type="dxa"/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19 (10, 27)</w:t>
            </w:r>
          </w:p>
        </w:tc>
        <w:tc>
          <w:tcPr>
            <w:tcW w:w="1620" w:type="dxa"/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7 (3, 24)</w:t>
            </w:r>
          </w:p>
        </w:tc>
        <w:tc>
          <w:tcPr>
            <w:tcW w:w="1710" w:type="dxa"/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16 (4, 19)</w:t>
            </w:r>
          </w:p>
        </w:tc>
        <w:tc>
          <w:tcPr>
            <w:tcW w:w="1566" w:type="dxa"/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1 (1, 13)</w:t>
            </w:r>
          </w:p>
        </w:tc>
      </w:tr>
      <w:tr w:rsidR="00806DC8" w:rsidRPr="00A031C5" w:rsidTr="00806DC8">
        <w:trPr>
          <w:jc w:val="center"/>
        </w:trPr>
        <w:tc>
          <w:tcPr>
            <w:tcW w:w="2700" w:type="dxa"/>
            <w:tcBorders>
              <w:bottom w:val="single" w:sz="4" w:space="0" w:color="auto"/>
            </w:tcBorders>
          </w:tcPr>
          <w:p w:rsidR="00806DC8" w:rsidRPr="00A031C5" w:rsidRDefault="00806DC8" w:rsidP="006E26A0">
            <w:pPr>
              <w:ind w:left="160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Other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19 (11, 30)</w:t>
            </w: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6 (4, 18)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7.5 (6, 22)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7 (2, 15)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  <w:b/>
              </w:rPr>
            </w:pPr>
            <w:r w:rsidRPr="00A031C5">
              <w:rPr>
                <w:rFonts w:ascii="Times New Roman" w:hAnsi="Times New Roman"/>
                <w:b/>
              </w:rPr>
              <w:t>6 (4, 9)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:rsidR="00806DC8" w:rsidRPr="00A031C5" w:rsidRDefault="00806DC8" w:rsidP="006E26A0">
            <w:pPr>
              <w:jc w:val="center"/>
              <w:rPr>
                <w:rFonts w:ascii="Times New Roman" w:hAnsi="Times New Roman"/>
              </w:rPr>
            </w:pPr>
            <w:r w:rsidRPr="00A031C5">
              <w:rPr>
                <w:rFonts w:ascii="Times New Roman" w:hAnsi="Times New Roman"/>
              </w:rPr>
              <w:t>2 (1, 7)</w:t>
            </w:r>
          </w:p>
        </w:tc>
      </w:tr>
    </w:tbl>
    <w:p w:rsidR="00806DC8" w:rsidRPr="00A031C5" w:rsidRDefault="00806DC8" w:rsidP="00806D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031C5">
        <w:rPr>
          <w:rFonts w:ascii="Times New Roman" w:hAnsi="Times New Roman" w:cs="Times New Roman"/>
          <w:sz w:val="20"/>
          <w:szCs w:val="20"/>
        </w:rPr>
        <w:t xml:space="preserve">IS = implementation science; NCI = National Cancer Institute. Bold values indicate </w:t>
      </w:r>
      <w:proofErr w:type="spellStart"/>
      <w:r w:rsidRPr="00A031C5">
        <w:rPr>
          <w:rFonts w:ascii="Times New Roman" w:hAnsi="Times New Roman" w:cs="Times New Roman"/>
          <w:sz w:val="20"/>
          <w:szCs w:val="20"/>
        </w:rPr>
        <w:t>Kruskal</w:t>
      </w:r>
      <w:proofErr w:type="spellEnd"/>
      <w:r w:rsidRPr="00A031C5">
        <w:rPr>
          <w:rFonts w:ascii="Times New Roman" w:hAnsi="Times New Roman" w:cs="Times New Roman"/>
          <w:sz w:val="20"/>
          <w:szCs w:val="20"/>
        </w:rPr>
        <w:t>-Wallis chi-square test value p&lt;0.05.</w:t>
      </w:r>
    </w:p>
    <w:p w:rsidR="00806DC8" w:rsidRPr="00A031C5" w:rsidRDefault="00806DC8" w:rsidP="00806D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A031C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  <w:r w:rsidRPr="00A031C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031C5">
        <w:rPr>
          <w:rFonts w:ascii="Times New Roman" w:hAnsi="Times New Roman" w:cs="Times New Roman"/>
          <w:sz w:val="20"/>
          <w:szCs w:val="20"/>
        </w:rPr>
        <w:t xml:space="preserve">Examples of other disciplines include psychology, social work, economics, health services research, and implementation science. </w:t>
      </w:r>
    </w:p>
    <w:p w:rsidR="006A0FB1" w:rsidRPr="00806DC8" w:rsidRDefault="00806DC8" w:rsidP="00806D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A031C5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A031C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031C5">
        <w:rPr>
          <w:rFonts w:ascii="Times New Roman" w:hAnsi="Times New Roman" w:cs="Times New Roman"/>
          <w:sz w:val="20"/>
          <w:szCs w:val="20"/>
        </w:rPr>
        <w:t>Examples of other roles inc</w:t>
      </w:r>
      <w:r>
        <w:rPr>
          <w:rFonts w:ascii="Times New Roman" w:hAnsi="Times New Roman" w:cs="Times New Roman"/>
          <w:sz w:val="20"/>
          <w:szCs w:val="20"/>
        </w:rPr>
        <w:t>luded consultants and advisors.</w:t>
      </w:r>
    </w:p>
    <w:sectPr w:rsidR="006A0FB1" w:rsidRPr="00806DC8" w:rsidSect="00FE173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DC8"/>
    <w:rsid w:val="006A0FB1"/>
    <w:rsid w:val="00806DC8"/>
    <w:rsid w:val="00FE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32B03"/>
  <w15:chartTrackingRefBased/>
  <w15:docId w15:val="{A3673A2E-695C-45D3-A922-9395EBFBD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DC8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Jacob, Rebekah</dc:creator>
  <cp:keywords/>
  <dc:description/>
  <cp:lastModifiedBy>Jacob, Rebekah</cp:lastModifiedBy>
  <cp:revision>2</cp:revision>
  <dcterms:created xsi:type="dcterms:W3CDTF">2022-01-25T21:37:00Z</dcterms:created>
  <dcterms:modified xsi:type="dcterms:W3CDTF">2022-01-25T21:39:00Z</dcterms:modified>
</cp:coreProperties>
</file>