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816" w:rsidRPr="00F87CB0" w:rsidRDefault="00DF3A87">
      <w:pPr>
        <w:rPr>
          <w:b/>
          <w:lang w:val="en-US"/>
        </w:rPr>
      </w:pPr>
      <w:r w:rsidRPr="00F87CB0">
        <w:rPr>
          <w:b/>
          <w:lang w:val="en-US"/>
        </w:rPr>
        <w:t xml:space="preserve">Additional file </w:t>
      </w:r>
      <w:r w:rsidR="00BD6779">
        <w:rPr>
          <w:b/>
          <w:lang w:val="en-US"/>
        </w:rPr>
        <w:t>3</w:t>
      </w:r>
      <w:bookmarkStart w:id="0" w:name="_GoBack"/>
      <w:bookmarkEnd w:id="0"/>
    </w:p>
    <w:p w:rsidR="00DA250D" w:rsidRDefault="00DA250D">
      <w:bookmarkStart w:id="1" w:name="_Hlk93957179"/>
      <w:r w:rsidRPr="00353CFD">
        <w:t>Overview of contextual factors most commonly reported in empirical evidence to influence implementation</w:t>
      </w:r>
    </w:p>
    <w:bookmarkEnd w:id="1"/>
    <w:p w:rsidR="00DA250D" w:rsidRDefault="00DA250D"/>
    <w:tbl>
      <w:tblPr>
        <w:tblStyle w:val="Tabellenraster"/>
        <w:tblW w:w="10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536"/>
        <w:gridCol w:w="2402"/>
        <w:gridCol w:w="2409"/>
        <w:gridCol w:w="2409"/>
      </w:tblGrid>
      <w:tr w:rsidR="00DF3A87" w:rsidRPr="00353CFD" w:rsidTr="00D5554E">
        <w:tc>
          <w:tcPr>
            <w:tcW w:w="567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rPr>
                <w:b/>
              </w:rPr>
            </w:pPr>
            <w:bookmarkStart w:id="2" w:name="_Hlk93957194"/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rPr>
                <w:b/>
              </w:rPr>
            </w:pPr>
            <w:r w:rsidRPr="00353CFD">
              <w:rPr>
                <w:b/>
              </w:rPr>
              <w:t xml:space="preserve">Rogers et al. (2020) </w:t>
            </w:r>
            <w:r w:rsidRPr="00353CFD">
              <w:rPr>
                <w:b/>
              </w:rPr>
              <w:fldChar w:fldCharType="begin"/>
            </w:r>
            <w:r w:rsidRPr="00353CFD">
              <w:rPr>
                <w:b/>
              </w:rPr>
              <w:instrText xml:space="preserve"> ADDIN EN.CITE &lt;EndNote&gt;&lt;Cite&gt;&lt;Author&gt;Rogers&lt;/Author&gt;&lt;Year&gt;2020&lt;/Year&gt;&lt;RecNum&gt;1352&lt;/RecNum&gt;&lt;DisplayText&gt;[1]&lt;/DisplayText&gt;&lt;record&gt;&lt;rec-number&gt;1352&lt;/rec-number&gt;&lt;foreign-keys&gt;&lt;key app="EN" db-id="pwszsx5xqx0seoe9xv1xfevgwvx2zs9wpa2z" timestamp="1592898921"&gt;1352&lt;/key&gt;&lt;/foreign-keys&gt;&lt;ref-type name="Journal Article"&gt;17&lt;/ref-type&gt;&lt;contributors&gt;&lt;authors&gt;&lt;author&gt;Rogers, L.&lt;/author&gt;&lt;author&gt;De Brún, A.&lt;/author&gt;&lt;author&gt;McAuliffe, E.&lt;/author&gt;&lt;/authors&gt;&lt;/contributors&gt;&lt;titles&gt;&lt;title&gt;Development of an integrative coding framework for evaluating context within implementation science&lt;/title&gt;&lt;secondary-title&gt;BMC Med Res Methodol&lt;/secondary-title&gt;&lt;/titles&gt;&lt;periodical&gt;&lt;full-title&gt;BMC Med Res Methodol&lt;/full-title&gt;&lt;/periodical&gt;&lt;pages&gt;158&lt;/pages&gt;&lt;volume&gt;20&lt;/volume&gt;&lt;number&gt;1&lt;/number&gt;&lt;dates&gt;&lt;year&gt;2020&lt;/year&gt;&lt;pub-dates&gt;&lt;date&gt;2020/06/15&lt;/date&gt;&lt;/pub-dates&gt;&lt;/dates&gt;&lt;isbn&gt;1471-2288&lt;/isbn&gt;&lt;urls&gt;&lt;related-urls&gt;&lt;url&gt;https://doi.org/10.1186/s12874-020-01044-5&lt;/url&gt;&lt;/related-urls&gt;&lt;/urls&gt;&lt;electronic-resource-num&gt;10.1186/s12874-020-01044-5&lt;/electronic-resource-num&gt;&lt;/record&gt;&lt;/Cite&gt;&lt;/EndNote&gt;</w:instrText>
            </w:r>
            <w:r w:rsidRPr="00353CFD">
              <w:rPr>
                <w:b/>
              </w:rPr>
              <w:fldChar w:fldCharType="separate"/>
            </w:r>
            <w:r w:rsidRPr="00CE4F98">
              <w:rPr>
                <w:b/>
              </w:rPr>
              <w:t>[1]</w:t>
            </w:r>
            <w:r w:rsidRPr="00353CFD">
              <w:rPr>
                <w:b/>
              </w:rPr>
              <w:fldChar w:fldCharType="end"/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:rsidR="00DF3A87" w:rsidRPr="00353CFD" w:rsidRDefault="00DF3A87" w:rsidP="00F87CB0">
            <w:pPr>
              <w:spacing w:after="120"/>
              <w:rPr>
                <w:b/>
              </w:rPr>
            </w:pPr>
            <w:r w:rsidRPr="00353CFD">
              <w:rPr>
                <w:b/>
              </w:rPr>
              <w:t xml:space="preserve">Squires et al. (2019) </w:t>
            </w:r>
            <w:r w:rsidRPr="00353CFD">
              <w:rPr>
                <w:b/>
              </w:rPr>
              <w:fldChar w:fldCharType="begin"/>
            </w:r>
            <w:r>
              <w:rPr>
                <w:b/>
              </w:rPr>
              <w:instrText xml:space="preserve"> ADDIN EN.CITE &lt;EndNote&gt;&lt;Cite&gt;&lt;Author&gt;Squires&lt;/Author&gt;&lt;Year&gt;2019&lt;/Year&gt;&lt;RecNum&gt;764&lt;/RecNum&gt;&lt;DisplayText&gt;[9]&lt;/DisplayText&gt;&lt;record&gt;&lt;rec-number&gt;764&lt;/rec-number&gt;&lt;foreign-keys&gt;&lt;key app="EN" db-id="pwszsx5xqx0seoe9xv1xfevgwvx2zs9wpa2z" timestamp="1558615537"&gt;764&lt;/key&gt;&lt;/foreign-keys&gt;&lt;ref-type name="Journal Article"&gt;17&lt;/ref-type&gt;&lt;contributors&gt;&lt;authors&gt;&lt;author&gt;Squires, Janet E.&lt;/author&gt;&lt;author&gt;Aloisio, Laura D.&lt;/author&gt;&lt;author&gt;Grimshaw, Jeremy M.&lt;/author&gt;&lt;author&gt;Bashir, Kainat&lt;/author&gt;&lt;author&gt;Dorrance, Kristin&lt;/author&gt;&lt;author&gt;Coughlin, Mary&lt;/author&gt;&lt;author&gt;Hutchinson, Alison M.&lt;/author&gt;&lt;author&gt;Francis, Jill&lt;/author&gt;&lt;author&gt;Michie, Susan&lt;/author&gt;&lt;author&gt;Sales, Anne&lt;/author&gt;&lt;author&gt;Brehaut, Jamie&lt;/author&gt;&lt;author&gt;Curran, Janet&lt;/author&gt;&lt;author&gt;Ivers, Noah&lt;/author&gt;&lt;author&gt;Lavis, John&lt;/author&gt;&lt;author&gt;Noseworthy, Thomas&lt;/author&gt;&lt;author&gt;Vine, Jocelyn&lt;/author&gt;&lt;author&gt;Hillmer, Michael&lt;/author&gt;&lt;author&gt;Graham, Ian D.&lt;/author&gt;&lt;/authors&gt;&lt;/contributors&gt;&lt;titles&gt;&lt;title&gt;Attributes of context relevant to healthcare professionals’ use of research evidence in clinical practice: a multi-study analysis&lt;/title&gt;&lt;secondary-title&gt;Implementation Science&lt;/secondary-title&gt;&lt;/titles&gt;&lt;periodical&gt;&lt;full-title&gt;Implementation Science&lt;/full-title&gt;&lt;/periodical&gt;&lt;pages&gt;52&lt;/pages&gt;&lt;volume&gt;14&lt;/volume&gt;&lt;number&gt;1&lt;/number&gt;&lt;dates&gt;&lt;year&gt;2019&lt;/year&gt;&lt;pub-dates&gt;&lt;date&gt;May 22&lt;/date&gt;&lt;/pub-dates&gt;&lt;/dates&gt;&lt;isbn&gt;1748-5908&lt;/isbn&gt;&lt;label&gt;Squires2019&lt;/label&gt;&lt;work-type&gt;journal article&lt;/work-type&gt;&lt;urls&gt;&lt;related-urls&gt;&lt;url&gt;https://doi.org/10.1186/s13012-019-0900-8&lt;/url&gt;&lt;/related-urls&gt;&lt;/urls&gt;&lt;electronic-resource-num&gt;10.1186/s13012-019-0900-8&lt;/electronic-resource-num&gt;&lt;/record&gt;&lt;/Cite&gt;&lt;/EndNote&gt;</w:instrText>
            </w:r>
            <w:r w:rsidRPr="00353CFD">
              <w:rPr>
                <w:b/>
              </w:rPr>
              <w:fldChar w:fldCharType="separate"/>
            </w:r>
            <w:r>
              <w:rPr>
                <w:b/>
                <w:noProof/>
              </w:rPr>
              <w:t>[9]</w:t>
            </w:r>
            <w:r w:rsidRPr="00353CFD">
              <w:rPr>
                <w:b/>
              </w:rPr>
              <w:fldChar w:fldCharType="end"/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rPr>
                <w:b/>
              </w:rPr>
            </w:pPr>
            <w:r w:rsidRPr="00CE4F98">
              <w:rPr>
                <w:b/>
              </w:rPr>
              <w:t xml:space="preserve">Watson et al. (2018) </w:t>
            </w:r>
            <w:r w:rsidRPr="00CE4F98">
              <w:rPr>
                <w:b/>
              </w:rPr>
              <w:fldChar w:fldCharType="begin"/>
            </w:r>
            <w:r>
              <w:rPr>
                <w:b/>
              </w:rPr>
              <w:instrText xml:space="preserve"> ADDIN EN.CITE &lt;EndNote&gt;&lt;Cite&gt;&lt;Author&gt;Watson&lt;/Author&gt;&lt;Year&gt;2018&lt;/Year&gt;&lt;RecNum&gt;18&lt;/RecNum&gt;&lt;DisplayText&gt;[13]&lt;/DisplayText&gt;&lt;record&gt;&lt;rec-number&gt;18&lt;/rec-number&gt;&lt;foreign-keys&gt;&lt;key app="EN" db-id="pwszsx5xqx0seoe9xv1xfevgwvx2zs9wpa2z" timestamp="1536238777"&gt;18&lt;/key&gt;&lt;/foreign-keys&gt;&lt;ref-type name="Journal Article"&gt;17&lt;/ref-type&gt;&lt;contributors&gt;&lt;authors&gt;&lt;author&gt;Watson, Dennis P.&lt;/author&gt;&lt;author&gt;Adams, Erin L.&lt;/author&gt;&lt;author&gt;Shue, Sarah&lt;/author&gt;&lt;author&gt;Coates, Heather&lt;/author&gt;&lt;author&gt;McGuire, Alan&lt;/author&gt;&lt;author&gt;Chesher, Jeremy&lt;/author&gt;&lt;author&gt;Jackson, Joanna&lt;/author&gt;&lt;author&gt;Omenka, Ogbonnaya I.&lt;/author&gt;&lt;/authors&gt;&lt;/contributors&gt;&lt;titles&gt;&lt;title&gt;Defining the external implementation context: an integrative systematic literature review&lt;/title&gt;&lt;secondary-title&gt;BMC Health Serv Res&lt;/secondary-title&gt;&lt;/titles&gt;&lt;periodical&gt;&lt;full-title&gt;BMC Health Serv Res&lt;/full-title&gt;&lt;/periodical&gt;&lt;pages&gt;209&lt;/pages&gt;&lt;volume&gt;18&lt;/volume&gt;&lt;number&gt;1&lt;/number&gt;&lt;dates&gt;&lt;year&gt;2018&lt;/year&gt;&lt;pub-dates&gt;&lt;date&gt;March 27&lt;/date&gt;&lt;/pub-dates&gt;&lt;/dates&gt;&lt;isbn&gt;1472-6963&lt;/isbn&gt;&lt;label&gt;Watson2018&lt;/label&gt;&lt;work-type&gt;journal article&lt;/work-type&gt;&lt;urls&gt;&lt;related-urls&gt;&lt;url&gt;https://doi.org/10.1186/s12913-018-3046-5&lt;/url&gt;&lt;url&gt;https://bmchealthservres.biomedcentral.com/track/pdf/10.1186/s12913-018-3046-5&lt;/url&gt;&lt;/related-urls&gt;&lt;/urls&gt;&lt;electronic-resource-num&gt;10.1186/s12913-018-3046-5&lt;/electronic-resource-num&gt;&lt;/record&gt;&lt;/Cite&gt;&lt;/EndNote&gt;</w:instrText>
            </w:r>
            <w:r w:rsidRPr="00CE4F98">
              <w:rPr>
                <w:b/>
              </w:rPr>
              <w:fldChar w:fldCharType="separate"/>
            </w:r>
            <w:r>
              <w:rPr>
                <w:b/>
                <w:noProof/>
              </w:rPr>
              <w:t>[13]</w:t>
            </w:r>
            <w:r w:rsidRPr="00CE4F98">
              <w:rPr>
                <w:b/>
              </w:rPr>
              <w:fldChar w:fldCharType="end"/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rPr>
                <w:b/>
              </w:rPr>
            </w:pPr>
            <w:r w:rsidRPr="00353CFD">
              <w:rPr>
                <w:b/>
              </w:rPr>
              <w:t xml:space="preserve">Li et al. (2018) </w:t>
            </w:r>
            <w:r w:rsidRPr="00353CFD">
              <w:rPr>
                <w:b/>
              </w:rPr>
              <w:fldChar w:fldCharType="begin"/>
            </w:r>
            <w:r>
              <w:rPr>
                <w:b/>
              </w:rPr>
              <w:instrText xml:space="preserve"> ADDIN EN.CITE &lt;EndNote&gt;&lt;Cite&gt;&lt;Author&gt;Li&lt;/Author&gt;&lt;Year&gt;2018&lt;/Year&gt;&lt;RecNum&gt;19&lt;/RecNum&gt;&lt;DisplayText&gt;[50]&lt;/DisplayText&gt;&lt;record&gt;&lt;rec-number&gt;19&lt;/rec-number&gt;&lt;foreign-keys&gt;&lt;key app="EN" db-id="pwszsx5xqx0seoe9xv1xfevgwvx2zs9wpa2z" timestamp="1536238864"&gt;19&lt;/key&gt;&lt;/foreign-keys&gt;&lt;ref-type name="Journal Article"&gt;17&lt;/ref-type&gt;&lt;contributors&gt;&lt;authors&gt;&lt;author&gt;Li, Shelly-Anne&lt;/author&gt;&lt;author&gt;Jeffs, Lianne&lt;/author&gt;&lt;author&gt;Barwick, Melanie&lt;/author&gt;&lt;author&gt;Stevens, Bonnie&lt;/author&gt;&lt;/authors&gt;&lt;/contributors&gt;&lt;titles&gt;&lt;title&gt;Organizational contextual features that influence the implementation of evidence-based practices across healthcare settings: a systematic integrative review&lt;/title&gt;&lt;secondary-title&gt;Systematic Reviews&lt;/secondary-title&gt;&lt;/titles&gt;&lt;periodical&gt;&lt;full-title&gt;Systematic Reviews&lt;/full-title&gt;&lt;/periodical&gt;&lt;pages&gt;72&lt;/pages&gt;&lt;volume&gt;7&lt;/volume&gt;&lt;number&gt;1&lt;/number&gt;&lt;dates&gt;&lt;year&gt;2018&lt;/year&gt;&lt;pub-dates&gt;&lt;date&gt;May 05&lt;/date&gt;&lt;/pub-dates&gt;&lt;/dates&gt;&lt;isbn&gt;2046-4053&lt;/isbn&gt;&lt;label&gt;Li2018&lt;/label&gt;&lt;work-type&gt;journal article&lt;/work-type&gt;&lt;urls&gt;&lt;related-urls&gt;&lt;url&gt;https://doi.org/10.1186/s13643-018-0734-5&lt;/url&gt;&lt;url&gt;https://systematicreviewsjournal.biomedcentral.com/track/pdf/10.1186/s13643-018-0734-5&lt;/url&gt;&lt;/related-urls&gt;&lt;/urls&gt;&lt;electronic-resource-num&gt;10.1186/s13643-018-0734-5&lt;/electronic-resource-num&gt;&lt;/record&gt;&lt;/Cite&gt;&lt;/EndNote&gt;</w:instrText>
            </w:r>
            <w:r w:rsidRPr="00353CFD">
              <w:rPr>
                <w:b/>
              </w:rPr>
              <w:fldChar w:fldCharType="separate"/>
            </w:r>
            <w:r>
              <w:rPr>
                <w:b/>
                <w:noProof/>
              </w:rPr>
              <w:t>[50]</w:t>
            </w:r>
            <w:r w:rsidRPr="00353CFD">
              <w:rPr>
                <w:b/>
              </w:rPr>
              <w:fldChar w:fldCharType="end"/>
            </w:r>
          </w:p>
        </w:tc>
      </w:tr>
      <w:tr w:rsidR="00DF3A87" w:rsidRPr="00353CFD" w:rsidTr="00D5554E"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  <w:r w:rsidRPr="00353CFD">
              <w:rPr>
                <w:b/>
              </w:rPr>
              <w:t>Micro-level</w:t>
            </w:r>
          </w:p>
        </w:tc>
        <w:tc>
          <w:tcPr>
            <w:tcW w:w="2536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Self-efficacy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>
            <w:pPr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Individual attitudes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>
            <w:pPr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Patient characteristics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rPr>
                <w:b/>
              </w:rPr>
            </w:pP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:rsidR="00DF3A87" w:rsidRPr="00353CFD" w:rsidRDefault="00DF3A87" w:rsidP="00F87CB0">
            <w:pPr>
              <w:spacing w:after="120"/>
            </w:pPr>
            <w:r w:rsidRPr="00353CFD">
              <w:t>Health care professional characteristics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rPr>
          <w:cantSplit/>
          <w:trHeight w:val="223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  <w:r w:rsidRPr="00353CFD">
              <w:rPr>
                <w:b/>
              </w:rPr>
              <w:t>Meso-level</w:t>
            </w:r>
          </w:p>
        </w:tc>
        <w:tc>
          <w:tcPr>
            <w:tcW w:w="2536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Culture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Culture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Organizational culture</w:t>
            </w:r>
          </w:p>
        </w:tc>
      </w:tr>
      <w:tr w:rsidR="00DF3A87" w:rsidRPr="00353CFD" w:rsidTr="00D5554E">
        <w:trPr>
          <w:cantSplit/>
          <w:trHeight w:val="265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Organizational climate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rPr>
          <w:cantSplit/>
          <w:trHeight w:val="411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Networks and communications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Networks and communication</w:t>
            </w:r>
          </w:p>
        </w:tc>
      </w:tr>
      <w:tr w:rsidR="00DF3A87" w:rsidRPr="00353CFD" w:rsidTr="00D5554E">
        <w:trPr>
          <w:cantSplit/>
          <w:trHeight w:val="475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Organizational leadership engagement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Leadership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Leadership</w:t>
            </w:r>
          </w:p>
        </w:tc>
      </w:tr>
      <w:tr w:rsidR="00DF3A87" w:rsidRPr="00353CFD" w:rsidTr="00D5554E">
        <w:trPr>
          <w:cantSplit/>
          <w:trHeight w:val="270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Available resources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Resource access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Resources</w:t>
            </w:r>
          </w:p>
        </w:tc>
      </w:tr>
      <w:tr w:rsidR="00DF3A87" w:rsidRPr="00353CFD" w:rsidTr="00D5554E">
        <w:trPr>
          <w:cantSplit/>
          <w:trHeight w:val="415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Structural characteristics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Facility characteristics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rPr>
          <w:cantSplit/>
          <w:trHeight w:val="479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Evaluation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Evaluation, monitoring and feedback</w:t>
            </w:r>
          </w:p>
        </w:tc>
      </w:tr>
      <w:tr w:rsidR="00DF3A87" w:rsidRPr="00353CFD" w:rsidTr="00D5554E">
        <w:trPr>
          <w:cantSplit/>
          <w:trHeight w:val="245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Champion</w:t>
            </w:r>
          </w:p>
        </w:tc>
      </w:tr>
      <w:tr w:rsidR="00DF3A87" w:rsidRPr="00353CFD" w:rsidTr="00D5554E">
        <w:trPr>
          <w:cantSplit/>
          <w:trHeight w:val="277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Compatibility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rPr>
          <w:cantSplit/>
          <w:trHeight w:val="153"/>
        </w:trPr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Organizational support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rPr>
          <w:cantSplit/>
          <w:trHeight w:val="171"/>
        </w:trPr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rPr>
                <w:b/>
              </w:rPr>
            </w:pP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:rsidR="00DF3A87" w:rsidRPr="00353CFD" w:rsidRDefault="00DF3A87" w:rsidP="00F87CB0">
            <w:pPr>
              <w:spacing w:after="120"/>
            </w:pPr>
            <w:r w:rsidRPr="00353CFD">
              <w:t>System features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CE4F98">
              <w:t>-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  <w:r w:rsidRPr="00353CFD">
              <w:rPr>
                <w:b/>
              </w:rPr>
              <w:t>Macro-level</w:t>
            </w:r>
          </w:p>
        </w:tc>
        <w:tc>
          <w:tcPr>
            <w:tcW w:w="2536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DF3A87" w:rsidRPr="00CE4F98" w:rsidRDefault="00DF3A87" w:rsidP="00F87CB0">
            <w:pPr>
              <w:spacing w:before="120"/>
            </w:pPr>
            <w:r w:rsidRPr="00CE4F98">
              <w:t>Professional role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Professional influences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Political environment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CE4F98">
              <w:t>Political support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r w:rsidRPr="00353CFD">
              <w:t>Social environment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Societal influences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CE4F98">
              <w:t>Social climate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CE4F98">
              <w:t>Local infrastructure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Regulatory or legislative standards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CE4F98">
              <w:t>Policy and legal climate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r w:rsidRPr="00353CFD">
              <w:t>Collaboration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CE4F98">
              <w:t>Relational climate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r w:rsidRPr="00353CFD">
              <w:t>Target population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r w:rsidRPr="00353CFD">
              <w:t>Economic environment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r w:rsidRPr="00353CFD">
              <w:t>Financial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F87CB0">
            <w:pPr>
              <w:spacing w:after="120"/>
            </w:pPr>
            <w:r w:rsidRPr="00353CFD">
              <w:t>Economic and funding climate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DF3A87" w:rsidRPr="00353CFD" w:rsidRDefault="00DF3A87" w:rsidP="00D5554E">
            <w:pPr>
              <w:ind w:left="113" w:right="113"/>
              <w:jc w:val="center"/>
              <w:rPr>
                <w:b/>
              </w:rPr>
            </w:pPr>
            <w:r w:rsidRPr="00353CFD">
              <w:rPr>
                <w:b/>
              </w:rPr>
              <w:t>Team level</w:t>
            </w:r>
          </w:p>
        </w:tc>
        <w:tc>
          <w:tcPr>
            <w:tcW w:w="2536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Structural characteristics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</w:pPr>
            <w:r w:rsidRPr="00353CFD">
              <w:t>Work structure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F3A87" w:rsidRPr="00353CFD" w:rsidRDefault="00DF3A87" w:rsidP="00F87CB0">
            <w:pPr>
              <w:spacing w:before="120"/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/>
        </w:tc>
        <w:tc>
          <w:tcPr>
            <w:tcW w:w="2536" w:type="dxa"/>
          </w:tcPr>
          <w:p w:rsidR="00DF3A87" w:rsidRPr="00353CFD" w:rsidRDefault="00DF3A87" w:rsidP="00D5554E">
            <w:r w:rsidRPr="00353CFD">
              <w:t>Teamwork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/>
        </w:tc>
        <w:tc>
          <w:tcPr>
            <w:tcW w:w="2536" w:type="dxa"/>
          </w:tcPr>
          <w:p w:rsidR="00DF3A87" w:rsidRPr="00353CFD" w:rsidRDefault="00DF3A87" w:rsidP="00D5554E">
            <w:r w:rsidRPr="00353CFD">
              <w:t>Culture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/>
        </w:tc>
        <w:tc>
          <w:tcPr>
            <w:tcW w:w="2536" w:type="dxa"/>
          </w:tcPr>
          <w:p w:rsidR="00DF3A87" w:rsidRPr="00353CFD" w:rsidRDefault="00DF3A87" w:rsidP="00D5554E">
            <w:r w:rsidRPr="00353CFD">
              <w:t>Compatibility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/>
        </w:tc>
        <w:tc>
          <w:tcPr>
            <w:tcW w:w="2536" w:type="dxa"/>
          </w:tcPr>
          <w:p w:rsidR="00DF3A87" w:rsidRPr="00353CFD" w:rsidRDefault="00DF3A87" w:rsidP="00D5554E">
            <w:r w:rsidRPr="00353CFD">
              <w:t>Available resources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</w:tcPr>
          <w:p w:rsidR="00DF3A87" w:rsidRPr="00353CFD" w:rsidRDefault="00DF3A87" w:rsidP="00D5554E"/>
        </w:tc>
        <w:tc>
          <w:tcPr>
            <w:tcW w:w="2536" w:type="dxa"/>
          </w:tcPr>
          <w:p w:rsidR="00DF3A87" w:rsidRPr="00353CFD" w:rsidRDefault="00DF3A87" w:rsidP="00D5554E">
            <w:r w:rsidRPr="00353CFD">
              <w:t>Local leadership engagement</w:t>
            </w:r>
          </w:p>
        </w:tc>
        <w:tc>
          <w:tcPr>
            <w:tcW w:w="2402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tr w:rsidR="00DF3A87" w:rsidRPr="00353CFD" w:rsidTr="00D5554E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F3A87" w:rsidRPr="00353CFD" w:rsidRDefault="00DF3A87" w:rsidP="00D5554E"/>
        </w:tc>
        <w:tc>
          <w:tcPr>
            <w:tcW w:w="2536" w:type="dxa"/>
            <w:tcBorders>
              <w:bottom w:val="single" w:sz="4" w:space="0" w:color="auto"/>
            </w:tcBorders>
          </w:tcPr>
          <w:p w:rsidR="00DF3A87" w:rsidRPr="00353CFD" w:rsidRDefault="00DF3A87" w:rsidP="00F87CB0">
            <w:pPr>
              <w:spacing w:after="120"/>
            </w:pPr>
            <w:r w:rsidRPr="00353CFD">
              <w:t>Team efficacy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F3A87" w:rsidRPr="00353CFD" w:rsidRDefault="00DF3A87" w:rsidP="00D5554E">
            <w:pPr>
              <w:jc w:val="center"/>
            </w:pPr>
            <w:r w:rsidRPr="00353CFD">
              <w:t>-</w:t>
            </w:r>
          </w:p>
        </w:tc>
      </w:tr>
      <w:bookmarkEnd w:id="2"/>
    </w:tbl>
    <w:p w:rsidR="00DF3A87" w:rsidRDefault="00DF3A87" w:rsidP="00DF3A87"/>
    <w:sectPr w:rsidR="00DF3A87" w:rsidSect="00DF3A87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A87"/>
    <w:rsid w:val="006F5816"/>
    <w:rsid w:val="008E366B"/>
    <w:rsid w:val="00BD6779"/>
    <w:rsid w:val="00DA250D"/>
    <w:rsid w:val="00DF3A87"/>
    <w:rsid w:val="00F8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97F355"/>
  <w15:chartTrackingRefBased/>
  <w15:docId w15:val="{F98EB6BD-5CE6-423C-985A-2AD4D47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F3A8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Mielke</dc:creator>
  <cp:keywords/>
  <dc:description/>
  <cp:lastModifiedBy>Juliane Mielke</cp:lastModifiedBy>
  <cp:revision>3</cp:revision>
  <dcterms:created xsi:type="dcterms:W3CDTF">2022-08-10T14:43:00Z</dcterms:created>
  <dcterms:modified xsi:type="dcterms:W3CDTF">2022-08-11T21:22:00Z</dcterms:modified>
</cp:coreProperties>
</file>