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4E44" w14:textId="77777777" w:rsidR="00862A84" w:rsidRDefault="00DC0458">
      <w:pPr>
        <w:pStyle w:val="Heading1"/>
      </w:pPr>
      <w:bookmarkStart w:id="0" w:name="cheers-2022-checklist"/>
      <w:r>
        <w:t>CHEERS 2022 Checklist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628"/>
        <w:gridCol w:w="542"/>
        <w:gridCol w:w="3625"/>
        <w:gridCol w:w="2545"/>
      </w:tblGrid>
      <w:tr w:rsidR="00862A84" w14:paraId="22A22AA2" w14:textId="77777777" w:rsidTr="5C9F6CE7">
        <w:trPr>
          <w:cantSplit/>
          <w:tblHeader/>
          <w:jc w:val="center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82C2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Topic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FB29E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26BA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35CD2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Location where item is reported</w:t>
            </w:r>
          </w:p>
        </w:tc>
      </w:tr>
      <w:tr w:rsidR="00862A84" w14:paraId="59AD10AE" w14:textId="77777777" w:rsidTr="5C9F6CE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3ACC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6659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501D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6C7B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72747F2D" w14:textId="77777777" w:rsidTr="5C9F6CE7">
        <w:trPr>
          <w:cantSplit/>
          <w:jc w:val="center"/>
        </w:trPr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378F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41BE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0AC6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Identify the study as an economic evaluation and specify the interventions being compared.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FAC9" w14:textId="052F415E" w:rsidR="00862A84" w:rsidRDefault="00DC0458">
            <w:pPr>
              <w:spacing w:before="100" w:after="100"/>
              <w:ind w:left="100" w:right="100"/>
              <w:jc w:val="center"/>
            </w:pPr>
            <w:r w:rsidRPr="5C9F6CE7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  <w:t>Title page</w:t>
            </w:r>
          </w:p>
        </w:tc>
      </w:tr>
      <w:tr w:rsidR="00862A84" w14:paraId="7CBFD60A" w14:textId="77777777" w:rsidTr="5C9F6CE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C85E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Abstract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5A809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BE3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F396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7AF86CAE" w14:textId="77777777" w:rsidTr="5C9F6CE7">
        <w:trPr>
          <w:cantSplit/>
          <w:jc w:val="center"/>
        </w:trPr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D3EC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99B5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1838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Provide a structured summary that highlights context, key methods, results, and alternative analyses.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48B5" w14:textId="02AAA829" w:rsidR="00862A84" w:rsidRDefault="00DC0458">
            <w:pPr>
              <w:spacing w:before="100" w:after="100"/>
              <w:ind w:left="100" w:right="100"/>
              <w:jc w:val="center"/>
            </w:pPr>
            <w:r w:rsidRPr="5C9F6CE7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  <w:t>Abstract</w:t>
            </w:r>
          </w:p>
        </w:tc>
      </w:tr>
      <w:tr w:rsidR="00862A84" w14:paraId="3E7A9F1C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D851D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Introduction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940D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B00A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1E4C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70366967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445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Background and objectives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5EC4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F250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9B1B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Introduction, paragraph 3</w:t>
            </w:r>
          </w:p>
        </w:tc>
      </w:tr>
      <w:tr w:rsidR="00862A84" w14:paraId="24924C10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F1E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Methods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FD9C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D5A5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EC669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789CF9F4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42596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Health economic analysis plan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DEE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8D4E5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Indicate whether a health economic analysis plan was developed and where available.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4C7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design (paragraph 1)</w:t>
            </w:r>
          </w:p>
        </w:tc>
      </w:tr>
      <w:tr w:rsidR="00862A84" w14:paraId="0F9B5E1C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D031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Study population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41E47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61E6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14F3B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external facilitation team (paragraph 2) and local staff (paragraphs 3-5)</w:t>
            </w:r>
          </w:p>
        </w:tc>
      </w:tr>
      <w:tr w:rsidR="00862A84" w14:paraId="4B56FE24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76583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Setting and location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4EA11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1D6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Provide relevant contextual information that may influence findings.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85F9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Methods: pre-implementation phase (paragraph 6) implementation phase (paragraph 7) </w:t>
            </w:r>
          </w:p>
        </w:tc>
      </w:tr>
      <w:tr w:rsidR="00862A84" w14:paraId="1FA202EE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D8880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Comparators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7EEC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2FED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the interventions or strategies being compared and why chosen.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16D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analysis (paragraph 12)</w:t>
            </w:r>
          </w:p>
        </w:tc>
      </w:tr>
      <w:tr w:rsidR="00862A84" w14:paraId="1B81CE9A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BD733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Perspective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A208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0286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State the perspective(s) adopted by the study and why chosen.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62F4" w14:textId="57FD33E1" w:rsidR="00862A84" w:rsidRDefault="1B1C84C9" w:rsidP="1B1C84C9">
            <w:pPr>
              <w:spacing w:before="100" w:after="100" w:line="259" w:lineRule="auto"/>
              <w:ind w:left="100" w:right="100"/>
              <w:jc w:val="center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</w:pPr>
            <w:r w:rsidRPr="1B1C84C9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  <w:t>N/A</w:t>
            </w:r>
          </w:p>
        </w:tc>
      </w:tr>
      <w:tr w:rsidR="00862A84" w14:paraId="34DAB0F1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8DA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Time horizon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7304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242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State the time horizon for the study and why appropriate.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4208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Methods: pre-implementation phase (paragraph 6) implementation phase (paragraph 7) </w:t>
            </w:r>
          </w:p>
        </w:tc>
      </w:tr>
      <w:tr w:rsidR="00862A84" w14:paraId="56D68A1E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A00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Discount rate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6975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4BBE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the discount rate(s) and reason chosen.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792A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N/A</w:t>
            </w:r>
          </w:p>
        </w:tc>
      </w:tr>
      <w:tr w:rsidR="00862A84" w14:paraId="6DB94410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DDEE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Selection of outcomes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E36C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3552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what outcomes were used as the measure(s) of benefit(s) and harm(s).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FA98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cost data (paragraphs 9 - 11)</w:t>
            </w:r>
          </w:p>
        </w:tc>
      </w:tr>
      <w:tr w:rsidR="00862A84" w14:paraId="075F5644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5BE5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Measurement of outcomes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E58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1F5F1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outcomes used to capture benefit(s) and harm(s) were measured.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9474A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data collection (paragraph 8)</w:t>
            </w:r>
          </w:p>
        </w:tc>
      </w:tr>
      <w:tr w:rsidR="00862A84" w14:paraId="45A2EB68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712C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Valuation of outcomes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8D2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80C8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the population and methods used to measure and value outcomes.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3C7E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data collection (paragraph 8)</w:t>
            </w:r>
          </w:p>
        </w:tc>
      </w:tr>
      <w:tr w:rsidR="00862A84" w14:paraId="782EDBD0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0F2C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Measurement and valuation of resources and costs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336A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7270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costs were valued.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03BA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cost data (paragraph 10)</w:t>
            </w:r>
          </w:p>
        </w:tc>
      </w:tr>
      <w:tr w:rsidR="00862A84" w14:paraId="44F4F16F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DFF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Currency, price date, and conversion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EC6B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5CF92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the dates of the estimated resource quantities and unit costs, plus the currency and year of conversion.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4FA9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N/A</w:t>
            </w:r>
          </w:p>
        </w:tc>
      </w:tr>
      <w:tr w:rsidR="00862A84" w14:paraId="15C27610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A58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Rationale and description of model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E791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DAAFF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If modelling is used, describe in detail and why used. Report if the model is publicly available and where it can be accessed.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6AC1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N/A</w:t>
            </w:r>
          </w:p>
        </w:tc>
      </w:tr>
      <w:tr w:rsidR="00862A84" w14:paraId="7EFA7D8E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53F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Analytics and assumptions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77A1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4BCE9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any methods for analysing or statistically transforming data, any extrapolation methods, and approaches for validating any model used.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6285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analysis (paragraph 12)</w:t>
            </w:r>
          </w:p>
        </w:tc>
      </w:tr>
      <w:tr w:rsidR="00862A84" w14:paraId="46E78CA8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4DFB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 heterogeneity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80A2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7511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any methods used for estimating how the results of the study vary for subgroups.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FF0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analysis (paragraph 12)</w:t>
            </w:r>
          </w:p>
        </w:tc>
      </w:tr>
      <w:tr w:rsidR="00862A84" w14:paraId="2C16C557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5D6F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 distributional effects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7A63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5D11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D52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external facilitation team (paragraph 2) and local staff (paragraphs 3-5)</w:t>
            </w:r>
          </w:p>
        </w:tc>
      </w:tr>
      <w:tr w:rsidR="00862A84" w14:paraId="0C11C99C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A735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 uncertainty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7C90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0BE8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methods to characterise any sources of uncertainty in the analysis.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FE92F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analysis (paragraph 12)</w:t>
            </w:r>
          </w:p>
        </w:tc>
      </w:tr>
      <w:tr w:rsidR="00862A84" w14:paraId="462BD9F8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2CA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Approach to engagement with patients and others affected by the study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8215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544D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E1258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Methods: pre-implementation phase (paragraph 6) implementation phase (paragraph 7) </w:t>
            </w:r>
          </w:p>
        </w:tc>
      </w:tr>
      <w:tr w:rsidR="00862A84" w14:paraId="36704A0D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16991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Results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B9AB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0818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31CB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54EBB7BB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FD95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Study parameters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2641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8FFB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all analytic inputs (such as values, ranges, references) including uncertainty or distributional assumptions.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7F39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Methods: analysis (paragraph 12)</w:t>
            </w:r>
          </w:p>
        </w:tc>
      </w:tr>
      <w:tr w:rsidR="00862A84" w14:paraId="373011EA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CE50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Summary of main results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F76D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AD02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the mean values for the main categories of costs and outcomes of interest and summarise them in the most appropriate overall measure.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8439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Results: overall summary (paragraphs 13-16)</w:t>
            </w:r>
          </w:p>
        </w:tc>
      </w:tr>
      <w:tr w:rsidR="00862A84" w14:paraId="13DFB0CC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81FAA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Effect of uncertainty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B8EE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EB8D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C003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Results: sensitivity analysis (paragraphs 23-24)</w:t>
            </w:r>
          </w:p>
        </w:tc>
      </w:tr>
      <w:tr w:rsidR="00862A84" w14:paraId="71B562E9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2D61D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Effect of engagement with patients and others affected by the study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D700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6718E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889B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N/A</w:t>
            </w:r>
          </w:p>
        </w:tc>
      </w:tr>
      <w:tr w:rsidR="00862A84" w14:paraId="4AFE23A4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3845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Discussion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8261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C05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1652C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17224671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983B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Study findings, limitations, generalisability, and current knowledge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4656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5DC0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63FF" w14:textId="2DDBB989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Discussion (paragraphs 25</w:t>
            </w:r>
            <w:r w:rsidR="00462C2C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, 28, 29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&amp; 30)</w:t>
            </w:r>
          </w:p>
        </w:tc>
      </w:tr>
      <w:tr w:rsidR="00862A84" w14:paraId="03E807A9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1104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Other relevant information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056E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C43A" w14:textId="77777777" w:rsidR="00862A84" w:rsidRDefault="00862A84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EF00" w14:textId="77777777" w:rsidR="00862A84" w:rsidRDefault="00862A84">
            <w:pPr>
              <w:spacing w:before="100" w:after="100"/>
              <w:ind w:left="100" w:right="100"/>
              <w:jc w:val="center"/>
            </w:pPr>
          </w:p>
        </w:tc>
      </w:tr>
      <w:tr w:rsidR="00862A84" w14:paraId="778AC9E7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383E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Source of funding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AA51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9F98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0" w:type="auto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25FD" w14:textId="4914E726" w:rsidR="00862A84" w:rsidRDefault="5C9F6CE7" w:rsidP="5C9F6CE7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</w:pPr>
            <w:r w:rsidRPr="5C9F6CE7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  <w:t>Declarations</w:t>
            </w:r>
          </w:p>
        </w:tc>
      </w:tr>
      <w:tr w:rsidR="00862A84" w14:paraId="0AB91984" w14:textId="77777777" w:rsidTr="5C9F6CE7">
        <w:trPr>
          <w:cantSplit/>
          <w:jc w:val="center"/>
        </w:trPr>
        <w:tc>
          <w:tcPr>
            <w:tcW w:w="0" w:type="auto"/>
            <w:tcBorders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35ED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Conflicts of interest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3B24" w14:textId="77777777" w:rsidR="00862A84" w:rsidRDefault="00DC045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C637" w14:textId="77777777" w:rsidR="00862A84" w:rsidRDefault="00DC0458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0" w:type="auto"/>
            <w:tcBorders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6A2E3" w14:textId="698A0E83" w:rsidR="00862A84" w:rsidRDefault="5C9F6CE7" w:rsidP="5C9F6CE7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</w:pPr>
            <w:r w:rsidRPr="5C9F6CE7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</w:rPr>
              <w:t>Declarations</w:t>
            </w:r>
          </w:p>
        </w:tc>
      </w:tr>
    </w:tbl>
    <w:p w14:paraId="6E7BEAA2" w14:textId="77777777" w:rsidR="00862A84" w:rsidRDefault="00DC0458">
      <w:pPr>
        <w:pStyle w:val="FirstParagraph"/>
      </w:pPr>
      <w:r>
        <w:t> </w:t>
      </w:r>
    </w:p>
    <w:p w14:paraId="75601C4B" w14:textId="77777777" w:rsidR="00862A84" w:rsidRDefault="00DC0458">
      <w:pPr>
        <w:pStyle w:val="BodyText"/>
      </w:pPr>
      <w:r>
        <w:rPr>
          <w:i/>
          <w:iCs/>
        </w:rPr>
        <w:t>From:</w:t>
      </w:r>
      <w:r>
        <w:t xml:space="preserve"> Husereau D, Drummond M, Augustovski F, et al. Consolidated Health Economic Evaluation Reporting Standards 2022 (CHEERS 2022) Explanation and Elaboration: A Report of the ISPOR CHEERS II Good Practices Task Force. Value Health 2022;25. </w:t>
      </w:r>
      <w:hyperlink r:id="rId10">
        <w:r>
          <w:rPr>
            <w:rStyle w:val="Hyperlink"/>
          </w:rPr>
          <w:t>doi:10.1016/j.jval.2021.10.008</w:t>
        </w:r>
      </w:hyperlink>
    </w:p>
    <w:bookmarkEnd w:id="0"/>
    <w:sectPr w:rsidR="00862A84" w:rsidSect="00D548B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3EBA2" w14:textId="77777777" w:rsidR="00537F0B" w:rsidRDefault="00DC0458">
      <w:pPr>
        <w:spacing w:after="0"/>
      </w:pPr>
      <w:r>
        <w:separator/>
      </w:r>
    </w:p>
  </w:endnote>
  <w:endnote w:type="continuationSeparator" w:id="0">
    <w:p w14:paraId="6580424C" w14:textId="77777777" w:rsidR="00537F0B" w:rsidRDefault="00DC04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858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9750F" w14:textId="4106D592" w:rsidR="00FC37A3" w:rsidRDefault="00DC04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BD134" w14:textId="77777777" w:rsidR="00FC37A3" w:rsidRDefault="00462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2D8B6" w14:textId="77777777" w:rsidR="00862A84" w:rsidRDefault="00DC0458">
      <w:r>
        <w:separator/>
      </w:r>
    </w:p>
  </w:footnote>
  <w:footnote w:type="continuationSeparator" w:id="0">
    <w:p w14:paraId="3461D779" w14:textId="77777777" w:rsidR="00862A84" w:rsidRDefault="00DC0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0381D9"/>
    <w:multiLevelType w:val="multilevel"/>
    <w:tmpl w:val="9B9E7A1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4190879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55AAAE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7B2CC1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78B42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B84E3F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EFC018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CCEC26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9D7E96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D2FED1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2A08F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0F56B9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00A990"/>
    <w:multiLevelType w:val="multilevel"/>
    <w:tmpl w:val="FFFFFFFF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3" w15:restartNumberingAfterBreak="0">
    <w:nsid w:val="00C072ED"/>
    <w:multiLevelType w:val="multilevel"/>
    <w:tmpl w:val="B2E0E602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89707DC"/>
    <w:multiLevelType w:val="hybridMultilevel"/>
    <w:tmpl w:val="E69A65F6"/>
    <w:lvl w:ilvl="0" w:tplc="5B7051A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30607"/>
    <w:multiLevelType w:val="multilevel"/>
    <w:tmpl w:val="D400A0AE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86E0AB"/>
    <w:multiLevelType w:val="multilevel"/>
    <w:tmpl w:val="D7185C3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331CB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4"/>
  </w:num>
  <w:num w:numId="10">
    <w:abstractNumId w:val="15"/>
  </w:num>
  <w:num w:numId="11">
    <w:abstractNumId w:val="15"/>
  </w:num>
  <w:num w:numId="12">
    <w:abstractNumId w:val="11"/>
  </w:num>
  <w:num w:numId="13">
    <w:abstractNumId w:val="9"/>
  </w:num>
  <w:num w:numId="14">
    <w:abstractNumId w:val="8"/>
  </w:num>
  <w:num w:numId="15">
    <w:abstractNumId w:val="7"/>
  </w:num>
  <w:num w:numId="16">
    <w:abstractNumId w:val="6"/>
  </w:num>
  <w:num w:numId="17">
    <w:abstractNumId w:val="10"/>
  </w:num>
  <w:num w:numId="18">
    <w:abstractNumId w:val="5"/>
  </w:num>
  <w:num w:numId="19">
    <w:abstractNumId w:val="4"/>
  </w:num>
  <w:num w:numId="20">
    <w:abstractNumId w:val="3"/>
  </w:num>
  <w:num w:numId="21">
    <w:abstractNumId w:val="2"/>
  </w:num>
  <w:num w:numId="22">
    <w:abstractNumId w:val="17"/>
  </w:num>
  <w:num w:numId="23">
    <w:abstractNumId w:val="13"/>
  </w:num>
  <w:num w:numId="24">
    <w:abstractNumId w:val="15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84"/>
    <w:rsid w:val="00462C2C"/>
    <w:rsid w:val="00537F0B"/>
    <w:rsid w:val="00862A84"/>
    <w:rsid w:val="00DC0458"/>
    <w:rsid w:val="1B1C84C9"/>
    <w:rsid w:val="1D633C83"/>
    <w:rsid w:val="5C9F6C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909D"/>
  <w15:docId w15:val="{84E0875C-ECBC-4E00-BA5F-B9D1B022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rsid w:val="00C2746E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1108D7"/>
    <w:pPr>
      <w:keepNext/>
      <w:keepLines/>
      <w:numPr>
        <w:ilvl w:val="1"/>
        <w:numId w:val="24"/>
      </w:numPr>
      <w:spacing w:before="240" w:after="240"/>
      <w:ind w:left="0" w:hanging="567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Heading2"/>
    <w:next w:val="BodyText"/>
    <w:uiPriority w:val="9"/>
    <w:unhideWhenUsed/>
    <w:qFormat/>
    <w:rsid w:val="00072848"/>
    <w:pPr>
      <w:numPr>
        <w:ilvl w:val="2"/>
      </w:numPr>
      <w:ind w:left="0" w:hanging="567"/>
      <w:outlineLvl w:val="2"/>
    </w:pPr>
    <w:rPr>
      <w:sz w:val="24"/>
    </w:rPr>
  </w:style>
  <w:style w:type="paragraph" w:styleId="Heading4">
    <w:name w:val="heading 4"/>
    <w:basedOn w:val="Normal"/>
    <w:next w:val="BodyText"/>
    <w:uiPriority w:val="9"/>
    <w:unhideWhenUsed/>
    <w:qFormat/>
    <w:rsid w:val="00A113E2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Heading4"/>
    <w:next w:val="BodyText"/>
    <w:uiPriority w:val="9"/>
    <w:unhideWhenUsed/>
    <w:qFormat/>
    <w:rsid w:val="00B16115"/>
    <w:pPr>
      <w:pageBreakBefore/>
      <w:spacing w:line="20" w:lineRule="exact"/>
      <w:outlineLvl w:val="4"/>
    </w:pPr>
    <w:rPr>
      <w:color w:val="FFFFFF" w:themeColor="background1"/>
      <w:sz w:val="16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965E8"/>
    <w:pPr>
      <w:spacing w:before="120" w:after="120"/>
    </w:pPr>
  </w:style>
  <w:style w:type="paragraph" w:customStyle="1" w:styleId="FirstParagraph">
    <w:name w:val="First Paragraph"/>
    <w:basedOn w:val="BodyText"/>
    <w:next w:val="BodyText"/>
    <w:qFormat/>
    <w:rsid w:val="003965E8"/>
  </w:style>
  <w:style w:type="paragraph" w:customStyle="1" w:styleId="Compact">
    <w:name w:val="Compact"/>
    <w:basedOn w:val="BodyText"/>
    <w:qFormat/>
    <w:rsid w:val="0032548E"/>
    <w:pPr>
      <w:spacing w:before="36" w:after="36"/>
    </w:pPr>
    <w:rPr>
      <w:rFonts w:cs="Arial"/>
      <w:szCs w:val="18"/>
    </w:rPr>
  </w:style>
  <w:style w:type="paragraph" w:styleId="Title">
    <w:name w:val="Title"/>
    <w:basedOn w:val="Normal"/>
    <w:next w:val="BodyText"/>
    <w:qFormat/>
    <w:rsid w:val="009F2E06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rsid w:val="009F2E06"/>
    <w:pPr>
      <w:keepNext/>
      <w:keepLines/>
      <w:jc w:val="center"/>
    </w:pPr>
    <w:rPr>
      <w:i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paragraph" w:styleId="TOCHeading">
    <w:name w:val="TOC Heading"/>
    <w:basedOn w:val="Normal"/>
    <w:next w:val="BodyText"/>
    <w:uiPriority w:val="39"/>
    <w:unhideWhenUsed/>
    <w:qFormat/>
    <w:rsid w:val="00A42EE4"/>
    <w:rPr>
      <w:rFonts w:asciiTheme="majorHAnsi" w:hAnsiTheme="majorHAnsi" w:cstheme="majorHAnsi"/>
      <w:b/>
      <w:bCs/>
      <w:sz w:val="32"/>
      <w:szCs w:val="32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TOC1">
    <w:name w:val="toc 1"/>
    <w:basedOn w:val="Normal"/>
    <w:next w:val="Normal"/>
    <w:autoRedefine/>
    <w:uiPriority w:val="39"/>
    <w:unhideWhenUsed/>
    <w:rsid w:val="007B60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B605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B6050"/>
    <w:pPr>
      <w:spacing w:after="100"/>
      <w:ind w:left="480"/>
    </w:pPr>
  </w:style>
  <w:style w:type="paragraph" w:styleId="Header">
    <w:name w:val="header"/>
    <w:basedOn w:val="Normal"/>
    <w:link w:val="HeaderChar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BodyTextChar">
    <w:name w:val="Body Text Char"/>
    <w:basedOn w:val="DefaultParagraphFont"/>
    <w:link w:val="BodyText"/>
    <w:rsid w:val="003965E8"/>
  </w:style>
  <w:style w:type="character" w:customStyle="1" w:styleId="HeaderChar">
    <w:name w:val="Header Char"/>
    <w:basedOn w:val="DefaultParagraphFont"/>
    <w:link w:val="Header"/>
    <w:rsid w:val="00390E4A"/>
  </w:style>
  <w:style w:type="paragraph" w:styleId="Footer">
    <w:name w:val="footer"/>
    <w:basedOn w:val="Normal"/>
    <w:link w:val="FooterChar"/>
    <w:uiPriority w:val="99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0E4A"/>
  </w:style>
  <w:style w:type="paragraph" w:styleId="BalloonText">
    <w:name w:val="Balloon Text"/>
    <w:basedOn w:val="Normal"/>
    <w:link w:val="BalloonTextChar"/>
    <w:semiHidden/>
    <w:unhideWhenUsed/>
    <w:rsid w:val="00C977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7736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2E8D"/>
  </w:style>
  <w:style w:type="table" w:customStyle="1" w:styleId="Style1">
    <w:name w:val="Style1"/>
    <w:basedOn w:val="TableNormal"/>
    <w:uiPriority w:val="99"/>
    <w:rsid w:val="00B521C7"/>
    <w:pPr>
      <w:spacing w:after="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TableGrid">
    <w:name w:val="Table Grid"/>
    <w:basedOn w:val="TableNormal"/>
    <w:rsid w:val="00B521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doi:10.1016/j.jval.2021.10.00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378E5539E84FAE0089B53DE21638" ma:contentTypeVersion="4" ma:contentTypeDescription="Create a new document." ma:contentTypeScope="" ma:versionID="c8f2d6c8450d0db48561da740c3ee910">
  <xsd:schema xmlns:xsd="http://www.w3.org/2001/XMLSchema" xmlns:xs="http://www.w3.org/2001/XMLSchema" xmlns:p="http://schemas.microsoft.com/office/2006/metadata/properties" xmlns:ns2="0d5c6608-a1d4-44b0-a97c-4b6c610bffb3" xmlns:ns3="30100397-75ad-4e53-8d4e-69a2de680d1d" targetNamespace="http://schemas.microsoft.com/office/2006/metadata/properties" ma:root="true" ma:fieldsID="5e339997ca2d1460d0153294153f1fca" ns2:_="" ns3:_="">
    <xsd:import namespace="0d5c6608-a1d4-44b0-a97c-4b6c610bffb3"/>
    <xsd:import namespace="30100397-75ad-4e53-8d4e-69a2de680d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c6608-a1d4-44b0-a97c-4b6c610bf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00397-75ad-4e53-8d4e-69a2de680d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A55DC5-C018-4837-8F39-D166B6EDE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c6608-a1d4-44b0-a97c-4b6c610bffb3"/>
    <ds:schemaRef ds:uri="30100397-75ad-4e53-8d4e-69a2de680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F49D19-9DB6-46C5-928F-7BC2DE423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CB50D-6310-456C-B0D1-B0AFFB21AF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4487</Characters>
  <Application>Microsoft Office Word</Application>
  <DocSecurity>0</DocSecurity>
  <Lines>37</Lines>
  <Paragraphs>10</Paragraphs>
  <ScaleCrop>false</ScaleCrop>
  <Company>University of Bristol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Garcia, Carla C</cp:lastModifiedBy>
  <cp:revision>4</cp:revision>
  <dcterms:created xsi:type="dcterms:W3CDTF">2022-03-29T18:47:00Z</dcterms:created>
  <dcterms:modified xsi:type="dcterms:W3CDTF">2022-04-22T20:02:00Z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  <property fmtid="{D5CDD505-2E9C-101B-9397-08002B2CF9AE}" pid="3" name="params">
    <vt:lpwstr/>
  </property>
  <property fmtid="{D5CDD505-2E9C-101B-9397-08002B2CF9AE}" pid="4" name="ContentTypeId">
    <vt:lpwstr>0x010100C94E378E5539E84FAE0089B53DE21638</vt:lpwstr>
  </property>
</Properties>
</file>