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2C" w:rsidRPr="009D3B47" w:rsidRDefault="0039472C" w:rsidP="0039472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gramStart"/>
      <w:r>
        <w:rPr>
          <w:rFonts w:ascii="Arial" w:eastAsia="Times New Roman" w:hAnsi="Arial" w:cs="Arial"/>
          <w:b/>
          <w:bCs/>
          <w:sz w:val="20"/>
          <w:szCs w:val="20"/>
        </w:rPr>
        <w:t>Additional File</w:t>
      </w:r>
      <w:r w:rsidRPr="00E702C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4</w:t>
      </w:r>
      <w:r w:rsidRPr="00E702C2">
        <w:rPr>
          <w:rFonts w:ascii="Arial" w:eastAsia="Times New Roman" w:hAnsi="Arial" w:cs="Arial"/>
          <w:b/>
          <w:bCs/>
          <w:sz w:val="20"/>
          <w:szCs w:val="20"/>
        </w:rPr>
        <w:t>.</w:t>
      </w:r>
      <w:proofErr w:type="gramEnd"/>
      <w:r w:rsidRPr="009D3B47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gramStart"/>
      <w:r w:rsidRPr="009D3B47">
        <w:rPr>
          <w:rFonts w:ascii="Arial" w:eastAsia="Times New Roman" w:hAnsi="Arial" w:cs="Arial"/>
          <w:sz w:val="20"/>
          <w:szCs w:val="20"/>
        </w:rPr>
        <w:t>Additional emergent codes for provider interviews developed by JO and HH after reading transcripts separately and identifying emergent thematic codes.</w:t>
      </w:r>
      <w:proofErr w:type="gramEnd"/>
    </w:p>
    <w:p w:rsidR="0039472C" w:rsidRPr="009D3B47" w:rsidRDefault="0039472C" w:rsidP="003947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9472C" w:rsidRPr="009D3B47" w:rsidRDefault="0039472C" w:rsidP="0039472C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:rsidR="0039472C" w:rsidRPr="009D3B47" w:rsidRDefault="0039472C" w:rsidP="0039472C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D3B47">
        <w:rPr>
          <w:rFonts w:ascii="Arial" w:hAnsi="Arial" w:cs="Arial"/>
          <w:sz w:val="20"/>
          <w:szCs w:val="20"/>
          <w:u w:val="single"/>
        </w:rPr>
        <w:t>Timing</w:t>
      </w:r>
      <w:r w:rsidRPr="009D3B47">
        <w:rPr>
          <w:rFonts w:ascii="Arial" w:hAnsi="Arial" w:cs="Arial"/>
          <w:sz w:val="20"/>
          <w:szCs w:val="20"/>
        </w:rPr>
        <w:t xml:space="preserve"> – </w:t>
      </w:r>
      <w:r w:rsidRPr="009D3B47">
        <w:rPr>
          <w:rFonts w:ascii="Arial" w:hAnsi="Arial" w:cs="Arial"/>
          <w:color w:val="000000"/>
          <w:sz w:val="20"/>
          <w:szCs w:val="20"/>
        </w:rPr>
        <w:t>included references about the timing of the intervention in relation of the patient’s cancer care</w:t>
      </w:r>
      <w:r w:rsidRPr="009D3B47">
        <w:rPr>
          <w:rFonts w:ascii="Arial" w:hAnsi="Arial" w:cs="Arial"/>
          <w:sz w:val="20"/>
          <w:szCs w:val="20"/>
        </w:rPr>
        <w:t xml:space="preserve"> </w:t>
      </w:r>
    </w:p>
    <w:p w:rsidR="0039472C" w:rsidRPr="009D3B47" w:rsidRDefault="0039472C" w:rsidP="0039472C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39472C" w:rsidRPr="009D3B47" w:rsidRDefault="0039472C" w:rsidP="0039472C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Provider </w:t>
      </w:r>
      <w:r w:rsidRPr="009D3B47">
        <w:rPr>
          <w:rFonts w:ascii="Arial" w:hAnsi="Arial" w:cs="Arial"/>
          <w:sz w:val="20"/>
          <w:szCs w:val="20"/>
          <w:u w:val="single"/>
        </w:rPr>
        <w:t>Perceptions</w:t>
      </w:r>
      <w:r w:rsidRPr="009D3B47">
        <w:rPr>
          <w:rFonts w:ascii="Arial" w:hAnsi="Arial" w:cs="Arial"/>
          <w:sz w:val="20"/>
          <w:szCs w:val="20"/>
        </w:rPr>
        <w:t xml:space="preserve"> – </w:t>
      </w:r>
      <w:r w:rsidRPr="009D3B47">
        <w:rPr>
          <w:rFonts w:ascii="Arial" w:hAnsi="Arial" w:cs="Arial"/>
          <w:color w:val="000000"/>
          <w:sz w:val="20"/>
          <w:szCs w:val="20"/>
        </w:rPr>
        <w:t>statements about what providers believe</w:t>
      </w:r>
      <w:r>
        <w:rPr>
          <w:rFonts w:ascii="Arial" w:hAnsi="Arial" w:cs="Arial"/>
          <w:color w:val="000000"/>
          <w:sz w:val="20"/>
          <w:szCs w:val="20"/>
        </w:rPr>
        <w:t>d</w:t>
      </w:r>
      <w:r w:rsidRPr="009D3B47">
        <w:rPr>
          <w:rFonts w:ascii="Arial" w:hAnsi="Arial" w:cs="Arial"/>
          <w:color w:val="000000"/>
          <w:sz w:val="20"/>
          <w:szCs w:val="20"/>
        </w:rPr>
        <w:t xml:space="preserve"> a patient’s perception would be of the intervention</w:t>
      </w:r>
    </w:p>
    <w:p w:rsidR="0039472C" w:rsidRPr="009D3B47" w:rsidRDefault="0039472C" w:rsidP="0039472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472C" w:rsidRPr="009D3B47" w:rsidRDefault="0039472C" w:rsidP="0039472C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D3B47">
        <w:rPr>
          <w:rFonts w:ascii="Arial" w:hAnsi="Arial" w:cs="Arial"/>
          <w:sz w:val="20"/>
          <w:szCs w:val="20"/>
          <w:u w:val="single"/>
        </w:rPr>
        <w:t>Suggestions</w:t>
      </w:r>
      <w:r w:rsidRPr="009D3B47">
        <w:rPr>
          <w:rFonts w:ascii="Arial" w:hAnsi="Arial" w:cs="Arial"/>
          <w:sz w:val="20"/>
          <w:szCs w:val="20"/>
        </w:rPr>
        <w:t xml:space="preserve"> – </w:t>
      </w:r>
      <w:r w:rsidRPr="009D3B47">
        <w:rPr>
          <w:rFonts w:ascii="Arial" w:hAnsi="Arial" w:cs="Arial"/>
          <w:color w:val="000000"/>
          <w:sz w:val="20"/>
          <w:szCs w:val="20"/>
        </w:rPr>
        <w:t>recommendations made by participants for improvement or changes to the referral intervention</w:t>
      </w:r>
      <w:r w:rsidRPr="009D3B47">
        <w:rPr>
          <w:rFonts w:ascii="Arial" w:hAnsi="Arial" w:cs="Arial"/>
          <w:sz w:val="20"/>
          <w:szCs w:val="20"/>
        </w:rPr>
        <w:t xml:space="preserve"> </w:t>
      </w:r>
    </w:p>
    <w:p w:rsidR="0039472C" w:rsidRPr="009D3B47" w:rsidRDefault="0039472C" w:rsidP="0039472C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39472C" w:rsidRPr="009D3B47" w:rsidRDefault="0039472C" w:rsidP="0039472C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D3B47">
        <w:rPr>
          <w:rFonts w:ascii="Arial" w:hAnsi="Arial" w:cs="Arial"/>
          <w:sz w:val="20"/>
          <w:szCs w:val="20"/>
          <w:u w:val="single"/>
        </w:rPr>
        <w:t>Ethical considerations</w:t>
      </w:r>
      <w:r w:rsidRPr="009D3B47">
        <w:rPr>
          <w:rFonts w:ascii="Arial" w:hAnsi="Arial" w:cs="Arial"/>
          <w:sz w:val="20"/>
          <w:szCs w:val="20"/>
        </w:rPr>
        <w:t xml:space="preserve"> – </w:t>
      </w:r>
      <w:r w:rsidRPr="009D3B47">
        <w:rPr>
          <w:rFonts w:ascii="Arial" w:hAnsi="Arial" w:cs="Arial"/>
          <w:color w:val="000000"/>
          <w:sz w:val="20"/>
          <w:szCs w:val="20"/>
        </w:rPr>
        <w:t>statements regarding the ethical considerations of the intervention or concepts the study team deemed possible topics of further ethical discussion</w:t>
      </w:r>
    </w:p>
    <w:p w:rsidR="0039472C" w:rsidRPr="00E702C2" w:rsidRDefault="0039472C" w:rsidP="0039472C">
      <w:pPr>
        <w:spacing w:after="0" w:line="240" w:lineRule="auto"/>
        <w:rPr>
          <w:rFonts w:ascii="Arial" w:hAnsi="Arial" w:cs="Arial"/>
          <w:b/>
        </w:rPr>
      </w:pPr>
    </w:p>
    <w:p w:rsidR="0039472C" w:rsidRPr="00E702C2" w:rsidRDefault="0039472C" w:rsidP="0039472C">
      <w:pPr>
        <w:spacing w:line="240" w:lineRule="auto"/>
        <w:rPr>
          <w:rFonts w:ascii="Arial" w:hAnsi="Arial" w:cs="Arial"/>
        </w:rPr>
      </w:pPr>
      <w:r w:rsidRPr="00E702C2">
        <w:rPr>
          <w:rFonts w:ascii="Arial" w:hAnsi="Arial" w:cs="Arial"/>
        </w:rPr>
        <w:br w:type="page"/>
      </w:r>
    </w:p>
    <w:p w:rsidR="007B7DF5" w:rsidRDefault="007B7DF5">
      <w:bookmarkStart w:id="0" w:name="_GoBack"/>
      <w:bookmarkEnd w:id="0"/>
    </w:p>
    <w:sectPr w:rsidR="007B7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86E03"/>
    <w:multiLevelType w:val="hybridMultilevel"/>
    <w:tmpl w:val="DADE0F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2C"/>
    <w:rsid w:val="00073EF6"/>
    <w:rsid w:val="0039472C"/>
    <w:rsid w:val="00655605"/>
    <w:rsid w:val="006E2C31"/>
    <w:rsid w:val="007B7DF5"/>
    <w:rsid w:val="00972845"/>
    <w:rsid w:val="00A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72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72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2023-09-01T04:05:00Z</dcterms:created>
  <dcterms:modified xsi:type="dcterms:W3CDTF">2023-09-01T04:05:00Z</dcterms:modified>
</cp:coreProperties>
</file>