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B7623"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7DDF6081" wp14:editId="7D863A88">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7A301C77"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21EC256F"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22C0F5E5"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5FA624FC"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03E5CCBD"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1AAA5744" w14:textId="77777777" w:rsidTr="000D28AE">
        <w:tc>
          <w:tcPr>
            <w:tcW w:w="959" w:type="dxa"/>
            <w:vMerge/>
            <w:tcBorders>
              <w:top w:val="nil"/>
              <w:bottom w:val="single" w:sz="4" w:space="0" w:color="auto"/>
              <w:right w:val="nil"/>
            </w:tcBorders>
            <w:shd w:val="clear" w:color="auto" w:fill="C6D9F1" w:themeFill="text2" w:themeFillTint="33"/>
          </w:tcPr>
          <w:p w14:paraId="7B64E4B1"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68A6648B"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526C0748"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15602662"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24AD2D2F"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22AB24AA"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4D20FFC9" w14:textId="77777777" w:rsidTr="000D28AE">
        <w:tc>
          <w:tcPr>
            <w:tcW w:w="959" w:type="dxa"/>
            <w:tcBorders>
              <w:top w:val="single" w:sz="4" w:space="0" w:color="auto"/>
              <w:right w:val="nil"/>
            </w:tcBorders>
          </w:tcPr>
          <w:p w14:paraId="13E28673"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744CACD6"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3C8F7D63"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67CA0B51" w14:textId="77777777" w:rsidR="00200C2E" w:rsidRPr="003634F2" w:rsidRDefault="00200C2E" w:rsidP="00200C2E">
            <w:pPr>
              <w:spacing w:line="360" w:lineRule="auto"/>
              <w:rPr>
                <w:rFonts w:asciiTheme="minorBidi" w:eastAsia="Calibri" w:hAnsiTheme="minorBidi"/>
              </w:rPr>
            </w:pPr>
          </w:p>
        </w:tc>
      </w:tr>
      <w:tr w:rsidR="00200C2E" w:rsidRPr="003634F2" w14:paraId="0325B891" w14:textId="77777777" w:rsidTr="000D28AE">
        <w:trPr>
          <w:trHeight w:val="377"/>
        </w:trPr>
        <w:tc>
          <w:tcPr>
            <w:tcW w:w="959" w:type="dxa"/>
            <w:tcBorders>
              <w:right w:val="nil"/>
            </w:tcBorders>
          </w:tcPr>
          <w:p w14:paraId="0601A84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08A24321"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53F60275" w14:textId="53CAAA0E" w:rsidR="00200C2E" w:rsidRPr="003634F2" w:rsidRDefault="00317D9A"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11</w:t>
            </w:r>
            <w:r>
              <w:rPr>
                <w:rFonts w:asciiTheme="minorBidi" w:eastAsia="Calibri" w:hAnsiTheme="minorBidi"/>
              </w:rPr>
              <w:t>_____</w:t>
            </w:r>
          </w:p>
        </w:tc>
        <w:tc>
          <w:tcPr>
            <w:tcW w:w="1843" w:type="dxa"/>
            <w:tcBorders>
              <w:left w:val="single" w:sz="4" w:space="0" w:color="auto"/>
            </w:tcBorders>
          </w:tcPr>
          <w:p w14:paraId="1FC9288F" w14:textId="54B02103" w:rsidR="00200C2E" w:rsidRPr="003634F2" w:rsidRDefault="007B49A3" w:rsidP="00317D9A">
            <w:pPr>
              <w:spacing w:line="360" w:lineRule="auto"/>
              <w:ind w:right="-392"/>
              <w:rPr>
                <w:rFonts w:asciiTheme="minorBidi" w:eastAsia="Calibri" w:hAnsiTheme="minorBidi"/>
              </w:rPr>
            </w:pPr>
            <w:r>
              <w:rPr>
                <w:rFonts w:asciiTheme="minorBidi" w:eastAsia="Calibri" w:hAnsiTheme="minorBidi"/>
              </w:rPr>
              <w:t>We use the phrase “</w:t>
            </w:r>
            <w:r w:rsidRPr="007B49A3">
              <w:rPr>
                <w:rFonts w:asciiTheme="minorBidi" w:eastAsia="Calibri" w:hAnsiTheme="minorBidi"/>
              </w:rPr>
              <w:t>Integrated Hypertension and Diabetes Primary Care Model</w:t>
            </w:r>
            <w:r>
              <w:rPr>
                <w:rFonts w:asciiTheme="minorBidi" w:eastAsia="Calibri" w:hAnsiTheme="minorBidi"/>
              </w:rPr>
              <w:t>” to refer to the HEARTS implementation in Guatemala</w:t>
            </w:r>
          </w:p>
        </w:tc>
      </w:tr>
      <w:tr w:rsidR="00200C2E" w:rsidRPr="003634F2" w14:paraId="23DDA274" w14:textId="77777777" w:rsidTr="000D28AE">
        <w:tc>
          <w:tcPr>
            <w:tcW w:w="959" w:type="dxa"/>
            <w:tcBorders>
              <w:right w:val="nil"/>
            </w:tcBorders>
          </w:tcPr>
          <w:p w14:paraId="59263225"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95E9A6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2D5512B1"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33BAE485" w14:textId="77777777" w:rsidR="00200C2E" w:rsidRPr="003634F2" w:rsidRDefault="00200C2E" w:rsidP="00200C2E">
            <w:pPr>
              <w:spacing w:line="360" w:lineRule="auto"/>
              <w:rPr>
                <w:rFonts w:asciiTheme="minorBidi" w:eastAsia="Calibri" w:hAnsiTheme="minorBidi"/>
              </w:rPr>
            </w:pPr>
          </w:p>
        </w:tc>
      </w:tr>
      <w:tr w:rsidR="00200C2E" w:rsidRPr="003634F2" w14:paraId="5CF0DA2D" w14:textId="77777777" w:rsidTr="000D28AE">
        <w:tc>
          <w:tcPr>
            <w:tcW w:w="959" w:type="dxa"/>
            <w:tcBorders>
              <w:right w:val="nil"/>
            </w:tcBorders>
          </w:tcPr>
          <w:p w14:paraId="08ADF15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14106F1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5582D96A" w14:textId="20EAC9C2" w:rsidR="00200C2E" w:rsidRPr="003634F2" w:rsidRDefault="00904A65"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6</w:t>
            </w:r>
            <w:r>
              <w:rPr>
                <w:rFonts w:asciiTheme="minorBidi" w:eastAsia="Calibri" w:hAnsiTheme="minorBidi"/>
              </w:rPr>
              <w:t>_______</w:t>
            </w:r>
          </w:p>
        </w:tc>
        <w:tc>
          <w:tcPr>
            <w:tcW w:w="1843" w:type="dxa"/>
            <w:tcBorders>
              <w:left w:val="single" w:sz="4" w:space="0" w:color="auto"/>
            </w:tcBorders>
          </w:tcPr>
          <w:p w14:paraId="17DB8E5A"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A5B83C3" w14:textId="77777777" w:rsidTr="000D28AE">
        <w:tc>
          <w:tcPr>
            <w:tcW w:w="959" w:type="dxa"/>
            <w:tcBorders>
              <w:right w:val="nil"/>
            </w:tcBorders>
          </w:tcPr>
          <w:p w14:paraId="1EEED521"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B73123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188F209A"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5E26C24" w14:textId="77777777" w:rsidR="00200C2E" w:rsidRPr="003634F2" w:rsidRDefault="00200C2E" w:rsidP="00200C2E">
            <w:pPr>
              <w:spacing w:line="360" w:lineRule="auto"/>
              <w:rPr>
                <w:rFonts w:asciiTheme="minorBidi" w:eastAsia="Calibri" w:hAnsiTheme="minorBidi"/>
              </w:rPr>
            </w:pPr>
          </w:p>
        </w:tc>
      </w:tr>
      <w:tr w:rsidR="00200C2E" w:rsidRPr="003634F2" w14:paraId="70197C9B" w14:textId="77777777" w:rsidTr="000D28AE">
        <w:tc>
          <w:tcPr>
            <w:tcW w:w="959" w:type="dxa"/>
            <w:tcBorders>
              <w:right w:val="nil"/>
            </w:tcBorders>
          </w:tcPr>
          <w:p w14:paraId="43DA8BC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32315D7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2ADC321E" w14:textId="698BF08B" w:rsidR="00200C2E" w:rsidRDefault="006367C5"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11</w:t>
            </w:r>
            <w:r>
              <w:rPr>
                <w:rFonts w:asciiTheme="minorBidi" w:eastAsia="Calibri" w:hAnsiTheme="minorBidi"/>
              </w:rPr>
              <w:t>______</w:t>
            </w:r>
          </w:p>
          <w:p w14:paraId="5C7B7B18" w14:textId="77777777" w:rsidR="006367C5" w:rsidRDefault="006367C5" w:rsidP="00200C2E">
            <w:pPr>
              <w:spacing w:line="360" w:lineRule="auto"/>
              <w:rPr>
                <w:rFonts w:asciiTheme="minorBidi" w:eastAsia="Calibri" w:hAnsiTheme="minorBidi"/>
              </w:rPr>
            </w:pPr>
          </w:p>
          <w:p w14:paraId="082E2B87"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6E488B6B"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0046E4DB" w14:textId="77777777" w:rsidTr="000D28AE">
        <w:tc>
          <w:tcPr>
            <w:tcW w:w="959" w:type="dxa"/>
            <w:tcBorders>
              <w:right w:val="nil"/>
            </w:tcBorders>
          </w:tcPr>
          <w:p w14:paraId="1CCE468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3073E15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68988099" w14:textId="136B6EF5"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11</w:t>
            </w:r>
            <w:r>
              <w:rPr>
                <w:rFonts w:asciiTheme="minorBidi" w:eastAsia="Calibri" w:hAnsiTheme="minorBidi"/>
              </w:rPr>
              <w:t>______</w:t>
            </w:r>
          </w:p>
        </w:tc>
        <w:tc>
          <w:tcPr>
            <w:tcW w:w="1843" w:type="dxa"/>
            <w:tcBorders>
              <w:left w:val="single" w:sz="4" w:space="0" w:color="auto"/>
            </w:tcBorders>
          </w:tcPr>
          <w:p w14:paraId="3D8A5E0D"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AC1DB73" w14:textId="77777777" w:rsidTr="000D28AE">
        <w:tc>
          <w:tcPr>
            <w:tcW w:w="959" w:type="dxa"/>
            <w:tcBorders>
              <w:right w:val="nil"/>
            </w:tcBorders>
          </w:tcPr>
          <w:p w14:paraId="3AC647A7"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3B79DF2"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63331B2"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450638E7" w14:textId="77777777" w:rsidR="00200C2E" w:rsidRPr="003634F2" w:rsidRDefault="00200C2E" w:rsidP="00200C2E">
            <w:pPr>
              <w:spacing w:line="360" w:lineRule="auto"/>
              <w:rPr>
                <w:rFonts w:asciiTheme="minorBidi" w:eastAsia="Calibri" w:hAnsiTheme="minorBidi"/>
              </w:rPr>
            </w:pPr>
          </w:p>
        </w:tc>
      </w:tr>
      <w:tr w:rsidR="00200C2E" w:rsidRPr="003634F2" w14:paraId="0D888904" w14:textId="77777777" w:rsidTr="000D28AE">
        <w:tc>
          <w:tcPr>
            <w:tcW w:w="959" w:type="dxa"/>
            <w:tcBorders>
              <w:right w:val="nil"/>
            </w:tcBorders>
          </w:tcPr>
          <w:p w14:paraId="1A0C82FA"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D096D2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1DACBA06" w14:textId="74389686"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8</w:t>
            </w:r>
            <w:r>
              <w:rPr>
                <w:rFonts w:asciiTheme="minorBidi" w:eastAsia="Calibri" w:hAnsiTheme="minorBidi"/>
              </w:rPr>
              <w:t>______</w:t>
            </w:r>
          </w:p>
        </w:tc>
        <w:tc>
          <w:tcPr>
            <w:tcW w:w="1843" w:type="dxa"/>
            <w:tcBorders>
              <w:left w:val="single" w:sz="4" w:space="0" w:color="auto"/>
            </w:tcBorders>
          </w:tcPr>
          <w:p w14:paraId="066937A6" w14:textId="6CFB09B9" w:rsidR="00200C2E" w:rsidRPr="003634F2" w:rsidRDefault="007B49A3" w:rsidP="00200C2E">
            <w:pPr>
              <w:spacing w:line="360" w:lineRule="auto"/>
              <w:rPr>
                <w:rFonts w:asciiTheme="minorBidi" w:eastAsia="Calibri" w:hAnsiTheme="minorBidi"/>
              </w:rPr>
            </w:pPr>
            <w:r>
              <w:rPr>
                <w:rFonts w:asciiTheme="minorBidi" w:eastAsia="Calibri" w:hAnsiTheme="minorBidi"/>
              </w:rPr>
              <w:t xml:space="preserve">See notes on physicians and </w:t>
            </w:r>
            <w:r>
              <w:rPr>
                <w:rFonts w:asciiTheme="minorBidi" w:eastAsia="Calibri" w:hAnsiTheme="minorBidi"/>
              </w:rPr>
              <w:lastRenderedPageBreak/>
              <w:t>auxiliary nurses</w:t>
            </w:r>
          </w:p>
        </w:tc>
      </w:tr>
      <w:tr w:rsidR="00200C2E" w:rsidRPr="003634F2" w14:paraId="3AD0E45E" w14:textId="77777777" w:rsidTr="000D28AE">
        <w:tc>
          <w:tcPr>
            <w:tcW w:w="959" w:type="dxa"/>
            <w:tcBorders>
              <w:right w:val="nil"/>
            </w:tcBorders>
          </w:tcPr>
          <w:p w14:paraId="49FD0A4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B80765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5A4825E4"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CE29092" w14:textId="77777777" w:rsidR="00200C2E" w:rsidRPr="003634F2" w:rsidRDefault="00200C2E" w:rsidP="00200C2E">
            <w:pPr>
              <w:spacing w:line="360" w:lineRule="auto"/>
              <w:rPr>
                <w:rFonts w:asciiTheme="minorBidi" w:eastAsia="Calibri" w:hAnsiTheme="minorBidi"/>
              </w:rPr>
            </w:pPr>
          </w:p>
        </w:tc>
      </w:tr>
      <w:tr w:rsidR="00200C2E" w:rsidRPr="003634F2" w14:paraId="6BC53727" w14:textId="77777777" w:rsidTr="000D28AE">
        <w:tc>
          <w:tcPr>
            <w:tcW w:w="959" w:type="dxa"/>
            <w:tcBorders>
              <w:right w:val="nil"/>
            </w:tcBorders>
          </w:tcPr>
          <w:p w14:paraId="7AD5ADE1"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727C98BB"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30FC31D9" w14:textId="65636007"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11</w:t>
            </w:r>
            <w:r>
              <w:rPr>
                <w:rFonts w:asciiTheme="minorBidi" w:eastAsia="Calibri" w:hAnsiTheme="minorBidi"/>
              </w:rPr>
              <w:t>______</w:t>
            </w:r>
          </w:p>
        </w:tc>
        <w:tc>
          <w:tcPr>
            <w:tcW w:w="1843" w:type="dxa"/>
            <w:tcBorders>
              <w:left w:val="single" w:sz="4" w:space="0" w:color="auto"/>
            </w:tcBorders>
          </w:tcPr>
          <w:p w14:paraId="56112BAC" w14:textId="0664BEAA" w:rsidR="00200C2E" w:rsidRPr="003634F2" w:rsidRDefault="007B49A3" w:rsidP="00200C2E">
            <w:pPr>
              <w:spacing w:line="360" w:lineRule="auto"/>
              <w:rPr>
                <w:rFonts w:asciiTheme="minorBidi" w:eastAsia="Calibri" w:hAnsiTheme="minorBidi"/>
              </w:rPr>
            </w:pPr>
            <w:r>
              <w:rPr>
                <w:rFonts w:asciiTheme="minorBidi" w:eastAsia="Calibri" w:hAnsiTheme="minorBidi"/>
              </w:rPr>
              <w:t>All encounters are face-to-face, including training of MOH clinicians and MOH clinicians’ delivery of patient care</w:t>
            </w:r>
          </w:p>
        </w:tc>
      </w:tr>
      <w:tr w:rsidR="00200C2E" w:rsidRPr="003634F2" w14:paraId="4AA45C3F" w14:textId="77777777" w:rsidTr="001003E1">
        <w:tc>
          <w:tcPr>
            <w:tcW w:w="959" w:type="dxa"/>
            <w:tcBorders>
              <w:bottom w:val="nil"/>
              <w:right w:val="nil"/>
            </w:tcBorders>
          </w:tcPr>
          <w:p w14:paraId="07E1D2ED"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7D657608"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386E09FE"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70821D21" w14:textId="77777777" w:rsidR="00200C2E" w:rsidRPr="003634F2" w:rsidRDefault="00200C2E" w:rsidP="00200C2E">
            <w:pPr>
              <w:spacing w:line="360" w:lineRule="auto"/>
              <w:rPr>
                <w:rFonts w:asciiTheme="minorBidi" w:eastAsia="Calibri" w:hAnsiTheme="minorBidi"/>
              </w:rPr>
            </w:pPr>
          </w:p>
        </w:tc>
      </w:tr>
      <w:tr w:rsidR="00200C2E" w:rsidRPr="003634F2" w14:paraId="2EAFBBBF" w14:textId="77777777" w:rsidTr="001003E1">
        <w:tc>
          <w:tcPr>
            <w:tcW w:w="959" w:type="dxa"/>
            <w:tcBorders>
              <w:top w:val="nil"/>
              <w:bottom w:val="single" w:sz="4" w:space="0" w:color="auto"/>
              <w:right w:val="nil"/>
            </w:tcBorders>
          </w:tcPr>
          <w:p w14:paraId="1E73AE0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56E85E3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2B745B99" w14:textId="7BF7AFFE"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11-14</w:t>
            </w:r>
            <w:r>
              <w:rPr>
                <w:rFonts w:asciiTheme="minorBidi" w:eastAsia="Calibri" w:hAnsiTheme="minorBidi"/>
              </w:rPr>
              <w:t>___</w:t>
            </w:r>
          </w:p>
        </w:tc>
        <w:tc>
          <w:tcPr>
            <w:tcW w:w="1843" w:type="dxa"/>
            <w:tcBorders>
              <w:top w:val="nil"/>
              <w:left w:val="single" w:sz="4" w:space="0" w:color="auto"/>
              <w:bottom w:val="single" w:sz="4" w:space="0" w:color="auto"/>
            </w:tcBorders>
          </w:tcPr>
          <w:p w14:paraId="29EAC5B7" w14:textId="4DA75644" w:rsidR="00200C2E" w:rsidRPr="003634F2" w:rsidRDefault="007B49A3" w:rsidP="00200C2E">
            <w:pPr>
              <w:spacing w:line="360" w:lineRule="auto"/>
              <w:rPr>
                <w:rFonts w:asciiTheme="minorBidi" w:eastAsia="Calibri" w:hAnsiTheme="minorBidi"/>
              </w:rPr>
            </w:pPr>
            <w:r>
              <w:rPr>
                <w:rFonts w:asciiTheme="minorBidi" w:eastAsia="Calibri" w:hAnsiTheme="minorBidi"/>
              </w:rPr>
              <w:t>The intervention is a multilevel intervention</w:t>
            </w:r>
            <w:r w:rsidR="00F66B46">
              <w:rPr>
                <w:rFonts w:asciiTheme="minorBidi" w:eastAsia="Calibri" w:hAnsiTheme="minorBidi"/>
              </w:rPr>
              <w:t>,</w:t>
            </w:r>
            <w:r>
              <w:rPr>
                <w:rFonts w:asciiTheme="minorBidi" w:eastAsia="Calibri" w:hAnsiTheme="minorBidi"/>
              </w:rPr>
              <w:t xml:space="preserve"> but clinical care delivery is at primary health facilities</w:t>
            </w:r>
          </w:p>
        </w:tc>
      </w:tr>
      <w:tr w:rsidR="00200C2E" w:rsidRPr="003634F2" w14:paraId="51025659" w14:textId="77777777" w:rsidTr="001003E1">
        <w:tc>
          <w:tcPr>
            <w:tcW w:w="959" w:type="dxa"/>
            <w:tcBorders>
              <w:top w:val="single" w:sz="4" w:space="0" w:color="auto"/>
              <w:bottom w:val="nil"/>
              <w:right w:val="nil"/>
            </w:tcBorders>
          </w:tcPr>
          <w:p w14:paraId="26C2660E"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0AD1EE7F"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32B73596"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398F7EDA" w14:textId="77777777" w:rsidR="00200C2E" w:rsidRPr="003634F2" w:rsidRDefault="00200C2E" w:rsidP="00200C2E">
            <w:pPr>
              <w:spacing w:line="360" w:lineRule="auto"/>
              <w:rPr>
                <w:rFonts w:asciiTheme="minorBidi" w:eastAsia="Calibri" w:hAnsiTheme="minorBidi"/>
              </w:rPr>
            </w:pPr>
          </w:p>
        </w:tc>
      </w:tr>
      <w:tr w:rsidR="00200C2E" w:rsidRPr="003634F2" w14:paraId="09057F5D" w14:textId="77777777" w:rsidTr="001003E1">
        <w:tc>
          <w:tcPr>
            <w:tcW w:w="959" w:type="dxa"/>
            <w:tcBorders>
              <w:top w:val="nil"/>
              <w:bottom w:val="nil"/>
              <w:right w:val="nil"/>
            </w:tcBorders>
          </w:tcPr>
          <w:p w14:paraId="61B7766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5646916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6C460964" w14:textId="75FB5131"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11</w:t>
            </w:r>
            <w:r>
              <w:rPr>
                <w:rFonts w:asciiTheme="minorBidi" w:eastAsia="Calibri" w:hAnsiTheme="minorBidi"/>
              </w:rPr>
              <w:t>______</w:t>
            </w:r>
          </w:p>
        </w:tc>
        <w:tc>
          <w:tcPr>
            <w:tcW w:w="1843" w:type="dxa"/>
            <w:tcBorders>
              <w:top w:val="nil"/>
              <w:left w:val="single" w:sz="4" w:space="0" w:color="auto"/>
              <w:bottom w:val="nil"/>
            </w:tcBorders>
          </w:tcPr>
          <w:p w14:paraId="55E338C3" w14:textId="6ED788BD" w:rsidR="00200C2E" w:rsidRPr="003634F2" w:rsidRDefault="00416EA7" w:rsidP="00200C2E">
            <w:pPr>
              <w:spacing w:line="360" w:lineRule="auto"/>
              <w:rPr>
                <w:rFonts w:asciiTheme="minorBidi" w:eastAsia="Calibri" w:hAnsiTheme="minorBidi"/>
              </w:rPr>
            </w:pPr>
            <w:r>
              <w:rPr>
                <w:rFonts w:asciiTheme="minorBidi" w:eastAsia="Calibri" w:hAnsiTheme="minorBidi"/>
              </w:rPr>
              <w:t>The usual tempo of clinical care for diabetes or hypertension is monthly visits.</w:t>
            </w:r>
          </w:p>
        </w:tc>
      </w:tr>
      <w:tr w:rsidR="00200C2E" w:rsidRPr="003634F2" w14:paraId="703BA244" w14:textId="77777777" w:rsidTr="001003E1">
        <w:tc>
          <w:tcPr>
            <w:tcW w:w="959" w:type="dxa"/>
            <w:tcBorders>
              <w:top w:val="nil"/>
              <w:right w:val="nil"/>
            </w:tcBorders>
          </w:tcPr>
          <w:p w14:paraId="32F3C331"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4C93EF5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250B8F6"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4DD49A98" w14:textId="77777777" w:rsidR="00200C2E" w:rsidRPr="003634F2" w:rsidRDefault="00200C2E" w:rsidP="00200C2E">
            <w:pPr>
              <w:spacing w:line="360" w:lineRule="auto"/>
              <w:rPr>
                <w:rFonts w:asciiTheme="minorBidi" w:eastAsia="Calibri" w:hAnsiTheme="minorBidi"/>
              </w:rPr>
            </w:pPr>
          </w:p>
        </w:tc>
      </w:tr>
      <w:tr w:rsidR="00200C2E" w:rsidRPr="003634F2" w14:paraId="34177C1A" w14:textId="77777777" w:rsidTr="001003E1">
        <w:tc>
          <w:tcPr>
            <w:tcW w:w="959" w:type="dxa"/>
            <w:tcBorders>
              <w:right w:val="nil"/>
            </w:tcBorders>
          </w:tcPr>
          <w:p w14:paraId="3ACCFDD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9.</w:t>
            </w:r>
          </w:p>
        </w:tc>
        <w:tc>
          <w:tcPr>
            <w:tcW w:w="10064" w:type="dxa"/>
            <w:tcBorders>
              <w:left w:val="nil"/>
              <w:right w:val="nil"/>
            </w:tcBorders>
          </w:tcPr>
          <w:p w14:paraId="65340E8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191E4BEE" w14:textId="6DCCD3B5" w:rsidR="00200C2E" w:rsidRPr="003634F2" w:rsidRDefault="00947B6A"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nil"/>
            </w:tcBorders>
          </w:tcPr>
          <w:p w14:paraId="3A5398B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9A65309" w14:textId="77777777" w:rsidTr="001003E1">
        <w:tc>
          <w:tcPr>
            <w:tcW w:w="959" w:type="dxa"/>
            <w:tcBorders>
              <w:right w:val="nil"/>
            </w:tcBorders>
          </w:tcPr>
          <w:p w14:paraId="0400CB70"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D8940E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058CE1FA"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08C5DC6F" w14:textId="77777777" w:rsidR="00200C2E" w:rsidRPr="003634F2" w:rsidRDefault="00200C2E" w:rsidP="00200C2E">
            <w:pPr>
              <w:spacing w:line="360" w:lineRule="auto"/>
              <w:rPr>
                <w:rFonts w:asciiTheme="minorBidi" w:eastAsia="Calibri" w:hAnsiTheme="minorBidi"/>
              </w:rPr>
            </w:pPr>
          </w:p>
        </w:tc>
      </w:tr>
      <w:tr w:rsidR="00200C2E" w:rsidRPr="003634F2" w14:paraId="4518D208" w14:textId="77777777" w:rsidTr="001003E1">
        <w:tc>
          <w:tcPr>
            <w:tcW w:w="959" w:type="dxa"/>
            <w:tcBorders>
              <w:right w:val="nil"/>
            </w:tcBorders>
          </w:tcPr>
          <w:p w14:paraId="6CCC496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7428B2A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585BBB50" w14:textId="45EB6971" w:rsidR="00200C2E" w:rsidRPr="003634F2" w:rsidRDefault="00947B6A"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nil"/>
            </w:tcBorders>
          </w:tcPr>
          <w:p w14:paraId="522DE0E0" w14:textId="464A6164" w:rsidR="00200C2E" w:rsidRPr="003634F2" w:rsidRDefault="00416EA7" w:rsidP="00200C2E">
            <w:pPr>
              <w:spacing w:line="360" w:lineRule="auto"/>
              <w:rPr>
                <w:rFonts w:asciiTheme="minorBidi" w:eastAsia="Calibri" w:hAnsiTheme="minorBidi"/>
              </w:rPr>
            </w:pPr>
            <w:r>
              <w:rPr>
                <w:rFonts w:asciiTheme="minorBidi" w:eastAsia="Calibri" w:hAnsiTheme="minorBidi"/>
              </w:rPr>
              <w:t>Page 18 details the implementation mapping exercise which will influence subsequent project</w:t>
            </w:r>
          </w:p>
        </w:tc>
      </w:tr>
      <w:tr w:rsidR="00200C2E" w:rsidRPr="003634F2" w14:paraId="5D484368" w14:textId="77777777" w:rsidTr="001003E1">
        <w:tc>
          <w:tcPr>
            <w:tcW w:w="959" w:type="dxa"/>
            <w:tcBorders>
              <w:right w:val="nil"/>
            </w:tcBorders>
          </w:tcPr>
          <w:p w14:paraId="643E62E2"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8645A1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4CE1AE20"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08E1E62F"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259C7CF5" w14:textId="77777777" w:rsidTr="001003E1">
        <w:tc>
          <w:tcPr>
            <w:tcW w:w="959" w:type="dxa"/>
            <w:tcBorders>
              <w:right w:val="nil"/>
            </w:tcBorders>
          </w:tcPr>
          <w:p w14:paraId="384EDEA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44C149EC"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463DA99E" w14:textId="6699AF86"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947B6A">
              <w:rPr>
                <w:rFonts w:asciiTheme="minorBidi" w:eastAsia="Calibri" w:hAnsiTheme="minorBidi"/>
              </w:rPr>
              <w:t>39</w:t>
            </w:r>
            <w:r>
              <w:rPr>
                <w:rFonts w:asciiTheme="minorBidi" w:eastAsia="Calibri" w:hAnsiTheme="minorBidi"/>
              </w:rPr>
              <w:t>______</w:t>
            </w:r>
          </w:p>
        </w:tc>
        <w:tc>
          <w:tcPr>
            <w:tcW w:w="1843" w:type="dxa"/>
            <w:tcBorders>
              <w:top w:val="nil"/>
              <w:left w:val="single" w:sz="4" w:space="0" w:color="auto"/>
              <w:bottom w:val="nil"/>
            </w:tcBorders>
          </w:tcPr>
          <w:p w14:paraId="46A0E5CB" w14:textId="4651B26B" w:rsidR="00200C2E" w:rsidRPr="003634F2" w:rsidRDefault="00947B6A" w:rsidP="00200C2E">
            <w:pPr>
              <w:spacing w:line="360" w:lineRule="auto"/>
              <w:rPr>
                <w:rFonts w:asciiTheme="minorBidi" w:eastAsia="Calibri" w:hAnsiTheme="minorBidi"/>
              </w:rPr>
            </w:pPr>
            <w:r>
              <w:rPr>
                <w:rFonts w:asciiTheme="minorBidi" w:eastAsia="Calibri" w:hAnsiTheme="minorBidi"/>
              </w:rPr>
              <w:t>Fidelity is a secondary implementation outcome</w:t>
            </w:r>
          </w:p>
        </w:tc>
      </w:tr>
      <w:tr w:rsidR="00200C2E" w:rsidRPr="003634F2" w14:paraId="00DEEA6F" w14:textId="77777777" w:rsidTr="001003E1">
        <w:tc>
          <w:tcPr>
            <w:tcW w:w="959" w:type="dxa"/>
            <w:tcBorders>
              <w:bottom w:val="single" w:sz="4" w:space="0" w:color="auto"/>
              <w:right w:val="nil"/>
            </w:tcBorders>
          </w:tcPr>
          <w:p w14:paraId="7F727F2B"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66858F5A"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2CD95DE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29F4BB44" w14:textId="23EB508D" w:rsidR="00200C2E" w:rsidRPr="003634F2" w:rsidRDefault="008449FF" w:rsidP="00200C2E">
            <w:pPr>
              <w:spacing w:line="360" w:lineRule="auto"/>
              <w:rPr>
                <w:rFonts w:asciiTheme="minorBidi" w:eastAsia="Calibri" w:hAnsiTheme="minorBidi"/>
              </w:rPr>
            </w:pPr>
            <w:r>
              <w:rPr>
                <w:rFonts w:asciiTheme="minorBidi" w:eastAsia="Calibri" w:hAnsiTheme="minorBidi"/>
              </w:rPr>
              <w:t>Not applicable</w:t>
            </w:r>
          </w:p>
        </w:tc>
        <w:tc>
          <w:tcPr>
            <w:tcW w:w="1843" w:type="dxa"/>
            <w:tcBorders>
              <w:top w:val="nil"/>
              <w:left w:val="single" w:sz="4" w:space="0" w:color="auto"/>
              <w:bottom w:val="single" w:sz="4" w:space="0" w:color="auto"/>
            </w:tcBorders>
          </w:tcPr>
          <w:p w14:paraId="2CC0F0B4"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02D44AEB"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254ABB64"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3F03BC23"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0D555CE1"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1ED8CA8E"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w:t>
      </w:r>
      <w:r w:rsidR="0029581A" w:rsidRPr="00904A65">
        <w:rPr>
          <w:rFonts w:cstheme="minorHAnsi"/>
          <w:sz w:val="21"/>
          <w:szCs w:val="21"/>
        </w:rPr>
        <w:lastRenderedPageBreak/>
        <w:t xml:space="preserve">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0811C" w14:textId="77777777" w:rsidR="009C387A" w:rsidRDefault="009C387A" w:rsidP="001029DF">
      <w:pPr>
        <w:spacing w:after="0" w:line="240" w:lineRule="auto"/>
      </w:pPr>
      <w:r>
        <w:separator/>
      </w:r>
    </w:p>
  </w:endnote>
  <w:endnote w:type="continuationSeparator" w:id="0">
    <w:p w14:paraId="186D6421" w14:textId="77777777" w:rsidR="009C387A" w:rsidRDefault="009C387A"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0519C" w14:textId="77777777" w:rsidR="001029DF" w:rsidRDefault="001029DF" w:rsidP="001029DF">
    <w:pPr>
      <w:pStyle w:val="Footer"/>
    </w:pPr>
    <w:r>
      <w:t>TIDieR checklist</w:t>
    </w:r>
    <w:r>
      <w:tab/>
    </w:r>
    <w:r>
      <w:tab/>
    </w:r>
    <w:r>
      <w:tab/>
    </w:r>
    <w:r>
      <w:tab/>
    </w:r>
    <w:r>
      <w:tab/>
    </w:r>
    <w:r>
      <w:tab/>
    </w:r>
    <w:r>
      <w:tab/>
    </w:r>
    <w:r>
      <w:tab/>
    </w:r>
  </w:p>
  <w:p w14:paraId="2C27900D"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6D3B2" w14:textId="77777777" w:rsidR="009C387A" w:rsidRDefault="009C387A" w:rsidP="001029DF">
      <w:pPr>
        <w:spacing w:after="0" w:line="240" w:lineRule="auto"/>
      </w:pPr>
      <w:r>
        <w:separator/>
      </w:r>
    </w:p>
  </w:footnote>
  <w:footnote w:type="continuationSeparator" w:id="0">
    <w:p w14:paraId="76CC4369" w14:textId="77777777" w:rsidR="009C387A" w:rsidRDefault="009C387A"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16EA7"/>
    <w:rsid w:val="00470399"/>
    <w:rsid w:val="005D598F"/>
    <w:rsid w:val="006367C5"/>
    <w:rsid w:val="006B35F8"/>
    <w:rsid w:val="00704F23"/>
    <w:rsid w:val="007B49A3"/>
    <w:rsid w:val="007D5F42"/>
    <w:rsid w:val="008449FF"/>
    <w:rsid w:val="008A3B1E"/>
    <w:rsid w:val="00904A65"/>
    <w:rsid w:val="00945D07"/>
    <w:rsid w:val="00947B6A"/>
    <w:rsid w:val="00965147"/>
    <w:rsid w:val="009C387A"/>
    <w:rsid w:val="00DE4DAB"/>
    <w:rsid w:val="00DF0ADB"/>
    <w:rsid w:val="00E440DC"/>
    <w:rsid w:val="00F0546A"/>
    <w:rsid w:val="00F66B46"/>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259E"/>
  <w15:docId w15:val="{7F1EBF97-68C5-8C43-AAB6-63A0A59E2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Flood, David</cp:lastModifiedBy>
  <cp:revision>7</cp:revision>
  <cp:lastPrinted>2014-02-26T23:36:00Z</cp:lastPrinted>
  <dcterms:created xsi:type="dcterms:W3CDTF">2014-03-04T10:59:00Z</dcterms:created>
  <dcterms:modified xsi:type="dcterms:W3CDTF">2023-08-22T20:33:00Z</dcterms:modified>
</cp:coreProperties>
</file>