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16A251" w14:textId="751EC324" w:rsidR="00F22524" w:rsidRPr="00882EA7" w:rsidRDefault="00000000" w:rsidP="00F22524">
      <w:pPr>
        <w:jc w:val="both"/>
      </w:pPr>
      <w:r w:rsidRPr="00882EA7">
        <w:rPr>
          <w:b/>
          <w:bCs/>
        </w:rPr>
        <w:t>Supplementary 1</w:t>
      </w:r>
      <w:r w:rsidRPr="00882EA7">
        <w:t>:</w:t>
      </w:r>
      <w:r w:rsidR="00A948C7" w:rsidRPr="00882EA7">
        <w:t xml:space="preserve"> </w:t>
      </w:r>
      <w:r w:rsidR="00F22524" w:rsidRPr="00882EA7">
        <w:t>Details of the “E</w:t>
      </w:r>
      <w:r w:rsidRPr="00882EA7">
        <w:t xml:space="preserve">arly </w:t>
      </w:r>
      <w:r w:rsidR="00F22524" w:rsidRPr="00882EA7">
        <w:t>detection o</w:t>
      </w:r>
      <w:r w:rsidRPr="00882EA7">
        <w:t xml:space="preserve">f CP pathway </w:t>
      </w:r>
      <w:r w:rsidR="00F22524" w:rsidRPr="00882EA7">
        <w:t xml:space="preserve">(&lt;5 months)” referred to within the study, including (A) criteria for inclusion into the pathway, and (B) a flow chart outlining the recommended timing of assessments. The recommendations were produced by the New Zealand Cerebral Palsy Clinical Network, a network within the New Zealand Child and Youth Clinical Network. </w:t>
      </w:r>
    </w:p>
    <w:p w14:paraId="7D25F608" w14:textId="3D593416" w:rsidR="00F22524" w:rsidRPr="00882EA7" w:rsidRDefault="00F22524" w:rsidP="00F22524">
      <w:r w:rsidRPr="00882EA7">
        <w:t xml:space="preserve">Note: for access to </w:t>
      </w:r>
      <w:r w:rsidRPr="00882EA7">
        <w:t xml:space="preserve">the most recent versions of the </w:t>
      </w:r>
      <w:r w:rsidRPr="00882EA7">
        <w:t>recommendations</w:t>
      </w:r>
      <w:r w:rsidRPr="00882EA7">
        <w:t xml:space="preserve">, visit: </w:t>
      </w:r>
      <w:hyperlink r:id="rId5" w:history="1">
        <w:r w:rsidRPr="00882EA7">
          <w:rPr>
            <w:rStyle w:val="Hyperlink"/>
          </w:rPr>
          <w:t>https://starship.org.nz/guidelines/early-diagnosis-of-cerebral-palsy-cp-intervention-and-surveillance/</w:t>
        </w:r>
      </w:hyperlink>
      <w:r w:rsidRPr="00882EA7">
        <w:t xml:space="preserve"> </w:t>
      </w:r>
    </w:p>
    <w:p w14:paraId="3C3777DA" w14:textId="77777777" w:rsidR="00882EA7" w:rsidRDefault="00882EA7"/>
    <w:p w14:paraId="1913475E" w14:textId="4704BCA0" w:rsidR="009253EC" w:rsidRPr="00882EA7" w:rsidRDefault="00697B50">
      <w:r w:rsidRPr="00882EA7">
        <w:t xml:space="preserve"> </w:t>
      </w:r>
      <w:r w:rsidR="00882EA7">
        <w:t>1.A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F22524" w:rsidRPr="00882EA7" w14:paraId="70FCEF2E" w14:textId="77777777" w:rsidTr="00882EA7">
        <w:trPr>
          <w:trHeight w:val="470"/>
        </w:trPr>
        <w:tc>
          <w:tcPr>
            <w:tcW w:w="9350" w:type="dxa"/>
            <w:shd w:val="clear" w:color="auto" w:fill="D9D9D9" w:themeFill="background1" w:themeFillShade="D9"/>
          </w:tcPr>
          <w:p w14:paraId="7F8373C3" w14:textId="792BCFCA" w:rsidR="00F22524" w:rsidRPr="00882EA7" w:rsidRDefault="00F22524" w:rsidP="00882EA7">
            <w:pPr>
              <w:spacing w:before="120" w:after="120"/>
            </w:pPr>
            <w:r w:rsidRPr="00882EA7">
              <w:t>Criteria for inclusion within the pathways for infants admitted to NICU/SCBU</w:t>
            </w:r>
          </w:p>
        </w:tc>
      </w:tr>
      <w:tr w:rsidR="00F22524" w:rsidRPr="00882EA7" w14:paraId="28D962EE" w14:textId="77777777" w:rsidTr="00882EA7">
        <w:tc>
          <w:tcPr>
            <w:tcW w:w="9350" w:type="dxa"/>
            <w:vAlign w:val="center"/>
          </w:tcPr>
          <w:p w14:paraId="19F0CBF3" w14:textId="77777777" w:rsidR="00F22524" w:rsidRPr="00882EA7" w:rsidRDefault="00F22524" w:rsidP="00882EA7"/>
          <w:p w14:paraId="0E676649" w14:textId="41FB52F6" w:rsidR="00F22524" w:rsidRPr="00882EA7" w:rsidRDefault="00F22524" w:rsidP="00882EA7">
            <w:pPr>
              <w:pStyle w:val="ListParagraph"/>
              <w:numPr>
                <w:ilvl w:val="0"/>
                <w:numId w:val="8"/>
              </w:numPr>
            </w:pPr>
            <w:r w:rsidRPr="00882EA7">
              <w:t>Infant born before 30 + 0 weeks gestation</w:t>
            </w:r>
          </w:p>
          <w:p w14:paraId="62B02215" w14:textId="77777777" w:rsidR="00F22524" w:rsidRPr="00882EA7" w:rsidRDefault="00F22524" w:rsidP="00882EA7"/>
          <w:p w14:paraId="0D8E86A6" w14:textId="342BB4AB" w:rsidR="00F22524" w:rsidRPr="00882EA7" w:rsidRDefault="00F22524" w:rsidP="00882EA7">
            <w:pPr>
              <w:pStyle w:val="ListParagraph"/>
            </w:pPr>
            <w:r w:rsidRPr="00882EA7">
              <w:t>OR</w:t>
            </w:r>
          </w:p>
          <w:p w14:paraId="333B819F" w14:textId="77777777" w:rsidR="00F22524" w:rsidRPr="00882EA7" w:rsidRDefault="00F22524" w:rsidP="00882EA7"/>
          <w:p w14:paraId="4B14D459" w14:textId="07A11653" w:rsidR="00F22524" w:rsidRPr="00882EA7" w:rsidRDefault="00F22524" w:rsidP="00882EA7">
            <w:pPr>
              <w:pStyle w:val="ListParagraph"/>
              <w:numPr>
                <w:ilvl w:val="0"/>
                <w:numId w:val="8"/>
              </w:numPr>
            </w:pPr>
            <w:r w:rsidRPr="00882EA7">
              <w:t xml:space="preserve">Infant born </w:t>
            </w:r>
            <w:r w:rsidRPr="00882EA7">
              <w:t xml:space="preserve">after </w:t>
            </w:r>
            <w:r w:rsidRPr="00882EA7">
              <w:t>30 + 0 weeks gestation</w:t>
            </w:r>
            <w:r w:rsidRPr="00882EA7">
              <w:t xml:space="preserve"> with one or more detectable risk factors for cerebral palsy </w:t>
            </w:r>
          </w:p>
          <w:p w14:paraId="3F6B7828" w14:textId="77777777" w:rsidR="00F22524" w:rsidRPr="00882EA7" w:rsidRDefault="00F22524" w:rsidP="00882EA7">
            <w:pPr>
              <w:pStyle w:val="ListParagraph"/>
            </w:pPr>
          </w:p>
          <w:p w14:paraId="46DB6AF5" w14:textId="0C6436B7" w:rsidR="00F22524" w:rsidRPr="00882EA7" w:rsidRDefault="00F22524" w:rsidP="00882EA7">
            <w:pPr>
              <w:pStyle w:val="ListParagraph"/>
              <w:numPr>
                <w:ilvl w:val="1"/>
                <w:numId w:val="8"/>
              </w:numPr>
            </w:pPr>
            <w:r w:rsidRPr="00882EA7">
              <w:t>Weight &lt; 1000g</w:t>
            </w:r>
          </w:p>
          <w:p w14:paraId="6D48D35B" w14:textId="77777777" w:rsidR="00882EA7" w:rsidRPr="00882EA7" w:rsidRDefault="00882EA7" w:rsidP="00882EA7">
            <w:pPr>
              <w:pStyle w:val="NormalWeb"/>
              <w:numPr>
                <w:ilvl w:val="1"/>
                <w:numId w:val="8"/>
              </w:numPr>
              <w:shd w:val="clear" w:color="auto" w:fill="FFFFFF"/>
              <w:spacing w:before="225" w:beforeAutospacing="0" w:after="225" w:afterAutospacing="0"/>
              <w:rPr>
                <w:rFonts w:ascii="Arial" w:hAnsi="Arial" w:cs="Arial"/>
                <w:color w:val="555555"/>
                <w:sz w:val="22"/>
                <w:szCs w:val="22"/>
              </w:rPr>
            </w:pPr>
            <w:r w:rsidRPr="00882EA7">
              <w:rPr>
                <w:rStyle w:val="Strong"/>
                <w:rFonts w:ascii="Arial" w:hAnsi="Arial" w:cs="Arial"/>
                <w:color w:val="555555"/>
                <w:sz w:val="22"/>
                <w:szCs w:val="22"/>
              </w:rPr>
              <w:t>Intrauterine growth restriction</w:t>
            </w:r>
            <w:r w:rsidRPr="00882EA7">
              <w:rPr>
                <w:rFonts w:ascii="Arial" w:hAnsi="Arial" w:cs="Arial"/>
                <w:color w:val="555555"/>
                <w:sz w:val="22"/>
                <w:szCs w:val="22"/>
              </w:rPr>
              <w:t>. Birth weight &lt; 3rd percentile on population-based or customised growth charts or at clinician's discretion based on concern about pathological growth restriction.</w:t>
            </w:r>
          </w:p>
          <w:p w14:paraId="1DE1319D" w14:textId="77777777" w:rsidR="00882EA7" w:rsidRPr="00882EA7" w:rsidRDefault="00882EA7" w:rsidP="00882EA7">
            <w:pPr>
              <w:pStyle w:val="NormalWeb"/>
              <w:numPr>
                <w:ilvl w:val="1"/>
                <w:numId w:val="8"/>
              </w:numPr>
              <w:shd w:val="clear" w:color="auto" w:fill="FFFFFF"/>
              <w:spacing w:before="225" w:beforeAutospacing="0" w:after="225" w:afterAutospacing="0"/>
              <w:rPr>
                <w:rFonts w:ascii="Arial" w:hAnsi="Arial" w:cs="Arial"/>
                <w:color w:val="555555"/>
                <w:sz w:val="22"/>
                <w:szCs w:val="22"/>
              </w:rPr>
            </w:pPr>
            <w:r w:rsidRPr="00882EA7">
              <w:rPr>
                <w:rStyle w:val="Strong"/>
                <w:rFonts w:ascii="Arial" w:hAnsi="Arial" w:cs="Arial"/>
                <w:color w:val="555555"/>
                <w:sz w:val="22"/>
                <w:szCs w:val="22"/>
              </w:rPr>
              <w:t>Abnormal findings on neuroimaging associated with CP</w:t>
            </w:r>
            <w:r w:rsidRPr="00882EA7">
              <w:rPr>
                <w:rFonts w:ascii="Arial" w:hAnsi="Arial" w:cs="Arial"/>
                <w:color w:val="555555"/>
                <w:sz w:val="22"/>
                <w:szCs w:val="22"/>
              </w:rPr>
              <w:t>. (eg grade 3 and 4 intraventricular haemorrhage, post haemorrhagic ventricular dilatation, hydrocephalus, periventricular leukomalacia (PVL), stroke, brain maldevelopment).</w:t>
            </w:r>
          </w:p>
          <w:p w14:paraId="633908B5" w14:textId="77777777" w:rsidR="00882EA7" w:rsidRPr="00882EA7" w:rsidRDefault="00882EA7" w:rsidP="00882EA7">
            <w:pPr>
              <w:pStyle w:val="NormalWeb"/>
              <w:numPr>
                <w:ilvl w:val="1"/>
                <w:numId w:val="8"/>
              </w:numPr>
              <w:shd w:val="clear" w:color="auto" w:fill="FFFFFF"/>
              <w:spacing w:before="225" w:beforeAutospacing="0" w:after="225" w:afterAutospacing="0"/>
              <w:rPr>
                <w:rFonts w:ascii="Arial" w:hAnsi="Arial" w:cs="Arial"/>
                <w:color w:val="555555"/>
                <w:sz w:val="22"/>
                <w:szCs w:val="22"/>
              </w:rPr>
            </w:pPr>
            <w:r w:rsidRPr="00882EA7">
              <w:rPr>
                <w:rStyle w:val="Strong"/>
                <w:rFonts w:ascii="Arial" w:hAnsi="Arial" w:cs="Arial"/>
                <w:color w:val="555555"/>
                <w:sz w:val="22"/>
                <w:szCs w:val="22"/>
              </w:rPr>
              <w:t>Hypoxic ischaemic encephalopathy (HIE)</w:t>
            </w:r>
            <w:r w:rsidRPr="00882EA7">
              <w:rPr>
                <w:rFonts w:ascii="Arial" w:hAnsi="Arial" w:cs="Arial"/>
                <w:color w:val="555555"/>
                <w:sz w:val="22"/>
                <w:szCs w:val="22"/>
              </w:rPr>
              <w:t> - Grade 2 or 3</w:t>
            </w:r>
          </w:p>
          <w:p w14:paraId="1E0FFC32" w14:textId="77777777" w:rsidR="00882EA7" w:rsidRPr="00882EA7" w:rsidRDefault="00882EA7" w:rsidP="00882EA7">
            <w:pPr>
              <w:pStyle w:val="NormalWeb"/>
              <w:numPr>
                <w:ilvl w:val="1"/>
                <w:numId w:val="8"/>
              </w:numPr>
              <w:shd w:val="clear" w:color="auto" w:fill="FFFFFF"/>
              <w:spacing w:before="225" w:beforeAutospacing="0" w:after="225" w:afterAutospacing="0"/>
              <w:rPr>
                <w:rFonts w:ascii="Arial" w:hAnsi="Arial" w:cs="Arial"/>
                <w:color w:val="555555"/>
                <w:sz w:val="22"/>
                <w:szCs w:val="22"/>
              </w:rPr>
            </w:pPr>
            <w:r w:rsidRPr="00882EA7">
              <w:rPr>
                <w:rStyle w:val="Strong"/>
                <w:rFonts w:ascii="Arial" w:hAnsi="Arial" w:cs="Arial"/>
                <w:color w:val="555555"/>
                <w:sz w:val="22"/>
                <w:szCs w:val="22"/>
              </w:rPr>
              <w:t>Neonatal encephalopathy</w:t>
            </w:r>
            <w:r w:rsidRPr="00882EA7">
              <w:rPr>
                <w:rFonts w:ascii="Arial" w:hAnsi="Arial" w:cs="Arial"/>
                <w:color w:val="555555"/>
                <w:sz w:val="22"/>
                <w:szCs w:val="22"/>
              </w:rPr>
              <w:t> of other aetiology</w:t>
            </w:r>
          </w:p>
          <w:p w14:paraId="664AC7FA" w14:textId="77777777" w:rsidR="00882EA7" w:rsidRPr="00882EA7" w:rsidRDefault="00882EA7" w:rsidP="00882EA7">
            <w:pPr>
              <w:pStyle w:val="NormalWeb"/>
              <w:numPr>
                <w:ilvl w:val="1"/>
                <w:numId w:val="8"/>
              </w:numPr>
              <w:shd w:val="clear" w:color="auto" w:fill="FFFFFF"/>
              <w:spacing w:before="225" w:beforeAutospacing="0" w:after="225" w:afterAutospacing="0"/>
              <w:rPr>
                <w:rFonts w:ascii="Arial" w:hAnsi="Arial" w:cs="Arial"/>
                <w:color w:val="555555"/>
                <w:sz w:val="22"/>
                <w:szCs w:val="22"/>
              </w:rPr>
            </w:pPr>
            <w:r w:rsidRPr="00882EA7">
              <w:rPr>
                <w:rStyle w:val="Strong"/>
                <w:rFonts w:ascii="Arial" w:hAnsi="Arial" w:cs="Arial"/>
                <w:color w:val="555555"/>
                <w:sz w:val="22"/>
                <w:szCs w:val="22"/>
              </w:rPr>
              <w:t>Neonatal meningitis/encephalitis</w:t>
            </w:r>
            <w:r w:rsidRPr="00882EA7">
              <w:rPr>
                <w:rFonts w:ascii="Arial" w:hAnsi="Arial" w:cs="Arial"/>
                <w:color w:val="555555"/>
                <w:sz w:val="22"/>
                <w:szCs w:val="22"/>
              </w:rPr>
              <w:t> - bacterial or viral</w:t>
            </w:r>
          </w:p>
          <w:p w14:paraId="5DE6BC67" w14:textId="77777777" w:rsidR="00882EA7" w:rsidRPr="00882EA7" w:rsidRDefault="00882EA7" w:rsidP="00882EA7">
            <w:pPr>
              <w:pStyle w:val="NormalWeb"/>
              <w:numPr>
                <w:ilvl w:val="1"/>
                <w:numId w:val="8"/>
              </w:numPr>
              <w:shd w:val="clear" w:color="auto" w:fill="FFFFFF"/>
              <w:spacing w:before="225" w:beforeAutospacing="0" w:after="225" w:afterAutospacing="0"/>
              <w:rPr>
                <w:rFonts w:ascii="Arial" w:hAnsi="Arial" w:cs="Arial"/>
                <w:color w:val="555555"/>
                <w:sz w:val="22"/>
                <w:szCs w:val="22"/>
              </w:rPr>
            </w:pPr>
            <w:commentRangeStart w:id="0"/>
            <w:commentRangeStart w:id="1"/>
            <w:r w:rsidRPr="00882EA7">
              <w:rPr>
                <w:rStyle w:val="Strong"/>
                <w:rFonts w:ascii="Arial" w:hAnsi="Arial" w:cs="Arial"/>
                <w:color w:val="555555"/>
                <w:sz w:val="22"/>
                <w:szCs w:val="22"/>
              </w:rPr>
              <w:t>Cardiac surgery</w:t>
            </w:r>
          </w:p>
          <w:p w14:paraId="6DDCD252" w14:textId="75928C46" w:rsidR="00F22524" w:rsidRPr="00882EA7" w:rsidRDefault="00882EA7" w:rsidP="00882EA7">
            <w:pPr>
              <w:pStyle w:val="NormalWeb"/>
              <w:numPr>
                <w:ilvl w:val="1"/>
                <w:numId w:val="8"/>
              </w:numPr>
              <w:shd w:val="clear" w:color="auto" w:fill="FFFFFF"/>
              <w:spacing w:before="225" w:beforeAutospacing="0" w:after="225" w:afterAutospacing="0"/>
              <w:rPr>
                <w:rFonts w:ascii="Arial" w:hAnsi="Arial" w:cs="Arial"/>
                <w:color w:val="555555"/>
                <w:sz w:val="22"/>
                <w:szCs w:val="22"/>
              </w:rPr>
            </w:pPr>
            <w:r w:rsidRPr="00882EA7">
              <w:rPr>
                <w:rStyle w:val="Strong"/>
                <w:rFonts w:ascii="Arial" w:hAnsi="Arial" w:cs="Arial"/>
                <w:color w:val="555555"/>
                <w:sz w:val="22"/>
                <w:szCs w:val="22"/>
              </w:rPr>
              <w:t>Clinical or parental concerns</w:t>
            </w:r>
            <w:r w:rsidRPr="00882EA7">
              <w:rPr>
                <w:rFonts w:ascii="Arial" w:hAnsi="Arial" w:cs="Arial"/>
                <w:color w:val="555555"/>
                <w:sz w:val="22"/>
                <w:szCs w:val="22"/>
              </w:rPr>
              <w:t> or other significant risk factor - clinician discretion.</w:t>
            </w:r>
            <w:commentRangeEnd w:id="0"/>
            <w:r w:rsidRPr="00882EA7">
              <w:rPr>
                <w:rStyle w:val="CommentReference"/>
                <w:rFonts w:ascii="Arial" w:eastAsia="Arial" w:hAnsi="Arial" w:cs="Arial"/>
                <w:sz w:val="22"/>
                <w:szCs w:val="22"/>
                <w:lang w:val="en"/>
              </w:rPr>
              <w:commentReference w:id="0"/>
            </w:r>
            <w:commentRangeEnd w:id="1"/>
            <w:r>
              <w:rPr>
                <w:rStyle w:val="CommentReference"/>
                <w:rFonts w:ascii="Arial" w:eastAsia="Arial" w:hAnsi="Arial" w:cs="Arial"/>
                <w:lang w:val="en"/>
              </w:rPr>
              <w:commentReference w:id="1"/>
            </w:r>
          </w:p>
          <w:p w14:paraId="3270B4EB" w14:textId="1754B024" w:rsidR="00F22524" w:rsidRPr="00882EA7" w:rsidRDefault="00F22524" w:rsidP="00882EA7"/>
        </w:tc>
      </w:tr>
    </w:tbl>
    <w:p w14:paraId="548835AC" w14:textId="444A60E9" w:rsidR="009253EC" w:rsidRDefault="009253EC">
      <w:pPr>
        <w:rPr>
          <w:highlight w:val="yellow"/>
        </w:rPr>
      </w:pPr>
    </w:p>
    <w:p w14:paraId="6838F5DC" w14:textId="15E0B6B6" w:rsidR="009253EC" w:rsidRDefault="009253EC"/>
    <w:p w14:paraId="6C3CD83A" w14:textId="77777777" w:rsidR="009253EC" w:rsidRDefault="009253EC"/>
    <w:p w14:paraId="75402B11" w14:textId="77777777" w:rsidR="009253EC" w:rsidRDefault="009253EC"/>
    <w:p w14:paraId="39C13113" w14:textId="77777777" w:rsidR="009253EC" w:rsidRDefault="009253EC"/>
    <w:p w14:paraId="43847028" w14:textId="77777777" w:rsidR="009253EC" w:rsidRDefault="009253EC"/>
    <w:p w14:paraId="723A717D" w14:textId="38F1899B" w:rsidR="00882EA7" w:rsidRDefault="00882EA7">
      <w:r>
        <w:lastRenderedPageBreak/>
        <w:t>1.B</w:t>
      </w:r>
    </w:p>
    <w:p w14:paraId="4ACF8898" w14:textId="77777777" w:rsidR="009253EC" w:rsidRDefault="00000000">
      <w:r>
        <w:rPr>
          <w:noProof/>
        </w:rPr>
        <w:drawing>
          <wp:inline distT="19050" distB="19050" distL="19050" distR="19050" wp14:anchorId="3067C1AD" wp14:editId="61BD6424">
            <wp:extent cx="4418381" cy="5705856"/>
            <wp:effectExtent l="0" t="0" r="1270" b="9525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43768" cy="57386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9253EC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Sian Williams" w:date="2023-08-28T15:07:00Z" w:initials="SW">
    <w:p w14:paraId="462AD9F0" w14:textId="77777777" w:rsidR="00882EA7" w:rsidRDefault="00882EA7" w:rsidP="00DC3F6C">
      <w:pPr>
        <w:pStyle w:val="CommentText"/>
      </w:pPr>
      <w:r>
        <w:rPr>
          <w:rStyle w:val="CommentReference"/>
        </w:rPr>
        <w:annotationRef/>
      </w:r>
      <w:r>
        <w:t>Amy just checking where these two on the pathway?</w:t>
      </w:r>
    </w:p>
  </w:comment>
  <w:comment w:id="1" w:author="Sian Williams" w:date="2023-08-28T15:09:00Z" w:initials="SW">
    <w:p w14:paraId="39B7A9B2" w14:textId="77777777" w:rsidR="00882EA7" w:rsidRDefault="00882EA7" w:rsidP="002E1C5C">
      <w:pPr>
        <w:pStyle w:val="CommentText"/>
      </w:pPr>
      <w:r>
        <w:rPr>
          <w:rStyle w:val="CommentReference"/>
        </w:rPr>
        <w:annotationRef/>
      </w:r>
      <w:r>
        <w:t>The figure below will likely need to be a higher resolution when we submit this. Could we please have a higher resolution version (i.e. original)?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462AD9F0" w15:done="0"/>
  <w15:commentEx w15:paraId="39B7A9B2" w15:paraIdParent="462AD9F0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289736C1" w16cex:dateUtc="2023-08-28T07:07:00Z"/>
  <w16cex:commentExtensible w16cex:durableId="2897372F" w16cex:dateUtc="2023-08-28T07:0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462AD9F0" w16cid:durableId="289736C1"/>
  <w16cid:commentId w16cid:paraId="39B7A9B2" w16cid:durableId="2897372F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0D780C"/>
    <w:multiLevelType w:val="hybridMultilevel"/>
    <w:tmpl w:val="73A617A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6B736A"/>
    <w:multiLevelType w:val="hybridMultilevel"/>
    <w:tmpl w:val="1A3245E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A4658D"/>
    <w:multiLevelType w:val="hybridMultilevel"/>
    <w:tmpl w:val="309887F4"/>
    <w:lvl w:ilvl="0" w:tplc="0C090017">
      <w:start w:val="1"/>
      <w:numFmt w:val="lowerLetter"/>
      <w:lvlText w:val="%1)"/>
      <w:lvlJc w:val="left"/>
      <w:pPr>
        <w:ind w:left="1080" w:hanging="360"/>
      </w:p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1AE71AB"/>
    <w:multiLevelType w:val="hybridMultilevel"/>
    <w:tmpl w:val="0FF6CA0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A143BF"/>
    <w:multiLevelType w:val="multilevel"/>
    <w:tmpl w:val="734EDBEA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12D3CC1"/>
    <w:multiLevelType w:val="hybridMultilevel"/>
    <w:tmpl w:val="8C46BAA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C93DD7"/>
    <w:multiLevelType w:val="hybridMultilevel"/>
    <w:tmpl w:val="A80A3352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FA415A"/>
    <w:multiLevelType w:val="hybridMultilevel"/>
    <w:tmpl w:val="88C45E5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3251832">
    <w:abstractNumId w:val="5"/>
  </w:num>
  <w:num w:numId="2" w16cid:durableId="1565264015">
    <w:abstractNumId w:val="1"/>
  </w:num>
  <w:num w:numId="3" w16cid:durableId="1685083960">
    <w:abstractNumId w:val="2"/>
  </w:num>
  <w:num w:numId="4" w16cid:durableId="1335651006">
    <w:abstractNumId w:val="6"/>
  </w:num>
  <w:num w:numId="5" w16cid:durableId="1977098953">
    <w:abstractNumId w:val="3"/>
  </w:num>
  <w:num w:numId="6" w16cid:durableId="905142436">
    <w:abstractNumId w:val="7"/>
  </w:num>
  <w:num w:numId="7" w16cid:durableId="728848267">
    <w:abstractNumId w:val="4"/>
  </w:num>
  <w:num w:numId="8" w16cid:durableId="934552859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Sian Williams">
    <w15:presenceInfo w15:providerId="AD" w15:userId="S::258340F@curtin.edu.au::90d1fd9e-b1ec-4b45-af42-a69ee1c03e4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53EC"/>
    <w:rsid w:val="00697B50"/>
    <w:rsid w:val="00882EA7"/>
    <w:rsid w:val="009253EC"/>
    <w:rsid w:val="00A948C7"/>
    <w:rsid w:val="00F22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D74930"/>
  <w15:docId w15:val="{744404E3-4095-4A08-90EE-CFE53C7A4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A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Hyperlink">
    <w:name w:val="Hyperlink"/>
    <w:basedOn w:val="DefaultParagraphFont"/>
    <w:uiPriority w:val="99"/>
    <w:unhideWhenUsed/>
    <w:rsid w:val="00697B5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97B50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F22524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22524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882E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AU"/>
    </w:rPr>
  </w:style>
  <w:style w:type="character" w:styleId="Strong">
    <w:name w:val="Strong"/>
    <w:basedOn w:val="DefaultParagraphFont"/>
    <w:uiPriority w:val="22"/>
    <w:qFormat/>
    <w:rsid w:val="00882EA7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882EA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82EA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82EA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82EA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82EA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316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microsoft.com/office/2016/09/relationships/commentsIds" Target="commentsIds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microsoft.com/office/2011/relationships/commentsExtended" Target="commentsExtended.xml"/><Relationship Id="rId12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omments" Target="comments.xml"/><Relationship Id="rId11" Type="http://schemas.openxmlformats.org/officeDocument/2006/relationships/fontTable" Target="fontTable.xml"/><Relationship Id="rId5" Type="http://schemas.openxmlformats.org/officeDocument/2006/relationships/hyperlink" Target="https://starship.org.nz/guidelines/early-diagnosis-of-cerebral-palsy-cp-intervention-and-surveillance/" TargetMode="External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242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Sian Williams</cp:lastModifiedBy>
  <cp:revision>2</cp:revision>
  <dcterms:created xsi:type="dcterms:W3CDTF">2023-08-28T05:42:00Z</dcterms:created>
  <dcterms:modified xsi:type="dcterms:W3CDTF">2023-08-28T07:10:00Z</dcterms:modified>
</cp:coreProperties>
</file>