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92D52" w14:textId="7914C8FC" w:rsidR="00B250C1" w:rsidRDefault="001850B6" w:rsidP="001850B6">
      <w:pPr>
        <w:pStyle w:val="Heading1"/>
      </w:pPr>
      <w:r>
        <w:t>Supplementary file 1: Methods</w:t>
      </w:r>
    </w:p>
    <w:p w14:paraId="6CF2C7C2" w14:textId="77777777" w:rsidR="001850B6" w:rsidRDefault="001850B6" w:rsidP="001850B6"/>
    <w:p w14:paraId="02BA341D" w14:textId="2E742C7A" w:rsidR="003F56C4" w:rsidRDefault="003F56C4" w:rsidP="003F56C4">
      <w:pPr>
        <w:pStyle w:val="Heading3"/>
        <w:rPr>
          <w:rStyle w:val="Emphasis"/>
          <w:i w:val="0"/>
          <w:iCs w:val="0"/>
        </w:rPr>
      </w:pPr>
      <w:r w:rsidRPr="003F56C4">
        <w:rPr>
          <w:rStyle w:val="Emphasis"/>
          <w:i w:val="0"/>
          <w:iCs w:val="0"/>
        </w:rPr>
        <w:t>Developing initial programme theories</w:t>
      </w:r>
    </w:p>
    <w:p w14:paraId="7E10B920" w14:textId="7B8F30E3" w:rsidR="003B1E28" w:rsidRPr="00264E47" w:rsidRDefault="00264E47" w:rsidP="003B1E28">
      <w:pPr>
        <w:rPr>
          <w:kern w:val="0"/>
          <w14:ligatures w14:val="none"/>
        </w:rPr>
      </w:pPr>
      <w:r w:rsidRPr="00264E47">
        <w:rPr>
          <w:kern w:val="0"/>
          <w14:ligatures w14:val="none"/>
        </w:rPr>
        <w:t xml:space="preserve">The realist literature scope, the interviews with the national level programme developers, and the national questionnaire all aided the formulation of the </w:t>
      </w:r>
      <w:r w:rsidR="00D363B0" w:rsidRPr="00264E47">
        <w:rPr>
          <w:kern w:val="0"/>
          <w14:ligatures w14:val="none"/>
        </w:rPr>
        <w:t xml:space="preserve">initial programme theories </w:t>
      </w:r>
      <w:r w:rsidRPr="00264E47">
        <w:rPr>
          <w:kern w:val="0"/>
          <w14:ligatures w14:val="none"/>
        </w:rPr>
        <w:t>- which would then be ‘tested’ in the realist evaluation at the three case sites</w:t>
      </w:r>
      <w:r w:rsidR="00FB57EE">
        <w:rPr>
          <w:kern w:val="0"/>
          <w14:ligatures w14:val="none"/>
        </w:rPr>
        <w:t xml:space="preserve"> (in Stage 2)</w:t>
      </w:r>
      <w:r w:rsidRPr="00264E47">
        <w:rPr>
          <w:kern w:val="0"/>
          <w14:ligatures w14:val="none"/>
        </w:rPr>
        <w:t>.</w:t>
      </w:r>
    </w:p>
    <w:p w14:paraId="0922DA36" w14:textId="39DB13D2" w:rsidR="003F56C4" w:rsidRPr="003F56C4" w:rsidRDefault="00264E47" w:rsidP="00811C8E">
      <w:pPr>
        <w:pStyle w:val="Caption"/>
      </w:pPr>
      <w:r>
        <w:rPr>
          <w:noProof/>
        </w:rPr>
        <w:drawing>
          <wp:anchor distT="0" distB="0" distL="114300" distR="114300" simplePos="0" relativeHeight="251658239" behindDoc="1" locked="0" layoutInCell="1" allowOverlap="1" wp14:anchorId="2CE44250" wp14:editId="1BD7341A">
            <wp:simplePos x="0" y="0"/>
            <wp:positionH relativeFrom="margin">
              <wp:posOffset>-374153</wp:posOffset>
            </wp:positionH>
            <wp:positionV relativeFrom="paragraph">
              <wp:posOffset>83020</wp:posOffset>
            </wp:positionV>
            <wp:extent cx="6502400" cy="3839845"/>
            <wp:effectExtent l="0" t="0" r="12700" b="0"/>
            <wp:wrapThrough wrapText="bothSides">
              <wp:wrapPolygon edited="0">
                <wp:start x="0" y="1393"/>
                <wp:lineTo x="0" y="5144"/>
                <wp:lineTo x="10821" y="6751"/>
                <wp:lineTo x="10821" y="8466"/>
                <wp:lineTo x="0" y="9001"/>
                <wp:lineTo x="0" y="12538"/>
                <wp:lineTo x="10821" y="13609"/>
                <wp:lineTo x="10821" y="15324"/>
                <wp:lineTo x="0" y="16396"/>
                <wp:lineTo x="0" y="19932"/>
                <wp:lineTo x="11138" y="20253"/>
                <wp:lineTo x="16263" y="20253"/>
                <wp:lineTo x="21579" y="19932"/>
                <wp:lineTo x="21579" y="16288"/>
                <wp:lineTo x="10758" y="15324"/>
                <wp:lineTo x="10758" y="13609"/>
                <wp:lineTo x="9619" y="11895"/>
                <wp:lineTo x="9619" y="10180"/>
                <wp:lineTo x="10758" y="8466"/>
                <wp:lineTo x="10758" y="6751"/>
                <wp:lineTo x="4113" y="5037"/>
                <wp:lineTo x="9176" y="5037"/>
                <wp:lineTo x="9682" y="4929"/>
                <wp:lineTo x="9492" y="1393"/>
                <wp:lineTo x="0" y="1393"/>
              </wp:wrapPolygon>
            </wp:wrapThrough>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p>
    <w:p w14:paraId="60781672" w14:textId="122CD48E" w:rsidR="003F56C4" w:rsidRDefault="003F56C4"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3FC5FC05" w14:textId="54FEF210" w:rsidR="003F56C4" w:rsidRDefault="003F56C4"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191ED699" w14:textId="1806DAEA"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69CF8076" w14:textId="3F46E0EC"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Pr>
          <w:noProof/>
        </w:rPr>
        <mc:AlternateContent>
          <mc:Choice Requires="wps">
            <w:drawing>
              <wp:anchor distT="0" distB="0" distL="114300" distR="114300" simplePos="0" relativeHeight="251659264" behindDoc="0" locked="0" layoutInCell="1" allowOverlap="1" wp14:anchorId="7AC5066B" wp14:editId="5AEBE8DC">
                <wp:simplePos x="0" y="0"/>
                <wp:positionH relativeFrom="column">
                  <wp:posOffset>1905055</wp:posOffset>
                </wp:positionH>
                <wp:positionV relativeFrom="paragraph">
                  <wp:posOffset>33461</wp:posOffset>
                </wp:positionV>
                <wp:extent cx="10633" cy="744279"/>
                <wp:effectExtent l="38100" t="0" r="66040" b="55880"/>
                <wp:wrapNone/>
                <wp:docPr id="9" name="Straight Arrow Connector 9"/>
                <wp:cNvGraphicFramePr/>
                <a:graphic xmlns:a="http://schemas.openxmlformats.org/drawingml/2006/main">
                  <a:graphicData uri="http://schemas.microsoft.com/office/word/2010/wordprocessingShape">
                    <wps:wsp>
                      <wps:cNvCnPr/>
                      <wps:spPr>
                        <a:xfrm>
                          <a:off x="0" y="0"/>
                          <a:ext cx="10633" cy="74427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du="http://schemas.microsoft.com/office/word/2023/wordml/word16du">
            <w:pict>
              <v:shapetype w14:anchorId="69F4BE98" id="_x0000_t32" coordsize="21600,21600" o:spt="32" o:oned="t" path="m,l21600,21600e" filled="f">
                <v:path arrowok="t" fillok="f" o:connecttype="none"/>
                <o:lock v:ext="edit" shapetype="t"/>
              </v:shapetype>
              <v:shape id="Straight Arrow Connector 9" o:spid="_x0000_s1026" type="#_x0000_t32" style="position:absolute;margin-left:150pt;margin-top:2.65pt;width:.85pt;height:58.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" strokecolor="windowText" strokeweight=".5pt">
                <v:stroke endarrow="block" joinstyle="miter"/>
              </v:shape>
            </w:pict>
          </mc:Fallback>
        </mc:AlternateContent>
      </w:r>
    </w:p>
    <w:p w14:paraId="46A66DB7" w14:textId="137420B2"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1B6BB3AC" w14:textId="7218C644"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495906B0" w14:textId="0C5FA65C"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17EBAFAC" w14:textId="5273E7C5"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07558B8F" w14:textId="4C7DC85A"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Pr>
          <w:noProof/>
        </w:rPr>
        <mc:AlternateContent>
          <mc:Choice Requires="wps">
            <w:drawing>
              <wp:anchor distT="0" distB="0" distL="114300" distR="114300" simplePos="0" relativeHeight="251661312" behindDoc="0" locked="0" layoutInCell="1" allowOverlap="1" wp14:anchorId="3DB147CA" wp14:editId="7DDB5510">
                <wp:simplePos x="0" y="0"/>
                <wp:positionH relativeFrom="column">
                  <wp:posOffset>1953701</wp:posOffset>
                </wp:positionH>
                <wp:positionV relativeFrom="paragraph">
                  <wp:posOffset>222416</wp:posOffset>
                </wp:positionV>
                <wp:extent cx="10633" cy="744279"/>
                <wp:effectExtent l="38100" t="0" r="66040" b="55880"/>
                <wp:wrapNone/>
                <wp:docPr id="1" name="Straight Arrow Connector 1"/>
                <wp:cNvGraphicFramePr/>
                <a:graphic xmlns:a="http://schemas.openxmlformats.org/drawingml/2006/main">
                  <a:graphicData uri="http://schemas.microsoft.com/office/word/2010/wordprocessingShape">
                    <wps:wsp>
                      <wps:cNvCnPr/>
                      <wps:spPr>
                        <a:xfrm>
                          <a:off x="0" y="0"/>
                          <a:ext cx="10633" cy="74427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du="http://schemas.microsoft.com/office/word/2023/wordml/word16du">
            <w:pict>
              <v:shape w14:anchorId="51CC220D" id="Straight Arrow Connector 1" o:spid="_x0000_s1026" type="#_x0000_t32" style="position:absolute;margin-left:153.85pt;margin-top:17.5pt;width:.85pt;height:58.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" strokecolor="windowText" strokeweight=".5pt">
                <v:stroke endarrow="block" joinstyle="miter"/>
              </v:shape>
            </w:pict>
          </mc:Fallback>
        </mc:AlternateContent>
      </w:r>
    </w:p>
    <w:p w14:paraId="37A154CE" w14:textId="77777777" w:rsidR="003F56C4" w:rsidRDefault="003F56C4"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69FC620E" w14:textId="77777777" w:rsidR="003F56C4" w:rsidRDefault="003F56C4"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54268E13" w14:textId="77777777" w:rsidR="003F56C4" w:rsidRDefault="003F56C4"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7DA4992C" w14:textId="77777777"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4810A4C6" w14:textId="77777777" w:rsidR="003B1E28" w:rsidRDefault="003B1E28" w:rsidP="003B1E28">
      <w:pPr>
        <w:keepNext/>
      </w:pPr>
    </w:p>
    <w:p w14:paraId="418E2396" w14:textId="32647A64" w:rsidR="003B1E28" w:rsidRDefault="003B1E28" w:rsidP="003B1E28">
      <w:pPr>
        <w:pStyle w:val="Caption"/>
      </w:pPr>
      <w:r>
        <w:t xml:space="preserve">Figure </w:t>
      </w:r>
      <w:r w:rsidR="00190EDB">
        <w:t>S</w:t>
      </w:r>
      <w:r w:rsidR="0034549D">
        <w:t>1.</w:t>
      </w:r>
      <w:r w:rsidR="00683F45">
        <w:fldChar w:fldCharType="begin"/>
      </w:r>
      <w:r w:rsidR="00683F45">
        <w:instrText xml:space="preserve"> SEQ Figure \* ARABIC </w:instrText>
      </w:r>
      <w:r w:rsidR="00683F45">
        <w:fldChar w:fldCharType="separate"/>
      </w:r>
      <w:r>
        <w:rPr>
          <w:noProof/>
        </w:rPr>
        <w:t>1</w:t>
      </w:r>
      <w:r w:rsidR="00683F45">
        <w:rPr>
          <w:noProof/>
        </w:rPr>
        <w:fldChar w:fldCharType="end"/>
      </w:r>
      <w:r>
        <w:t xml:space="preserve"> </w:t>
      </w:r>
      <w:r w:rsidRPr="00811C8E">
        <w:t xml:space="preserve">Overview of the process undertaken to developing </w:t>
      </w:r>
      <w:r w:rsidR="00D363B0" w:rsidRPr="00811C8E">
        <w:t xml:space="preserve">initial programme </w:t>
      </w:r>
      <w:proofErr w:type="gramStart"/>
      <w:r w:rsidR="00D363B0" w:rsidRPr="00811C8E">
        <w:t>theories</w:t>
      </w:r>
      <w:proofErr w:type="gramEnd"/>
    </w:p>
    <w:p w14:paraId="39EA957A" w14:textId="77777777" w:rsidR="00FB57EE" w:rsidRDefault="00FB57EE" w:rsidP="00FB57EE"/>
    <w:p w14:paraId="691CC7E0" w14:textId="77777777" w:rsidR="00FB57EE" w:rsidRDefault="00FB57EE" w:rsidP="00FB57EE"/>
    <w:p w14:paraId="27B64376" w14:textId="0BAB718F" w:rsidR="00D51C9D" w:rsidRPr="00D51C9D" w:rsidRDefault="00D51C9D" w:rsidP="00D51C9D">
      <w:pPr>
        <w:pStyle w:val="Heading3"/>
      </w:pPr>
      <w:r w:rsidRPr="00D51C9D">
        <w:t xml:space="preserve">The initial programme theories to be </w:t>
      </w:r>
      <w:proofErr w:type="gramStart"/>
      <w:r w:rsidRPr="00D51C9D">
        <w:t>tested</w:t>
      </w:r>
      <w:proofErr w:type="gramEnd"/>
    </w:p>
    <w:p w14:paraId="1646BB72" w14:textId="4396F955" w:rsidR="00D51C9D" w:rsidRPr="00D51C9D" w:rsidRDefault="00D51C9D" w:rsidP="00D51C9D">
      <w:pPr>
        <w:rPr>
          <w:kern w:val="0"/>
          <w14:ligatures w14:val="none"/>
        </w:rPr>
      </w:pPr>
      <w:r w:rsidRPr="00D51C9D">
        <w:rPr>
          <w:kern w:val="0"/>
          <w14:ligatures w14:val="none"/>
        </w:rPr>
        <w:t xml:space="preserve">The initial programme theories, comprising of context, </w:t>
      </w:r>
      <w:proofErr w:type="gramStart"/>
      <w:r w:rsidRPr="00D51C9D">
        <w:rPr>
          <w:kern w:val="0"/>
          <w14:ligatures w14:val="none"/>
        </w:rPr>
        <w:t>mechanism</w:t>
      </w:r>
      <w:proofErr w:type="gramEnd"/>
      <w:r w:rsidRPr="00D51C9D">
        <w:rPr>
          <w:kern w:val="0"/>
          <w14:ligatures w14:val="none"/>
        </w:rPr>
        <w:t xml:space="preserve"> and outcome (C-M-O) configurations (see Table </w:t>
      </w:r>
      <w:r w:rsidR="0034549D">
        <w:rPr>
          <w:kern w:val="0"/>
          <w14:ligatures w14:val="none"/>
        </w:rPr>
        <w:t>S1.</w:t>
      </w:r>
      <w:r>
        <w:rPr>
          <w:kern w:val="0"/>
          <w14:ligatures w14:val="none"/>
        </w:rPr>
        <w:t xml:space="preserve">1) </w:t>
      </w:r>
      <w:r w:rsidRPr="00D51C9D">
        <w:rPr>
          <w:kern w:val="0"/>
          <w14:ligatures w14:val="none"/>
        </w:rPr>
        <w:t xml:space="preserve">were </w:t>
      </w:r>
      <w:r w:rsidR="008455FB">
        <w:rPr>
          <w:kern w:val="0"/>
          <w14:ligatures w14:val="none"/>
        </w:rPr>
        <w:t xml:space="preserve">developed and </w:t>
      </w:r>
      <w:r w:rsidRPr="00D51C9D">
        <w:rPr>
          <w:kern w:val="0"/>
          <w14:ligatures w14:val="none"/>
        </w:rPr>
        <w:t xml:space="preserve">ready to be ‘tested’ in the realist evaluation at the three case sites. They were utilised to refine the staff and women interview </w:t>
      </w:r>
      <w:r w:rsidR="008455FB" w:rsidRPr="00D51C9D">
        <w:rPr>
          <w:kern w:val="0"/>
          <w14:ligatures w14:val="none"/>
        </w:rPr>
        <w:t>schedules</w:t>
      </w:r>
      <w:r w:rsidR="008455FB">
        <w:rPr>
          <w:kern w:val="0"/>
          <w14:ligatures w14:val="none"/>
        </w:rPr>
        <w:t xml:space="preserve"> and</w:t>
      </w:r>
      <w:r w:rsidRPr="00D51C9D">
        <w:rPr>
          <w:kern w:val="0"/>
          <w14:ligatures w14:val="none"/>
        </w:rPr>
        <w:t xml:space="preserve"> were applied when undertaking the observational analysis and analysing the routinely collected data. </w:t>
      </w:r>
    </w:p>
    <w:p w14:paraId="1FDE1C11" w14:textId="77777777" w:rsidR="00FB57EE" w:rsidRDefault="00FB57EE" w:rsidP="00FB57EE"/>
    <w:p w14:paraId="19475E41" w14:textId="77777777" w:rsidR="00FB57EE" w:rsidRDefault="00FB57EE" w:rsidP="00FB57EE"/>
    <w:p w14:paraId="73469532" w14:textId="77777777" w:rsidR="00FB57EE" w:rsidRPr="00FB57EE" w:rsidRDefault="00FB57EE" w:rsidP="00FB57EE"/>
    <w:p w14:paraId="2E0CE414" w14:textId="77777777" w:rsidR="003B1E28" w:rsidRPr="00E35807"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18"/>
          <w:szCs w:val="18"/>
          <w14:ligatures w14:val="none"/>
        </w:rPr>
      </w:pPr>
    </w:p>
    <w:p w14:paraId="7CE0E4A0" w14:textId="3A3FE8D0" w:rsidR="00DB15FE" w:rsidRPr="00E35807" w:rsidRDefault="00DB15FE" w:rsidP="00DB15FE">
      <w:pPr>
        <w:pStyle w:val="Caption"/>
        <w:keepNext/>
      </w:pPr>
      <w:r w:rsidRPr="00E35807">
        <w:t xml:space="preserve">Table </w:t>
      </w:r>
      <w:r w:rsidR="0034549D">
        <w:t>S1.1</w:t>
      </w:r>
      <w:r w:rsidR="00E35807" w:rsidRPr="00E35807">
        <w:t xml:space="preserve"> The initial programme theories to be tested, developed utilising Normalization Process Theory</w:t>
      </w:r>
    </w:p>
    <w:tbl>
      <w:tblPr>
        <w:tblStyle w:val="TableGrid1"/>
        <w:tblpPr w:leftFromText="180" w:rightFromText="180" w:vertAnchor="text" w:horzAnchor="margin" w:tblpXSpec="center" w:tblpY="1"/>
        <w:tblW w:w="6106" w:type="pct"/>
        <w:tblLayout w:type="fixed"/>
        <w:tblLook w:val="04A0" w:firstRow="1" w:lastRow="0" w:firstColumn="1" w:lastColumn="0" w:noHBand="0" w:noVBand="1"/>
      </w:tblPr>
      <w:tblGrid>
        <w:gridCol w:w="2975"/>
        <w:gridCol w:w="1984"/>
        <w:gridCol w:w="2975"/>
        <w:gridCol w:w="3076"/>
      </w:tblGrid>
      <w:tr w:rsidR="00FB57EE" w:rsidRPr="00FB57EE" w14:paraId="218B66A0" w14:textId="77777777" w:rsidTr="00DB15FE">
        <w:trPr>
          <w:trHeight w:val="540"/>
        </w:trPr>
        <w:tc>
          <w:tcPr>
            <w:tcW w:w="1351" w:type="pct"/>
          </w:tcPr>
          <w:p w14:paraId="2E806C96" w14:textId="77777777" w:rsidR="00FB57EE" w:rsidRPr="00FB57EE" w:rsidRDefault="00FB57EE" w:rsidP="00FB57EE">
            <w:pPr>
              <w:rPr>
                <w:b/>
                <w:bCs/>
                <w:u w:val="single"/>
              </w:rPr>
            </w:pPr>
            <w:r w:rsidRPr="00FB57EE">
              <w:rPr>
                <w:b/>
                <w:bCs/>
                <w:u w:val="single"/>
              </w:rPr>
              <w:t>Normalization Process Theory construct</w:t>
            </w:r>
          </w:p>
        </w:tc>
        <w:tc>
          <w:tcPr>
            <w:tcW w:w="901" w:type="pct"/>
          </w:tcPr>
          <w:p w14:paraId="0FD27F1A" w14:textId="4CC18D66" w:rsidR="00FB57EE" w:rsidRPr="00FB57EE" w:rsidRDefault="00FB57EE" w:rsidP="00FB57EE">
            <w:pPr>
              <w:rPr>
                <w:b/>
                <w:bCs/>
                <w:u w:val="single"/>
              </w:rPr>
            </w:pPr>
            <w:r w:rsidRPr="00FB57EE">
              <w:rPr>
                <w:rFonts w:cstheme="minorHAnsi"/>
                <w:b/>
                <w:bCs/>
                <w:u w:val="single"/>
                <w:shd w:val="clear" w:color="auto" w:fill="FFFFFF"/>
              </w:rPr>
              <w:t xml:space="preserve">Components of each construct </w:t>
            </w:r>
            <w:sdt>
              <w:sdtPr>
                <w:rPr>
                  <w:rFonts w:cstheme="minorHAnsi"/>
                  <w:bCs/>
                  <w:color w:val="000000"/>
                  <w:shd w:val="clear" w:color="auto" w:fill="FFFFFF"/>
                </w:rPr>
                <w:tag w:val="MENDELEY_CITATION_v3_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"/>
                <w:id w:val="-744261497"/>
                <w:placeholder>
                  <w:docPart w:val="3E01BC89E1F543CA96CD3E9629A1B56B"/>
                </w:placeholder>
              </w:sdtPr>
              <w:sdtEndPr>
                <w:rPr>
                  <w:rFonts w:cstheme="minorBidi"/>
                  <w:bCs w:val="0"/>
                  <w:shd w:val="clear" w:color="auto" w:fill="auto"/>
                </w:rPr>
              </w:sdtEndPr>
              <w:sdtContent>
                <w:r w:rsidR="0076314B" w:rsidRPr="0076314B">
                  <w:rPr>
                    <w:rFonts w:eastAsia="Times New Roman"/>
                    <w:color w:val="000000"/>
                  </w:rPr>
                  <w:t>(1)</w:t>
                </w:r>
              </w:sdtContent>
            </w:sdt>
          </w:p>
        </w:tc>
        <w:tc>
          <w:tcPr>
            <w:tcW w:w="1351" w:type="pct"/>
          </w:tcPr>
          <w:p w14:paraId="1962BC4C" w14:textId="77777777" w:rsidR="00FB57EE" w:rsidRPr="00FB57EE" w:rsidRDefault="00FB57EE" w:rsidP="00FB57EE">
            <w:pPr>
              <w:rPr>
                <w:b/>
                <w:bCs/>
                <w:u w:val="single"/>
              </w:rPr>
            </w:pPr>
            <w:r w:rsidRPr="00FB57EE">
              <w:rPr>
                <w:b/>
                <w:bCs/>
                <w:u w:val="single"/>
              </w:rPr>
              <w:t>Initial programme theories to be tested on staff</w:t>
            </w:r>
          </w:p>
        </w:tc>
        <w:tc>
          <w:tcPr>
            <w:tcW w:w="1397" w:type="pct"/>
          </w:tcPr>
          <w:p w14:paraId="7BDE7DC2" w14:textId="77777777" w:rsidR="00FB57EE" w:rsidRPr="00FB57EE" w:rsidRDefault="00FB57EE" w:rsidP="00FB57EE">
            <w:pPr>
              <w:rPr>
                <w:b/>
                <w:bCs/>
                <w:u w:val="single"/>
              </w:rPr>
            </w:pPr>
            <w:r w:rsidRPr="00FB57EE">
              <w:rPr>
                <w:b/>
                <w:bCs/>
                <w:u w:val="single"/>
              </w:rPr>
              <w:t>Initial programme theories to be tested on women</w:t>
            </w:r>
          </w:p>
        </w:tc>
      </w:tr>
      <w:tr w:rsidR="00FB57EE" w:rsidRPr="00FB57EE" w14:paraId="21D4A7CD" w14:textId="77777777" w:rsidTr="00DB15FE">
        <w:trPr>
          <w:trHeight w:val="540"/>
        </w:trPr>
        <w:tc>
          <w:tcPr>
            <w:tcW w:w="1351" w:type="pct"/>
          </w:tcPr>
          <w:p w14:paraId="7BECD85F" w14:textId="77777777" w:rsidR="00FB57EE" w:rsidRPr="00FB57EE" w:rsidRDefault="00FB57EE" w:rsidP="00FB57EE">
            <w:r w:rsidRPr="00FB57EE">
              <w:t>NPT construct 1: sense-making (coherence)</w:t>
            </w:r>
          </w:p>
          <w:p w14:paraId="4835A2F5" w14:textId="77777777" w:rsidR="00FB57EE" w:rsidRPr="00FB57EE" w:rsidRDefault="00FB57EE" w:rsidP="00FB57EE">
            <w:r w:rsidRPr="00FB57EE">
              <w:t xml:space="preserve"> </w:t>
            </w:r>
          </w:p>
          <w:p w14:paraId="4CB960F4" w14:textId="77777777" w:rsidR="00FB57EE" w:rsidRPr="00FB57EE" w:rsidRDefault="00FB57EE" w:rsidP="00FB57EE">
            <w:r w:rsidRPr="00FB57EE">
              <w:t xml:space="preserve">Sense-making is the work that </w:t>
            </w:r>
            <w:proofErr w:type="gramStart"/>
            <w:r w:rsidRPr="00FB57EE">
              <w:t>people</w:t>
            </w:r>
            <w:proofErr w:type="gramEnd"/>
          </w:p>
          <w:p w14:paraId="7EC94335" w14:textId="77777777" w:rsidR="00FB57EE" w:rsidRPr="00FB57EE" w:rsidRDefault="00FB57EE" w:rsidP="00FB57EE">
            <w:r w:rsidRPr="00FB57EE">
              <w:t xml:space="preserve">do individually and collectively when they are faced with the problem of operationalising some set of </w:t>
            </w:r>
            <w:proofErr w:type="gramStart"/>
            <w:r w:rsidRPr="00FB57EE">
              <w:t>practices</w:t>
            </w:r>
            <w:proofErr w:type="gramEnd"/>
          </w:p>
          <w:p w14:paraId="0A244EE7" w14:textId="77777777" w:rsidR="00FB57EE" w:rsidRPr="00FB57EE" w:rsidRDefault="00FB57EE" w:rsidP="00FB57EE"/>
          <w:p w14:paraId="2DF3B721" w14:textId="77777777" w:rsidR="00FB57EE" w:rsidRPr="00FB57EE" w:rsidRDefault="00FB57EE" w:rsidP="00FB57EE">
            <w:r w:rsidRPr="00FB57EE">
              <w:t xml:space="preserve">‘’What is it?’’ </w:t>
            </w:r>
          </w:p>
        </w:tc>
        <w:tc>
          <w:tcPr>
            <w:tcW w:w="901" w:type="pct"/>
          </w:tcPr>
          <w:p w14:paraId="79C54434" w14:textId="77777777" w:rsidR="00FB57EE" w:rsidRPr="00FB57EE" w:rsidRDefault="00FB57EE" w:rsidP="00FB57EE">
            <w:pPr>
              <w:numPr>
                <w:ilvl w:val="1"/>
                <w:numId w:val="3"/>
              </w:numPr>
              <w:autoSpaceDE w:val="0"/>
              <w:autoSpaceDN w:val="0"/>
              <w:adjustRightInd w:val="0"/>
              <w:contextualSpacing/>
              <w:rPr>
                <w:rFonts w:cstheme="minorHAnsi"/>
                <w:b/>
                <w:bCs/>
                <w:shd w:val="clear" w:color="auto" w:fill="FFFFFF"/>
              </w:rPr>
            </w:pPr>
            <w:bookmarkStart w:id="0" w:name="_Hlk93401978"/>
            <w:bookmarkStart w:id="1" w:name="_Hlk93401165"/>
            <w:r w:rsidRPr="00FB57EE">
              <w:rPr>
                <w:rFonts w:cstheme="minorHAnsi"/>
                <w:b/>
                <w:bCs/>
                <w:shd w:val="clear" w:color="auto" w:fill="FFFFFF"/>
              </w:rPr>
              <w:t>Differentiation</w:t>
            </w:r>
            <w:bookmarkEnd w:id="0"/>
          </w:p>
          <w:bookmarkEnd w:id="1"/>
          <w:p w14:paraId="1FD66937" w14:textId="77777777" w:rsidR="00FB57EE" w:rsidRPr="00FB57EE" w:rsidRDefault="00FB57EE" w:rsidP="00FB57EE">
            <w:pPr>
              <w:ind w:left="360"/>
              <w:contextualSpacing/>
              <w:rPr>
                <w:rFonts w:cstheme="minorHAnsi"/>
                <w:b/>
                <w:bCs/>
              </w:rPr>
            </w:pPr>
          </w:p>
          <w:p w14:paraId="7F8F333A" w14:textId="77777777" w:rsidR="00FB57EE" w:rsidRPr="00FB57EE" w:rsidRDefault="00FB57EE" w:rsidP="00FB57EE">
            <w:r w:rsidRPr="00FB57EE">
              <w:t xml:space="preserve">Distinguish PTB pathway as discrete from other </w:t>
            </w:r>
            <w:proofErr w:type="gramStart"/>
            <w:r w:rsidRPr="00FB57EE">
              <w:t>services</w:t>
            </w:r>
            <w:proofErr w:type="gramEnd"/>
          </w:p>
          <w:p w14:paraId="33AD2684" w14:textId="77777777" w:rsidR="00FB57EE" w:rsidRPr="00FB57EE" w:rsidRDefault="00FB57EE" w:rsidP="00FB57EE"/>
          <w:p w14:paraId="14AB65E8" w14:textId="77777777" w:rsidR="00FB57EE" w:rsidRPr="00FB57EE" w:rsidRDefault="00FB57EE" w:rsidP="00FB57EE">
            <w:r w:rsidRPr="00FB57EE">
              <w:t>I can see how the [intervention] differs from usual ways of working</w:t>
            </w:r>
          </w:p>
        </w:tc>
        <w:tc>
          <w:tcPr>
            <w:tcW w:w="1351" w:type="pct"/>
          </w:tcPr>
          <w:p w14:paraId="0E71217E" w14:textId="77777777" w:rsidR="00FB57EE" w:rsidRPr="00FB57EE" w:rsidRDefault="00FB57EE" w:rsidP="00FB57EE">
            <w:bookmarkStart w:id="2" w:name="_Hlk93401956"/>
            <w:bookmarkStart w:id="3" w:name="_Hlk108799646"/>
            <w:r w:rsidRPr="00FB57EE">
              <w:t xml:space="preserve">IF staff are given the time to undertake continual professional development training (education or exposure) to understand what the preterm pathway is and what it involves (C), THEN implementation of the pathway is more likely to be successful (O), BECAUSE staff will feel familiar and confident with distinguishing it from other services and therefore be aware of its distinct role </w:t>
            </w:r>
            <w:bookmarkEnd w:id="2"/>
            <w:r w:rsidRPr="00FB57EE">
              <w:t>(M)</w:t>
            </w:r>
            <w:bookmarkEnd w:id="3"/>
          </w:p>
        </w:tc>
        <w:tc>
          <w:tcPr>
            <w:tcW w:w="1397" w:type="pct"/>
          </w:tcPr>
          <w:p w14:paraId="251E98B2" w14:textId="77777777" w:rsidR="00FB57EE" w:rsidRPr="00FB57EE" w:rsidRDefault="00FB57EE" w:rsidP="00FB57EE">
            <w:bookmarkStart w:id="4" w:name="_Hlk93401134"/>
            <w:r w:rsidRPr="00FB57EE">
              <w:t>IF women can access the information and are therefore aware of the different preterm resources provided at different hospitals (C), THEN they are likely to book their pregnancy at a hospital that has a good reputation for preterm care (even if this is not their nearest hospital) (M), BECAUSE they will want to everything in their power to ensure that they have the highest chance of a successful pregnancy (O).</w:t>
            </w:r>
            <w:bookmarkEnd w:id="4"/>
          </w:p>
        </w:tc>
      </w:tr>
      <w:tr w:rsidR="00FB57EE" w:rsidRPr="00FB57EE" w14:paraId="526C4DCB" w14:textId="77777777" w:rsidTr="00DB15FE">
        <w:trPr>
          <w:trHeight w:val="525"/>
        </w:trPr>
        <w:tc>
          <w:tcPr>
            <w:tcW w:w="1351" w:type="pct"/>
          </w:tcPr>
          <w:p w14:paraId="763633B8" w14:textId="77777777" w:rsidR="00FB57EE" w:rsidRPr="00FB57EE" w:rsidRDefault="00FB57EE" w:rsidP="00FB57EE"/>
        </w:tc>
        <w:tc>
          <w:tcPr>
            <w:tcW w:w="901" w:type="pct"/>
          </w:tcPr>
          <w:p w14:paraId="186B084A" w14:textId="77777777" w:rsidR="00FB57EE" w:rsidRPr="00FB57EE" w:rsidRDefault="00FB57EE" w:rsidP="00FB57EE">
            <w:r w:rsidRPr="00FB57EE">
              <w:rPr>
                <w:b/>
                <w:bCs/>
              </w:rPr>
              <w:t>1.2</w:t>
            </w:r>
            <w:r w:rsidRPr="00FB57EE">
              <w:t xml:space="preserve"> </w:t>
            </w:r>
            <w:bookmarkStart w:id="5" w:name="_Hlk93404408"/>
            <w:r w:rsidRPr="00FB57EE">
              <w:rPr>
                <w:b/>
                <w:bCs/>
              </w:rPr>
              <w:t>Communal specification</w:t>
            </w:r>
            <w:bookmarkEnd w:id="5"/>
          </w:p>
          <w:p w14:paraId="5D29CED4" w14:textId="77777777" w:rsidR="00FB57EE" w:rsidRPr="00FB57EE" w:rsidRDefault="00FB57EE" w:rsidP="00FB57EE"/>
          <w:p w14:paraId="27F093F4" w14:textId="77777777" w:rsidR="00FB57EE" w:rsidRPr="00FB57EE" w:rsidRDefault="00FB57EE" w:rsidP="00FB57EE">
            <w:r w:rsidRPr="00FB57EE">
              <w:t xml:space="preserve">All agree about the purpose of the PTB pathway at their </w:t>
            </w:r>
            <w:proofErr w:type="gramStart"/>
            <w:r w:rsidRPr="00FB57EE">
              <w:t>unit</w:t>
            </w:r>
            <w:proofErr w:type="gramEnd"/>
          </w:p>
          <w:p w14:paraId="5368B18F" w14:textId="77777777" w:rsidR="00FB57EE" w:rsidRPr="00FB57EE" w:rsidRDefault="00FB57EE" w:rsidP="00FB57EE"/>
          <w:p w14:paraId="7270A472" w14:textId="77777777" w:rsidR="00FB57EE" w:rsidRPr="00FB57EE" w:rsidRDefault="00FB57EE" w:rsidP="00FB57EE">
            <w:r w:rsidRPr="00FB57EE">
              <w:t>Staff in this organisation have a shared understanding of the purpose of this [intervention]</w:t>
            </w:r>
          </w:p>
        </w:tc>
        <w:tc>
          <w:tcPr>
            <w:tcW w:w="1351" w:type="pct"/>
          </w:tcPr>
          <w:p w14:paraId="6661A006" w14:textId="77777777" w:rsidR="00FB57EE" w:rsidRPr="00FB57EE" w:rsidRDefault="00FB57EE" w:rsidP="00FB57EE">
            <w:bookmarkStart w:id="6" w:name="_Hlk93404383"/>
            <w:bookmarkStart w:id="7" w:name="_Hlk108799593"/>
            <w:r w:rsidRPr="00FB57EE">
              <w:t xml:space="preserve">IF leaders have taken the time to explain to staff so they are aware of why their site is implementing the preterm pathway and of its limitations (C), THEN implementation of the pathway is more likely to be successful (O), BECAUSE staff will be aware of the purpose of the pathway at their unit </w:t>
            </w:r>
            <w:bookmarkEnd w:id="6"/>
            <w:r w:rsidRPr="00FB57EE">
              <w:t>and feel satisfied with what is pragmatically possible (M)</w:t>
            </w:r>
            <w:bookmarkEnd w:id="7"/>
          </w:p>
        </w:tc>
        <w:tc>
          <w:tcPr>
            <w:tcW w:w="1397" w:type="pct"/>
          </w:tcPr>
          <w:p w14:paraId="4A44F4B3" w14:textId="77777777" w:rsidR="00FB57EE" w:rsidRPr="00FB57EE" w:rsidRDefault="00FB57EE" w:rsidP="00FB57EE"/>
        </w:tc>
      </w:tr>
      <w:tr w:rsidR="00FB57EE" w:rsidRPr="00FB57EE" w14:paraId="0CDEC175" w14:textId="77777777" w:rsidTr="00DB15FE">
        <w:trPr>
          <w:trHeight w:val="330"/>
        </w:trPr>
        <w:tc>
          <w:tcPr>
            <w:tcW w:w="1351" w:type="pct"/>
          </w:tcPr>
          <w:p w14:paraId="1FF14BA0" w14:textId="77777777" w:rsidR="00FB57EE" w:rsidRPr="00FB57EE" w:rsidRDefault="00FB57EE" w:rsidP="00FB57EE"/>
        </w:tc>
        <w:tc>
          <w:tcPr>
            <w:tcW w:w="901" w:type="pct"/>
          </w:tcPr>
          <w:p w14:paraId="06EEFBAA" w14:textId="77777777" w:rsidR="00FB57EE" w:rsidRPr="00FB57EE" w:rsidRDefault="00FB57EE" w:rsidP="00FB57EE">
            <w:pPr>
              <w:numPr>
                <w:ilvl w:val="1"/>
                <w:numId w:val="4"/>
              </w:numPr>
              <w:contextualSpacing/>
              <w:rPr>
                <w:b/>
                <w:bCs/>
              </w:rPr>
            </w:pPr>
            <w:bookmarkStart w:id="8" w:name="_Hlk93401269"/>
            <w:r w:rsidRPr="00FB57EE">
              <w:rPr>
                <w:b/>
                <w:bCs/>
              </w:rPr>
              <w:t>Individual specification</w:t>
            </w:r>
            <w:bookmarkEnd w:id="8"/>
          </w:p>
          <w:p w14:paraId="193967A0" w14:textId="77777777" w:rsidR="00FB57EE" w:rsidRPr="00FB57EE" w:rsidRDefault="00FB57EE" w:rsidP="00FB57EE"/>
          <w:p w14:paraId="4A4927D0" w14:textId="77777777" w:rsidR="00FB57EE" w:rsidRPr="00FB57EE" w:rsidRDefault="00FB57EE" w:rsidP="00FB57EE">
            <w:r w:rsidRPr="00FB57EE">
              <w:t xml:space="preserve">Individually understand what the PTB pathway requires of </w:t>
            </w:r>
            <w:proofErr w:type="gramStart"/>
            <w:r w:rsidRPr="00FB57EE">
              <w:t>them</w:t>
            </w:r>
            <w:proofErr w:type="gramEnd"/>
          </w:p>
          <w:p w14:paraId="7389235C" w14:textId="77777777" w:rsidR="00FB57EE" w:rsidRPr="00FB57EE" w:rsidRDefault="00FB57EE" w:rsidP="00FB57EE"/>
          <w:p w14:paraId="6F1E8797" w14:textId="77777777" w:rsidR="00FB57EE" w:rsidRPr="00FB57EE" w:rsidRDefault="00FB57EE" w:rsidP="00FB57EE">
            <w:r w:rsidRPr="00FB57EE">
              <w:t>I understand how the [intervention] affects the nature of my own work</w:t>
            </w:r>
          </w:p>
        </w:tc>
        <w:tc>
          <w:tcPr>
            <w:tcW w:w="1351" w:type="pct"/>
          </w:tcPr>
          <w:p w14:paraId="01449FC6" w14:textId="77777777" w:rsidR="00FB57EE" w:rsidRPr="00FB57EE" w:rsidRDefault="00FB57EE" w:rsidP="00FB57EE">
            <w:bookmarkStart w:id="9" w:name="_Hlk93404494"/>
            <w:bookmarkStart w:id="10" w:name="_Hlk108799624"/>
            <w:r w:rsidRPr="00FB57EE">
              <w:t xml:space="preserve">IF the multidisciplinary team communicate with each other, staff will have knowledge of the pathway and feel confident in their role within the pathway (C), THEN implementation of the pathway is more likely to be successful (O), BECAUSE they are more likely to understand what responsibilities and functions are required of them </w:t>
            </w:r>
            <w:bookmarkEnd w:id="9"/>
            <w:r w:rsidRPr="00FB57EE">
              <w:t>to keep the pathway functioning effectively (M)</w:t>
            </w:r>
            <w:bookmarkEnd w:id="10"/>
          </w:p>
        </w:tc>
        <w:tc>
          <w:tcPr>
            <w:tcW w:w="1397" w:type="pct"/>
          </w:tcPr>
          <w:p w14:paraId="40B22268" w14:textId="77777777" w:rsidR="00FB57EE" w:rsidRPr="00FB57EE" w:rsidRDefault="00FB57EE" w:rsidP="00FB57EE">
            <w:bookmarkStart w:id="11" w:name="_Hlk93401242"/>
            <w:bookmarkStart w:id="12" w:name="_Hlk108798820"/>
            <w:r w:rsidRPr="00FB57EE">
              <w:t xml:space="preserve">IF it has been communicated with women so they are aware of the process and purpose of the preterm pathway (C), THEN they will feel reassured and less anxious (O), BECAUSE when they attend appointments, they are more likely to understand without ambiguity what the service is trying to achieve </w:t>
            </w:r>
            <w:bookmarkEnd w:id="11"/>
            <w:r w:rsidRPr="00FB57EE">
              <w:t>(M)</w:t>
            </w:r>
            <w:bookmarkEnd w:id="12"/>
          </w:p>
        </w:tc>
      </w:tr>
      <w:tr w:rsidR="00FB57EE" w:rsidRPr="00FB57EE" w14:paraId="4483BCD8" w14:textId="77777777" w:rsidTr="00DB15FE">
        <w:trPr>
          <w:trHeight w:val="720"/>
        </w:trPr>
        <w:tc>
          <w:tcPr>
            <w:tcW w:w="1351" w:type="pct"/>
          </w:tcPr>
          <w:p w14:paraId="58B063FE" w14:textId="77777777" w:rsidR="00FB57EE" w:rsidRPr="00FB57EE" w:rsidRDefault="00FB57EE" w:rsidP="00FB57EE">
            <w:bookmarkStart w:id="13" w:name="_Hlk93404574"/>
          </w:p>
        </w:tc>
        <w:tc>
          <w:tcPr>
            <w:tcW w:w="901" w:type="pct"/>
          </w:tcPr>
          <w:p w14:paraId="01F8F3D9" w14:textId="77777777" w:rsidR="00FB57EE" w:rsidRPr="00FB57EE" w:rsidRDefault="00FB57EE" w:rsidP="00FB57EE">
            <w:pPr>
              <w:rPr>
                <w:b/>
                <w:bCs/>
              </w:rPr>
            </w:pPr>
            <w:bookmarkStart w:id="14" w:name="_Hlk93404604"/>
            <w:r w:rsidRPr="00FB57EE">
              <w:rPr>
                <w:b/>
                <w:bCs/>
              </w:rPr>
              <w:t>1.4 Internalization</w:t>
            </w:r>
          </w:p>
          <w:bookmarkEnd w:id="14"/>
          <w:p w14:paraId="46AF86E0" w14:textId="77777777" w:rsidR="00FB57EE" w:rsidRPr="00FB57EE" w:rsidRDefault="00FB57EE" w:rsidP="00FB57EE"/>
          <w:p w14:paraId="56D61E4F" w14:textId="77777777" w:rsidR="00FB57EE" w:rsidRPr="00FB57EE" w:rsidRDefault="00FB57EE" w:rsidP="00FB57EE">
            <w:r w:rsidRPr="00FB57EE">
              <w:t xml:space="preserve">Construct potential value of the PTB </w:t>
            </w:r>
            <w:r w:rsidRPr="00FB57EE">
              <w:lastRenderedPageBreak/>
              <w:t xml:space="preserve">pathway at their </w:t>
            </w:r>
            <w:proofErr w:type="gramStart"/>
            <w:r w:rsidRPr="00FB57EE">
              <w:t>unit</w:t>
            </w:r>
            <w:proofErr w:type="gramEnd"/>
          </w:p>
          <w:p w14:paraId="6F55B2DC" w14:textId="77777777" w:rsidR="00FB57EE" w:rsidRPr="00FB57EE" w:rsidRDefault="00FB57EE" w:rsidP="00FB57EE"/>
          <w:p w14:paraId="45BB8CEB" w14:textId="77777777" w:rsidR="00FB57EE" w:rsidRPr="00FB57EE" w:rsidRDefault="00FB57EE" w:rsidP="00FB57EE">
            <w:r w:rsidRPr="00FB57EE">
              <w:t>I can see the potential value of the [intervention] for my work</w:t>
            </w:r>
          </w:p>
        </w:tc>
        <w:tc>
          <w:tcPr>
            <w:tcW w:w="1351" w:type="pct"/>
          </w:tcPr>
          <w:p w14:paraId="4719FBE5" w14:textId="77777777" w:rsidR="00FB57EE" w:rsidRPr="00FB57EE" w:rsidRDefault="00FB57EE" w:rsidP="00FB57EE">
            <w:bookmarkStart w:id="15" w:name="_Hlk108799574"/>
            <w:r w:rsidRPr="00FB57EE">
              <w:lastRenderedPageBreak/>
              <w:t xml:space="preserve">IF </w:t>
            </w:r>
            <w:bookmarkStart w:id="16" w:name="_Hlk93404587"/>
            <w:r w:rsidRPr="00FB57EE">
              <w:t xml:space="preserve">staff have been given the resources to understand the advantages and benefits of the preterm pathway (C), </w:t>
            </w:r>
            <w:r w:rsidRPr="00FB57EE">
              <w:lastRenderedPageBreak/>
              <w:t xml:space="preserve">THEN implementation of the pathway is more likely to be successful (O), BECAUSE staff will be more incentivised to implement something that has value and clear benefits for both them and patients </w:t>
            </w:r>
            <w:bookmarkEnd w:id="16"/>
            <w:r w:rsidRPr="00FB57EE">
              <w:t>(M)</w:t>
            </w:r>
            <w:bookmarkEnd w:id="15"/>
          </w:p>
        </w:tc>
        <w:tc>
          <w:tcPr>
            <w:tcW w:w="1397" w:type="pct"/>
          </w:tcPr>
          <w:p w14:paraId="4AE168F1" w14:textId="77777777" w:rsidR="00FB57EE" w:rsidRPr="00FB57EE" w:rsidRDefault="00FB57EE" w:rsidP="00FB57EE"/>
        </w:tc>
      </w:tr>
      <w:bookmarkEnd w:id="13"/>
      <w:tr w:rsidR="00FB57EE" w:rsidRPr="00FB57EE" w14:paraId="32D35906" w14:textId="77777777" w:rsidTr="00DB15FE">
        <w:trPr>
          <w:trHeight w:val="240"/>
        </w:trPr>
        <w:tc>
          <w:tcPr>
            <w:tcW w:w="1351" w:type="pct"/>
          </w:tcPr>
          <w:p w14:paraId="0CF07567" w14:textId="77777777" w:rsidR="00FB57EE" w:rsidRPr="00FB57EE" w:rsidRDefault="00FB57EE" w:rsidP="00FB57EE">
            <w:r w:rsidRPr="00FB57EE">
              <w:t>NPT construct 2: buy-in (cognitive participation)</w:t>
            </w:r>
          </w:p>
          <w:p w14:paraId="7FD4961A" w14:textId="77777777" w:rsidR="00FB57EE" w:rsidRPr="00FB57EE" w:rsidRDefault="00FB57EE" w:rsidP="00FB57EE"/>
          <w:p w14:paraId="198F71A9" w14:textId="77777777" w:rsidR="00FB57EE" w:rsidRPr="00FB57EE" w:rsidRDefault="00FB57EE" w:rsidP="00FB57EE">
            <w:r w:rsidRPr="00FB57EE">
              <w:t xml:space="preserve">Buy-in is the relational work that people do to build and sustain a community of practice around a new technology or complex </w:t>
            </w:r>
            <w:proofErr w:type="gramStart"/>
            <w:r w:rsidRPr="00FB57EE">
              <w:t>intervention</w:t>
            </w:r>
            <w:proofErr w:type="gramEnd"/>
          </w:p>
          <w:p w14:paraId="2F0830F2" w14:textId="77777777" w:rsidR="00FB57EE" w:rsidRPr="00FB57EE" w:rsidRDefault="00FB57EE" w:rsidP="00FB57EE"/>
          <w:p w14:paraId="684A7181" w14:textId="77777777" w:rsidR="00FB57EE" w:rsidRPr="00FB57EE" w:rsidRDefault="00FB57EE" w:rsidP="00FB57EE">
            <w:r w:rsidRPr="00FB57EE">
              <w:t xml:space="preserve">‘’Who does it?’’ </w:t>
            </w:r>
          </w:p>
        </w:tc>
        <w:tc>
          <w:tcPr>
            <w:tcW w:w="901" w:type="pct"/>
          </w:tcPr>
          <w:p w14:paraId="0AF1478B" w14:textId="77777777" w:rsidR="00FB57EE" w:rsidRPr="00FB57EE" w:rsidRDefault="00FB57EE" w:rsidP="00FB57EE">
            <w:pPr>
              <w:rPr>
                <w:b/>
                <w:bCs/>
              </w:rPr>
            </w:pPr>
            <w:bookmarkStart w:id="17" w:name="_Hlk93405035"/>
            <w:r w:rsidRPr="00FB57EE">
              <w:rPr>
                <w:b/>
                <w:bCs/>
              </w:rPr>
              <w:t>2.1</w:t>
            </w:r>
            <w:r w:rsidRPr="00FB57EE">
              <w:t> </w:t>
            </w:r>
            <w:r w:rsidRPr="00FB57EE">
              <w:rPr>
                <w:b/>
                <w:bCs/>
              </w:rPr>
              <w:t>Initiation</w:t>
            </w:r>
          </w:p>
          <w:bookmarkEnd w:id="17"/>
          <w:p w14:paraId="655265A1" w14:textId="77777777" w:rsidR="00FB57EE" w:rsidRPr="00FB57EE" w:rsidRDefault="00FB57EE" w:rsidP="00FB57EE"/>
          <w:p w14:paraId="2511ABEE" w14:textId="77777777" w:rsidR="00FB57EE" w:rsidRPr="00FB57EE" w:rsidRDefault="00FB57EE" w:rsidP="00FB57EE">
            <w:r w:rsidRPr="00FB57EE">
              <w:t xml:space="preserve">Key individuals drive the PTB pathway </w:t>
            </w:r>
            <w:proofErr w:type="gramStart"/>
            <w:r w:rsidRPr="00FB57EE">
              <w:t>forward</w:t>
            </w:r>
            <w:proofErr w:type="gramEnd"/>
          </w:p>
          <w:p w14:paraId="31FD8627" w14:textId="77777777" w:rsidR="00FB57EE" w:rsidRPr="00FB57EE" w:rsidRDefault="00FB57EE" w:rsidP="00FB57EE"/>
          <w:p w14:paraId="661064F3" w14:textId="77777777" w:rsidR="00FB57EE" w:rsidRPr="00FB57EE" w:rsidRDefault="00FB57EE" w:rsidP="00FB57EE">
            <w:r w:rsidRPr="00FB57EE">
              <w:t>There are key people who drive the [intervention] forward and get others involved</w:t>
            </w:r>
          </w:p>
        </w:tc>
        <w:tc>
          <w:tcPr>
            <w:tcW w:w="1351" w:type="pct"/>
          </w:tcPr>
          <w:p w14:paraId="1DFDB5DE" w14:textId="77777777" w:rsidR="00FB57EE" w:rsidRPr="00FB57EE" w:rsidRDefault="00FB57EE" w:rsidP="00FB57EE">
            <w:bookmarkStart w:id="18" w:name="_Hlk93404638"/>
            <w:bookmarkStart w:id="19" w:name="_Hlk108799531"/>
            <w:r w:rsidRPr="00FB57EE">
              <w:t xml:space="preserve">IF sites have a motivated individual with dedicated time to be involved in implementation of the preterm pathway (C), </w:t>
            </w:r>
            <w:proofErr w:type="gramStart"/>
            <w:r w:rsidRPr="00FB57EE">
              <w:t>THEN  implementation</w:t>
            </w:r>
            <w:proofErr w:type="gramEnd"/>
            <w:r w:rsidRPr="00FB57EE">
              <w:t xml:space="preserve"> of the pathway at that unit is more likely to be successful (O), BECAUSE that individual will take on the role of leading implementation and drive the pathway forward</w:t>
            </w:r>
            <w:bookmarkEnd w:id="18"/>
            <w:r w:rsidRPr="00FB57EE">
              <w:t xml:space="preserve"> (M)</w:t>
            </w:r>
            <w:bookmarkEnd w:id="19"/>
          </w:p>
        </w:tc>
        <w:tc>
          <w:tcPr>
            <w:tcW w:w="1397" w:type="pct"/>
          </w:tcPr>
          <w:p w14:paraId="2936B53B" w14:textId="77777777" w:rsidR="00FB57EE" w:rsidRPr="00FB57EE" w:rsidRDefault="00FB57EE" w:rsidP="00FB57EE"/>
        </w:tc>
      </w:tr>
      <w:tr w:rsidR="00FB57EE" w:rsidRPr="00FB57EE" w14:paraId="0DACD4D9" w14:textId="77777777" w:rsidTr="00DB15FE">
        <w:trPr>
          <w:trHeight w:val="510"/>
        </w:trPr>
        <w:tc>
          <w:tcPr>
            <w:tcW w:w="1351" w:type="pct"/>
          </w:tcPr>
          <w:p w14:paraId="710B04AF" w14:textId="77777777" w:rsidR="00FB57EE" w:rsidRPr="00FB57EE" w:rsidRDefault="00FB57EE" w:rsidP="00FB57EE"/>
        </w:tc>
        <w:tc>
          <w:tcPr>
            <w:tcW w:w="901" w:type="pct"/>
          </w:tcPr>
          <w:p w14:paraId="4EBF8EAE" w14:textId="77777777" w:rsidR="00FB57EE" w:rsidRPr="00FB57EE" w:rsidRDefault="00FB57EE" w:rsidP="00FB57EE">
            <w:pPr>
              <w:rPr>
                <w:b/>
                <w:bCs/>
              </w:rPr>
            </w:pPr>
            <w:r w:rsidRPr="00FB57EE">
              <w:rPr>
                <w:b/>
                <w:bCs/>
              </w:rPr>
              <w:t xml:space="preserve">2.2 </w:t>
            </w:r>
            <w:bookmarkStart w:id="20" w:name="_Hlk93405100"/>
            <w:r w:rsidRPr="00FB57EE">
              <w:rPr>
                <w:b/>
                <w:bCs/>
              </w:rPr>
              <w:t>Enrolmen</w:t>
            </w:r>
            <w:bookmarkEnd w:id="20"/>
            <w:r w:rsidRPr="00FB57EE">
              <w:rPr>
                <w:b/>
                <w:bCs/>
              </w:rPr>
              <w:t>t</w:t>
            </w:r>
          </w:p>
          <w:p w14:paraId="25D192A3" w14:textId="77777777" w:rsidR="00FB57EE" w:rsidRPr="00FB57EE" w:rsidRDefault="00FB57EE" w:rsidP="00FB57EE"/>
          <w:p w14:paraId="73F3407E" w14:textId="77777777" w:rsidR="00FB57EE" w:rsidRPr="00FB57EE" w:rsidRDefault="00FB57EE" w:rsidP="00FB57EE">
            <w:r w:rsidRPr="00FB57EE">
              <w:t xml:space="preserve">Communal engagement to agree that the PTB pathway should be part of their </w:t>
            </w:r>
            <w:proofErr w:type="gramStart"/>
            <w:r w:rsidRPr="00FB57EE">
              <w:t>work</w:t>
            </w:r>
            <w:proofErr w:type="gramEnd"/>
          </w:p>
          <w:p w14:paraId="55FE1456" w14:textId="77777777" w:rsidR="00FB57EE" w:rsidRPr="00FB57EE" w:rsidRDefault="00FB57EE" w:rsidP="00FB57EE"/>
          <w:p w14:paraId="0F5F1D1C" w14:textId="77777777" w:rsidR="00FB57EE" w:rsidRPr="00FB57EE" w:rsidRDefault="00FB57EE" w:rsidP="00FB57EE">
            <w:r w:rsidRPr="00FB57EE">
              <w:t>I believe that participating in the [intervention] is a legitimate part of my role</w:t>
            </w:r>
          </w:p>
        </w:tc>
        <w:tc>
          <w:tcPr>
            <w:tcW w:w="1351" w:type="pct"/>
          </w:tcPr>
          <w:p w14:paraId="4EEC63EF" w14:textId="77777777" w:rsidR="00FB57EE" w:rsidRPr="00FB57EE" w:rsidRDefault="00FB57EE" w:rsidP="00FB57EE">
            <w:bookmarkStart w:id="21" w:name="_Hlk93405087"/>
            <w:r w:rsidRPr="00FB57EE">
              <w:t xml:space="preserve">IF staff have been involved in a </w:t>
            </w:r>
            <w:proofErr w:type="gramStart"/>
            <w:r w:rsidRPr="00FB57EE">
              <w:t>two way</w:t>
            </w:r>
            <w:proofErr w:type="gramEnd"/>
            <w:r w:rsidRPr="00FB57EE">
              <w:t xml:space="preserve"> dialogue with managers on how they need to reorganise the care that they deliver (C), THEN implementation of the pathway is more likely to be successful (O), BECAUSE staff will feel that they have a plan of what to follow in their role, to reach a clear goal</w:t>
            </w:r>
            <w:bookmarkEnd w:id="21"/>
            <w:r w:rsidRPr="00FB57EE">
              <w:t xml:space="preserve"> (M)</w:t>
            </w:r>
          </w:p>
        </w:tc>
        <w:tc>
          <w:tcPr>
            <w:tcW w:w="1397" w:type="pct"/>
          </w:tcPr>
          <w:p w14:paraId="5DC29A78" w14:textId="77777777" w:rsidR="00FB57EE" w:rsidRPr="00FB57EE" w:rsidRDefault="00FB57EE" w:rsidP="00FB57EE"/>
        </w:tc>
      </w:tr>
      <w:tr w:rsidR="00FB57EE" w:rsidRPr="00FB57EE" w14:paraId="712895E9" w14:textId="77777777" w:rsidTr="00DB15FE">
        <w:trPr>
          <w:trHeight w:val="480"/>
        </w:trPr>
        <w:tc>
          <w:tcPr>
            <w:tcW w:w="1351" w:type="pct"/>
          </w:tcPr>
          <w:p w14:paraId="3A6E47D9" w14:textId="77777777" w:rsidR="00FB57EE" w:rsidRPr="00FB57EE" w:rsidRDefault="00FB57EE" w:rsidP="00FB57EE"/>
        </w:tc>
        <w:tc>
          <w:tcPr>
            <w:tcW w:w="901" w:type="pct"/>
          </w:tcPr>
          <w:p w14:paraId="33C72075" w14:textId="77777777" w:rsidR="00FB57EE" w:rsidRPr="00FB57EE" w:rsidRDefault="00FB57EE" w:rsidP="00FB57EE">
            <w:pPr>
              <w:rPr>
                <w:b/>
                <w:bCs/>
              </w:rPr>
            </w:pPr>
            <w:r w:rsidRPr="00FB57EE">
              <w:rPr>
                <w:b/>
                <w:bCs/>
              </w:rPr>
              <w:t>2.3</w:t>
            </w:r>
            <w:r w:rsidRPr="00FB57EE">
              <w:t> </w:t>
            </w:r>
            <w:bookmarkStart w:id="22" w:name="_Hlk93405141"/>
            <w:r w:rsidRPr="00FB57EE">
              <w:rPr>
                <w:b/>
                <w:bCs/>
              </w:rPr>
              <w:t>Legitimation</w:t>
            </w:r>
            <w:bookmarkEnd w:id="22"/>
          </w:p>
          <w:p w14:paraId="7934ED0F" w14:textId="77777777" w:rsidR="00FB57EE" w:rsidRPr="00FB57EE" w:rsidRDefault="00FB57EE" w:rsidP="00FB57EE">
            <w:pPr>
              <w:rPr>
                <w:b/>
                <w:bCs/>
              </w:rPr>
            </w:pPr>
          </w:p>
          <w:p w14:paraId="7E77605E" w14:textId="77777777" w:rsidR="00FB57EE" w:rsidRPr="00FB57EE" w:rsidRDefault="00FB57EE" w:rsidP="00FB57EE">
            <w:r w:rsidRPr="00FB57EE">
              <w:t xml:space="preserve">Commitment to the PTB pathway </w:t>
            </w:r>
          </w:p>
          <w:p w14:paraId="44B8E32B" w14:textId="77777777" w:rsidR="00FB57EE" w:rsidRPr="00FB57EE" w:rsidRDefault="00FB57EE" w:rsidP="00FB57EE"/>
          <w:p w14:paraId="03EFCD8E" w14:textId="77777777" w:rsidR="00FB57EE" w:rsidRPr="00FB57EE" w:rsidRDefault="00FB57EE" w:rsidP="00FB57EE">
            <w:r w:rsidRPr="00FB57EE">
              <w:t>I’m open to working with colleagues in new ways to use the [intervention]</w:t>
            </w:r>
          </w:p>
        </w:tc>
        <w:tc>
          <w:tcPr>
            <w:tcW w:w="1351" w:type="pct"/>
          </w:tcPr>
          <w:p w14:paraId="21AD6767" w14:textId="77777777" w:rsidR="00FB57EE" w:rsidRPr="00FB57EE" w:rsidRDefault="00FB57EE" w:rsidP="00FB57EE">
            <w:bookmarkStart w:id="23" w:name="_Hlk93405129"/>
            <w:r w:rsidRPr="00FB57EE">
              <w:t xml:space="preserve">IF staff have been involved in multidisciplinary discussions so they are aware of the contribution they can all make to the preterm pathway (C), THEN implementation of the pathway is more likely to be successful (O), BECAUSE they feel involved and therefore committed to the pathway (M) </w:t>
            </w:r>
            <w:bookmarkEnd w:id="23"/>
          </w:p>
        </w:tc>
        <w:tc>
          <w:tcPr>
            <w:tcW w:w="1397" w:type="pct"/>
          </w:tcPr>
          <w:p w14:paraId="14649158" w14:textId="77777777" w:rsidR="00FB57EE" w:rsidRPr="00FB57EE" w:rsidRDefault="00FB57EE" w:rsidP="00FB57EE"/>
        </w:tc>
      </w:tr>
      <w:tr w:rsidR="00FB57EE" w:rsidRPr="00FB57EE" w14:paraId="75D387F7" w14:textId="77777777" w:rsidTr="00DB15FE">
        <w:trPr>
          <w:trHeight w:val="615"/>
        </w:trPr>
        <w:tc>
          <w:tcPr>
            <w:tcW w:w="1351" w:type="pct"/>
          </w:tcPr>
          <w:p w14:paraId="3D0C0DA5" w14:textId="77777777" w:rsidR="00FB57EE" w:rsidRPr="00FB57EE" w:rsidRDefault="00FB57EE" w:rsidP="00FB57EE"/>
        </w:tc>
        <w:tc>
          <w:tcPr>
            <w:tcW w:w="901" w:type="pct"/>
          </w:tcPr>
          <w:p w14:paraId="1274527A" w14:textId="77777777" w:rsidR="00FB57EE" w:rsidRPr="00FB57EE" w:rsidRDefault="00FB57EE" w:rsidP="00FB57EE">
            <w:pPr>
              <w:rPr>
                <w:b/>
                <w:bCs/>
              </w:rPr>
            </w:pPr>
            <w:r w:rsidRPr="00FB57EE">
              <w:rPr>
                <w:b/>
                <w:bCs/>
              </w:rPr>
              <w:t xml:space="preserve">2.4 </w:t>
            </w:r>
            <w:bookmarkStart w:id="24" w:name="_Hlk93405242"/>
            <w:r w:rsidRPr="00FB57EE">
              <w:rPr>
                <w:b/>
                <w:bCs/>
              </w:rPr>
              <w:t>Activation</w:t>
            </w:r>
            <w:bookmarkEnd w:id="24"/>
          </w:p>
          <w:p w14:paraId="138CDC81" w14:textId="77777777" w:rsidR="00FB57EE" w:rsidRPr="00FB57EE" w:rsidRDefault="00FB57EE" w:rsidP="00FB57EE"/>
          <w:p w14:paraId="1DF3ED99" w14:textId="77777777" w:rsidR="00FB57EE" w:rsidRPr="00FB57EE" w:rsidRDefault="00FB57EE" w:rsidP="00FB57EE">
            <w:r w:rsidRPr="00FB57EE">
              <w:t xml:space="preserve">Continue to support the PTB </w:t>
            </w:r>
            <w:proofErr w:type="gramStart"/>
            <w:r w:rsidRPr="00FB57EE">
              <w:t>pathway</w:t>
            </w:r>
            <w:proofErr w:type="gramEnd"/>
          </w:p>
          <w:p w14:paraId="31EECAEB" w14:textId="77777777" w:rsidR="00FB57EE" w:rsidRPr="00FB57EE" w:rsidRDefault="00FB57EE" w:rsidP="00FB57EE"/>
          <w:p w14:paraId="30EB6606" w14:textId="77777777" w:rsidR="00FB57EE" w:rsidRPr="00FB57EE" w:rsidRDefault="00FB57EE" w:rsidP="00FB57EE">
            <w:r w:rsidRPr="00FB57EE">
              <w:lastRenderedPageBreak/>
              <w:t>I will continue to support the [intervention]</w:t>
            </w:r>
          </w:p>
        </w:tc>
        <w:tc>
          <w:tcPr>
            <w:tcW w:w="1351" w:type="pct"/>
          </w:tcPr>
          <w:p w14:paraId="51B5C70D" w14:textId="77777777" w:rsidR="00FB57EE" w:rsidRPr="00FB57EE" w:rsidRDefault="00FB57EE" w:rsidP="00FB57EE">
            <w:bookmarkStart w:id="25" w:name="_Hlk93405227"/>
            <w:bookmarkStart w:id="26" w:name="_Hlk108799468"/>
            <w:r w:rsidRPr="00FB57EE">
              <w:lastRenderedPageBreak/>
              <w:t xml:space="preserve">IF staff have communicated with each other so they are aware of what actions are needed to sustain and support the pathway (C), THEN implementation of the pathway is more likely to be successful (O), BECAUSE they </w:t>
            </w:r>
            <w:r w:rsidRPr="00FB57EE">
              <w:lastRenderedPageBreak/>
              <w:t xml:space="preserve">will recognise when these actions are not occurring and then understand the required actions for a supported and sustained pathway </w:t>
            </w:r>
            <w:bookmarkEnd w:id="25"/>
            <w:r w:rsidRPr="00FB57EE">
              <w:t>(M</w:t>
            </w:r>
            <w:bookmarkEnd w:id="26"/>
            <w:r w:rsidRPr="00FB57EE">
              <w:t>)</w:t>
            </w:r>
          </w:p>
        </w:tc>
        <w:tc>
          <w:tcPr>
            <w:tcW w:w="1397" w:type="pct"/>
          </w:tcPr>
          <w:p w14:paraId="45A21384" w14:textId="77777777" w:rsidR="00FB57EE" w:rsidRPr="00FB57EE" w:rsidRDefault="00FB57EE" w:rsidP="00FB57EE"/>
        </w:tc>
      </w:tr>
      <w:tr w:rsidR="00FB57EE" w:rsidRPr="00FB57EE" w14:paraId="2644DB40" w14:textId="77777777" w:rsidTr="00DB15FE">
        <w:trPr>
          <w:trHeight w:val="360"/>
        </w:trPr>
        <w:tc>
          <w:tcPr>
            <w:tcW w:w="1351" w:type="pct"/>
          </w:tcPr>
          <w:p w14:paraId="4F1406D7" w14:textId="77777777" w:rsidR="00FB57EE" w:rsidRPr="00FB57EE" w:rsidRDefault="00FB57EE" w:rsidP="00FB57EE">
            <w:r w:rsidRPr="00FB57EE">
              <w:t>NPT construct 3: doing (collective action)</w:t>
            </w:r>
          </w:p>
          <w:p w14:paraId="4E57468A" w14:textId="77777777" w:rsidR="00FB57EE" w:rsidRPr="00FB57EE" w:rsidRDefault="00FB57EE" w:rsidP="00FB57EE">
            <w:r w:rsidRPr="00FB57EE">
              <w:t xml:space="preserve"> </w:t>
            </w:r>
          </w:p>
          <w:p w14:paraId="0539ED36" w14:textId="77777777" w:rsidR="00FB57EE" w:rsidRPr="00FB57EE" w:rsidRDefault="00FB57EE" w:rsidP="00FB57EE">
            <w:r w:rsidRPr="00FB57EE">
              <w:t xml:space="preserve">Doing is the operational work that people do to enact a set of practices, whether these represent a new technology or complex healthcare </w:t>
            </w:r>
            <w:proofErr w:type="gramStart"/>
            <w:r w:rsidRPr="00FB57EE">
              <w:t>intervention</w:t>
            </w:r>
            <w:proofErr w:type="gramEnd"/>
          </w:p>
          <w:p w14:paraId="1A4DD243" w14:textId="77777777" w:rsidR="00FB57EE" w:rsidRPr="00FB57EE" w:rsidRDefault="00FB57EE" w:rsidP="00FB57EE"/>
          <w:p w14:paraId="36881D2C" w14:textId="77777777" w:rsidR="00FB57EE" w:rsidRPr="00FB57EE" w:rsidRDefault="00FB57EE" w:rsidP="00FB57EE">
            <w:r w:rsidRPr="00FB57EE">
              <w:t>“How does it get done?”</w:t>
            </w:r>
          </w:p>
        </w:tc>
        <w:tc>
          <w:tcPr>
            <w:tcW w:w="901" w:type="pct"/>
          </w:tcPr>
          <w:p w14:paraId="1ED3E9BE" w14:textId="77777777" w:rsidR="00FB57EE" w:rsidRPr="00FB57EE" w:rsidRDefault="00FB57EE" w:rsidP="00FB57EE">
            <w:pPr>
              <w:rPr>
                <w:b/>
                <w:bCs/>
              </w:rPr>
            </w:pPr>
            <w:r w:rsidRPr="00FB57EE">
              <w:rPr>
                <w:b/>
                <w:bCs/>
              </w:rPr>
              <w:t xml:space="preserve">3.1 </w:t>
            </w:r>
            <w:bookmarkStart w:id="27" w:name="_Hlk93405415"/>
            <w:r w:rsidRPr="00FB57EE">
              <w:rPr>
                <w:b/>
                <w:bCs/>
              </w:rPr>
              <w:t>Interactional Workability</w:t>
            </w:r>
            <w:bookmarkEnd w:id="27"/>
          </w:p>
          <w:p w14:paraId="42BADFD0" w14:textId="77777777" w:rsidR="00FB57EE" w:rsidRPr="00FB57EE" w:rsidRDefault="00FB57EE" w:rsidP="00FB57EE"/>
          <w:p w14:paraId="1628F479" w14:textId="77777777" w:rsidR="00FB57EE" w:rsidRPr="00FB57EE" w:rsidRDefault="00FB57EE" w:rsidP="00FB57EE">
            <w:r w:rsidRPr="00FB57EE">
              <w:t xml:space="preserve">Perform tasks required by the PTB </w:t>
            </w:r>
            <w:proofErr w:type="gramStart"/>
            <w:r w:rsidRPr="00FB57EE">
              <w:t>pathway</w:t>
            </w:r>
            <w:proofErr w:type="gramEnd"/>
            <w:r w:rsidRPr="00FB57EE">
              <w:tab/>
            </w:r>
          </w:p>
          <w:p w14:paraId="3C378B7E" w14:textId="77777777" w:rsidR="00FB57EE" w:rsidRPr="00FB57EE" w:rsidRDefault="00FB57EE" w:rsidP="00FB57EE"/>
          <w:p w14:paraId="39EF29D4" w14:textId="77777777" w:rsidR="00FB57EE" w:rsidRPr="00FB57EE" w:rsidRDefault="00FB57EE" w:rsidP="00FB57EE">
            <w:r w:rsidRPr="00FB57EE">
              <w:t>I can easily integrate the [intervention] into my existing work</w:t>
            </w:r>
          </w:p>
        </w:tc>
        <w:tc>
          <w:tcPr>
            <w:tcW w:w="1351" w:type="pct"/>
          </w:tcPr>
          <w:p w14:paraId="272487AE" w14:textId="77777777" w:rsidR="00FB57EE" w:rsidRPr="00FB57EE" w:rsidRDefault="00FB57EE" w:rsidP="00FB57EE">
            <w:r w:rsidRPr="00FB57EE">
              <w:t xml:space="preserve">IF </w:t>
            </w:r>
            <w:bookmarkStart w:id="28" w:name="_Hlk93405394"/>
            <w:r w:rsidRPr="00FB57EE">
              <w:t xml:space="preserve">staff have had multidisciplinary discussions to recognize what tasks are required by the preterm pathway and how they can easily integrate them (C), THEN implementation of the pathway is more likely to be successful (O), BECAUSE they will be able to understand what tasks are not being undertaken and therefore correct this to ensure that they are performing these required tasks </w:t>
            </w:r>
            <w:bookmarkEnd w:id="28"/>
            <w:r w:rsidRPr="00FB57EE">
              <w:t>(M)</w:t>
            </w:r>
          </w:p>
        </w:tc>
        <w:tc>
          <w:tcPr>
            <w:tcW w:w="1397" w:type="pct"/>
          </w:tcPr>
          <w:p w14:paraId="3F75D3A3" w14:textId="77777777" w:rsidR="00FB57EE" w:rsidRPr="00FB57EE" w:rsidRDefault="00FB57EE" w:rsidP="00FB57EE"/>
        </w:tc>
      </w:tr>
      <w:tr w:rsidR="00FB57EE" w:rsidRPr="00FB57EE" w14:paraId="116F3CF7" w14:textId="77777777" w:rsidTr="00DB15FE">
        <w:trPr>
          <w:trHeight w:val="255"/>
        </w:trPr>
        <w:tc>
          <w:tcPr>
            <w:tcW w:w="1351" w:type="pct"/>
          </w:tcPr>
          <w:p w14:paraId="3A9BE138" w14:textId="77777777" w:rsidR="00FB57EE" w:rsidRPr="00FB57EE" w:rsidRDefault="00FB57EE" w:rsidP="00FB57EE">
            <w:bookmarkStart w:id="29" w:name="_Hlk108799397"/>
          </w:p>
        </w:tc>
        <w:tc>
          <w:tcPr>
            <w:tcW w:w="901" w:type="pct"/>
          </w:tcPr>
          <w:p w14:paraId="091BF950" w14:textId="77777777" w:rsidR="00FB57EE" w:rsidRPr="00FB57EE" w:rsidRDefault="00FB57EE" w:rsidP="00FB57EE">
            <w:r w:rsidRPr="00FB57EE">
              <w:rPr>
                <w:b/>
                <w:bCs/>
              </w:rPr>
              <w:t>3.2</w:t>
            </w:r>
            <w:r w:rsidRPr="00FB57EE">
              <w:t> </w:t>
            </w:r>
            <w:bookmarkStart w:id="30" w:name="_Hlk93401406"/>
            <w:r w:rsidRPr="00FB57EE">
              <w:rPr>
                <w:b/>
                <w:bCs/>
              </w:rPr>
              <w:t>Relational Integration</w:t>
            </w:r>
            <w:bookmarkEnd w:id="30"/>
          </w:p>
          <w:p w14:paraId="11382EFB" w14:textId="77777777" w:rsidR="00FB57EE" w:rsidRPr="00FB57EE" w:rsidRDefault="00FB57EE" w:rsidP="00FB57EE"/>
          <w:p w14:paraId="336F2083" w14:textId="77777777" w:rsidR="00FB57EE" w:rsidRPr="00FB57EE" w:rsidRDefault="00FB57EE" w:rsidP="00FB57EE">
            <w:r w:rsidRPr="00FB57EE">
              <w:t xml:space="preserve">Maintain trust in each other's work and expertise in the PTB </w:t>
            </w:r>
            <w:proofErr w:type="gramStart"/>
            <w:r w:rsidRPr="00FB57EE">
              <w:t>pathway</w:t>
            </w:r>
            <w:proofErr w:type="gramEnd"/>
          </w:p>
          <w:p w14:paraId="493F0673" w14:textId="77777777" w:rsidR="00FB57EE" w:rsidRPr="00FB57EE" w:rsidRDefault="00FB57EE" w:rsidP="00FB57EE"/>
          <w:p w14:paraId="11E740D9" w14:textId="77777777" w:rsidR="00FB57EE" w:rsidRPr="00FB57EE" w:rsidRDefault="00FB57EE" w:rsidP="00FB57EE">
            <w:r w:rsidRPr="00FB57EE">
              <w:t xml:space="preserve">The [intervention] disrupts working </w:t>
            </w:r>
            <w:proofErr w:type="gramStart"/>
            <w:r w:rsidRPr="00FB57EE">
              <w:t>relationships</w:t>
            </w:r>
            <w:proofErr w:type="gramEnd"/>
          </w:p>
          <w:p w14:paraId="6FAF7ADA" w14:textId="77777777" w:rsidR="00FB57EE" w:rsidRPr="00FB57EE" w:rsidRDefault="00FB57EE" w:rsidP="00FB57EE"/>
          <w:p w14:paraId="3A08FBFA" w14:textId="77777777" w:rsidR="00FB57EE" w:rsidRPr="00FB57EE" w:rsidRDefault="00FB57EE" w:rsidP="00FB57EE">
            <w:r w:rsidRPr="00FB57EE">
              <w:t>I have confidence in other people’s ability to use the [intervention]</w:t>
            </w:r>
          </w:p>
        </w:tc>
        <w:tc>
          <w:tcPr>
            <w:tcW w:w="1351" w:type="pct"/>
          </w:tcPr>
          <w:p w14:paraId="05B76630" w14:textId="77777777" w:rsidR="00FB57EE" w:rsidRPr="00FB57EE" w:rsidRDefault="00FB57EE" w:rsidP="00FB57EE">
            <w:bookmarkStart w:id="31" w:name="_Hlk93405453"/>
            <w:bookmarkStart w:id="32" w:name="_Hlk108799415"/>
            <w:r w:rsidRPr="00FB57EE">
              <w:t>IF staff are given space to develop respect and trust in each other’s work and expertise (C), THEN implementation of the preterm pathway is more productive (O), BECAUSE as a multidisciplinary team they are more likely to understand each other’s, and therefore work to each other’s, strengths</w:t>
            </w:r>
            <w:bookmarkEnd w:id="31"/>
            <w:r w:rsidRPr="00FB57EE">
              <w:t xml:space="preserve"> (M)</w:t>
            </w:r>
            <w:bookmarkEnd w:id="32"/>
          </w:p>
        </w:tc>
        <w:tc>
          <w:tcPr>
            <w:tcW w:w="1397" w:type="pct"/>
          </w:tcPr>
          <w:p w14:paraId="67D7F409" w14:textId="77777777" w:rsidR="00FB57EE" w:rsidRPr="00FB57EE" w:rsidRDefault="00FB57EE" w:rsidP="00FB57EE">
            <w:bookmarkStart w:id="33" w:name="_Hlk93401385"/>
            <w:r w:rsidRPr="00FB57EE">
              <w:t>IF women are given the space to be offered individualised and holistic care (C), THEN they will feel reassured (O), BECAUSE their care will feel more personalised and inclusive, and they are therefore more likely to have trust in the clinician looking after them (M)</w:t>
            </w:r>
          </w:p>
          <w:bookmarkEnd w:id="33"/>
          <w:p w14:paraId="62B9EABD" w14:textId="77777777" w:rsidR="00FB57EE" w:rsidRPr="00FB57EE" w:rsidRDefault="00FB57EE" w:rsidP="00FB57EE"/>
        </w:tc>
      </w:tr>
      <w:bookmarkEnd w:id="29"/>
      <w:tr w:rsidR="00FB57EE" w:rsidRPr="00FB57EE" w14:paraId="6FDECE94" w14:textId="77777777" w:rsidTr="00DB15FE">
        <w:trPr>
          <w:trHeight w:val="435"/>
        </w:trPr>
        <w:tc>
          <w:tcPr>
            <w:tcW w:w="1351" w:type="pct"/>
          </w:tcPr>
          <w:p w14:paraId="73827D36" w14:textId="77777777" w:rsidR="00FB57EE" w:rsidRPr="00FB57EE" w:rsidRDefault="00FB57EE" w:rsidP="00FB57EE"/>
        </w:tc>
        <w:tc>
          <w:tcPr>
            <w:tcW w:w="901" w:type="pct"/>
          </w:tcPr>
          <w:p w14:paraId="700A6445" w14:textId="77777777" w:rsidR="00FB57EE" w:rsidRPr="00FB57EE" w:rsidRDefault="00FB57EE" w:rsidP="00FB57EE">
            <w:r w:rsidRPr="00FB57EE">
              <w:rPr>
                <w:b/>
                <w:bCs/>
              </w:rPr>
              <w:t xml:space="preserve">3.3 </w:t>
            </w:r>
            <w:bookmarkStart w:id="34" w:name="_Hlk93401518"/>
            <w:r w:rsidRPr="00FB57EE">
              <w:rPr>
                <w:b/>
                <w:bCs/>
              </w:rPr>
              <w:t>Skill set Workability</w:t>
            </w:r>
            <w:bookmarkEnd w:id="34"/>
          </w:p>
          <w:p w14:paraId="59B59B62" w14:textId="77777777" w:rsidR="00FB57EE" w:rsidRPr="00FB57EE" w:rsidRDefault="00FB57EE" w:rsidP="00FB57EE"/>
          <w:p w14:paraId="2716E33B" w14:textId="77777777" w:rsidR="00FB57EE" w:rsidRPr="00FB57EE" w:rsidRDefault="00FB57EE" w:rsidP="00FB57EE">
            <w:r w:rsidRPr="00FB57EE">
              <w:t xml:space="preserve">The PTB pathway work is allocated </w:t>
            </w:r>
            <w:proofErr w:type="gramStart"/>
            <w:r w:rsidRPr="00FB57EE">
              <w:t>appropriately</w:t>
            </w:r>
            <w:proofErr w:type="gramEnd"/>
          </w:p>
          <w:p w14:paraId="3418261A" w14:textId="77777777" w:rsidR="00FB57EE" w:rsidRPr="00FB57EE" w:rsidRDefault="00FB57EE" w:rsidP="00FB57EE"/>
          <w:p w14:paraId="1D7A7ADB" w14:textId="77777777" w:rsidR="00FB57EE" w:rsidRPr="00FB57EE" w:rsidRDefault="00FB57EE" w:rsidP="00FB57EE">
            <w:r w:rsidRPr="00FB57EE">
              <w:t>Work is assigned to those with skills appropriate to the [intervention]</w:t>
            </w:r>
          </w:p>
          <w:p w14:paraId="7EC7DB01" w14:textId="77777777" w:rsidR="00FB57EE" w:rsidRPr="00FB57EE" w:rsidRDefault="00FB57EE" w:rsidP="00FB57EE"/>
          <w:p w14:paraId="54299F16" w14:textId="77777777" w:rsidR="00FB57EE" w:rsidRPr="00FB57EE" w:rsidRDefault="00FB57EE" w:rsidP="00FB57EE">
            <w:r w:rsidRPr="00FB57EE">
              <w:t xml:space="preserve">Sufficient training is provided to </w:t>
            </w:r>
            <w:r w:rsidRPr="00FB57EE">
              <w:lastRenderedPageBreak/>
              <w:t>enable staff to use the [intervention]</w:t>
            </w:r>
          </w:p>
        </w:tc>
        <w:tc>
          <w:tcPr>
            <w:tcW w:w="1351" w:type="pct"/>
          </w:tcPr>
          <w:p w14:paraId="5BC8F438" w14:textId="77777777" w:rsidR="00FB57EE" w:rsidRPr="00FB57EE" w:rsidRDefault="00FB57EE" w:rsidP="00FB57EE">
            <w:bookmarkStart w:id="35" w:name="_Hlk93405542"/>
            <w:bookmarkStart w:id="36" w:name="_Hlk108799360"/>
            <w:r w:rsidRPr="00FB57EE">
              <w:lastRenderedPageBreak/>
              <w:t>IF managers have the resources to ensure staff are allocated appropriate tasks (C), THEN implementation of the pathway is more productive (O), BECAUSE those staff members will have the correct skills to undertake their tasks effectively</w:t>
            </w:r>
            <w:bookmarkEnd w:id="35"/>
            <w:r w:rsidRPr="00FB57EE">
              <w:t xml:space="preserve"> meaning they feel confident in their role (M)</w:t>
            </w:r>
            <w:bookmarkEnd w:id="36"/>
          </w:p>
        </w:tc>
        <w:tc>
          <w:tcPr>
            <w:tcW w:w="1397" w:type="pct"/>
          </w:tcPr>
          <w:p w14:paraId="474DF165" w14:textId="77777777" w:rsidR="00FB57EE" w:rsidRPr="00FB57EE" w:rsidRDefault="00FB57EE" w:rsidP="00FB57EE">
            <w:bookmarkStart w:id="37" w:name="_Hlk93401499"/>
            <w:r w:rsidRPr="00FB57EE">
              <w:t>IF women feel they have the resources so they can contact the right person at the right time (C), THEN they will feel confident and less anxious in their pregnancy (O), BECAUSE they will feel reassured in the knowledge that they can seek help whenever they require it (M)</w:t>
            </w:r>
          </w:p>
          <w:bookmarkEnd w:id="37"/>
          <w:p w14:paraId="14327C7F" w14:textId="77777777" w:rsidR="00FB57EE" w:rsidRPr="00FB57EE" w:rsidRDefault="00FB57EE" w:rsidP="00FB57EE"/>
        </w:tc>
      </w:tr>
      <w:tr w:rsidR="00FB57EE" w:rsidRPr="00FB57EE" w14:paraId="00881B07" w14:textId="77777777" w:rsidTr="00DB15FE">
        <w:trPr>
          <w:trHeight w:val="525"/>
        </w:trPr>
        <w:tc>
          <w:tcPr>
            <w:tcW w:w="1351" w:type="pct"/>
          </w:tcPr>
          <w:p w14:paraId="51A7F7AE" w14:textId="77777777" w:rsidR="00FB57EE" w:rsidRPr="00FB57EE" w:rsidRDefault="00FB57EE" w:rsidP="00FB57EE"/>
        </w:tc>
        <w:tc>
          <w:tcPr>
            <w:tcW w:w="901" w:type="pct"/>
          </w:tcPr>
          <w:p w14:paraId="33D5A80D" w14:textId="77777777" w:rsidR="00FB57EE" w:rsidRPr="00FB57EE" w:rsidRDefault="00FB57EE" w:rsidP="00FB57EE">
            <w:r w:rsidRPr="00FB57EE">
              <w:rPr>
                <w:b/>
                <w:bCs/>
              </w:rPr>
              <w:t xml:space="preserve">3.4 </w:t>
            </w:r>
            <w:bookmarkStart w:id="38" w:name="_Hlk93401569"/>
            <w:r w:rsidRPr="00FB57EE">
              <w:rPr>
                <w:b/>
                <w:bCs/>
              </w:rPr>
              <w:t>Contextual Integration</w:t>
            </w:r>
            <w:bookmarkEnd w:id="38"/>
          </w:p>
          <w:p w14:paraId="269CCC65" w14:textId="77777777" w:rsidR="00FB57EE" w:rsidRPr="00FB57EE" w:rsidRDefault="00FB57EE" w:rsidP="00FB57EE"/>
          <w:p w14:paraId="685A1814" w14:textId="77777777" w:rsidR="00FB57EE" w:rsidRPr="00FB57EE" w:rsidRDefault="00FB57EE" w:rsidP="00FB57EE">
            <w:r w:rsidRPr="00FB57EE">
              <w:t xml:space="preserve">The PTB pathway is adequately supported by host </w:t>
            </w:r>
            <w:proofErr w:type="gramStart"/>
            <w:r w:rsidRPr="00FB57EE">
              <w:t>organization</w:t>
            </w:r>
            <w:proofErr w:type="gramEnd"/>
          </w:p>
          <w:p w14:paraId="635AABDA" w14:textId="77777777" w:rsidR="00FB57EE" w:rsidRPr="00FB57EE" w:rsidRDefault="00FB57EE" w:rsidP="00FB57EE"/>
          <w:p w14:paraId="287FBC50" w14:textId="77777777" w:rsidR="00FB57EE" w:rsidRPr="00FB57EE" w:rsidRDefault="00FB57EE" w:rsidP="00FB57EE">
            <w:r w:rsidRPr="00FB57EE">
              <w:t>Sufficient resources are available to support the [intervention]</w:t>
            </w:r>
          </w:p>
          <w:p w14:paraId="4768150A" w14:textId="77777777" w:rsidR="00FB57EE" w:rsidRPr="00FB57EE" w:rsidRDefault="00FB57EE" w:rsidP="00FB57EE"/>
          <w:p w14:paraId="7EFC0183" w14:textId="77777777" w:rsidR="00FB57EE" w:rsidRPr="00FB57EE" w:rsidRDefault="00FB57EE" w:rsidP="00FB57EE">
            <w:r w:rsidRPr="00FB57EE">
              <w:t xml:space="preserve">Management adequately </w:t>
            </w:r>
            <w:proofErr w:type="gramStart"/>
            <w:r w:rsidRPr="00FB57EE">
              <w:t>support</w:t>
            </w:r>
            <w:proofErr w:type="gramEnd"/>
            <w:r w:rsidRPr="00FB57EE">
              <w:t xml:space="preserve"> the [intervention]</w:t>
            </w:r>
          </w:p>
        </w:tc>
        <w:tc>
          <w:tcPr>
            <w:tcW w:w="1351" w:type="pct"/>
          </w:tcPr>
          <w:p w14:paraId="24D2F979" w14:textId="77777777" w:rsidR="00FB57EE" w:rsidRPr="00FB57EE" w:rsidRDefault="00FB57EE" w:rsidP="00FB57EE">
            <w:bookmarkStart w:id="39" w:name="_Hlk93405589"/>
            <w:bookmarkStart w:id="40" w:name="_Hlk108799339"/>
            <w:r w:rsidRPr="00FB57EE">
              <w:t>IF management ensure that the preterm pathway is adequately supported with adequate finances and resources (C), THEN the pathway is more likely to be implemented successfully (O), BECAUSE staff will not have to worry about these periphery issues (such as funding, managerial support, time etc) and therefore can focus on delivering the pathway, feeling motivated and encouraged</w:t>
            </w:r>
            <w:bookmarkEnd w:id="39"/>
            <w:r w:rsidRPr="00FB57EE">
              <w:t xml:space="preserve"> by their managers (M)</w:t>
            </w:r>
            <w:bookmarkEnd w:id="40"/>
          </w:p>
        </w:tc>
        <w:tc>
          <w:tcPr>
            <w:tcW w:w="1397" w:type="pct"/>
          </w:tcPr>
          <w:p w14:paraId="4CB96C9A" w14:textId="77777777" w:rsidR="00FB57EE" w:rsidRPr="00FB57EE" w:rsidRDefault="00FB57EE" w:rsidP="00FB57EE">
            <w:bookmarkStart w:id="41" w:name="_Hlk93401546"/>
            <w:bookmarkStart w:id="42" w:name="_Hlk108798744"/>
            <w:r w:rsidRPr="00FB57EE">
              <w:t>IF clinicians allow women remain in the clinic for emotional and mental support after they have been clinically discharged (C), THEN the service will be affected for other women who are coming through the clinic (O), BECAUSE resources of the clinic will be stretched</w:t>
            </w:r>
            <w:bookmarkEnd w:id="41"/>
            <w:r w:rsidRPr="00FB57EE">
              <w:t xml:space="preserve"> too thinly (M)</w:t>
            </w:r>
            <w:bookmarkEnd w:id="42"/>
          </w:p>
        </w:tc>
      </w:tr>
      <w:tr w:rsidR="00FB57EE" w:rsidRPr="00FB57EE" w14:paraId="22DAF4BC" w14:textId="77777777" w:rsidTr="00DB15FE">
        <w:trPr>
          <w:trHeight w:val="510"/>
        </w:trPr>
        <w:tc>
          <w:tcPr>
            <w:tcW w:w="1351" w:type="pct"/>
          </w:tcPr>
          <w:p w14:paraId="00818F2C" w14:textId="77777777" w:rsidR="00FB57EE" w:rsidRPr="00FB57EE" w:rsidRDefault="00FB57EE" w:rsidP="00FB57EE">
            <w:bookmarkStart w:id="43" w:name="_Hlk93401596"/>
            <w:r w:rsidRPr="00FB57EE">
              <w:t>NPT construct 4: appraisal (reflexive monitoring)</w:t>
            </w:r>
          </w:p>
          <w:p w14:paraId="055E443C" w14:textId="77777777" w:rsidR="00FB57EE" w:rsidRPr="00FB57EE" w:rsidRDefault="00FB57EE" w:rsidP="00FB57EE"/>
          <w:p w14:paraId="0C6C6815" w14:textId="77777777" w:rsidR="00FB57EE" w:rsidRPr="00FB57EE" w:rsidRDefault="00FB57EE" w:rsidP="00FB57EE">
            <w:r w:rsidRPr="00FB57EE">
              <w:t xml:space="preserve">Appraisal is the monitoring work that people do to assess and understand the ways that a new set of practices affect them and others around </w:t>
            </w:r>
            <w:proofErr w:type="gramStart"/>
            <w:r w:rsidRPr="00FB57EE">
              <w:t>them</w:t>
            </w:r>
            <w:proofErr w:type="gramEnd"/>
          </w:p>
          <w:p w14:paraId="35E1B442" w14:textId="77777777" w:rsidR="00FB57EE" w:rsidRPr="00FB57EE" w:rsidRDefault="00FB57EE" w:rsidP="00FB57EE"/>
          <w:p w14:paraId="2ECD256C" w14:textId="77777777" w:rsidR="00FB57EE" w:rsidRPr="00FB57EE" w:rsidRDefault="00FB57EE" w:rsidP="00FB57EE">
            <w:r w:rsidRPr="00FB57EE">
              <w:t>“Why did it happen like that?”</w:t>
            </w:r>
          </w:p>
        </w:tc>
        <w:tc>
          <w:tcPr>
            <w:tcW w:w="901" w:type="pct"/>
          </w:tcPr>
          <w:p w14:paraId="0F217668" w14:textId="77777777" w:rsidR="00FB57EE" w:rsidRPr="00FB57EE" w:rsidRDefault="00FB57EE" w:rsidP="00FB57EE">
            <w:r w:rsidRPr="00FB57EE">
              <w:rPr>
                <w:b/>
                <w:bCs/>
              </w:rPr>
              <w:t xml:space="preserve">4.1 </w:t>
            </w:r>
            <w:bookmarkStart w:id="44" w:name="_Hlk93401620"/>
            <w:r w:rsidRPr="00FB57EE">
              <w:rPr>
                <w:b/>
                <w:bCs/>
              </w:rPr>
              <w:t>Systematization</w:t>
            </w:r>
            <w:bookmarkEnd w:id="44"/>
          </w:p>
          <w:p w14:paraId="11C822EA" w14:textId="77777777" w:rsidR="00FB57EE" w:rsidRPr="00FB57EE" w:rsidRDefault="00FB57EE" w:rsidP="00FB57EE"/>
          <w:p w14:paraId="45F02826" w14:textId="77777777" w:rsidR="00FB57EE" w:rsidRPr="00FB57EE" w:rsidRDefault="00FB57EE" w:rsidP="00FB57EE">
            <w:r w:rsidRPr="00FB57EE">
              <w:t>Access information about the impact of the PTB pathway</w:t>
            </w:r>
          </w:p>
          <w:p w14:paraId="29411C0A" w14:textId="77777777" w:rsidR="00FB57EE" w:rsidRPr="00FB57EE" w:rsidRDefault="00FB57EE" w:rsidP="00FB57EE"/>
          <w:p w14:paraId="41DD6421" w14:textId="77777777" w:rsidR="00FB57EE" w:rsidRPr="00FB57EE" w:rsidRDefault="00FB57EE" w:rsidP="00FB57EE">
            <w:r w:rsidRPr="00FB57EE">
              <w:t>I am aware of reports about the effects of the [intervention]</w:t>
            </w:r>
          </w:p>
        </w:tc>
        <w:tc>
          <w:tcPr>
            <w:tcW w:w="1351" w:type="pct"/>
          </w:tcPr>
          <w:p w14:paraId="65571E2D" w14:textId="77777777" w:rsidR="00FB57EE" w:rsidRPr="00FB57EE" w:rsidRDefault="00FB57EE" w:rsidP="00FB57EE">
            <w:bookmarkStart w:id="45" w:name="_Hlk93405716"/>
            <w:bookmarkStart w:id="46" w:name="_Hlk108799286"/>
            <w:r w:rsidRPr="00FB57EE">
              <w:t xml:space="preserve">IF staff are given dedicated time to collate and monitor information about the preterm pathway (C), THEN the service will improve (O), BECAUSE they will be able to identify pinch points and current impacts of the pathway </w:t>
            </w:r>
            <w:bookmarkEnd w:id="45"/>
            <w:r w:rsidRPr="00FB57EE">
              <w:t>and therefore be better placed to address them (M)</w:t>
            </w:r>
            <w:bookmarkEnd w:id="46"/>
          </w:p>
        </w:tc>
        <w:tc>
          <w:tcPr>
            <w:tcW w:w="1397" w:type="pct"/>
          </w:tcPr>
          <w:p w14:paraId="5A2D9C88" w14:textId="77777777" w:rsidR="00FB57EE" w:rsidRPr="00FB57EE" w:rsidRDefault="00FB57EE" w:rsidP="00FB57EE">
            <w:bookmarkStart w:id="47" w:name="_Hlk93401606"/>
            <w:bookmarkStart w:id="48" w:name="_Hlk108798761"/>
            <w:r w:rsidRPr="00FB57EE">
              <w:t>IF the service actively asks women for their views, wishes and concerns about a service (C), THEN patient centred care will be promoted (O), BECAUSE the service can be developed/reshaped with their ideas which may not have previously been recognised alone by staff</w:t>
            </w:r>
            <w:bookmarkEnd w:id="47"/>
            <w:r w:rsidRPr="00FB57EE">
              <w:t xml:space="preserve"> (M)</w:t>
            </w:r>
            <w:bookmarkEnd w:id="48"/>
          </w:p>
        </w:tc>
      </w:tr>
      <w:bookmarkEnd w:id="43"/>
      <w:tr w:rsidR="00FB57EE" w:rsidRPr="00FB57EE" w14:paraId="3715D5E7" w14:textId="77777777" w:rsidTr="00DB15FE">
        <w:trPr>
          <w:trHeight w:val="300"/>
        </w:trPr>
        <w:tc>
          <w:tcPr>
            <w:tcW w:w="1351" w:type="pct"/>
          </w:tcPr>
          <w:p w14:paraId="44EB9648" w14:textId="77777777" w:rsidR="00FB57EE" w:rsidRPr="00FB57EE" w:rsidRDefault="00FB57EE" w:rsidP="00FB57EE"/>
        </w:tc>
        <w:tc>
          <w:tcPr>
            <w:tcW w:w="901" w:type="pct"/>
          </w:tcPr>
          <w:p w14:paraId="1CF114A9" w14:textId="77777777" w:rsidR="00FB57EE" w:rsidRPr="00FB57EE" w:rsidRDefault="00FB57EE" w:rsidP="00FB57EE">
            <w:pPr>
              <w:rPr>
                <w:b/>
                <w:bCs/>
              </w:rPr>
            </w:pPr>
            <w:r w:rsidRPr="00FB57EE">
              <w:rPr>
                <w:b/>
                <w:bCs/>
              </w:rPr>
              <w:t xml:space="preserve">4.2 </w:t>
            </w:r>
            <w:bookmarkStart w:id="49" w:name="_Hlk93405775"/>
            <w:r w:rsidRPr="00FB57EE">
              <w:rPr>
                <w:b/>
                <w:bCs/>
              </w:rPr>
              <w:t>Communal appraisal</w:t>
            </w:r>
            <w:bookmarkEnd w:id="49"/>
          </w:p>
          <w:p w14:paraId="67B25C54" w14:textId="77777777" w:rsidR="00FB57EE" w:rsidRPr="00FB57EE" w:rsidRDefault="00FB57EE" w:rsidP="00FB57EE">
            <w:pPr>
              <w:rPr>
                <w:b/>
                <w:bCs/>
              </w:rPr>
            </w:pPr>
          </w:p>
          <w:p w14:paraId="408CE08D" w14:textId="77777777" w:rsidR="00FB57EE" w:rsidRPr="00FB57EE" w:rsidRDefault="00FB57EE" w:rsidP="00FB57EE">
            <w:r w:rsidRPr="00FB57EE">
              <w:t>Collectively assess PTB pathway as worthwhile</w:t>
            </w:r>
          </w:p>
          <w:p w14:paraId="778F597C" w14:textId="77777777" w:rsidR="00FB57EE" w:rsidRPr="00FB57EE" w:rsidRDefault="00FB57EE" w:rsidP="00FB57EE"/>
          <w:p w14:paraId="5168E933" w14:textId="77777777" w:rsidR="00FB57EE" w:rsidRPr="00FB57EE" w:rsidRDefault="00FB57EE" w:rsidP="00FB57EE">
            <w:r w:rsidRPr="00FB57EE">
              <w:t>The staff agree that the [intervention] is worthwhile</w:t>
            </w:r>
          </w:p>
        </w:tc>
        <w:tc>
          <w:tcPr>
            <w:tcW w:w="1351" w:type="pct"/>
          </w:tcPr>
          <w:p w14:paraId="40C72CCF" w14:textId="77777777" w:rsidR="00FB57EE" w:rsidRPr="00FB57EE" w:rsidRDefault="00FB57EE" w:rsidP="00FB57EE">
            <w:bookmarkStart w:id="50" w:name="_Hlk93405758"/>
            <w:bookmarkStart w:id="51" w:name="_Hlk108799256"/>
            <w:r w:rsidRPr="00FB57EE">
              <w:t>IF staff have dedicated time to work together to assess the preterm pathway (C), THEN they can improve their service (O), BECAUSE they will be able to recognise what aspects are worthwhile</w:t>
            </w:r>
            <w:bookmarkEnd w:id="50"/>
            <w:r w:rsidRPr="00FB57EE">
              <w:t xml:space="preserve"> collectively and what aspects require improvement (M)</w:t>
            </w:r>
            <w:bookmarkEnd w:id="51"/>
          </w:p>
        </w:tc>
        <w:tc>
          <w:tcPr>
            <w:tcW w:w="1397" w:type="pct"/>
          </w:tcPr>
          <w:p w14:paraId="340ECE87" w14:textId="77777777" w:rsidR="00FB57EE" w:rsidRPr="00FB57EE" w:rsidRDefault="00FB57EE" w:rsidP="00FB57EE"/>
        </w:tc>
      </w:tr>
      <w:tr w:rsidR="00FB57EE" w:rsidRPr="00FB57EE" w14:paraId="72168FE9" w14:textId="77777777" w:rsidTr="00DB15FE">
        <w:trPr>
          <w:trHeight w:val="345"/>
        </w:trPr>
        <w:tc>
          <w:tcPr>
            <w:tcW w:w="1351" w:type="pct"/>
          </w:tcPr>
          <w:p w14:paraId="5BBBD5FC" w14:textId="77777777" w:rsidR="00FB57EE" w:rsidRPr="00FB57EE" w:rsidRDefault="00FB57EE" w:rsidP="00FB57EE"/>
        </w:tc>
        <w:tc>
          <w:tcPr>
            <w:tcW w:w="901" w:type="pct"/>
          </w:tcPr>
          <w:p w14:paraId="500D00EF" w14:textId="77777777" w:rsidR="00FB57EE" w:rsidRPr="00FB57EE" w:rsidRDefault="00FB57EE" w:rsidP="00FB57EE">
            <w:pPr>
              <w:rPr>
                <w:b/>
                <w:bCs/>
              </w:rPr>
            </w:pPr>
            <w:r w:rsidRPr="00FB57EE">
              <w:rPr>
                <w:b/>
                <w:bCs/>
              </w:rPr>
              <w:t xml:space="preserve">4.3 </w:t>
            </w:r>
            <w:bookmarkStart w:id="52" w:name="_Hlk93405820"/>
            <w:r w:rsidRPr="00FB57EE">
              <w:rPr>
                <w:b/>
                <w:bCs/>
              </w:rPr>
              <w:t>Individual appraisal</w:t>
            </w:r>
            <w:bookmarkEnd w:id="52"/>
          </w:p>
          <w:p w14:paraId="1DE9A93E" w14:textId="77777777" w:rsidR="00FB57EE" w:rsidRPr="00FB57EE" w:rsidRDefault="00FB57EE" w:rsidP="00FB57EE"/>
          <w:p w14:paraId="280E6FE3" w14:textId="77777777" w:rsidR="00FB57EE" w:rsidRPr="00FB57EE" w:rsidRDefault="00FB57EE" w:rsidP="00FB57EE">
            <w:r w:rsidRPr="00FB57EE">
              <w:t>Individually assess the PTB pathway as worthwhile</w:t>
            </w:r>
          </w:p>
          <w:p w14:paraId="4CE7326D" w14:textId="77777777" w:rsidR="00FB57EE" w:rsidRPr="00FB57EE" w:rsidRDefault="00FB57EE" w:rsidP="00FB57EE"/>
          <w:p w14:paraId="5C866D11" w14:textId="77777777" w:rsidR="00FB57EE" w:rsidRPr="00FB57EE" w:rsidRDefault="00FB57EE" w:rsidP="00FB57EE">
            <w:r w:rsidRPr="00FB57EE">
              <w:t>I value the effects the [intervention] has had on my work</w:t>
            </w:r>
          </w:p>
        </w:tc>
        <w:tc>
          <w:tcPr>
            <w:tcW w:w="1351" w:type="pct"/>
          </w:tcPr>
          <w:p w14:paraId="2C130D7A" w14:textId="77777777" w:rsidR="00FB57EE" w:rsidRPr="00FB57EE" w:rsidRDefault="00FB57EE" w:rsidP="00FB57EE">
            <w:bookmarkStart w:id="53" w:name="_Hlk93405810"/>
            <w:bookmarkStart w:id="54" w:name="_Hlk108799235"/>
            <w:r w:rsidRPr="00FB57EE">
              <w:t xml:space="preserve">IF staff individually think and feel that the overall impact of the preterm pathway on them is beneficial (C), </w:t>
            </w:r>
            <w:proofErr w:type="gramStart"/>
            <w:r w:rsidRPr="00FB57EE">
              <w:t>THEN  implementation</w:t>
            </w:r>
            <w:proofErr w:type="gramEnd"/>
            <w:r w:rsidRPr="00FB57EE">
              <w:t xml:space="preserve"> is more likely to be successful (O), BECAUSE they are likely to prioritise implementing a pathway that they consider to be worthwhile</w:t>
            </w:r>
            <w:bookmarkEnd w:id="53"/>
            <w:r w:rsidRPr="00FB57EE">
              <w:t xml:space="preserve"> (M)</w:t>
            </w:r>
            <w:bookmarkEnd w:id="54"/>
          </w:p>
        </w:tc>
        <w:tc>
          <w:tcPr>
            <w:tcW w:w="1397" w:type="pct"/>
          </w:tcPr>
          <w:p w14:paraId="71F8D52A" w14:textId="77777777" w:rsidR="00FB57EE" w:rsidRPr="00FB57EE" w:rsidRDefault="00FB57EE" w:rsidP="00FB57EE"/>
        </w:tc>
      </w:tr>
      <w:tr w:rsidR="00FB57EE" w:rsidRPr="00FB57EE" w14:paraId="0536CA96" w14:textId="77777777" w:rsidTr="00DB15FE">
        <w:trPr>
          <w:trHeight w:val="690"/>
        </w:trPr>
        <w:tc>
          <w:tcPr>
            <w:tcW w:w="1351" w:type="pct"/>
          </w:tcPr>
          <w:p w14:paraId="669BCDF6" w14:textId="77777777" w:rsidR="00FB57EE" w:rsidRPr="00FB57EE" w:rsidRDefault="00FB57EE" w:rsidP="00FB57EE"/>
        </w:tc>
        <w:tc>
          <w:tcPr>
            <w:tcW w:w="901" w:type="pct"/>
          </w:tcPr>
          <w:p w14:paraId="02393B00" w14:textId="77777777" w:rsidR="00FB57EE" w:rsidRPr="00FB57EE" w:rsidRDefault="00FB57EE" w:rsidP="00FB57EE">
            <w:pPr>
              <w:rPr>
                <w:b/>
                <w:bCs/>
              </w:rPr>
            </w:pPr>
            <w:r w:rsidRPr="00FB57EE">
              <w:rPr>
                <w:b/>
                <w:bCs/>
              </w:rPr>
              <w:t xml:space="preserve">4.4 </w:t>
            </w:r>
            <w:bookmarkStart w:id="55" w:name="_Hlk93405859"/>
            <w:r w:rsidRPr="00FB57EE">
              <w:rPr>
                <w:b/>
                <w:bCs/>
              </w:rPr>
              <w:t>Reconfiguration</w:t>
            </w:r>
            <w:bookmarkEnd w:id="55"/>
          </w:p>
          <w:p w14:paraId="6899204D" w14:textId="77777777" w:rsidR="00FB57EE" w:rsidRPr="00FB57EE" w:rsidRDefault="00FB57EE" w:rsidP="00FB57EE"/>
          <w:p w14:paraId="557917BE" w14:textId="77777777" w:rsidR="00FB57EE" w:rsidRPr="00FB57EE" w:rsidRDefault="00FB57EE" w:rsidP="00FB57EE">
            <w:r w:rsidRPr="00FB57EE">
              <w:t xml:space="preserve">Modify their work in response to appraisal of the PTB </w:t>
            </w:r>
            <w:proofErr w:type="gramStart"/>
            <w:r w:rsidRPr="00FB57EE">
              <w:t>pathway</w:t>
            </w:r>
            <w:proofErr w:type="gramEnd"/>
            <w:r w:rsidRPr="00FB57EE">
              <w:t xml:space="preserve"> </w:t>
            </w:r>
          </w:p>
          <w:p w14:paraId="2190C8D7" w14:textId="77777777" w:rsidR="00FB57EE" w:rsidRPr="00FB57EE" w:rsidRDefault="00FB57EE" w:rsidP="00FB57EE"/>
          <w:p w14:paraId="4A759A66" w14:textId="77777777" w:rsidR="00FB57EE" w:rsidRPr="00FB57EE" w:rsidRDefault="00FB57EE" w:rsidP="00FB57EE">
            <w:r w:rsidRPr="00FB57EE">
              <w:t xml:space="preserve">Feedback about the [intervention] can be used to improve it in the </w:t>
            </w:r>
            <w:proofErr w:type="gramStart"/>
            <w:r w:rsidRPr="00FB57EE">
              <w:t>future</w:t>
            </w:r>
            <w:proofErr w:type="gramEnd"/>
          </w:p>
          <w:p w14:paraId="1CB12109" w14:textId="77777777" w:rsidR="00FB57EE" w:rsidRPr="00FB57EE" w:rsidRDefault="00FB57EE" w:rsidP="00FB57EE"/>
          <w:p w14:paraId="524D11E9" w14:textId="77777777" w:rsidR="00FB57EE" w:rsidRPr="00FB57EE" w:rsidRDefault="00FB57EE" w:rsidP="00FB57EE">
            <w:r w:rsidRPr="00FB57EE">
              <w:t>I can modify how I work with the [intervention]</w:t>
            </w:r>
          </w:p>
        </w:tc>
        <w:tc>
          <w:tcPr>
            <w:tcW w:w="1351" w:type="pct"/>
          </w:tcPr>
          <w:p w14:paraId="71B507F6" w14:textId="77777777" w:rsidR="00FB57EE" w:rsidRPr="00FB57EE" w:rsidRDefault="00FB57EE" w:rsidP="00FB57EE">
            <w:bookmarkStart w:id="56" w:name="_Hlk93405849"/>
            <w:bookmarkStart w:id="57" w:name="_Hlk108799216"/>
            <w:r w:rsidRPr="00FB57EE">
              <w:t xml:space="preserve">IF staff feel comfortable to question modifying the preterm pathway </w:t>
            </w:r>
            <w:proofErr w:type="gramStart"/>
            <w:r w:rsidRPr="00FB57EE">
              <w:t>as a result of</w:t>
            </w:r>
            <w:proofErr w:type="gramEnd"/>
            <w:r w:rsidRPr="00FB57EE">
              <w:t xml:space="preserve"> their appraisals with their colleagues and managers (C), THEN implementation is more likely to be successful (O), BECAUSE they are likely to redefine the pathway to be more suitable and realistic for their hospital unit</w:t>
            </w:r>
            <w:bookmarkEnd w:id="56"/>
            <w:r w:rsidRPr="00FB57EE">
              <w:t xml:space="preserve"> (M)</w:t>
            </w:r>
            <w:bookmarkEnd w:id="57"/>
          </w:p>
        </w:tc>
        <w:tc>
          <w:tcPr>
            <w:tcW w:w="1397" w:type="pct"/>
          </w:tcPr>
          <w:p w14:paraId="48FF4CEC" w14:textId="77777777" w:rsidR="00FB57EE" w:rsidRPr="00FB57EE" w:rsidRDefault="00FB57EE" w:rsidP="00FB57EE"/>
        </w:tc>
      </w:tr>
    </w:tbl>
    <w:p w14:paraId="0E40073D" w14:textId="77777777" w:rsidR="003B1E28" w:rsidRDefault="003B1E28"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59DC03F6" w14:textId="77777777" w:rsidR="00FB57EE" w:rsidRDefault="00FB57EE"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p>
    <w:p w14:paraId="5D5E01D5" w14:textId="2A6AC588" w:rsidR="003B1E28" w:rsidRPr="00B66BCE" w:rsidRDefault="001850B6" w:rsidP="001850B6">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B66BCE">
        <w:rPr>
          <w:rFonts w:asciiTheme="majorHAnsi" w:eastAsiaTheme="majorEastAsia" w:hAnsiTheme="majorHAnsi" w:cstheme="majorBidi"/>
          <w:color w:val="1F3763" w:themeColor="accent1" w:themeShade="7F"/>
          <w:kern w:val="0"/>
          <w:sz w:val="24"/>
          <w:szCs w:val="24"/>
          <w14:ligatures w14:val="none"/>
        </w:rPr>
        <w:t>Process and method of data collection</w:t>
      </w:r>
    </w:p>
    <w:p w14:paraId="7501C913" w14:textId="7BF4718D" w:rsidR="001850B6" w:rsidRPr="00B66BCE" w:rsidRDefault="001850B6" w:rsidP="001850B6">
      <w:pPr>
        <w:rPr>
          <w:kern w:val="0"/>
          <w14:ligatures w14:val="none"/>
        </w:rPr>
      </w:pPr>
      <w:r>
        <w:rPr>
          <w:kern w:val="0"/>
          <w14:ligatures w14:val="none"/>
        </w:rPr>
        <w:t xml:space="preserve">The mixed method data </w:t>
      </w:r>
      <w:r w:rsidRPr="00B66BCE">
        <w:rPr>
          <w:kern w:val="0"/>
          <w14:ligatures w14:val="none"/>
        </w:rPr>
        <w:t xml:space="preserve">collection </w:t>
      </w:r>
      <w:r>
        <w:rPr>
          <w:kern w:val="0"/>
          <w14:ligatures w14:val="none"/>
        </w:rPr>
        <w:t>for Stage 2 (from the three case sites to test the initial programme theories</w:t>
      </w:r>
      <w:r w:rsidR="00E35807">
        <w:rPr>
          <w:kern w:val="0"/>
          <w14:ligatures w14:val="none"/>
        </w:rPr>
        <w:t xml:space="preserve"> developed during Stage 1 and seen in Table </w:t>
      </w:r>
      <w:r w:rsidR="0034549D">
        <w:rPr>
          <w:kern w:val="0"/>
          <w14:ligatures w14:val="none"/>
        </w:rPr>
        <w:t>S1.1</w:t>
      </w:r>
      <w:r>
        <w:rPr>
          <w:kern w:val="0"/>
          <w14:ligatures w14:val="none"/>
        </w:rPr>
        <w:t xml:space="preserve">) </w:t>
      </w:r>
      <w:r w:rsidRPr="00B66BCE">
        <w:rPr>
          <w:kern w:val="0"/>
          <w14:ligatures w14:val="none"/>
        </w:rPr>
        <w:t>include</w:t>
      </w:r>
      <w:r>
        <w:rPr>
          <w:kern w:val="0"/>
          <w14:ligatures w14:val="none"/>
        </w:rPr>
        <w:t>d</w:t>
      </w:r>
      <w:r w:rsidRPr="00B66BCE">
        <w:rPr>
          <w:kern w:val="0"/>
          <w14:ligatures w14:val="none"/>
        </w:rPr>
        <w:t>:</w:t>
      </w:r>
    </w:p>
    <w:p w14:paraId="608BD363" w14:textId="77777777" w:rsidR="001850B6" w:rsidRPr="00B66BCE" w:rsidRDefault="001850B6" w:rsidP="001850B6">
      <w:pPr>
        <w:numPr>
          <w:ilvl w:val="0"/>
          <w:numId w:val="2"/>
        </w:numPr>
        <w:contextualSpacing/>
        <w:rPr>
          <w:kern w:val="0"/>
          <w14:ligatures w14:val="none"/>
        </w:rPr>
      </w:pPr>
      <w:r w:rsidRPr="00B66BCE">
        <w:rPr>
          <w:kern w:val="0"/>
          <w14:ligatures w14:val="none"/>
        </w:rPr>
        <w:t>Interviews with staff receiving care at the three case sites.</w:t>
      </w:r>
    </w:p>
    <w:p w14:paraId="6F3975F9" w14:textId="77777777" w:rsidR="001850B6" w:rsidRPr="00B66BCE" w:rsidRDefault="001850B6" w:rsidP="001850B6">
      <w:pPr>
        <w:numPr>
          <w:ilvl w:val="0"/>
          <w:numId w:val="2"/>
        </w:numPr>
        <w:contextualSpacing/>
        <w:rPr>
          <w:kern w:val="0"/>
          <w14:ligatures w14:val="none"/>
        </w:rPr>
      </w:pPr>
      <w:r w:rsidRPr="00B66BCE">
        <w:rPr>
          <w:kern w:val="0"/>
          <w14:ligatures w14:val="none"/>
        </w:rPr>
        <w:t>Interviews with women receiving care at the three case sites.</w:t>
      </w:r>
    </w:p>
    <w:p w14:paraId="0A6FB8B6" w14:textId="77777777" w:rsidR="001850B6" w:rsidRPr="00B66BCE" w:rsidRDefault="001850B6" w:rsidP="001850B6">
      <w:pPr>
        <w:numPr>
          <w:ilvl w:val="0"/>
          <w:numId w:val="2"/>
        </w:numPr>
        <w:contextualSpacing/>
        <w:rPr>
          <w:kern w:val="0"/>
          <w14:ligatures w14:val="none"/>
        </w:rPr>
      </w:pPr>
      <w:r>
        <w:rPr>
          <w:kern w:val="0"/>
          <w14:ligatures w14:val="none"/>
        </w:rPr>
        <w:t>O</w:t>
      </w:r>
      <w:r w:rsidRPr="00B66BCE">
        <w:rPr>
          <w:kern w:val="0"/>
          <w14:ligatures w14:val="none"/>
        </w:rPr>
        <w:t>bservational analysis of staff working at the three case sites.</w:t>
      </w:r>
    </w:p>
    <w:p w14:paraId="7B0DDD47" w14:textId="77777777" w:rsidR="001850B6" w:rsidRPr="00B66BCE" w:rsidRDefault="001850B6" w:rsidP="001850B6">
      <w:pPr>
        <w:numPr>
          <w:ilvl w:val="0"/>
          <w:numId w:val="2"/>
        </w:numPr>
        <w:contextualSpacing/>
        <w:rPr>
          <w:kern w:val="0"/>
          <w14:ligatures w14:val="none"/>
        </w:rPr>
      </w:pPr>
      <w:r w:rsidRPr="00B66BCE">
        <w:rPr>
          <w:kern w:val="0"/>
          <w14:ligatures w14:val="none"/>
        </w:rPr>
        <w:t>Observational analysis of women receiving care at the three case sites.</w:t>
      </w:r>
    </w:p>
    <w:p w14:paraId="4C69C773" w14:textId="77777777" w:rsidR="001850B6" w:rsidRDefault="001850B6" w:rsidP="001850B6"/>
    <w:p w14:paraId="50AA9E1C" w14:textId="35E4FA68" w:rsidR="00E75848" w:rsidRDefault="0076314B" w:rsidP="001850B6">
      <w:pPr>
        <w:rPr>
          <w:color w:val="000000"/>
        </w:rPr>
      </w:pPr>
      <w:r>
        <w:t xml:space="preserve">Participants </w:t>
      </w:r>
      <w:r w:rsidRPr="0076314B">
        <w:t>are chosen based on their ‘CMO investigation potential</w:t>
      </w:r>
      <w:r>
        <w:t xml:space="preserve">’ </w:t>
      </w:r>
      <w:sdt>
        <w:sdtPr>
          <w:rPr>
            <w:color w:val="000000"/>
          </w:rPr>
          <w:tag w:val="MENDELEY_CITATION_v3_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"/>
          <w:id w:val="1004939294"/>
          <w:placeholder>
            <w:docPart w:val="DefaultPlaceholder_-1854013440"/>
          </w:placeholder>
        </w:sdtPr>
        <w:sdtEndPr/>
        <w:sdtContent>
          <w:r w:rsidR="00A01EC5" w:rsidRPr="00A01EC5">
            <w:rPr>
              <w:color w:val="000000"/>
            </w:rPr>
            <w:t>(2)</w:t>
          </w:r>
        </w:sdtContent>
      </w:sdt>
      <w:r w:rsidR="00A01EC5">
        <w:rPr>
          <w:color w:val="000000"/>
        </w:rPr>
        <w:t xml:space="preserve">. </w:t>
      </w:r>
    </w:p>
    <w:p w14:paraId="0CFD4897" w14:textId="77777777" w:rsidR="00A01EC5" w:rsidRDefault="00A01EC5" w:rsidP="001850B6"/>
    <w:p w14:paraId="0165D4D3" w14:textId="46739914" w:rsidR="00D33EBC" w:rsidRDefault="00D33EBC" w:rsidP="00D33EBC">
      <w:pPr>
        <w:pStyle w:val="Heading3"/>
      </w:pPr>
      <w:r>
        <w:t>Data analysis</w:t>
      </w:r>
    </w:p>
    <w:p w14:paraId="24D70E85" w14:textId="6AF1D7AF" w:rsidR="00EA51AD" w:rsidRDefault="00EA51AD" w:rsidP="00EA51AD">
      <w:pPr>
        <w:rPr>
          <w:color w:val="000000"/>
          <w:kern w:val="0"/>
          <w14:ligatures w14:val="none"/>
        </w:rPr>
      </w:pPr>
      <w:r w:rsidRPr="00EA51AD">
        <w:rPr>
          <w:color w:val="000000"/>
          <w:kern w:val="0"/>
          <w14:ligatures w14:val="none"/>
        </w:rPr>
        <w:t xml:space="preserve">As data collection from the three sites progressed, it became clear that the </w:t>
      </w:r>
      <w:r>
        <w:rPr>
          <w:color w:val="000000"/>
          <w:kern w:val="0"/>
          <w14:ligatures w14:val="none"/>
        </w:rPr>
        <w:t>initial programme theories</w:t>
      </w:r>
      <w:r w:rsidRPr="00EA51AD">
        <w:rPr>
          <w:color w:val="000000"/>
          <w:kern w:val="0"/>
          <w14:ligatures w14:val="none"/>
        </w:rPr>
        <w:t xml:space="preserve"> developed utilising Normalization Process Theory were not fully fitting the data. An online whiteboard (</w:t>
      </w:r>
      <w:hyperlink r:id="rId11" w:history="1">
        <w:r w:rsidRPr="00EA51AD">
          <w:rPr>
            <w:color w:val="0563C1" w:themeColor="hyperlink"/>
            <w:kern w:val="0"/>
            <w:u w:val="single"/>
            <w14:ligatures w14:val="none"/>
          </w:rPr>
          <w:t>www.miro.com</w:t>
        </w:r>
      </w:hyperlink>
      <w:r w:rsidRPr="00EA51AD">
        <w:rPr>
          <w:color w:val="000000"/>
          <w:kern w:val="0"/>
          <w14:ligatures w14:val="none"/>
        </w:rPr>
        <w:t xml:space="preserve">) with sticky notes was created to help visually map what the data were illustrating. This helped protect against ‘theory-induced blindness’ </w:t>
      </w:r>
      <w:sdt>
        <w:sdtPr>
          <w:rPr>
            <w:color w:val="000000"/>
            <w:kern w:val="0"/>
            <w14:ligatures w14:val="none"/>
          </w:rPr>
          <w:tag w:val="MENDELEY_CITATION_v3_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"/>
          <w:id w:val="1897620074"/>
          <w:placeholder>
            <w:docPart w:val="7CAD49D615BA4D16A173AD77645A3C5F"/>
          </w:placeholder>
        </w:sdtPr>
        <w:sdtEndPr/>
        <w:sdtContent>
          <w:r w:rsidR="00A01EC5" w:rsidRPr="00A01EC5">
            <w:rPr>
              <w:color w:val="000000"/>
              <w:kern w:val="0"/>
              <w14:ligatures w14:val="none"/>
            </w:rPr>
            <w:t>(3–5)</w:t>
          </w:r>
        </w:sdtContent>
      </w:sdt>
      <w:r w:rsidRPr="00EA51AD">
        <w:rPr>
          <w:color w:val="000000"/>
          <w:kern w:val="0"/>
          <w14:ligatures w14:val="none"/>
        </w:rPr>
        <w:t xml:space="preserve">, where data is disregarded as it does not fit initial assumptions </w:t>
      </w:r>
      <w:sdt>
        <w:sdtPr>
          <w:rPr>
            <w:color w:val="000000"/>
            <w:kern w:val="0"/>
            <w14:ligatures w14:val="none"/>
          </w:rPr>
          <w:tag w:val="MENDELEY_CITATION_v3_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"/>
          <w:id w:val="595292816"/>
          <w:placeholder>
            <w:docPart w:val="7CAD49D615BA4D16A173AD77645A3C5F"/>
          </w:placeholder>
        </w:sdtPr>
        <w:sdtEndPr/>
        <w:sdtContent>
          <w:r w:rsidR="00A01EC5" w:rsidRPr="00A01EC5">
            <w:rPr>
              <w:color w:val="000000"/>
              <w:kern w:val="0"/>
              <w14:ligatures w14:val="none"/>
            </w:rPr>
            <w:t>(6)</w:t>
          </w:r>
        </w:sdtContent>
      </w:sdt>
      <w:r w:rsidRPr="00EA51AD">
        <w:rPr>
          <w:color w:val="000000"/>
          <w:kern w:val="0"/>
          <w14:ligatures w14:val="none"/>
        </w:rPr>
        <w:t xml:space="preserve">. The online whiteboard can be seen in Figure </w:t>
      </w:r>
      <w:r w:rsidR="00D5602F">
        <w:rPr>
          <w:color w:val="000000"/>
          <w:kern w:val="0"/>
          <w14:ligatures w14:val="none"/>
        </w:rPr>
        <w:t>S1.</w:t>
      </w:r>
      <w:r w:rsidR="001D54B8">
        <w:rPr>
          <w:color w:val="000000"/>
          <w:kern w:val="0"/>
          <w14:ligatures w14:val="none"/>
        </w:rPr>
        <w:t xml:space="preserve">2 </w:t>
      </w:r>
      <w:r w:rsidRPr="00EA51AD">
        <w:rPr>
          <w:color w:val="000000"/>
          <w:kern w:val="0"/>
          <w14:ligatures w14:val="none"/>
        </w:rPr>
        <w:t xml:space="preserve">below, where the red tabs in the bottom of the sticky notes correspond to the </w:t>
      </w:r>
      <w:r w:rsidR="00801696">
        <w:rPr>
          <w:color w:val="000000"/>
          <w:kern w:val="0"/>
          <w14:ligatures w14:val="none"/>
        </w:rPr>
        <w:t xml:space="preserve">initial programme theories </w:t>
      </w:r>
      <w:r w:rsidRPr="00EA51AD">
        <w:rPr>
          <w:color w:val="000000"/>
          <w:kern w:val="0"/>
          <w14:ligatures w14:val="none"/>
        </w:rPr>
        <w:t>developed utilising Normalization Process Theory.</w:t>
      </w:r>
    </w:p>
    <w:p w14:paraId="6954D95C" w14:textId="77777777" w:rsidR="00EA51AD" w:rsidRPr="00EA51AD" w:rsidRDefault="00EA51AD" w:rsidP="00EA51AD">
      <w:pPr>
        <w:rPr>
          <w:kern w:val="0"/>
          <w14:ligatures w14:val="none"/>
        </w:rPr>
      </w:pPr>
      <w:r w:rsidRPr="00EA51AD">
        <w:rPr>
          <w:noProof/>
          <w:kern w:val="0"/>
          <w14:ligatures w14:val="none"/>
        </w:rPr>
        <w:lastRenderedPageBreak/>
        <w:drawing>
          <wp:anchor distT="0" distB="0" distL="114300" distR="114300" simplePos="0" relativeHeight="251663360" behindDoc="0" locked="0" layoutInCell="1" allowOverlap="1" wp14:anchorId="1FE2D549" wp14:editId="5C1D01EC">
            <wp:simplePos x="0" y="0"/>
            <wp:positionH relativeFrom="column">
              <wp:posOffset>63695</wp:posOffset>
            </wp:positionH>
            <wp:positionV relativeFrom="paragraph">
              <wp:posOffset>264453</wp:posOffset>
            </wp:positionV>
            <wp:extent cx="5725795" cy="3819525"/>
            <wp:effectExtent l="19050" t="19050" r="27305" b="28575"/>
            <wp:wrapThrough wrapText="bothSides">
              <wp:wrapPolygon edited="0">
                <wp:start x="-72" y="-108"/>
                <wp:lineTo x="-72" y="21654"/>
                <wp:lineTo x="21631" y="21654"/>
                <wp:lineTo x="21631" y="-108"/>
                <wp:lineTo x="-72" y="-108"/>
              </wp:wrapPolygon>
            </wp:wrapThrough>
            <wp:docPr id="3" name="Picture 3" descr="A picture containing text, diagram, pla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diagram, plan, lin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5795" cy="3819525"/>
                    </a:xfrm>
                    <a:prstGeom prst="rect">
                      <a:avLst/>
                    </a:prstGeom>
                    <a:noFill/>
                    <a:ln>
                      <a:solidFill>
                        <a:sysClr val="windowText" lastClr="000000"/>
                      </a:solidFill>
                    </a:ln>
                  </pic:spPr>
                </pic:pic>
              </a:graphicData>
            </a:graphic>
          </wp:anchor>
        </w:drawing>
      </w:r>
    </w:p>
    <w:p w14:paraId="77237E7A" w14:textId="77777777" w:rsidR="00EA51AD" w:rsidRPr="00EA51AD" w:rsidRDefault="00EA51AD" w:rsidP="00EA51AD">
      <w:pPr>
        <w:rPr>
          <w:kern w:val="0"/>
          <w14:ligatures w14:val="none"/>
        </w:rPr>
      </w:pPr>
      <w:r w:rsidRPr="00EA51AD">
        <w:rPr>
          <w:noProof/>
          <w:kern w:val="0"/>
          <w14:ligatures w14:val="none"/>
        </w:rPr>
        <w:drawing>
          <wp:anchor distT="0" distB="0" distL="114300" distR="114300" simplePos="0" relativeHeight="251665408" behindDoc="0" locked="0" layoutInCell="1" allowOverlap="1" wp14:anchorId="5FDFA19C" wp14:editId="2147C693">
            <wp:simplePos x="0" y="0"/>
            <wp:positionH relativeFrom="column">
              <wp:posOffset>4635445</wp:posOffset>
            </wp:positionH>
            <wp:positionV relativeFrom="paragraph">
              <wp:posOffset>3937193</wp:posOffset>
            </wp:positionV>
            <wp:extent cx="1125220" cy="1104900"/>
            <wp:effectExtent l="0" t="0" r="0" b="0"/>
            <wp:wrapNone/>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a:extLst>
                        <a:ext uri="{28A0092B-C50C-407E-A947-70E740481C1C}">
                          <a14:useLocalDpi xmlns:a14="http://schemas.microsoft.com/office/drawing/2010/main" val="0"/>
                        </a:ext>
                      </a:extLst>
                    </a:blip>
                    <a:srcRect l="68930" t="31450" r="18049" b="44478"/>
                    <a:stretch/>
                  </pic:blipFill>
                  <pic:spPr bwMode="auto">
                    <a:xfrm>
                      <a:off x="0" y="0"/>
                      <a:ext cx="1125220" cy="1104900"/>
                    </a:xfrm>
                    <a:prstGeom prst="rect">
                      <a:avLst/>
                    </a:prstGeom>
                    <a:ln>
                      <a:noFill/>
                    </a:ln>
                    <a:extLst>
                      <a:ext uri="{53640926-AAD7-44D8-BBD7-CCE9431645EC}">
                        <a14:shadowObscured xmlns:a14="http://schemas.microsoft.com/office/drawing/2010/main"/>
                      </a:ext>
                    </a:extLst>
                  </pic:spPr>
                </pic:pic>
              </a:graphicData>
            </a:graphic>
          </wp:anchor>
        </w:drawing>
      </w:r>
      <w:r w:rsidRPr="00EA51AD">
        <w:rPr>
          <w:noProof/>
          <w:kern w:val="0"/>
          <w14:ligatures w14:val="none"/>
        </w:rPr>
        <mc:AlternateContent>
          <mc:Choice Requires="wps">
            <w:drawing>
              <wp:anchor distT="0" distB="0" distL="114300" distR="114300" simplePos="0" relativeHeight="251664384" behindDoc="0" locked="0" layoutInCell="1" allowOverlap="1" wp14:anchorId="5999B444" wp14:editId="78A57DC0">
                <wp:simplePos x="0" y="0"/>
                <wp:positionH relativeFrom="margin">
                  <wp:posOffset>76835</wp:posOffset>
                </wp:positionH>
                <wp:positionV relativeFrom="paragraph">
                  <wp:posOffset>3931432</wp:posOffset>
                </wp:positionV>
                <wp:extent cx="5725795" cy="635"/>
                <wp:effectExtent l="0" t="0" r="8255" b="6350"/>
                <wp:wrapNone/>
                <wp:docPr id="2" name="Text Box 2"/>
                <wp:cNvGraphicFramePr/>
                <a:graphic xmlns:a="http://schemas.openxmlformats.org/drawingml/2006/main">
                  <a:graphicData uri="http://schemas.microsoft.com/office/word/2010/wordprocessingShape">
                    <wps:wsp>
                      <wps:cNvSpPr txBox="1"/>
                      <wps:spPr>
                        <a:xfrm>
                          <a:off x="0" y="0"/>
                          <a:ext cx="5725795" cy="635"/>
                        </a:xfrm>
                        <a:prstGeom prst="rect">
                          <a:avLst/>
                        </a:prstGeom>
                        <a:solidFill>
                          <a:prstClr val="white"/>
                        </a:solidFill>
                        <a:ln>
                          <a:noFill/>
                        </a:ln>
                      </wps:spPr>
                      <wps:txbx>
                        <w:txbxContent>
                          <w:p w14:paraId="7181A6DD" w14:textId="14FC3EE3" w:rsidR="00EA51AD" w:rsidRDefault="00EA51AD" w:rsidP="00EA51AD">
                            <w:pPr>
                              <w:pStyle w:val="Caption"/>
                            </w:pPr>
                            <w:bookmarkStart w:id="58" w:name="_Hlk132708068"/>
                            <w:bookmarkEnd w:id="58"/>
                            <w:r>
                              <w:t xml:space="preserve">Figure </w:t>
                            </w:r>
                            <w:r w:rsidR="00D5602F">
                              <w:t>S1.</w:t>
                            </w:r>
                            <w:r w:rsidR="001D54B8">
                              <w:t>2</w:t>
                            </w:r>
                            <w:r>
                              <w:t xml:space="preserve"> Whiteboard 29th July 2022</w:t>
                            </w:r>
                          </w:p>
                          <w:p w14:paraId="15EB71E3" w14:textId="77777777" w:rsidR="00EA51AD" w:rsidRDefault="00EA51AD" w:rsidP="00EA51AD">
                            <w:r>
                              <w:t xml:space="preserve">To view in detail please go to: </w:t>
                            </w:r>
                            <w:hyperlink r:id="rId14" w:history="1">
                              <w:r w:rsidRPr="009D1987">
                                <w:rPr>
                                  <w:rStyle w:val="Hyperlink"/>
                                </w:rPr>
                                <w:t>https://miro.com/app/board/uXjVOhCSbbg=/?share_link_id=786396890386</w:t>
                              </w:r>
                            </w:hyperlink>
                            <w:r>
                              <w:t xml:space="preserve"> </w:t>
                            </w:r>
                          </w:p>
                          <w:p w14:paraId="047CBFD9" w14:textId="77777777" w:rsidR="00EA51AD" w:rsidRDefault="00EA51AD" w:rsidP="00EA51AD">
                            <w:r>
                              <w:t>Or scan this QR code:</w:t>
                            </w:r>
                          </w:p>
                          <w:p w14:paraId="40D8AC04" w14:textId="77777777" w:rsidR="00EA51AD" w:rsidRPr="00D20AAA" w:rsidRDefault="00EA51AD" w:rsidP="00EA51AD"/>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5999B444" id="_x0000_t202" coordsize="21600,21600" o:spt="202" path="m,l,21600r21600,l21600,xe">
                <v:stroke joinstyle="miter"/>
                <v:path gradientshapeok="t" o:connecttype="rect"/>
              </v:shapetype>
              <v:shape id="Text Box 2" o:spid="_x0000_s1026" type="#_x0000_t202" style="position:absolute;margin-left:6.05pt;margin-top:309.55pt;width:450.85pt;height:.0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" stroked="f">
                <v:textbox style="mso-fit-shape-to-text:t" inset="0,0,0,0">
                  <w:txbxContent>
                    <w:p w14:paraId="7181A6DD" w14:textId="14FC3EE3" w:rsidR="00EA51AD" w:rsidRDefault="00EA51AD" w:rsidP="00EA51AD">
                      <w:pPr>
                        <w:pStyle w:val="Caption"/>
                      </w:pPr>
                      <w:bookmarkStart w:id="59" w:name="_Hlk132708068"/>
                      <w:bookmarkEnd w:id="59"/>
                      <w:r>
                        <w:t xml:space="preserve">Figure </w:t>
                      </w:r>
                      <w:r w:rsidR="00D5602F">
                        <w:t>S1.</w:t>
                      </w:r>
                      <w:r w:rsidR="001D54B8">
                        <w:t>2</w:t>
                      </w:r>
                      <w:r>
                        <w:t xml:space="preserve"> Whiteboard 29th July 2022</w:t>
                      </w:r>
                    </w:p>
                    <w:p w14:paraId="15EB71E3" w14:textId="77777777" w:rsidR="00EA51AD" w:rsidRDefault="00EA51AD" w:rsidP="00EA51AD">
                      <w:r>
                        <w:t xml:space="preserve">To view in detail please go to: </w:t>
                      </w:r>
                      <w:hyperlink r:id="rId15" w:history="1">
                        <w:r w:rsidRPr="009D1987">
                          <w:rPr>
                            <w:rStyle w:val="Hyperlink"/>
                          </w:rPr>
                          <w:t>https://miro.com/app/board/uXjVOhCSbbg=/?share_link_id=786396890386</w:t>
                        </w:r>
                      </w:hyperlink>
                      <w:r>
                        <w:t xml:space="preserve"> </w:t>
                      </w:r>
                    </w:p>
                    <w:p w14:paraId="047CBFD9" w14:textId="77777777" w:rsidR="00EA51AD" w:rsidRDefault="00EA51AD" w:rsidP="00EA51AD">
                      <w:r>
                        <w:t>Or scan this QR code:</w:t>
                      </w:r>
                    </w:p>
                    <w:p w14:paraId="40D8AC04" w14:textId="77777777" w:rsidR="00EA51AD" w:rsidRPr="00D20AAA" w:rsidRDefault="00EA51AD" w:rsidP="00EA51AD"/>
                  </w:txbxContent>
                </v:textbox>
                <w10:wrap anchorx="margin"/>
              </v:shape>
            </w:pict>
          </mc:Fallback>
        </mc:AlternateContent>
      </w:r>
    </w:p>
    <w:p w14:paraId="1921892F" w14:textId="77777777" w:rsidR="00801696" w:rsidRDefault="00801696" w:rsidP="00EA51AD">
      <w:pPr>
        <w:rPr>
          <w:kern w:val="0"/>
          <w14:ligatures w14:val="none"/>
        </w:rPr>
      </w:pPr>
    </w:p>
    <w:p w14:paraId="145785C2" w14:textId="77777777" w:rsidR="00801696" w:rsidRDefault="00801696" w:rsidP="00EA51AD">
      <w:pPr>
        <w:rPr>
          <w:kern w:val="0"/>
          <w14:ligatures w14:val="none"/>
        </w:rPr>
      </w:pPr>
    </w:p>
    <w:p w14:paraId="00AEFBD9" w14:textId="77777777" w:rsidR="00801696" w:rsidRDefault="00801696" w:rsidP="00EA51AD">
      <w:pPr>
        <w:rPr>
          <w:kern w:val="0"/>
          <w14:ligatures w14:val="none"/>
        </w:rPr>
      </w:pPr>
    </w:p>
    <w:p w14:paraId="2CC7A78C" w14:textId="77777777" w:rsidR="00801696" w:rsidRDefault="00801696" w:rsidP="00EA51AD">
      <w:pPr>
        <w:rPr>
          <w:kern w:val="0"/>
          <w14:ligatures w14:val="none"/>
        </w:rPr>
      </w:pPr>
    </w:p>
    <w:p w14:paraId="2438E4BA" w14:textId="77777777" w:rsidR="00801696" w:rsidRDefault="00801696" w:rsidP="00EA51AD">
      <w:pPr>
        <w:rPr>
          <w:kern w:val="0"/>
          <w14:ligatures w14:val="none"/>
        </w:rPr>
      </w:pPr>
    </w:p>
    <w:p w14:paraId="27B80948" w14:textId="42B8B6D6" w:rsidR="00EA51AD" w:rsidRPr="00EA51AD" w:rsidRDefault="00EA51AD" w:rsidP="00EA51AD">
      <w:pPr>
        <w:rPr>
          <w:kern w:val="0"/>
          <w14:ligatures w14:val="none"/>
        </w:rPr>
      </w:pPr>
      <w:r w:rsidRPr="00EA51AD">
        <w:rPr>
          <w:kern w:val="0"/>
          <w14:ligatures w14:val="none"/>
        </w:rPr>
        <w:t xml:space="preserve">The online whiteboard helped illustrate that while Normalization Process Theory was moderately explaining the data, it was not entirely explaining the data. As data collection progressed, the online whiteboard evolved to create more sticky notes and NVivo codes (denoted by cyan tabs in the corner of the sticky notes). These additional NVivo codes reflected </w:t>
      </w:r>
      <w:r w:rsidR="00801696">
        <w:rPr>
          <w:kern w:val="0"/>
          <w14:ligatures w14:val="none"/>
        </w:rPr>
        <w:t>initial programme theories</w:t>
      </w:r>
      <w:r w:rsidRPr="00EA51AD">
        <w:rPr>
          <w:kern w:val="0"/>
          <w14:ligatures w14:val="none"/>
        </w:rPr>
        <w:t xml:space="preserve"> that had been developed prior to data collection but were initially decided to not be taken forward for testing through data collection</w:t>
      </w:r>
      <w:r w:rsidR="00801696">
        <w:rPr>
          <w:kern w:val="0"/>
          <w14:ligatures w14:val="none"/>
        </w:rPr>
        <w:t xml:space="preserve">. </w:t>
      </w:r>
      <w:r w:rsidRPr="00EA51AD">
        <w:rPr>
          <w:kern w:val="0"/>
          <w14:ligatures w14:val="none"/>
        </w:rPr>
        <w:t xml:space="preserve">However, the data was demonstrating that these were important, so these </w:t>
      </w:r>
      <w:r w:rsidR="00801696">
        <w:rPr>
          <w:kern w:val="0"/>
          <w14:ligatures w14:val="none"/>
        </w:rPr>
        <w:t>initial programme theories</w:t>
      </w:r>
      <w:r w:rsidRPr="00EA51AD">
        <w:rPr>
          <w:kern w:val="0"/>
          <w14:ligatures w14:val="none"/>
        </w:rPr>
        <w:t xml:space="preserve"> were then taken forward for testing in the three case sites. </w:t>
      </w:r>
      <w:bookmarkStart w:id="59" w:name="_Hlk132709649"/>
      <w:r w:rsidRPr="00EA51AD">
        <w:rPr>
          <w:kern w:val="0"/>
          <w14:ligatures w14:val="none"/>
        </w:rPr>
        <w:t xml:space="preserve">Using a combination of </w:t>
      </w:r>
      <w:r w:rsidR="00801696">
        <w:rPr>
          <w:kern w:val="0"/>
          <w14:ligatures w14:val="none"/>
        </w:rPr>
        <w:t xml:space="preserve">initial programme theories </w:t>
      </w:r>
      <w:r w:rsidRPr="00EA51AD">
        <w:rPr>
          <w:kern w:val="0"/>
          <w14:ligatures w14:val="none"/>
        </w:rPr>
        <w:t xml:space="preserve">developed prior to data collection guided by Normalization Process Theory, and </w:t>
      </w:r>
      <w:r w:rsidR="00801696">
        <w:rPr>
          <w:kern w:val="0"/>
          <w14:ligatures w14:val="none"/>
        </w:rPr>
        <w:t xml:space="preserve">initial programme theories </w:t>
      </w:r>
      <w:r w:rsidRPr="00EA51AD">
        <w:rPr>
          <w:kern w:val="0"/>
          <w14:ligatures w14:val="none"/>
        </w:rPr>
        <w:t xml:space="preserve">developed prior to data collection that were not guided by Normalization Process Theory, the data were fully explained. </w:t>
      </w:r>
      <w:bookmarkEnd w:id="59"/>
    </w:p>
    <w:p w14:paraId="5A48C57A" w14:textId="7E79428D" w:rsidR="00EA51AD" w:rsidRPr="00EA51AD" w:rsidRDefault="00EA51AD" w:rsidP="00EA51AD">
      <w:pPr>
        <w:rPr>
          <w:kern w:val="0"/>
          <w14:ligatures w14:val="none"/>
        </w:rPr>
      </w:pPr>
      <w:r w:rsidRPr="00EA51AD">
        <w:rPr>
          <w:kern w:val="0"/>
          <w14:ligatures w14:val="none"/>
        </w:rPr>
        <w:t xml:space="preserve">As data collection continued, the online whiteboard was continually updated iteratively to reflect what the data was articulating. A later snapshot of the online whiteboard can be seen in Figure </w:t>
      </w:r>
      <w:r w:rsidR="00D5602F">
        <w:rPr>
          <w:kern w:val="0"/>
          <w14:ligatures w14:val="none"/>
        </w:rPr>
        <w:t>S1.</w:t>
      </w:r>
      <w:r w:rsidR="001D54B8">
        <w:rPr>
          <w:kern w:val="0"/>
          <w14:ligatures w14:val="none"/>
        </w:rPr>
        <w:t>3</w:t>
      </w:r>
      <w:r w:rsidRPr="00EA51AD">
        <w:rPr>
          <w:kern w:val="0"/>
          <w14:ligatures w14:val="none"/>
        </w:rPr>
        <w:t xml:space="preserve"> and Figure </w:t>
      </w:r>
      <w:r w:rsidR="00D5602F">
        <w:rPr>
          <w:kern w:val="0"/>
          <w14:ligatures w14:val="none"/>
        </w:rPr>
        <w:t>S1.</w:t>
      </w:r>
      <w:r w:rsidR="001D54B8">
        <w:rPr>
          <w:kern w:val="0"/>
          <w14:ligatures w14:val="none"/>
        </w:rPr>
        <w:t>4</w:t>
      </w:r>
      <w:r w:rsidRPr="00EA51AD">
        <w:rPr>
          <w:kern w:val="0"/>
          <w14:ligatures w14:val="none"/>
        </w:rPr>
        <w:t xml:space="preserve">, to demonstrate this change against the earlier Figure </w:t>
      </w:r>
      <w:r w:rsidR="00D5602F">
        <w:rPr>
          <w:kern w:val="0"/>
          <w14:ligatures w14:val="none"/>
        </w:rPr>
        <w:t>S1.</w:t>
      </w:r>
      <w:r w:rsidR="001D54B8">
        <w:rPr>
          <w:kern w:val="0"/>
          <w14:ligatures w14:val="none"/>
        </w:rPr>
        <w:t>2.</w:t>
      </w:r>
      <w:r w:rsidR="00043E34">
        <w:rPr>
          <w:kern w:val="0"/>
          <w14:ligatures w14:val="none"/>
        </w:rPr>
        <w:t xml:space="preserve"> As a</w:t>
      </w:r>
      <w:r w:rsidR="00764C60">
        <w:rPr>
          <w:kern w:val="0"/>
          <w14:ligatures w14:val="none"/>
        </w:rPr>
        <w:t xml:space="preserve"> specialist midwife in preterm birth, reflexivity was considered throughout data analysis </w:t>
      </w:r>
      <w:sdt>
        <w:sdtPr>
          <w:rPr>
            <w:color w:val="000000"/>
            <w:kern w:val="0"/>
            <w14:ligatures w14:val="none"/>
          </w:rPr>
          <w:tag w:val="MENDELEY_CITATION_v3_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"/>
          <w:id w:val="-1122149566"/>
          <w:placeholder>
            <w:docPart w:val="DefaultPlaceholder_-1854013440"/>
          </w:placeholder>
        </w:sdtPr>
        <w:sdtEndPr/>
        <w:sdtContent>
          <w:r w:rsidR="00974178" w:rsidRPr="00974178">
            <w:rPr>
              <w:color w:val="000000"/>
              <w:kern w:val="0"/>
              <w14:ligatures w14:val="none"/>
            </w:rPr>
            <w:t>(7)</w:t>
          </w:r>
        </w:sdtContent>
      </w:sdt>
      <w:r w:rsidR="00974178">
        <w:rPr>
          <w:color w:val="000000"/>
          <w:kern w:val="0"/>
          <w14:ligatures w14:val="none"/>
        </w:rPr>
        <w:t xml:space="preserve">. </w:t>
      </w:r>
    </w:p>
    <w:p w14:paraId="34CCCD9C" w14:textId="77777777" w:rsidR="00EA51AD" w:rsidRPr="00EA51AD" w:rsidRDefault="00EA51AD" w:rsidP="00EA51AD">
      <w:pPr>
        <w:rPr>
          <w:kern w:val="0"/>
          <w14:ligatures w14:val="none"/>
        </w:rPr>
      </w:pPr>
    </w:p>
    <w:p w14:paraId="2FF8AFEA" w14:textId="77777777" w:rsidR="00EA51AD" w:rsidRPr="00EA51AD" w:rsidRDefault="00EA51AD" w:rsidP="00EA51AD">
      <w:pPr>
        <w:keepNext/>
        <w:rPr>
          <w:kern w:val="0"/>
          <w14:ligatures w14:val="none"/>
        </w:rPr>
      </w:pPr>
      <w:r w:rsidRPr="00EA51AD">
        <w:rPr>
          <w:noProof/>
          <w:kern w:val="0"/>
          <w14:ligatures w14:val="none"/>
        </w:rPr>
        <w:drawing>
          <wp:inline distT="0" distB="0" distL="0" distR="0" wp14:anchorId="7FD621E9" wp14:editId="54DFEEE4">
            <wp:extent cx="5372100" cy="3771900"/>
            <wp:effectExtent l="19050" t="19050" r="19050" b="19050"/>
            <wp:docPr id="7" name="Picture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medium confidence"/>
                    <pic:cNvPicPr/>
                  </pic:nvPicPr>
                  <pic:blipFill rotWithShape="1">
                    <a:blip r:embed="rId16"/>
                    <a:srcRect l="28141" t="26695" r="24994" b="11366"/>
                    <a:stretch/>
                  </pic:blipFill>
                  <pic:spPr bwMode="auto">
                    <a:xfrm>
                      <a:off x="0" y="0"/>
                      <a:ext cx="5383324" cy="377978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72818077" w14:textId="7466E836" w:rsidR="00EA51AD" w:rsidRPr="00EA51AD" w:rsidRDefault="00EA51AD" w:rsidP="00EA51AD">
      <w:pPr>
        <w:spacing w:after="200" w:line="240" w:lineRule="auto"/>
        <w:rPr>
          <w:i/>
          <w:iCs/>
          <w:color w:val="44546A" w:themeColor="text2"/>
          <w:kern w:val="0"/>
          <w:sz w:val="18"/>
          <w:szCs w:val="18"/>
          <w14:ligatures w14:val="none"/>
        </w:rPr>
      </w:pPr>
      <w:r w:rsidRPr="00EA51AD">
        <w:rPr>
          <w:i/>
          <w:iCs/>
          <w:color w:val="44546A" w:themeColor="text2"/>
          <w:kern w:val="0"/>
          <w:sz w:val="18"/>
          <w:szCs w:val="18"/>
          <w14:ligatures w14:val="none"/>
        </w:rPr>
        <w:t>Figure</w:t>
      </w:r>
      <w:r w:rsidR="001D54B8">
        <w:rPr>
          <w:i/>
          <w:iCs/>
          <w:color w:val="44546A" w:themeColor="text2"/>
          <w:kern w:val="0"/>
          <w:sz w:val="18"/>
          <w:szCs w:val="18"/>
          <w14:ligatures w14:val="none"/>
        </w:rPr>
        <w:t xml:space="preserve"> 3 </w:t>
      </w:r>
      <w:r w:rsidRPr="00EA51AD">
        <w:rPr>
          <w:i/>
          <w:iCs/>
          <w:color w:val="44546A" w:themeColor="text2"/>
          <w:kern w:val="0"/>
          <w:sz w:val="18"/>
          <w:szCs w:val="18"/>
          <w14:ligatures w14:val="none"/>
        </w:rPr>
        <w:t>Whiteboard 12</w:t>
      </w:r>
      <w:r w:rsidRPr="00EA51AD">
        <w:rPr>
          <w:i/>
          <w:iCs/>
          <w:color w:val="44546A" w:themeColor="text2"/>
          <w:kern w:val="0"/>
          <w:sz w:val="18"/>
          <w:szCs w:val="18"/>
          <w:vertAlign w:val="superscript"/>
          <w14:ligatures w14:val="none"/>
        </w:rPr>
        <w:t>th</w:t>
      </w:r>
      <w:r w:rsidRPr="00EA51AD">
        <w:rPr>
          <w:i/>
          <w:iCs/>
          <w:color w:val="44546A" w:themeColor="text2"/>
          <w:kern w:val="0"/>
          <w:sz w:val="18"/>
          <w:szCs w:val="18"/>
          <w14:ligatures w14:val="none"/>
        </w:rPr>
        <w:t xml:space="preserve"> December 2022</w:t>
      </w:r>
    </w:p>
    <w:p w14:paraId="6D2A5AFA" w14:textId="77777777" w:rsidR="00EA51AD" w:rsidRPr="00EA51AD" w:rsidRDefault="00EA51AD" w:rsidP="00EA51AD">
      <w:pPr>
        <w:keepNext/>
        <w:rPr>
          <w:kern w:val="0"/>
          <w14:ligatures w14:val="none"/>
        </w:rPr>
      </w:pPr>
      <w:bookmarkStart w:id="60" w:name="_Hlk132707578"/>
      <w:r w:rsidRPr="00EA51AD">
        <w:rPr>
          <w:noProof/>
          <w:kern w:val="0"/>
          <w14:ligatures w14:val="none"/>
        </w:rPr>
        <w:drawing>
          <wp:anchor distT="0" distB="0" distL="114300" distR="114300" simplePos="0" relativeHeight="251666432" behindDoc="0" locked="0" layoutInCell="1" allowOverlap="1" wp14:anchorId="2DDC756C" wp14:editId="7D918CD8">
            <wp:simplePos x="0" y="0"/>
            <wp:positionH relativeFrom="column">
              <wp:posOffset>4396823</wp:posOffset>
            </wp:positionH>
            <wp:positionV relativeFrom="paragraph">
              <wp:posOffset>52788</wp:posOffset>
            </wp:positionV>
            <wp:extent cx="1212850" cy="1212850"/>
            <wp:effectExtent l="0" t="0" r="6350" b="6350"/>
            <wp:wrapThrough wrapText="bothSides">
              <wp:wrapPolygon edited="0">
                <wp:start x="0" y="0"/>
                <wp:lineTo x="0" y="21374"/>
                <wp:lineTo x="21374" y="21374"/>
                <wp:lineTo x="21374" y="0"/>
                <wp:lineTo x="0" y="0"/>
              </wp:wrapPolygon>
            </wp:wrapThrough>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rotWithShape="1">
                    <a:blip r:embed="rId17">
                      <a:extLst>
                        <a:ext uri="{28A0092B-C50C-407E-A947-70E740481C1C}">
                          <a14:useLocalDpi xmlns:a14="http://schemas.microsoft.com/office/drawing/2010/main" val="0"/>
                        </a:ext>
                      </a:extLst>
                    </a:blip>
                    <a:srcRect l="68913" t="31491" r="18014" b="43900"/>
                    <a:stretch/>
                  </pic:blipFill>
                  <pic:spPr bwMode="auto">
                    <a:xfrm>
                      <a:off x="0" y="0"/>
                      <a:ext cx="1212850" cy="1212850"/>
                    </a:xfrm>
                    <a:prstGeom prst="rect">
                      <a:avLst/>
                    </a:prstGeom>
                    <a:ln>
                      <a:noFill/>
                    </a:ln>
                    <a:extLst>
                      <a:ext uri="{53640926-AAD7-44D8-BBD7-CCE9431645EC}">
                        <a14:shadowObscured xmlns:a14="http://schemas.microsoft.com/office/drawing/2010/main"/>
                      </a:ext>
                    </a:extLst>
                  </pic:spPr>
                </pic:pic>
              </a:graphicData>
            </a:graphic>
          </wp:anchor>
        </w:drawing>
      </w:r>
      <w:r w:rsidRPr="00EA51AD">
        <w:rPr>
          <w:kern w:val="0"/>
          <w14:ligatures w14:val="none"/>
        </w:rPr>
        <w:t xml:space="preserve"> </w:t>
      </w:r>
    </w:p>
    <w:p w14:paraId="0CF10B81" w14:textId="77777777" w:rsidR="00EA51AD" w:rsidRPr="00EA51AD" w:rsidRDefault="00EA51AD" w:rsidP="00EA51AD">
      <w:pPr>
        <w:rPr>
          <w:kern w:val="0"/>
          <w14:ligatures w14:val="none"/>
        </w:rPr>
      </w:pPr>
      <w:r w:rsidRPr="00EA51AD">
        <w:rPr>
          <w:kern w:val="0"/>
          <w14:ligatures w14:val="none"/>
        </w:rPr>
        <w:t xml:space="preserve">To view in detail please go to: </w:t>
      </w:r>
      <w:hyperlink r:id="rId18" w:history="1">
        <w:r w:rsidRPr="00EA51AD">
          <w:rPr>
            <w:color w:val="0563C1" w:themeColor="hyperlink"/>
            <w:kern w:val="0"/>
            <w:u w:val="single"/>
            <w14:ligatures w14:val="none"/>
          </w:rPr>
          <w:t>https://miro.com/app/board/uXjVOi9Jx-I=/?share_link_id=744612663573</w:t>
        </w:r>
      </w:hyperlink>
    </w:p>
    <w:p w14:paraId="16530FE2" w14:textId="77777777" w:rsidR="00EA51AD" w:rsidRPr="00EA51AD" w:rsidRDefault="00EA51AD" w:rsidP="00EA51AD">
      <w:pPr>
        <w:rPr>
          <w:kern w:val="0"/>
          <w14:ligatures w14:val="none"/>
        </w:rPr>
      </w:pPr>
      <w:r w:rsidRPr="00EA51AD">
        <w:rPr>
          <w:kern w:val="0"/>
          <w14:ligatures w14:val="none"/>
        </w:rPr>
        <w:t>Or scan this QR code:</w:t>
      </w:r>
      <w:r w:rsidRPr="00EA51AD">
        <w:rPr>
          <w:noProof/>
          <w:kern w:val="0"/>
          <w14:ligatures w14:val="none"/>
        </w:rPr>
        <w:t xml:space="preserve"> </w:t>
      </w:r>
      <w:bookmarkEnd w:id="60"/>
    </w:p>
    <w:p w14:paraId="0B95178A" w14:textId="77777777" w:rsidR="00EA51AD" w:rsidRPr="00EA51AD" w:rsidRDefault="00EA51AD" w:rsidP="00EA51AD">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EA51AD">
        <w:rPr>
          <w:rFonts w:asciiTheme="majorHAnsi" w:eastAsiaTheme="majorEastAsia" w:hAnsiTheme="majorHAnsi" w:cstheme="majorBidi"/>
          <w:noProof/>
          <w:color w:val="1F3763" w:themeColor="accent1" w:themeShade="7F"/>
          <w:kern w:val="0"/>
          <w:sz w:val="24"/>
          <w:szCs w:val="24"/>
          <w14:ligatures w14:val="none"/>
        </w:rPr>
        <w:lastRenderedPageBreak/>
        <w:drawing>
          <wp:anchor distT="0" distB="0" distL="114300" distR="114300" simplePos="0" relativeHeight="251667456" behindDoc="1" locked="0" layoutInCell="1" allowOverlap="1" wp14:anchorId="53D527CA" wp14:editId="33644AD3">
            <wp:simplePos x="0" y="0"/>
            <wp:positionH relativeFrom="margin">
              <wp:align>center</wp:align>
            </wp:positionH>
            <wp:positionV relativeFrom="paragraph">
              <wp:posOffset>19243</wp:posOffset>
            </wp:positionV>
            <wp:extent cx="6019137" cy="4613654"/>
            <wp:effectExtent l="19050" t="19050" r="20320" b="15875"/>
            <wp:wrapTight wrapText="bothSides">
              <wp:wrapPolygon edited="0">
                <wp:start x="-68" y="-89"/>
                <wp:lineTo x="-68" y="21585"/>
                <wp:lineTo x="21605" y="21585"/>
                <wp:lineTo x="21605" y="-89"/>
                <wp:lineTo x="-68" y="-89"/>
              </wp:wrapPolygon>
            </wp:wrapTight>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rotWithShape="1">
                    <a:blip r:embed="rId19">
                      <a:extLst>
                        <a:ext uri="{28A0092B-C50C-407E-A947-70E740481C1C}">
                          <a14:useLocalDpi xmlns:a14="http://schemas.microsoft.com/office/drawing/2010/main" val="0"/>
                        </a:ext>
                      </a:extLst>
                    </a:blip>
                    <a:srcRect l="18454" t="31337" r="33957"/>
                    <a:stretch/>
                  </pic:blipFill>
                  <pic:spPr bwMode="auto">
                    <a:xfrm>
                      <a:off x="0" y="0"/>
                      <a:ext cx="6019137" cy="4613654"/>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anchor>
        </w:drawing>
      </w:r>
    </w:p>
    <w:p w14:paraId="71B4B2B7" w14:textId="623322EC" w:rsidR="00EA51AD" w:rsidRPr="00EA51AD" w:rsidRDefault="00EA51AD" w:rsidP="00EA51AD">
      <w:pPr>
        <w:spacing w:after="200" w:line="240" w:lineRule="auto"/>
        <w:rPr>
          <w:i/>
          <w:iCs/>
          <w:color w:val="44546A" w:themeColor="text2"/>
          <w:kern w:val="0"/>
          <w:sz w:val="18"/>
          <w:szCs w:val="18"/>
          <w14:ligatures w14:val="none"/>
        </w:rPr>
      </w:pPr>
      <w:r w:rsidRPr="00EA51AD">
        <w:rPr>
          <w:i/>
          <w:iCs/>
          <w:color w:val="44546A" w:themeColor="text2"/>
          <w:kern w:val="0"/>
          <w:sz w:val="18"/>
          <w:szCs w:val="18"/>
          <w14:ligatures w14:val="none"/>
        </w:rPr>
        <w:t xml:space="preserve">Figure </w:t>
      </w:r>
      <w:r w:rsidR="001D54B8">
        <w:rPr>
          <w:i/>
          <w:iCs/>
          <w:color w:val="44546A" w:themeColor="text2"/>
          <w:kern w:val="0"/>
          <w:sz w:val="18"/>
          <w:szCs w:val="18"/>
          <w14:ligatures w14:val="none"/>
        </w:rPr>
        <w:t xml:space="preserve">4 </w:t>
      </w:r>
      <w:r w:rsidRPr="00EA51AD">
        <w:rPr>
          <w:i/>
          <w:iCs/>
          <w:color w:val="44546A" w:themeColor="text2"/>
          <w:kern w:val="0"/>
          <w:sz w:val="18"/>
          <w:szCs w:val="18"/>
          <w14:ligatures w14:val="none"/>
        </w:rPr>
        <w:t>Whiteboard 9</w:t>
      </w:r>
      <w:r w:rsidRPr="00EA51AD">
        <w:rPr>
          <w:i/>
          <w:iCs/>
          <w:color w:val="44546A" w:themeColor="text2"/>
          <w:kern w:val="0"/>
          <w:sz w:val="18"/>
          <w:szCs w:val="18"/>
          <w:vertAlign w:val="superscript"/>
          <w14:ligatures w14:val="none"/>
        </w:rPr>
        <w:t>th</w:t>
      </w:r>
      <w:r w:rsidRPr="00EA51AD">
        <w:rPr>
          <w:i/>
          <w:iCs/>
          <w:color w:val="44546A" w:themeColor="text2"/>
          <w:kern w:val="0"/>
          <w:sz w:val="18"/>
          <w:szCs w:val="18"/>
          <w14:ligatures w14:val="none"/>
        </w:rPr>
        <w:t xml:space="preserve"> February 2023</w:t>
      </w:r>
    </w:p>
    <w:p w14:paraId="3C390F6A" w14:textId="77777777" w:rsidR="00EA51AD" w:rsidRPr="00EA51AD" w:rsidRDefault="00EA51AD" w:rsidP="00EA51AD">
      <w:pPr>
        <w:rPr>
          <w:kern w:val="0"/>
          <w14:ligatures w14:val="none"/>
        </w:rPr>
      </w:pPr>
      <w:r w:rsidRPr="00EA51AD">
        <w:rPr>
          <w:noProof/>
          <w:kern w:val="0"/>
          <w14:ligatures w14:val="none"/>
        </w:rPr>
        <w:drawing>
          <wp:anchor distT="0" distB="0" distL="114300" distR="114300" simplePos="0" relativeHeight="251668480" behindDoc="0" locked="0" layoutInCell="1" allowOverlap="1" wp14:anchorId="29973D59" wp14:editId="2A1937C1">
            <wp:simplePos x="0" y="0"/>
            <wp:positionH relativeFrom="margin">
              <wp:align>right</wp:align>
            </wp:positionH>
            <wp:positionV relativeFrom="paragraph">
              <wp:posOffset>10271</wp:posOffset>
            </wp:positionV>
            <wp:extent cx="1065475" cy="1023583"/>
            <wp:effectExtent l="0" t="0" r="1905" b="5715"/>
            <wp:wrapThrough wrapText="bothSides">
              <wp:wrapPolygon edited="0">
                <wp:start x="0" y="0"/>
                <wp:lineTo x="0" y="21318"/>
                <wp:lineTo x="21252" y="21318"/>
                <wp:lineTo x="21252" y="0"/>
                <wp:lineTo x="0" y="0"/>
              </wp:wrapPolygon>
            </wp:wrapThrough>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pic:nvPicPr>
                  <pic:blipFill rotWithShape="1">
                    <a:blip r:embed="rId20" cstate="print">
                      <a:extLst>
                        <a:ext uri="{28A0092B-C50C-407E-A947-70E740481C1C}">
                          <a14:useLocalDpi xmlns:a14="http://schemas.microsoft.com/office/drawing/2010/main" val="0"/>
                        </a:ext>
                      </a:extLst>
                    </a:blip>
                    <a:srcRect l="64926" t="24301" r="7182" b="25260"/>
                    <a:stretch/>
                  </pic:blipFill>
                  <pic:spPr bwMode="auto">
                    <a:xfrm>
                      <a:off x="0" y="0"/>
                      <a:ext cx="1065475" cy="1023583"/>
                    </a:xfrm>
                    <a:prstGeom prst="rect">
                      <a:avLst/>
                    </a:prstGeom>
                    <a:ln>
                      <a:noFill/>
                    </a:ln>
                    <a:extLst>
                      <a:ext uri="{53640926-AAD7-44D8-BBD7-CCE9431645EC}">
                        <a14:shadowObscured xmlns:a14="http://schemas.microsoft.com/office/drawing/2010/main"/>
                      </a:ext>
                    </a:extLst>
                  </pic:spPr>
                </pic:pic>
              </a:graphicData>
            </a:graphic>
          </wp:anchor>
        </w:drawing>
      </w:r>
      <w:r w:rsidRPr="00EA51AD">
        <w:rPr>
          <w:kern w:val="0"/>
          <w14:ligatures w14:val="none"/>
        </w:rPr>
        <w:t xml:space="preserve">To view in detail please go to: </w:t>
      </w:r>
      <w:hyperlink r:id="rId21" w:history="1">
        <w:r w:rsidRPr="00EA51AD">
          <w:rPr>
            <w:color w:val="0563C1" w:themeColor="hyperlink"/>
            <w:kern w:val="0"/>
            <w:u w:val="single"/>
            <w14:ligatures w14:val="none"/>
          </w:rPr>
          <w:t>https://miro.com/app/board/uXjVPpeA0Bc=/?share_link_id=849509208544</w:t>
        </w:r>
      </w:hyperlink>
    </w:p>
    <w:p w14:paraId="741135F0" w14:textId="77777777" w:rsidR="00EA51AD" w:rsidRPr="00EA51AD" w:rsidRDefault="00EA51AD" w:rsidP="00EA51AD">
      <w:pPr>
        <w:rPr>
          <w:kern w:val="0"/>
          <w14:ligatures w14:val="none"/>
        </w:rPr>
      </w:pPr>
    </w:p>
    <w:p w14:paraId="534F2F9F" w14:textId="77777777" w:rsidR="00EA51AD" w:rsidRPr="00EA51AD" w:rsidRDefault="00EA51AD" w:rsidP="00EA51AD">
      <w:pPr>
        <w:rPr>
          <w:kern w:val="0"/>
          <w14:ligatures w14:val="none"/>
        </w:rPr>
      </w:pPr>
      <w:r w:rsidRPr="00EA51AD">
        <w:rPr>
          <w:kern w:val="0"/>
          <w14:ligatures w14:val="none"/>
        </w:rPr>
        <w:t>Or scan this QR code:</w:t>
      </w:r>
    </w:p>
    <w:p w14:paraId="1632637B" w14:textId="77777777" w:rsidR="00757E4D" w:rsidRDefault="00757E4D" w:rsidP="00D33EBC"/>
    <w:p w14:paraId="40F343D1" w14:textId="77777777" w:rsidR="00757E4D" w:rsidRDefault="00757E4D" w:rsidP="00D33EBC"/>
    <w:p w14:paraId="6E735683" w14:textId="4CB1ABD0" w:rsidR="007533A2" w:rsidRDefault="007533A2" w:rsidP="007533A2">
      <w:r>
        <w:t xml:space="preserve">The online whiteboard helped to organise the data into four </w:t>
      </w:r>
      <w:r w:rsidR="0033523D">
        <w:t>explanatory areas</w:t>
      </w:r>
      <w:r>
        <w:t xml:space="preserve">: risk assessing and referral; the preterm birth surveillance clinic; staff; service users. While undertones of Normalization Process Theory were embedded within each of these </w:t>
      </w:r>
      <w:r w:rsidR="0033523D">
        <w:t>area</w:t>
      </w:r>
      <w:r>
        <w:t xml:space="preserve">s, organising the data as these </w:t>
      </w:r>
      <w:r w:rsidR="0033523D">
        <w:t>area</w:t>
      </w:r>
      <w:r>
        <w:t xml:space="preserve">s rather than as a Normalization Process Theory format achieved greater coherence. </w:t>
      </w:r>
    </w:p>
    <w:p w14:paraId="17C151FF" w14:textId="04B659A8" w:rsidR="007533A2" w:rsidRDefault="007533A2" w:rsidP="007533A2">
      <w:r>
        <w:t xml:space="preserve">Over time, these merged into three </w:t>
      </w:r>
      <w:r w:rsidR="0033523D">
        <w:t>areas</w:t>
      </w:r>
      <w:r>
        <w:t>: risk assessing and referral; the preterm birth surveillance clinic; women</w:t>
      </w:r>
      <w:r w:rsidR="00683F45">
        <w:t xml:space="preserve"> centred care</w:t>
      </w:r>
      <w:r>
        <w:t xml:space="preserve">. Staff members do not have their own separate </w:t>
      </w:r>
      <w:r w:rsidR="0033523D">
        <w:t>area</w:t>
      </w:r>
      <w:r>
        <w:t xml:space="preserve">, as they are interlaced throughout all three </w:t>
      </w:r>
      <w:r w:rsidR="0033523D">
        <w:t>areas</w:t>
      </w:r>
      <w:r>
        <w:t>.</w:t>
      </w:r>
    </w:p>
    <w:p w14:paraId="1A2F6123" w14:textId="77777777" w:rsidR="00974178" w:rsidRDefault="00974178" w:rsidP="007533A2"/>
    <w:p w14:paraId="033218F2" w14:textId="487AE333" w:rsidR="00974178" w:rsidRDefault="00974178" w:rsidP="00974178">
      <w:pPr>
        <w:pStyle w:val="Heading2"/>
      </w:pPr>
      <w:r>
        <w:lastRenderedPageBreak/>
        <w:t>References</w:t>
      </w:r>
    </w:p>
    <w:sdt>
      <w:sdtPr>
        <w:tag w:val="MENDELEY_BIBLIOGRAPHY"/>
        <w:id w:val="-349873593"/>
        <w:placeholder>
          <w:docPart w:val="DefaultPlaceholder_-1854013440"/>
        </w:placeholder>
      </w:sdtPr>
      <w:sdtEndPr/>
      <w:sdtContent>
        <w:p w14:paraId="67AFD4F8" w14:textId="77777777" w:rsidR="0093333F" w:rsidRDefault="0093333F">
          <w:pPr>
            <w:autoSpaceDE w:val="0"/>
            <w:autoSpaceDN w:val="0"/>
            <w:ind w:hanging="640"/>
            <w:divId w:val="1879124865"/>
            <w:rPr>
              <w:rFonts w:eastAsia="Times New Roman"/>
              <w:sz w:val="24"/>
              <w:szCs w:val="24"/>
            </w:rPr>
          </w:pPr>
          <w:r>
            <w:rPr>
              <w:rFonts w:eastAsia="Times New Roman"/>
            </w:rPr>
            <w:t>1.</w:t>
          </w:r>
          <w:r>
            <w:rPr>
              <w:rFonts w:eastAsia="Times New Roman"/>
            </w:rPr>
            <w:tab/>
            <w:t xml:space="preserve">Finch TL, Girling M, May CR, Mair FS, Murray E, </w:t>
          </w:r>
          <w:proofErr w:type="spellStart"/>
          <w:r>
            <w:rPr>
              <w:rFonts w:eastAsia="Times New Roman"/>
            </w:rPr>
            <w:t>Treweek</w:t>
          </w:r>
          <w:proofErr w:type="spellEnd"/>
          <w:r>
            <w:rPr>
              <w:rFonts w:eastAsia="Times New Roman"/>
            </w:rPr>
            <w:t xml:space="preserve"> S, et al. Improving the normalization of complex interventions: part 2 - validation of the </w:t>
          </w:r>
          <w:proofErr w:type="spellStart"/>
          <w:r>
            <w:rPr>
              <w:rFonts w:eastAsia="Times New Roman"/>
            </w:rPr>
            <w:t>NoMAD</w:t>
          </w:r>
          <w:proofErr w:type="spellEnd"/>
          <w:r>
            <w:rPr>
              <w:rFonts w:eastAsia="Times New Roman"/>
            </w:rPr>
            <w:t xml:space="preserve"> instrument for assessing implementation work based on normalization process theory (NPT). BMC Med Res </w:t>
          </w:r>
          <w:proofErr w:type="spellStart"/>
          <w:r>
            <w:rPr>
              <w:rFonts w:eastAsia="Times New Roman"/>
            </w:rPr>
            <w:t>Methodol</w:t>
          </w:r>
          <w:proofErr w:type="spellEnd"/>
          <w:r>
            <w:rPr>
              <w:rFonts w:eastAsia="Times New Roman"/>
            </w:rPr>
            <w:t xml:space="preserve">. 2018;18(1):135. </w:t>
          </w:r>
        </w:p>
        <w:p w14:paraId="5F8A0B14" w14:textId="77777777" w:rsidR="0093333F" w:rsidRDefault="0093333F">
          <w:pPr>
            <w:autoSpaceDE w:val="0"/>
            <w:autoSpaceDN w:val="0"/>
            <w:ind w:hanging="640"/>
            <w:divId w:val="257908808"/>
            <w:rPr>
              <w:rFonts w:eastAsia="Times New Roman"/>
            </w:rPr>
          </w:pPr>
          <w:r>
            <w:rPr>
              <w:rFonts w:eastAsia="Times New Roman"/>
            </w:rPr>
            <w:t>2.</w:t>
          </w:r>
          <w:r>
            <w:rPr>
              <w:rFonts w:eastAsia="Times New Roman"/>
            </w:rPr>
            <w:tab/>
            <w:t xml:space="preserve">Pawson R, Tilley N. Realistic Evaluation. London: Sage; 1997. </w:t>
          </w:r>
        </w:p>
        <w:p w14:paraId="4DD7E810" w14:textId="77777777" w:rsidR="0093333F" w:rsidRDefault="0093333F">
          <w:pPr>
            <w:autoSpaceDE w:val="0"/>
            <w:autoSpaceDN w:val="0"/>
            <w:ind w:hanging="640"/>
            <w:divId w:val="1446995021"/>
            <w:rPr>
              <w:rFonts w:eastAsia="Times New Roman"/>
            </w:rPr>
          </w:pPr>
          <w:r>
            <w:rPr>
              <w:rFonts w:eastAsia="Times New Roman"/>
            </w:rPr>
            <w:t>3.</w:t>
          </w:r>
          <w:r>
            <w:rPr>
              <w:rFonts w:eastAsia="Times New Roman"/>
            </w:rPr>
            <w:tab/>
          </w:r>
          <w:proofErr w:type="spellStart"/>
          <w:r>
            <w:rPr>
              <w:rFonts w:eastAsia="Times New Roman"/>
            </w:rPr>
            <w:t>Westhorp</w:t>
          </w:r>
          <w:proofErr w:type="spellEnd"/>
          <w:r>
            <w:rPr>
              <w:rFonts w:eastAsia="Times New Roman"/>
            </w:rPr>
            <w:t xml:space="preserve"> G. Development of realist evaluation models and methods for use in small-scale </w:t>
          </w:r>
          <w:proofErr w:type="gramStart"/>
          <w:r>
            <w:rPr>
              <w:rFonts w:eastAsia="Times New Roman"/>
            </w:rPr>
            <w:t>community based</w:t>
          </w:r>
          <w:proofErr w:type="gramEnd"/>
          <w:r>
            <w:rPr>
              <w:rFonts w:eastAsia="Times New Roman"/>
            </w:rPr>
            <w:t xml:space="preserve"> settings [Internet]. Nottingham Trent University; 2008 [cited 2023 Jan 31]. Available from: https://ethos.bl.uk/OrderDetails.do?uin=uk.bl.ethos.493092</w:t>
          </w:r>
        </w:p>
        <w:p w14:paraId="6EEE99EE" w14:textId="77777777" w:rsidR="0093333F" w:rsidRDefault="0093333F">
          <w:pPr>
            <w:autoSpaceDE w:val="0"/>
            <w:autoSpaceDN w:val="0"/>
            <w:ind w:hanging="640"/>
            <w:divId w:val="2117365643"/>
            <w:rPr>
              <w:rFonts w:eastAsia="Times New Roman"/>
            </w:rPr>
          </w:pPr>
          <w:r>
            <w:rPr>
              <w:rFonts w:eastAsia="Times New Roman"/>
            </w:rPr>
            <w:t>4.</w:t>
          </w:r>
          <w:r>
            <w:rPr>
              <w:rFonts w:eastAsia="Times New Roman"/>
            </w:rPr>
            <w:tab/>
            <w:t xml:space="preserve">Kahneman D. Thinking, fast and slow [Internet]. 1st ed. New </w:t>
          </w:r>
          <w:proofErr w:type="gramStart"/>
          <w:r>
            <w:rPr>
              <w:rFonts w:eastAsia="Times New Roman"/>
            </w:rPr>
            <w:t>York :</w:t>
          </w:r>
          <w:proofErr w:type="gramEnd"/>
          <w:r>
            <w:rPr>
              <w:rFonts w:eastAsia="Times New Roman"/>
            </w:rPr>
            <w:t xml:space="preserve"> Farrar, Straus and Giroux, [2011] ©2011; 2011. Available from: https://search.library.wisc.edu/catalog/9910114919702121</w:t>
          </w:r>
        </w:p>
        <w:p w14:paraId="529443C9" w14:textId="77777777" w:rsidR="0093333F" w:rsidRDefault="0093333F">
          <w:pPr>
            <w:autoSpaceDE w:val="0"/>
            <w:autoSpaceDN w:val="0"/>
            <w:ind w:hanging="640"/>
            <w:divId w:val="1214003363"/>
            <w:rPr>
              <w:rFonts w:eastAsia="Times New Roman"/>
            </w:rPr>
          </w:pPr>
          <w:r>
            <w:rPr>
              <w:rFonts w:eastAsia="Times New Roman"/>
            </w:rPr>
            <w:t>5.</w:t>
          </w:r>
          <w:r>
            <w:rPr>
              <w:rFonts w:eastAsia="Times New Roman"/>
            </w:rPr>
            <w:tab/>
            <w:t xml:space="preserve">Howson C. Fitting Your Theory to the Facts: Probably Not Such a Bad Thing after All. In: Savage CW, editor. Minnesota Studies in the Philosophy of Science. Minneapolis: University of Minnesota Press; 1990. p. 224–44. </w:t>
          </w:r>
        </w:p>
        <w:p w14:paraId="1CF94778" w14:textId="77777777" w:rsidR="0093333F" w:rsidRDefault="0093333F">
          <w:pPr>
            <w:autoSpaceDE w:val="0"/>
            <w:autoSpaceDN w:val="0"/>
            <w:ind w:hanging="640"/>
            <w:divId w:val="1837111502"/>
            <w:rPr>
              <w:rFonts w:eastAsia="Times New Roman"/>
            </w:rPr>
          </w:pPr>
          <w:r>
            <w:rPr>
              <w:rFonts w:eastAsia="Times New Roman"/>
            </w:rPr>
            <w:t>6.</w:t>
          </w:r>
          <w:r>
            <w:rPr>
              <w:rFonts w:eastAsia="Times New Roman"/>
            </w:rPr>
            <w:tab/>
            <w:t xml:space="preserve">Haynes A, Gilchrist H, Oliveira JS, Tiedemann A. Using Realist Evaluation to Understand Process Outcomes in a COVID-19-Impacted Yoga Intervention Trial: A Worked Example. Int J Environ Res Public Health. 2021;18(17). </w:t>
          </w:r>
        </w:p>
        <w:p w14:paraId="22378B15" w14:textId="77777777" w:rsidR="0093333F" w:rsidRDefault="0093333F">
          <w:pPr>
            <w:autoSpaceDE w:val="0"/>
            <w:autoSpaceDN w:val="0"/>
            <w:ind w:hanging="640"/>
            <w:divId w:val="595484771"/>
            <w:rPr>
              <w:rFonts w:eastAsia="Times New Roman"/>
            </w:rPr>
          </w:pPr>
          <w:r>
            <w:rPr>
              <w:rFonts w:eastAsia="Times New Roman"/>
            </w:rPr>
            <w:t>7.</w:t>
          </w:r>
          <w:r>
            <w:rPr>
              <w:rFonts w:eastAsia="Times New Roman"/>
            </w:rPr>
            <w:tab/>
            <w:t xml:space="preserve">Burns E, Fenwick J, </w:t>
          </w:r>
          <w:proofErr w:type="spellStart"/>
          <w:r>
            <w:rPr>
              <w:rFonts w:eastAsia="Times New Roman"/>
            </w:rPr>
            <w:t>Schmied</w:t>
          </w:r>
          <w:proofErr w:type="spellEnd"/>
          <w:r>
            <w:rPr>
              <w:rFonts w:eastAsia="Times New Roman"/>
            </w:rPr>
            <w:t xml:space="preserve"> V, Sheehan A. Reflexivity in midwifery research: The insider/outsider debate. Midwifery [Internet]. 2012 Feb 1 [cited 2019 Apr 13];28(1):52–60. Available from: https://www.sciencedirect.com/science/article/pii/S0266613810001798</w:t>
          </w:r>
        </w:p>
        <w:p w14:paraId="7E6D451F" w14:textId="47DF58DB" w:rsidR="00974178" w:rsidRPr="00974178" w:rsidRDefault="0093333F" w:rsidP="00974178">
          <w:r>
            <w:rPr>
              <w:rFonts w:eastAsia="Times New Roman"/>
            </w:rPr>
            <w:t> </w:t>
          </w:r>
        </w:p>
      </w:sdtContent>
    </w:sdt>
    <w:sectPr w:rsidR="00974178" w:rsidRPr="009741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2235"/>
    <w:multiLevelType w:val="hybridMultilevel"/>
    <w:tmpl w:val="FFA4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87FDE"/>
    <w:multiLevelType w:val="multilevel"/>
    <w:tmpl w:val="68482F5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A3B15BA"/>
    <w:multiLevelType w:val="multilevel"/>
    <w:tmpl w:val="8FF41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71694F"/>
    <w:multiLevelType w:val="hybridMultilevel"/>
    <w:tmpl w:val="835284B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num w:numId="1" w16cid:durableId="2032610240">
    <w:abstractNumId w:val="0"/>
  </w:num>
  <w:num w:numId="2" w16cid:durableId="601494687">
    <w:abstractNumId w:val="3"/>
  </w:num>
  <w:num w:numId="3" w16cid:durableId="27725087">
    <w:abstractNumId w:val="2"/>
  </w:num>
  <w:num w:numId="4" w16cid:durableId="425269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B6"/>
    <w:rsid w:val="00043E34"/>
    <w:rsid w:val="001850B6"/>
    <w:rsid w:val="0019071E"/>
    <w:rsid w:val="00190EDB"/>
    <w:rsid w:val="001D54B8"/>
    <w:rsid w:val="00264E47"/>
    <w:rsid w:val="0033523D"/>
    <w:rsid w:val="0034549D"/>
    <w:rsid w:val="00395CE2"/>
    <w:rsid w:val="003B1E28"/>
    <w:rsid w:val="003F56C4"/>
    <w:rsid w:val="00591F27"/>
    <w:rsid w:val="0060233D"/>
    <w:rsid w:val="00683F45"/>
    <w:rsid w:val="007070C0"/>
    <w:rsid w:val="00714626"/>
    <w:rsid w:val="007533A2"/>
    <w:rsid w:val="00757E4D"/>
    <w:rsid w:val="0076314B"/>
    <w:rsid w:val="00764C60"/>
    <w:rsid w:val="00801696"/>
    <w:rsid w:val="00811C8E"/>
    <w:rsid w:val="00820C5A"/>
    <w:rsid w:val="008455FB"/>
    <w:rsid w:val="0093333F"/>
    <w:rsid w:val="00974178"/>
    <w:rsid w:val="00A01EC5"/>
    <w:rsid w:val="00B250C1"/>
    <w:rsid w:val="00C1003B"/>
    <w:rsid w:val="00C714EE"/>
    <w:rsid w:val="00CC41FB"/>
    <w:rsid w:val="00D078CD"/>
    <w:rsid w:val="00D33EBC"/>
    <w:rsid w:val="00D363B0"/>
    <w:rsid w:val="00D51C9D"/>
    <w:rsid w:val="00D5602F"/>
    <w:rsid w:val="00DB15FE"/>
    <w:rsid w:val="00E35807"/>
    <w:rsid w:val="00E75848"/>
    <w:rsid w:val="00EA51AD"/>
    <w:rsid w:val="00FB5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8DE08"/>
  <w15:chartTrackingRefBased/>
  <w15:docId w15:val="{BE8946CF-D148-41D4-959E-F05C6989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0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56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56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0B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F56C4"/>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3F56C4"/>
    <w:rPr>
      <w:i/>
      <w:iCs/>
    </w:rPr>
  </w:style>
  <w:style w:type="character" w:customStyle="1" w:styleId="Heading3Char">
    <w:name w:val="Heading 3 Char"/>
    <w:basedOn w:val="DefaultParagraphFont"/>
    <w:link w:val="Heading3"/>
    <w:uiPriority w:val="9"/>
    <w:rsid w:val="003F56C4"/>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811C8E"/>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FB57E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B5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1AD"/>
    <w:rPr>
      <w:color w:val="0563C1" w:themeColor="hyperlink"/>
      <w:u w:val="single"/>
    </w:rPr>
  </w:style>
  <w:style w:type="character" w:styleId="PlaceholderText">
    <w:name w:val="Placeholder Text"/>
    <w:basedOn w:val="DefaultParagraphFont"/>
    <w:uiPriority w:val="99"/>
    <w:semiHidden/>
    <w:rsid w:val="00A01E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88395">
      <w:bodyDiv w:val="1"/>
      <w:marLeft w:val="0"/>
      <w:marRight w:val="0"/>
      <w:marTop w:val="0"/>
      <w:marBottom w:val="0"/>
      <w:divBdr>
        <w:top w:val="none" w:sz="0" w:space="0" w:color="auto"/>
        <w:left w:val="none" w:sz="0" w:space="0" w:color="auto"/>
        <w:bottom w:val="none" w:sz="0" w:space="0" w:color="auto"/>
        <w:right w:val="none" w:sz="0" w:space="0" w:color="auto"/>
      </w:divBdr>
    </w:div>
    <w:div w:id="1777871811">
      <w:bodyDiv w:val="1"/>
      <w:marLeft w:val="0"/>
      <w:marRight w:val="0"/>
      <w:marTop w:val="0"/>
      <w:marBottom w:val="0"/>
      <w:divBdr>
        <w:top w:val="none" w:sz="0" w:space="0" w:color="auto"/>
        <w:left w:val="none" w:sz="0" w:space="0" w:color="auto"/>
        <w:bottom w:val="none" w:sz="0" w:space="0" w:color="auto"/>
        <w:right w:val="none" w:sz="0" w:space="0" w:color="auto"/>
      </w:divBdr>
      <w:divsChild>
        <w:div w:id="1879124865">
          <w:marLeft w:val="640"/>
          <w:marRight w:val="0"/>
          <w:marTop w:val="0"/>
          <w:marBottom w:val="0"/>
          <w:divBdr>
            <w:top w:val="none" w:sz="0" w:space="0" w:color="auto"/>
            <w:left w:val="none" w:sz="0" w:space="0" w:color="auto"/>
            <w:bottom w:val="none" w:sz="0" w:space="0" w:color="auto"/>
            <w:right w:val="none" w:sz="0" w:space="0" w:color="auto"/>
          </w:divBdr>
        </w:div>
        <w:div w:id="257908808">
          <w:marLeft w:val="640"/>
          <w:marRight w:val="0"/>
          <w:marTop w:val="0"/>
          <w:marBottom w:val="0"/>
          <w:divBdr>
            <w:top w:val="none" w:sz="0" w:space="0" w:color="auto"/>
            <w:left w:val="none" w:sz="0" w:space="0" w:color="auto"/>
            <w:bottom w:val="none" w:sz="0" w:space="0" w:color="auto"/>
            <w:right w:val="none" w:sz="0" w:space="0" w:color="auto"/>
          </w:divBdr>
        </w:div>
        <w:div w:id="1446995021">
          <w:marLeft w:val="640"/>
          <w:marRight w:val="0"/>
          <w:marTop w:val="0"/>
          <w:marBottom w:val="0"/>
          <w:divBdr>
            <w:top w:val="none" w:sz="0" w:space="0" w:color="auto"/>
            <w:left w:val="none" w:sz="0" w:space="0" w:color="auto"/>
            <w:bottom w:val="none" w:sz="0" w:space="0" w:color="auto"/>
            <w:right w:val="none" w:sz="0" w:space="0" w:color="auto"/>
          </w:divBdr>
        </w:div>
        <w:div w:id="2117365643">
          <w:marLeft w:val="640"/>
          <w:marRight w:val="0"/>
          <w:marTop w:val="0"/>
          <w:marBottom w:val="0"/>
          <w:divBdr>
            <w:top w:val="none" w:sz="0" w:space="0" w:color="auto"/>
            <w:left w:val="none" w:sz="0" w:space="0" w:color="auto"/>
            <w:bottom w:val="none" w:sz="0" w:space="0" w:color="auto"/>
            <w:right w:val="none" w:sz="0" w:space="0" w:color="auto"/>
          </w:divBdr>
        </w:div>
        <w:div w:id="1214003363">
          <w:marLeft w:val="640"/>
          <w:marRight w:val="0"/>
          <w:marTop w:val="0"/>
          <w:marBottom w:val="0"/>
          <w:divBdr>
            <w:top w:val="none" w:sz="0" w:space="0" w:color="auto"/>
            <w:left w:val="none" w:sz="0" w:space="0" w:color="auto"/>
            <w:bottom w:val="none" w:sz="0" w:space="0" w:color="auto"/>
            <w:right w:val="none" w:sz="0" w:space="0" w:color="auto"/>
          </w:divBdr>
        </w:div>
        <w:div w:id="1837111502">
          <w:marLeft w:val="640"/>
          <w:marRight w:val="0"/>
          <w:marTop w:val="0"/>
          <w:marBottom w:val="0"/>
          <w:divBdr>
            <w:top w:val="none" w:sz="0" w:space="0" w:color="auto"/>
            <w:left w:val="none" w:sz="0" w:space="0" w:color="auto"/>
            <w:bottom w:val="none" w:sz="0" w:space="0" w:color="auto"/>
            <w:right w:val="none" w:sz="0" w:space="0" w:color="auto"/>
          </w:divBdr>
        </w:div>
        <w:div w:id="595484771">
          <w:marLeft w:val="640"/>
          <w:marRight w:val="0"/>
          <w:marTop w:val="0"/>
          <w:marBottom w:val="0"/>
          <w:divBdr>
            <w:top w:val="none" w:sz="0" w:space="0" w:color="auto"/>
            <w:left w:val="none" w:sz="0" w:space="0" w:color="auto"/>
            <w:bottom w:val="none" w:sz="0" w:space="0" w:color="auto"/>
            <w:right w:val="none" w:sz="0" w:space="0" w:color="auto"/>
          </w:divBdr>
        </w:div>
      </w:divsChild>
    </w:div>
    <w:div w:id="2016568751">
      <w:bodyDiv w:val="1"/>
      <w:marLeft w:val="0"/>
      <w:marRight w:val="0"/>
      <w:marTop w:val="0"/>
      <w:marBottom w:val="0"/>
      <w:divBdr>
        <w:top w:val="none" w:sz="0" w:space="0" w:color="auto"/>
        <w:left w:val="none" w:sz="0" w:space="0" w:color="auto"/>
        <w:bottom w:val="none" w:sz="0" w:space="0" w:color="auto"/>
        <w:right w:val="none" w:sz="0" w:space="0" w:color="auto"/>
      </w:divBdr>
    </w:div>
    <w:div w:id="2043701802">
      <w:bodyDiv w:val="1"/>
      <w:marLeft w:val="0"/>
      <w:marRight w:val="0"/>
      <w:marTop w:val="0"/>
      <w:marBottom w:val="0"/>
      <w:divBdr>
        <w:top w:val="none" w:sz="0" w:space="0" w:color="auto"/>
        <w:left w:val="none" w:sz="0" w:space="0" w:color="auto"/>
        <w:bottom w:val="none" w:sz="0" w:space="0" w:color="auto"/>
        <w:right w:val="none" w:sz="0" w:space="0" w:color="auto"/>
      </w:divBdr>
    </w:div>
    <w:div w:id="208792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2.png"/><Relationship Id="rId18" Type="http://schemas.openxmlformats.org/officeDocument/2006/relationships/hyperlink" Target="https://miro.com/app/board/uXjVOi9Jx-I=/?share_link_id=744612663573" TargetMode="External"/><Relationship Id="rId3" Type="http://schemas.openxmlformats.org/officeDocument/2006/relationships/styles" Target="styles.xml"/><Relationship Id="rId21" Type="http://schemas.openxmlformats.org/officeDocument/2006/relationships/hyperlink" Target="https://miro.com/app/board/uXjVPpeA0Bc=/?share_link_id=849509208544" TargetMode="External"/><Relationship Id="rId7" Type="http://schemas.openxmlformats.org/officeDocument/2006/relationships/diagramLayout" Target="diagrams/layout1.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hyperlink" Target="http://www.miro.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iro.com/app/board/uXjVOhCSbbg=/?share_link_id=786396890386" TargetMode="External"/><Relationship Id="rId23" Type="http://schemas.openxmlformats.org/officeDocument/2006/relationships/glossaryDocument" Target="glossary/document.xml"/><Relationship Id="rId10" Type="http://schemas.microsoft.com/office/2007/relationships/diagramDrawing" Target="diagrams/drawing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hyperlink" Target="https://miro.com/app/board/uXjVOhCSbbg=/?share_link_id=786396890386"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B3369A-AF3E-4247-B10D-C36681B7F1DD}"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4A3CC976-AC23-4EFE-B344-5BD704284738}">
      <dgm:prSet phldrT="[Text]" custT="1"/>
      <dgm:spPr>
        <a:xfrm>
          <a:off x="3517112" y="3010897"/>
          <a:ext cx="1240153" cy="62007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 lastClr="FFFFFF"/>
              </a:solidFill>
              <a:latin typeface="Calibri" panose="020F0502020204030204"/>
              <a:ea typeface="+mn-ea"/>
              <a:cs typeface="+mn-cs"/>
            </a:rPr>
            <a:t>'If-then-because' statements refined using Normalization Process Theory</a:t>
          </a:r>
        </a:p>
      </dgm:t>
    </dgm:pt>
    <dgm:pt modelId="{E9853126-C11B-4B05-B6A2-B03BEB382920}" type="parTrans" cxnId="{52686AC2-DCEA-4AE2-95BC-D435E5641CAA}">
      <dgm:prSet custT="1"/>
      <dgm:spPr>
        <a:xfrm rot="10800000">
          <a:off x="4757266" y="3306646"/>
          <a:ext cx="434029" cy="28580"/>
        </a:xfrm>
        <a:custGeom>
          <a:avLst/>
          <a:gdLst/>
          <a:ahLst/>
          <a:cxnLst/>
          <a:rect l="0" t="0" r="0" b="0"/>
          <a:pathLst>
            <a:path>
              <a:moveTo>
                <a:pt x="0" y="14290"/>
              </a:moveTo>
              <a:lnTo>
                <a:pt x="434029" y="14290"/>
              </a:lnTo>
            </a:path>
          </a:pathLst>
        </a:custGeom>
        <a:noFill/>
        <a:ln w="12700" cap="flat" cmpd="sng" algn="ctr">
          <a:solidFill>
            <a:scrgbClr r="0" g="0" b="0"/>
          </a:solidFill>
          <a:prstDash val="solid"/>
          <a:miter lim="800000"/>
          <a:headEnd type="triangle"/>
        </a:ln>
        <a:effectLst/>
      </dgm:spPr>
      <dgm:t>
        <a:bodyPr/>
        <a:lstStyle/>
        <a:p>
          <a:pPr>
            <a:buNone/>
          </a:pPr>
          <a:endParaRPr lang="en-GB" sz="600">
            <a:solidFill>
              <a:sysClr val="windowText" lastClr="000000">
                <a:hueOff val="0"/>
                <a:satOff val="0"/>
                <a:lumOff val="0"/>
                <a:alphaOff val="0"/>
              </a:sysClr>
            </a:solidFill>
            <a:latin typeface="Calibri" panose="020F0502020204030204"/>
            <a:ea typeface="+mn-ea"/>
            <a:cs typeface="+mn-cs"/>
          </a:endParaRPr>
        </a:p>
      </dgm:t>
    </dgm:pt>
    <dgm:pt modelId="{1E1440E8-5366-4CB7-AC92-A0076E49ED0D}" type="sibTrans" cxnId="{52686AC2-DCEA-4AE2-95BC-D435E5641CAA}">
      <dgm:prSet/>
      <dgm:spPr/>
      <dgm:t>
        <a:bodyPr/>
        <a:lstStyle/>
        <a:p>
          <a:endParaRPr lang="en-GB" sz="2000"/>
        </a:p>
      </dgm:t>
    </dgm:pt>
    <dgm:pt modelId="{1335AE45-409E-47EB-ADF0-48DFF3D4F5C3}">
      <dgm:prSet phldrT="[Text]" custT="1"/>
      <dgm:spPr>
        <a:xfrm>
          <a:off x="1724060" y="246675"/>
          <a:ext cx="1240153" cy="62007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 lastClr="FFFFFF"/>
              </a:solidFill>
              <a:latin typeface="Calibri" panose="020F0502020204030204"/>
              <a:ea typeface="+mn-ea"/>
              <a:cs typeface="+mn-cs"/>
            </a:rPr>
            <a:t>'If-then-because' statements developed</a:t>
          </a:r>
        </a:p>
      </dgm:t>
    </dgm:pt>
    <dgm:pt modelId="{08A564DA-F10F-4A11-BA17-9F6E73A44E0B}" type="parTrans" cxnId="{4BF90345-4B6C-4272-9C6C-F33B282CE027}">
      <dgm:prSet custT="1"/>
      <dgm:spPr>
        <a:xfrm rot="15521340">
          <a:off x="1831175" y="1924534"/>
          <a:ext cx="2818975" cy="28580"/>
        </a:xfrm>
        <a:custGeom>
          <a:avLst/>
          <a:gdLst/>
          <a:ahLst/>
          <a:cxnLst/>
          <a:rect l="0" t="0" r="0" b="0"/>
          <a:pathLst>
            <a:path>
              <a:moveTo>
                <a:pt x="0" y="14290"/>
              </a:moveTo>
              <a:lnTo>
                <a:pt x="2818975" y="14290"/>
              </a:lnTo>
            </a:path>
          </a:pathLst>
        </a:custGeom>
        <a:noFill/>
        <a:ln w="12700" cap="flat" cmpd="sng" algn="ctr">
          <a:noFill/>
          <a:prstDash val="solid"/>
          <a:miter lim="800000"/>
          <a:headEnd type="triangle"/>
        </a:ln>
        <a:effectLst/>
      </dgm:spPr>
      <dgm:t>
        <a:bodyPr/>
        <a:lstStyle/>
        <a:p>
          <a:pPr>
            <a:buNone/>
          </a:pPr>
          <a:endParaRPr lang="en-GB" sz="900">
            <a:solidFill>
              <a:sysClr val="windowText" lastClr="000000">
                <a:hueOff val="0"/>
                <a:satOff val="0"/>
                <a:lumOff val="0"/>
                <a:alphaOff val="0"/>
              </a:sysClr>
            </a:solidFill>
            <a:latin typeface="Calibri" panose="020F0502020204030204"/>
            <a:ea typeface="+mn-ea"/>
            <a:cs typeface="+mn-cs"/>
          </a:endParaRPr>
        </a:p>
      </dgm:t>
    </dgm:pt>
    <dgm:pt modelId="{7785C096-FD6D-483C-A97C-3532A3FB15FC}" type="sibTrans" cxnId="{4BF90345-4B6C-4272-9C6C-F33B282CE027}">
      <dgm:prSet/>
      <dgm:spPr/>
      <dgm:t>
        <a:bodyPr/>
        <a:lstStyle/>
        <a:p>
          <a:endParaRPr lang="en-GB" sz="2000"/>
        </a:p>
      </dgm:t>
    </dgm:pt>
    <dgm:pt modelId="{945732D7-6CC5-4D28-B67F-BE2AFF2A95B3}">
      <dgm:prSet phldrT="[Text]" custT="1"/>
      <dgm:spPr>
        <a:xfrm>
          <a:off x="22507" y="255654"/>
          <a:ext cx="1240153" cy="62007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 lastClr="FFFFFF"/>
              </a:solidFill>
              <a:latin typeface="Calibri" panose="020F0502020204030204"/>
              <a:ea typeface="+mn-ea"/>
              <a:cs typeface="+mn-cs"/>
            </a:rPr>
            <a:t>Realist literature scope</a:t>
          </a:r>
        </a:p>
      </dgm:t>
    </dgm:pt>
    <dgm:pt modelId="{A4DE8514-23A2-4AFB-99D6-38609BB91F00}" type="parTrans" cxnId="{CED48D20-2759-4BF2-8127-986EF77D3395}">
      <dgm:prSet custT="1"/>
      <dgm:spPr>
        <a:xfrm rot="10733111">
          <a:off x="1262617" y="546913"/>
          <a:ext cx="461486" cy="28580"/>
        </a:xfrm>
        <a:custGeom>
          <a:avLst/>
          <a:gdLst/>
          <a:ahLst/>
          <a:cxnLst/>
          <a:rect l="0" t="0" r="0" b="0"/>
          <a:pathLst>
            <a:path>
              <a:moveTo>
                <a:pt x="0" y="14290"/>
              </a:moveTo>
              <a:lnTo>
                <a:pt x="461486" y="14290"/>
              </a:lnTo>
            </a:path>
          </a:pathLst>
        </a:custGeom>
        <a:noFill/>
        <a:ln w="12700" cap="flat" cmpd="sng" algn="ctr">
          <a:solidFill>
            <a:scrgbClr r="0" g="0" b="0"/>
          </a:solidFill>
          <a:prstDash val="solid"/>
          <a:miter lim="800000"/>
          <a:headEnd type="triangle"/>
        </a:ln>
        <a:effectLst/>
      </dgm:spPr>
      <dgm:t>
        <a:bodyPr/>
        <a:lstStyle/>
        <a:p>
          <a:pPr>
            <a:buNone/>
          </a:pPr>
          <a:endParaRPr lang="en-GB" sz="600">
            <a:solidFill>
              <a:sysClr val="windowText" lastClr="000000">
                <a:hueOff val="0"/>
                <a:satOff val="0"/>
                <a:lumOff val="0"/>
                <a:alphaOff val="0"/>
              </a:sysClr>
            </a:solidFill>
            <a:latin typeface="Calibri" panose="020F0502020204030204"/>
            <a:ea typeface="+mn-ea"/>
            <a:cs typeface="+mn-cs"/>
          </a:endParaRPr>
        </a:p>
      </dgm:t>
    </dgm:pt>
    <dgm:pt modelId="{97186A1D-7845-4061-9506-E25639AFBE18}" type="sibTrans" cxnId="{CED48D20-2759-4BF2-8127-986EF77D3395}">
      <dgm:prSet/>
      <dgm:spPr/>
      <dgm:t>
        <a:bodyPr/>
        <a:lstStyle/>
        <a:p>
          <a:endParaRPr lang="en-GB" sz="2000"/>
        </a:p>
      </dgm:t>
    </dgm:pt>
    <dgm:pt modelId="{21D978CE-ACCF-46B4-944A-5ED5899E16EB}">
      <dgm:prSet phldrT="[Text]" custT="1"/>
      <dgm:spPr>
        <a:xfrm>
          <a:off x="1740790" y="1642586"/>
          <a:ext cx="1240153" cy="62007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 lastClr="FFFFFF"/>
              </a:solidFill>
              <a:latin typeface="Calibri" panose="020F0502020204030204"/>
              <a:ea typeface="+mn-ea"/>
              <a:cs typeface="+mn-cs"/>
            </a:rPr>
            <a:t>'If-then-because' statements developed</a:t>
          </a:r>
        </a:p>
      </dgm:t>
    </dgm:pt>
    <dgm:pt modelId="{1D48A1FC-6D11-4FD3-A6A3-4DEF471E1FA1}" type="parTrans" cxnId="{3D5502D0-25CF-4790-9D8F-158075742E98}">
      <dgm:prSet custT="1"/>
      <dgm:spPr>
        <a:xfrm rot="14916146">
          <a:off x="2514223" y="2622490"/>
          <a:ext cx="1469609" cy="28580"/>
        </a:xfrm>
        <a:custGeom>
          <a:avLst/>
          <a:gdLst/>
          <a:ahLst/>
          <a:cxnLst/>
          <a:rect l="0" t="0" r="0" b="0"/>
          <a:pathLst>
            <a:path>
              <a:moveTo>
                <a:pt x="0" y="14290"/>
              </a:moveTo>
              <a:lnTo>
                <a:pt x="1469609" y="14290"/>
              </a:lnTo>
            </a:path>
          </a:pathLst>
        </a:custGeom>
        <a:noFill/>
        <a:ln w="12700" cap="flat" cmpd="sng" algn="ctr">
          <a:noFill/>
          <a:prstDash val="solid"/>
          <a:miter lim="800000"/>
          <a:headEnd type="triangle"/>
        </a:ln>
        <a:effectLst/>
      </dgm:spPr>
      <dgm:t>
        <a:bodyPr/>
        <a:lstStyle/>
        <a:p>
          <a:pPr>
            <a:buNone/>
          </a:pPr>
          <a:endParaRPr lang="en-GB" sz="600">
            <a:solidFill>
              <a:sysClr val="windowText" lastClr="000000">
                <a:hueOff val="0"/>
                <a:satOff val="0"/>
                <a:lumOff val="0"/>
                <a:alphaOff val="0"/>
              </a:sysClr>
            </a:solidFill>
            <a:latin typeface="Calibri" panose="020F0502020204030204"/>
            <a:ea typeface="+mn-ea"/>
            <a:cs typeface="+mn-cs"/>
          </a:endParaRPr>
        </a:p>
      </dgm:t>
    </dgm:pt>
    <dgm:pt modelId="{B58839C5-7DE4-4AE3-861A-28D9A871658F}" type="sibTrans" cxnId="{3D5502D0-25CF-4790-9D8F-158075742E98}">
      <dgm:prSet/>
      <dgm:spPr/>
      <dgm:t>
        <a:bodyPr/>
        <a:lstStyle/>
        <a:p>
          <a:endParaRPr lang="en-GB" sz="2000"/>
        </a:p>
      </dgm:t>
    </dgm:pt>
    <dgm:pt modelId="{D44346BB-D7F5-4944-AD99-AB5B542DD058}">
      <dgm:prSet phldrT="[Text]" custT="1"/>
      <dgm:spPr>
        <a:xfrm>
          <a:off x="4575" y="1642586"/>
          <a:ext cx="1240153" cy="62007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 lastClr="FFFFFF"/>
              </a:solidFill>
              <a:latin typeface="Calibri" panose="020F0502020204030204"/>
              <a:ea typeface="+mn-ea"/>
              <a:cs typeface="+mn-cs"/>
            </a:rPr>
            <a:t>Interviews with national level programme developers </a:t>
          </a:r>
        </a:p>
      </dgm:t>
    </dgm:pt>
    <dgm:pt modelId="{17DC4F2F-5B46-4816-BDBD-D166AA3630F0}" type="parTrans" cxnId="{6E73AE5A-7C60-4A81-BA27-BB67F3ED0F2C}">
      <dgm:prSet custT="1"/>
      <dgm:spPr>
        <a:xfrm rot="10800000">
          <a:off x="1244728" y="1938334"/>
          <a:ext cx="496061" cy="28580"/>
        </a:xfrm>
        <a:custGeom>
          <a:avLst/>
          <a:gdLst/>
          <a:ahLst/>
          <a:cxnLst/>
          <a:rect l="0" t="0" r="0" b="0"/>
          <a:pathLst>
            <a:path>
              <a:moveTo>
                <a:pt x="0" y="14290"/>
              </a:moveTo>
              <a:lnTo>
                <a:pt x="496061" y="14290"/>
              </a:lnTo>
            </a:path>
          </a:pathLst>
        </a:custGeom>
        <a:noFill/>
        <a:ln w="12700" cap="flat" cmpd="sng" algn="ctr">
          <a:solidFill>
            <a:scrgbClr r="0" g="0" b="0"/>
          </a:solidFill>
          <a:prstDash val="solid"/>
          <a:miter lim="800000"/>
          <a:headEnd type="triangle"/>
        </a:ln>
        <a:effectLst/>
      </dgm:spPr>
      <dgm:t>
        <a:bodyPr/>
        <a:lstStyle/>
        <a:p>
          <a:pPr>
            <a:buNone/>
          </a:pPr>
          <a:endParaRPr lang="en-GB" sz="600">
            <a:solidFill>
              <a:sysClr val="windowText" lastClr="000000">
                <a:hueOff val="0"/>
                <a:satOff val="0"/>
                <a:lumOff val="0"/>
                <a:alphaOff val="0"/>
              </a:sysClr>
            </a:solidFill>
            <a:latin typeface="Calibri" panose="020F0502020204030204"/>
            <a:ea typeface="+mn-ea"/>
            <a:cs typeface="+mn-cs"/>
          </a:endParaRPr>
        </a:p>
      </dgm:t>
    </dgm:pt>
    <dgm:pt modelId="{4BA0F4C4-9F25-4BA4-9E0E-8D970C5279B3}" type="sibTrans" cxnId="{6E73AE5A-7C60-4A81-BA27-BB67F3ED0F2C}">
      <dgm:prSet/>
      <dgm:spPr/>
      <dgm:t>
        <a:bodyPr/>
        <a:lstStyle/>
        <a:p>
          <a:endParaRPr lang="en-GB" sz="2000"/>
        </a:p>
      </dgm:t>
    </dgm:pt>
    <dgm:pt modelId="{35287AC7-B2C6-42F1-AE54-DB946A2EBD92}">
      <dgm:prSet custT="1"/>
      <dgm:spPr>
        <a:xfrm>
          <a:off x="1759814" y="3002743"/>
          <a:ext cx="1240153" cy="62007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 lastClr="FFFFFF"/>
              </a:solidFill>
              <a:latin typeface="Calibri" panose="020F0502020204030204"/>
              <a:ea typeface="+mn-ea"/>
              <a:cs typeface="+mn-cs"/>
            </a:rPr>
            <a:t>'If-then-because' statements developed</a:t>
          </a:r>
        </a:p>
      </dgm:t>
    </dgm:pt>
    <dgm:pt modelId="{F08621C9-F9A6-46B0-97BF-61F060F07CD6}" type="parTrans" cxnId="{818C8EDA-2302-4F31-97BA-3092B15D6036}">
      <dgm:prSet custT="1"/>
      <dgm:spPr>
        <a:xfrm rot="10854200">
          <a:off x="2999936" y="3302569"/>
          <a:ext cx="517208" cy="28580"/>
        </a:xfrm>
        <a:custGeom>
          <a:avLst/>
          <a:gdLst/>
          <a:ahLst/>
          <a:cxnLst/>
          <a:rect l="0" t="0" r="0" b="0"/>
          <a:pathLst>
            <a:path>
              <a:moveTo>
                <a:pt x="0" y="14290"/>
              </a:moveTo>
              <a:lnTo>
                <a:pt x="517208" y="14290"/>
              </a:lnTo>
            </a:path>
          </a:pathLst>
        </a:custGeom>
        <a:noFill/>
        <a:ln w="12700" cap="flat" cmpd="sng" algn="ctr">
          <a:solidFill>
            <a:scrgbClr r="0" g="0" b="0"/>
          </a:solidFill>
          <a:prstDash val="solid"/>
          <a:miter lim="800000"/>
          <a:headEnd type="triangle"/>
        </a:ln>
        <a:effectLst/>
      </dgm:spPr>
      <dgm:t>
        <a:bodyPr/>
        <a:lstStyle/>
        <a:p>
          <a:pPr>
            <a:buNone/>
          </a:pPr>
          <a:endParaRPr lang="en-GB" sz="600">
            <a:solidFill>
              <a:sysClr val="windowText" lastClr="000000">
                <a:hueOff val="0"/>
                <a:satOff val="0"/>
                <a:lumOff val="0"/>
                <a:alphaOff val="0"/>
              </a:sysClr>
            </a:solidFill>
            <a:latin typeface="Calibri" panose="020F0502020204030204"/>
            <a:ea typeface="+mn-ea"/>
            <a:cs typeface="+mn-cs"/>
          </a:endParaRPr>
        </a:p>
      </dgm:t>
    </dgm:pt>
    <dgm:pt modelId="{375CB48C-7033-43D7-9973-5476AADEC361}" type="sibTrans" cxnId="{818C8EDA-2302-4F31-97BA-3092B15D6036}">
      <dgm:prSet/>
      <dgm:spPr/>
      <dgm:t>
        <a:bodyPr/>
        <a:lstStyle/>
        <a:p>
          <a:endParaRPr lang="en-GB" sz="2000"/>
        </a:p>
      </dgm:t>
    </dgm:pt>
    <dgm:pt modelId="{C420B207-7248-4D53-8E4D-474F288C3B98}">
      <dgm:prSet custT="1"/>
      <dgm:spPr>
        <a:xfrm>
          <a:off x="3148" y="3002743"/>
          <a:ext cx="1240153" cy="62007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 lastClr="FFFFFF"/>
              </a:solidFill>
              <a:latin typeface="Calibri" panose="020F0502020204030204"/>
              <a:ea typeface="+mn-ea"/>
              <a:cs typeface="+mn-cs"/>
            </a:rPr>
            <a:t>National questionnaire</a:t>
          </a:r>
        </a:p>
      </dgm:t>
    </dgm:pt>
    <dgm:pt modelId="{BA9BC3A0-5671-4B85-A742-5CD3373718FA}" type="parTrans" cxnId="{E15672A2-E303-4EB4-B324-F6E10858FDF5}">
      <dgm:prSet custT="1"/>
      <dgm:spPr>
        <a:xfrm rot="10800000">
          <a:off x="1243302" y="3298492"/>
          <a:ext cx="516511" cy="28580"/>
        </a:xfrm>
        <a:custGeom>
          <a:avLst/>
          <a:gdLst/>
          <a:ahLst/>
          <a:cxnLst/>
          <a:rect l="0" t="0" r="0" b="0"/>
          <a:pathLst>
            <a:path>
              <a:moveTo>
                <a:pt x="0" y="14290"/>
              </a:moveTo>
              <a:lnTo>
                <a:pt x="516511" y="14290"/>
              </a:lnTo>
            </a:path>
          </a:pathLst>
        </a:custGeom>
        <a:noFill/>
        <a:ln w="12700" cap="flat" cmpd="sng" algn="ctr">
          <a:solidFill>
            <a:scrgbClr r="0" g="0" b="0"/>
          </a:solidFill>
          <a:prstDash val="solid"/>
          <a:miter lim="800000"/>
          <a:headEnd type="triangle"/>
        </a:ln>
        <a:effectLst/>
      </dgm:spPr>
      <dgm:t>
        <a:bodyPr/>
        <a:lstStyle/>
        <a:p>
          <a:pPr>
            <a:buNone/>
          </a:pPr>
          <a:endParaRPr lang="en-GB" sz="600">
            <a:solidFill>
              <a:sysClr val="windowText" lastClr="000000">
                <a:hueOff val="0"/>
                <a:satOff val="0"/>
                <a:lumOff val="0"/>
                <a:alphaOff val="0"/>
              </a:sysClr>
            </a:solidFill>
            <a:latin typeface="Calibri" panose="020F0502020204030204"/>
            <a:ea typeface="+mn-ea"/>
            <a:cs typeface="+mn-cs"/>
          </a:endParaRPr>
        </a:p>
      </dgm:t>
    </dgm:pt>
    <dgm:pt modelId="{7E60BA89-E847-4CFA-8F69-D82E520EF30D}" type="sibTrans" cxnId="{E15672A2-E303-4EB4-B324-F6E10858FDF5}">
      <dgm:prSet/>
      <dgm:spPr/>
      <dgm:t>
        <a:bodyPr/>
        <a:lstStyle/>
        <a:p>
          <a:endParaRPr lang="en-GB" sz="2000"/>
        </a:p>
      </dgm:t>
    </dgm:pt>
    <dgm:pt modelId="{92E1BFD6-9F3B-4384-8A09-C25468A45EBC}">
      <dgm:prSet custT="1"/>
      <dgm:spPr>
        <a:xfrm>
          <a:off x="5191295" y="3010897"/>
          <a:ext cx="1240153" cy="620076"/>
        </a:xfrm>
        <a:prstGeom prst="roundRect">
          <a:avLst>
            <a:gd name="adj" fmla="val 10000"/>
          </a:avLst>
        </a:prstGeom>
        <a:solidFill>
          <a:srgbClr val="4472C4">
            <a:hueOff val="0"/>
            <a:satOff val="0"/>
            <a:lumOff val="0"/>
            <a:alphaOff val="0"/>
          </a:srgbClr>
        </a:solidFill>
        <a:ln w="38100" cap="flat" cmpd="sng" algn="ctr">
          <a:solidFill>
            <a:scrgbClr r="0" g="0" b="0"/>
          </a:solidFill>
          <a:prstDash val="solid"/>
          <a:miter lim="800000"/>
        </a:ln>
        <a:effectLst/>
      </dgm:spPr>
      <dgm:t>
        <a:bodyPr/>
        <a:lstStyle/>
        <a:p>
          <a:pPr>
            <a:buNone/>
          </a:pPr>
          <a:r>
            <a:rPr lang="en-GB" sz="1050">
              <a:solidFill>
                <a:sysClr val="window" lastClr="FFFFFF"/>
              </a:solidFill>
              <a:latin typeface="Calibri" panose="020F0502020204030204"/>
              <a:ea typeface="+mn-ea"/>
              <a:cs typeface="+mn-cs"/>
            </a:rPr>
            <a:t>Initial programme theories</a:t>
          </a:r>
        </a:p>
      </dgm:t>
    </dgm:pt>
    <dgm:pt modelId="{1C020D21-FD8A-45D3-A193-7D2F7ACBCE74}" type="parTrans" cxnId="{1AA1FE91-801D-413A-8C18-F84C306CDBE8}">
      <dgm:prSet/>
      <dgm:spPr/>
      <dgm:t>
        <a:bodyPr/>
        <a:lstStyle/>
        <a:p>
          <a:endParaRPr lang="en-GB" sz="2000"/>
        </a:p>
      </dgm:t>
    </dgm:pt>
    <dgm:pt modelId="{CC70865C-9AFA-4A1F-8793-31F79DCF9267}" type="sibTrans" cxnId="{1AA1FE91-801D-413A-8C18-F84C306CDBE8}">
      <dgm:prSet/>
      <dgm:spPr/>
      <dgm:t>
        <a:bodyPr/>
        <a:lstStyle/>
        <a:p>
          <a:endParaRPr lang="en-GB" sz="2000"/>
        </a:p>
      </dgm:t>
    </dgm:pt>
    <dgm:pt modelId="{E325E2F1-C2DE-47E1-A260-4A0C118D007A}" type="pres">
      <dgm:prSet presAssocID="{67B3369A-AF3E-4247-B10D-C36681B7F1DD}" presName="diagram" presStyleCnt="0">
        <dgm:presLayoutVars>
          <dgm:chPref val="1"/>
          <dgm:dir val="rev"/>
          <dgm:animOne val="branch"/>
          <dgm:animLvl val="lvl"/>
          <dgm:resizeHandles val="exact"/>
        </dgm:presLayoutVars>
      </dgm:prSet>
      <dgm:spPr/>
    </dgm:pt>
    <dgm:pt modelId="{5279FDBD-DC53-4B20-A8F7-C94BBDE5769D}" type="pres">
      <dgm:prSet presAssocID="{92E1BFD6-9F3B-4384-8A09-C25468A45EBC}" presName="root1" presStyleCnt="0"/>
      <dgm:spPr/>
    </dgm:pt>
    <dgm:pt modelId="{0C12F1D8-71CE-4F84-8D60-A12DBD7B68F7}" type="pres">
      <dgm:prSet presAssocID="{92E1BFD6-9F3B-4384-8A09-C25468A45EBC}" presName="LevelOneTextNode" presStyleLbl="node0" presStyleIdx="0" presStyleCnt="1" custLinFactY="100000" custLinFactNeighborX="-1768" custLinFactNeighborY="120668">
        <dgm:presLayoutVars>
          <dgm:chPref val="3"/>
        </dgm:presLayoutVars>
      </dgm:prSet>
      <dgm:spPr/>
    </dgm:pt>
    <dgm:pt modelId="{7689D2C1-2A05-4015-8923-43D3330DB688}" type="pres">
      <dgm:prSet presAssocID="{92E1BFD6-9F3B-4384-8A09-C25468A45EBC}" presName="level2hierChild" presStyleCnt="0"/>
      <dgm:spPr/>
    </dgm:pt>
    <dgm:pt modelId="{5F5FABF4-A6B6-4E79-931B-9AF40A52E60F}" type="pres">
      <dgm:prSet presAssocID="{E9853126-C11B-4B05-B6A2-B03BEB382920}" presName="conn2-1" presStyleLbl="parChTrans1D2" presStyleIdx="0" presStyleCnt="1"/>
      <dgm:spPr/>
    </dgm:pt>
    <dgm:pt modelId="{5F417473-4C3E-4C98-ACF6-CC4443AD3CB9}" type="pres">
      <dgm:prSet presAssocID="{E9853126-C11B-4B05-B6A2-B03BEB382920}" presName="connTx" presStyleLbl="parChTrans1D2" presStyleIdx="0" presStyleCnt="1"/>
      <dgm:spPr/>
    </dgm:pt>
    <dgm:pt modelId="{2A639425-16B0-499B-9D56-B6E4AAACDF69}" type="pres">
      <dgm:prSet presAssocID="{4A3CC976-AC23-4EFE-B344-5BD704284738}" presName="root2" presStyleCnt="0"/>
      <dgm:spPr/>
    </dgm:pt>
    <dgm:pt modelId="{65C2755C-B240-40B9-BA7A-F01D51A6F059}" type="pres">
      <dgm:prSet presAssocID="{4A3CC976-AC23-4EFE-B344-5BD704284738}" presName="LevelTwoTextNode" presStyleLbl="node2" presStyleIdx="0" presStyleCnt="1" custScaleX="126272" custScaleY="113287" custLinFactY="100000" custLinFactNeighborX="3234" custLinFactNeighborY="120668">
        <dgm:presLayoutVars>
          <dgm:chPref val="3"/>
        </dgm:presLayoutVars>
      </dgm:prSet>
      <dgm:spPr/>
    </dgm:pt>
    <dgm:pt modelId="{9323B1F0-ED01-439C-B947-2232345ADE1B}" type="pres">
      <dgm:prSet presAssocID="{4A3CC976-AC23-4EFE-B344-5BD704284738}" presName="level3hierChild" presStyleCnt="0"/>
      <dgm:spPr/>
    </dgm:pt>
    <dgm:pt modelId="{A1BA5A3E-AFBD-4696-A159-D3D87B69DB08}" type="pres">
      <dgm:prSet presAssocID="{08A564DA-F10F-4A11-BA17-9F6E73A44E0B}" presName="conn2-1" presStyleLbl="parChTrans1D3" presStyleIdx="0" presStyleCnt="3"/>
      <dgm:spPr/>
    </dgm:pt>
    <dgm:pt modelId="{3CEE274A-283C-4E50-9DC3-D36A28BAB445}" type="pres">
      <dgm:prSet presAssocID="{08A564DA-F10F-4A11-BA17-9F6E73A44E0B}" presName="connTx" presStyleLbl="parChTrans1D3" presStyleIdx="0" presStyleCnt="3"/>
      <dgm:spPr/>
    </dgm:pt>
    <dgm:pt modelId="{83DB5905-B4A6-44FC-9443-BC6257B95200}" type="pres">
      <dgm:prSet presAssocID="{1335AE45-409E-47EB-ADF0-48DFF3D4F5C3}" presName="root2" presStyleCnt="0"/>
      <dgm:spPr/>
    </dgm:pt>
    <dgm:pt modelId="{15ADE9D8-1309-4B48-BA1B-EB868B22F670}" type="pres">
      <dgm:prSet presAssocID="{1335AE45-409E-47EB-ADF0-48DFF3D4F5C3}" presName="LevelTwoTextNode" presStyleLbl="node3" presStyleIdx="0" presStyleCnt="3" custLinFactY="-10119" custLinFactNeighborX="-1349" custLinFactNeighborY="-100000">
        <dgm:presLayoutVars>
          <dgm:chPref val="3"/>
        </dgm:presLayoutVars>
      </dgm:prSet>
      <dgm:spPr/>
    </dgm:pt>
    <dgm:pt modelId="{66E27E62-EFA6-442D-BB6C-91C3D618027A}" type="pres">
      <dgm:prSet presAssocID="{1335AE45-409E-47EB-ADF0-48DFF3D4F5C3}" presName="level3hierChild" presStyleCnt="0"/>
      <dgm:spPr/>
    </dgm:pt>
    <dgm:pt modelId="{5AEDAB51-1CEA-4541-B9A1-D9702824E3A9}" type="pres">
      <dgm:prSet presAssocID="{A4DE8514-23A2-4AFB-99D6-38609BB91F00}" presName="conn2-1" presStyleLbl="parChTrans1D4" presStyleIdx="0" presStyleCnt="3"/>
      <dgm:spPr/>
    </dgm:pt>
    <dgm:pt modelId="{E80181A9-9E93-4221-8F78-17CD597C7946}" type="pres">
      <dgm:prSet presAssocID="{A4DE8514-23A2-4AFB-99D6-38609BB91F00}" presName="connTx" presStyleLbl="parChTrans1D4" presStyleIdx="0" presStyleCnt="3"/>
      <dgm:spPr/>
    </dgm:pt>
    <dgm:pt modelId="{F1686E2D-3E75-4BB0-AE18-657D2DBAEA08}" type="pres">
      <dgm:prSet presAssocID="{945732D7-6CC5-4D28-B67F-BE2AFF2A95B3}" presName="root2" presStyleCnt="0"/>
      <dgm:spPr/>
    </dgm:pt>
    <dgm:pt modelId="{EF7AC2E0-08A4-4021-8349-DB59EA51E9EE}" type="pres">
      <dgm:prSet presAssocID="{945732D7-6CC5-4D28-B67F-BE2AFF2A95B3}" presName="LevelTwoTextNode" presStyleLbl="node4" presStyleIdx="0" presStyleCnt="3" custLinFactY="-8671" custLinFactNeighborX="1446" custLinFactNeighborY="-100000">
        <dgm:presLayoutVars>
          <dgm:chPref val="3"/>
        </dgm:presLayoutVars>
      </dgm:prSet>
      <dgm:spPr/>
    </dgm:pt>
    <dgm:pt modelId="{C2F103CF-9EB3-4AD5-BD7C-19282220AF39}" type="pres">
      <dgm:prSet presAssocID="{945732D7-6CC5-4D28-B67F-BE2AFF2A95B3}" presName="level3hierChild" presStyleCnt="0"/>
      <dgm:spPr/>
    </dgm:pt>
    <dgm:pt modelId="{1677E3EA-ABD3-4EE7-AD49-CE33D07ACD88}" type="pres">
      <dgm:prSet presAssocID="{1D48A1FC-6D11-4FD3-A6A3-4DEF471E1FA1}" presName="conn2-1" presStyleLbl="parChTrans1D3" presStyleIdx="1" presStyleCnt="3"/>
      <dgm:spPr/>
    </dgm:pt>
    <dgm:pt modelId="{8C0C8A69-402B-487D-AD6F-48F947C40395}" type="pres">
      <dgm:prSet presAssocID="{1D48A1FC-6D11-4FD3-A6A3-4DEF471E1FA1}" presName="connTx" presStyleLbl="parChTrans1D3" presStyleIdx="1" presStyleCnt="3"/>
      <dgm:spPr/>
    </dgm:pt>
    <dgm:pt modelId="{5B2AB41D-7242-425C-AFB5-D82C293CB596}" type="pres">
      <dgm:prSet presAssocID="{21D978CE-ACCF-46B4-944A-5ED5899E16EB}" presName="root2" presStyleCnt="0"/>
      <dgm:spPr/>
    </dgm:pt>
    <dgm:pt modelId="{A02C574E-54A7-4AC2-8861-6FF6191BBAEC}" type="pres">
      <dgm:prSet presAssocID="{21D978CE-ACCF-46B4-944A-5ED5899E16EB}" presName="LevelTwoTextNode" presStyleLbl="node3" presStyleIdx="1" presStyleCnt="3">
        <dgm:presLayoutVars>
          <dgm:chPref val="3"/>
        </dgm:presLayoutVars>
      </dgm:prSet>
      <dgm:spPr/>
    </dgm:pt>
    <dgm:pt modelId="{55BF11F8-FEE0-45E0-8AAD-E71FA54DA201}" type="pres">
      <dgm:prSet presAssocID="{21D978CE-ACCF-46B4-944A-5ED5899E16EB}" presName="level3hierChild" presStyleCnt="0"/>
      <dgm:spPr/>
    </dgm:pt>
    <dgm:pt modelId="{2B03CB9F-B6B8-4E87-8539-C73EB70E9CEF}" type="pres">
      <dgm:prSet presAssocID="{17DC4F2F-5B46-4816-BDBD-D166AA3630F0}" presName="conn2-1" presStyleLbl="parChTrans1D4" presStyleIdx="1" presStyleCnt="3"/>
      <dgm:spPr/>
    </dgm:pt>
    <dgm:pt modelId="{798A6A16-53CE-4026-A9CB-0B6F10651D46}" type="pres">
      <dgm:prSet presAssocID="{17DC4F2F-5B46-4816-BDBD-D166AA3630F0}" presName="connTx" presStyleLbl="parChTrans1D4" presStyleIdx="1" presStyleCnt="3"/>
      <dgm:spPr/>
    </dgm:pt>
    <dgm:pt modelId="{9C46F1F0-333B-4FC9-99C6-CC7D1B6E6BF8}" type="pres">
      <dgm:prSet presAssocID="{D44346BB-D7F5-4944-AD99-AB5B542DD058}" presName="root2" presStyleCnt="0"/>
      <dgm:spPr/>
    </dgm:pt>
    <dgm:pt modelId="{859EEAD1-A912-4DE3-BEE7-E426E2FD59B5}" type="pres">
      <dgm:prSet presAssocID="{D44346BB-D7F5-4944-AD99-AB5B542DD058}" presName="LevelTwoTextNode" presStyleLbl="node4" presStyleIdx="1" presStyleCnt="3">
        <dgm:presLayoutVars>
          <dgm:chPref val="3"/>
        </dgm:presLayoutVars>
      </dgm:prSet>
      <dgm:spPr/>
    </dgm:pt>
    <dgm:pt modelId="{D385B3E0-7A03-4C18-B5BA-A660668915D0}" type="pres">
      <dgm:prSet presAssocID="{D44346BB-D7F5-4944-AD99-AB5B542DD058}" presName="level3hierChild" presStyleCnt="0"/>
      <dgm:spPr/>
    </dgm:pt>
    <dgm:pt modelId="{8DD3C054-2B3A-47DD-8DA9-16B72816B1CA}" type="pres">
      <dgm:prSet presAssocID="{F08621C9-F9A6-46B0-97BF-61F060F07CD6}" presName="conn2-1" presStyleLbl="parChTrans1D3" presStyleIdx="2" presStyleCnt="3"/>
      <dgm:spPr/>
    </dgm:pt>
    <dgm:pt modelId="{37033D8F-78DC-45BD-8CAC-C9E73CFD0AB6}" type="pres">
      <dgm:prSet presAssocID="{F08621C9-F9A6-46B0-97BF-61F060F07CD6}" presName="connTx" presStyleLbl="parChTrans1D3" presStyleIdx="2" presStyleCnt="3"/>
      <dgm:spPr/>
    </dgm:pt>
    <dgm:pt modelId="{BBB33F23-EA11-4DCD-801F-97A06BD05F8D}" type="pres">
      <dgm:prSet presAssocID="{35287AC7-B2C6-42F1-AE54-DB946A2EBD92}" presName="root2" presStyleCnt="0"/>
      <dgm:spPr/>
    </dgm:pt>
    <dgm:pt modelId="{3657FFE8-8E36-4573-8C06-0EB00C7B69BD}" type="pres">
      <dgm:prSet presAssocID="{35287AC7-B2C6-42F1-AE54-DB946A2EBD92}" presName="LevelTwoTextNode" presStyleLbl="node3" presStyleIdx="2" presStyleCnt="3" custLinFactY="4353" custLinFactNeighborX="1534" custLinFactNeighborY="100000">
        <dgm:presLayoutVars>
          <dgm:chPref val="3"/>
        </dgm:presLayoutVars>
      </dgm:prSet>
      <dgm:spPr/>
    </dgm:pt>
    <dgm:pt modelId="{7B7AA2CD-D440-4DA6-BE41-2B6352EE42D8}" type="pres">
      <dgm:prSet presAssocID="{35287AC7-B2C6-42F1-AE54-DB946A2EBD92}" presName="level3hierChild" presStyleCnt="0"/>
      <dgm:spPr/>
    </dgm:pt>
    <dgm:pt modelId="{201192FE-BA0F-457D-B7F0-F2D9778869A5}" type="pres">
      <dgm:prSet presAssocID="{BA9BC3A0-5671-4B85-A742-5CD3373718FA}" presName="conn2-1" presStyleLbl="parChTrans1D4" presStyleIdx="2" presStyleCnt="3"/>
      <dgm:spPr/>
    </dgm:pt>
    <dgm:pt modelId="{A5E017C5-37AB-4C5D-A793-70DD99423574}" type="pres">
      <dgm:prSet presAssocID="{BA9BC3A0-5671-4B85-A742-5CD3373718FA}" presName="connTx" presStyleLbl="parChTrans1D4" presStyleIdx="2" presStyleCnt="3"/>
      <dgm:spPr/>
    </dgm:pt>
    <dgm:pt modelId="{09A67D46-1CFE-4F9D-80C8-DAEA271D6664}" type="pres">
      <dgm:prSet presAssocID="{C420B207-7248-4D53-8E4D-474F288C3B98}" presName="root2" presStyleCnt="0"/>
      <dgm:spPr/>
    </dgm:pt>
    <dgm:pt modelId="{78934B07-E1F5-4227-8CEA-00DF578D2C06}" type="pres">
      <dgm:prSet presAssocID="{C420B207-7248-4D53-8E4D-474F288C3B98}" presName="LevelTwoTextNode" presStyleLbl="node4" presStyleIdx="2" presStyleCnt="3" custLinFactY="4353" custLinFactNeighborX="-115" custLinFactNeighborY="100000">
        <dgm:presLayoutVars>
          <dgm:chPref val="3"/>
        </dgm:presLayoutVars>
      </dgm:prSet>
      <dgm:spPr/>
    </dgm:pt>
    <dgm:pt modelId="{04578B8E-D8A2-4E58-8F4D-7959D6FDE3CF}" type="pres">
      <dgm:prSet presAssocID="{C420B207-7248-4D53-8E4D-474F288C3B98}" presName="level3hierChild" presStyleCnt="0"/>
      <dgm:spPr/>
    </dgm:pt>
  </dgm:ptLst>
  <dgm:cxnLst>
    <dgm:cxn modelId="{4A79AE02-92CA-468A-A479-E601CC55FE83}" type="presOf" srcId="{F08621C9-F9A6-46B0-97BF-61F060F07CD6}" destId="{8DD3C054-2B3A-47DD-8DA9-16B72816B1CA}" srcOrd="0" destOrd="0" presId="urn:microsoft.com/office/officeart/2005/8/layout/hierarchy2"/>
    <dgm:cxn modelId="{CED48D20-2759-4BF2-8127-986EF77D3395}" srcId="{1335AE45-409E-47EB-ADF0-48DFF3D4F5C3}" destId="{945732D7-6CC5-4D28-B67F-BE2AFF2A95B3}" srcOrd="0" destOrd="0" parTransId="{A4DE8514-23A2-4AFB-99D6-38609BB91F00}" sibTransId="{97186A1D-7845-4061-9506-E25639AFBE18}"/>
    <dgm:cxn modelId="{00F5DA23-5499-402C-AE51-31431520100A}" type="presOf" srcId="{A4DE8514-23A2-4AFB-99D6-38609BB91F00}" destId="{5AEDAB51-1CEA-4541-B9A1-D9702824E3A9}" srcOrd="0" destOrd="0" presId="urn:microsoft.com/office/officeart/2005/8/layout/hierarchy2"/>
    <dgm:cxn modelId="{5EB3393B-F3FF-40B4-BE41-ACD605640262}" type="presOf" srcId="{08A564DA-F10F-4A11-BA17-9F6E73A44E0B}" destId="{A1BA5A3E-AFBD-4696-A159-D3D87B69DB08}" srcOrd="0" destOrd="0" presId="urn:microsoft.com/office/officeart/2005/8/layout/hierarchy2"/>
    <dgm:cxn modelId="{75237C60-7F1B-44BC-95F2-26F48EF08EFC}" type="presOf" srcId="{17DC4F2F-5B46-4816-BDBD-D166AA3630F0}" destId="{798A6A16-53CE-4026-A9CB-0B6F10651D46}" srcOrd="1" destOrd="0" presId="urn:microsoft.com/office/officeart/2005/8/layout/hierarchy2"/>
    <dgm:cxn modelId="{7F4F0A64-CB69-4FEA-A6F6-055021B3B54B}" type="presOf" srcId="{E9853126-C11B-4B05-B6A2-B03BEB382920}" destId="{5F417473-4C3E-4C98-ACF6-CC4443AD3CB9}" srcOrd="1" destOrd="0" presId="urn:microsoft.com/office/officeart/2005/8/layout/hierarchy2"/>
    <dgm:cxn modelId="{4BF90345-4B6C-4272-9C6C-F33B282CE027}" srcId="{4A3CC976-AC23-4EFE-B344-5BD704284738}" destId="{1335AE45-409E-47EB-ADF0-48DFF3D4F5C3}" srcOrd="0" destOrd="0" parTransId="{08A564DA-F10F-4A11-BA17-9F6E73A44E0B}" sibTransId="{7785C096-FD6D-483C-A97C-3532A3FB15FC}"/>
    <dgm:cxn modelId="{0305164B-B407-47A4-9683-B7570C20F58C}" type="presOf" srcId="{D44346BB-D7F5-4944-AD99-AB5B542DD058}" destId="{859EEAD1-A912-4DE3-BEE7-E426E2FD59B5}" srcOrd="0" destOrd="0" presId="urn:microsoft.com/office/officeart/2005/8/layout/hierarchy2"/>
    <dgm:cxn modelId="{05DC1772-3DDF-4A81-9E82-8C91FE8B2090}" type="presOf" srcId="{945732D7-6CC5-4D28-B67F-BE2AFF2A95B3}" destId="{EF7AC2E0-08A4-4021-8349-DB59EA51E9EE}" srcOrd="0" destOrd="0" presId="urn:microsoft.com/office/officeart/2005/8/layout/hierarchy2"/>
    <dgm:cxn modelId="{9590B052-5999-4A15-850C-E1A071995619}" type="presOf" srcId="{BA9BC3A0-5671-4B85-A742-5CD3373718FA}" destId="{201192FE-BA0F-457D-B7F0-F2D9778869A5}" srcOrd="0" destOrd="0" presId="urn:microsoft.com/office/officeart/2005/8/layout/hierarchy2"/>
    <dgm:cxn modelId="{1FFE1D73-F774-4D9C-86E8-2D951C5ED6B0}" type="presOf" srcId="{35287AC7-B2C6-42F1-AE54-DB946A2EBD92}" destId="{3657FFE8-8E36-4573-8C06-0EB00C7B69BD}" srcOrd="0" destOrd="0" presId="urn:microsoft.com/office/officeart/2005/8/layout/hierarchy2"/>
    <dgm:cxn modelId="{19BA9375-B726-403E-BC86-D39BC8086B2D}" type="presOf" srcId="{E9853126-C11B-4B05-B6A2-B03BEB382920}" destId="{5F5FABF4-A6B6-4E79-931B-9AF40A52E60F}" srcOrd="0" destOrd="0" presId="urn:microsoft.com/office/officeart/2005/8/layout/hierarchy2"/>
    <dgm:cxn modelId="{6E73AE5A-7C60-4A81-BA27-BB67F3ED0F2C}" srcId="{21D978CE-ACCF-46B4-944A-5ED5899E16EB}" destId="{D44346BB-D7F5-4944-AD99-AB5B542DD058}" srcOrd="0" destOrd="0" parTransId="{17DC4F2F-5B46-4816-BDBD-D166AA3630F0}" sibTransId="{4BA0F4C4-9F25-4BA4-9E0E-8D970C5279B3}"/>
    <dgm:cxn modelId="{705F237B-FDF5-46B2-BEAF-BC6735A648DF}" type="presOf" srcId="{F08621C9-F9A6-46B0-97BF-61F060F07CD6}" destId="{37033D8F-78DC-45BD-8CAC-C9E73CFD0AB6}" srcOrd="1" destOrd="0" presId="urn:microsoft.com/office/officeart/2005/8/layout/hierarchy2"/>
    <dgm:cxn modelId="{1AA1FE91-801D-413A-8C18-F84C306CDBE8}" srcId="{67B3369A-AF3E-4247-B10D-C36681B7F1DD}" destId="{92E1BFD6-9F3B-4384-8A09-C25468A45EBC}" srcOrd="0" destOrd="0" parTransId="{1C020D21-FD8A-45D3-A193-7D2F7ACBCE74}" sibTransId="{CC70865C-9AFA-4A1F-8793-31F79DCF9267}"/>
    <dgm:cxn modelId="{AF12A795-5490-48FF-AFD3-6CAEB0EB6F38}" type="presOf" srcId="{1D48A1FC-6D11-4FD3-A6A3-4DEF471E1FA1}" destId="{8C0C8A69-402B-487D-AD6F-48F947C40395}" srcOrd="1" destOrd="0" presId="urn:microsoft.com/office/officeart/2005/8/layout/hierarchy2"/>
    <dgm:cxn modelId="{A703D89D-2ECE-4967-B3EE-6EBFA498EBD1}" type="presOf" srcId="{08A564DA-F10F-4A11-BA17-9F6E73A44E0B}" destId="{3CEE274A-283C-4E50-9DC3-D36A28BAB445}" srcOrd="1" destOrd="0" presId="urn:microsoft.com/office/officeart/2005/8/layout/hierarchy2"/>
    <dgm:cxn modelId="{E15672A2-E303-4EB4-B324-F6E10858FDF5}" srcId="{35287AC7-B2C6-42F1-AE54-DB946A2EBD92}" destId="{C420B207-7248-4D53-8E4D-474F288C3B98}" srcOrd="0" destOrd="0" parTransId="{BA9BC3A0-5671-4B85-A742-5CD3373718FA}" sibTransId="{7E60BA89-E847-4CFA-8F69-D82E520EF30D}"/>
    <dgm:cxn modelId="{6D7596A3-7BA4-47B6-ACF7-BED70E052293}" type="presOf" srcId="{17DC4F2F-5B46-4816-BDBD-D166AA3630F0}" destId="{2B03CB9F-B6B8-4E87-8539-C73EB70E9CEF}" srcOrd="0" destOrd="0" presId="urn:microsoft.com/office/officeart/2005/8/layout/hierarchy2"/>
    <dgm:cxn modelId="{664AE0AB-0D25-4C73-A4D1-BA5DDB9231E2}" type="presOf" srcId="{C420B207-7248-4D53-8E4D-474F288C3B98}" destId="{78934B07-E1F5-4227-8CEA-00DF578D2C06}" srcOrd="0" destOrd="0" presId="urn:microsoft.com/office/officeart/2005/8/layout/hierarchy2"/>
    <dgm:cxn modelId="{87A7C7BA-3742-489E-90FD-FB91D85E1CAD}" type="presOf" srcId="{67B3369A-AF3E-4247-B10D-C36681B7F1DD}" destId="{E325E2F1-C2DE-47E1-A260-4A0C118D007A}" srcOrd="0" destOrd="0" presId="urn:microsoft.com/office/officeart/2005/8/layout/hierarchy2"/>
    <dgm:cxn modelId="{F69257BC-43F1-4C24-9342-B6EC9BFA7E92}" type="presOf" srcId="{4A3CC976-AC23-4EFE-B344-5BD704284738}" destId="{65C2755C-B240-40B9-BA7A-F01D51A6F059}" srcOrd="0" destOrd="0" presId="urn:microsoft.com/office/officeart/2005/8/layout/hierarchy2"/>
    <dgm:cxn modelId="{F4FF1EC1-BFB4-402D-84A2-D5B6F863DB65}" type="presOf" srcId="{A4DE8514-23A2-4AFB-99D6-38609BB91F00}" destId="{E80181A9-9E93-4221-8F78-17CD597C7946}" srcOrd="1" destOrd="0" presId="urn:microsoft.com/office/officeart/2005/8/layout/hierarchy2"/>
    <dgm:cxn modelId="{52686AC2-DCEA-4AE2-95BC-D435E5641CAA}" srcId="{92E1BFD6-9F3B-4384-8A09-C25468A45EBC}" destId="{4A3CC976-AC23-4EFE-B344-5BD704284738}" srcOrd="0" destOrd="0" parTransId="{E9853126-C11B-4B05-B6A2-B03BEB382920}" sibTransId="{1E1440E8-5366-4CB7-AC92-A0076E49ED0D}"/>
    <dgm:cxn modelId="{3D5502D0-25CF-4790-9D8F-158075742E98}" srcId="{4A3CC976-AC23-4EFE-B344-5BD704284738}" destId="{21D978CE-ACCF-46B4-944A-5ED5899E16EB}" srcOrd="1" destOrd="0" parTransId="{1D48A1FC-6D11-4FD3-A6A3-4DEF471E1FA1}" sibTransId="{B58839C5-7DE4-4AE3-861A-28D9A871658F}"/>
    <dgm:cxn modelId="{186B03DA-3ACC-493C-B07F-7ECE69DCBDEF}" type="presOf" srcId="{1335AE45-409E-47EB-ADF0-48DFF3D4F5C3}" destId="{15ADE9D8-1309-4B48-BA1B-EB868B22F670}" srcOrd="0" destOrd="0" presId="urn:microsoft.com/office/officeart/2005/8/layout/hierarchy2"/>
    <dgm:cxn modelId="{818C8EDA-2302-4F31-97BA-3092B15D6036}" srcId="{4A3CC976-AC23-4EFE-B344-5BD704284738}" destId="{35287AC7-B2C6-42F1-AE54-DB946A2EBD92}" srcOrd="2" destOrd="0" parTransId="{F08621C9-F9A6-46B0-97BF-61F060F07CD6}" sibTransId="{375CB48C-7033-43D7-9973-5476AADEC361}"/>
    <dgm:cxn modelId="{51409FE4-ED06-4035-9AB6-9518B47D7FA3}" type="presOf" srcId="{BA9BC3A0-5671-4B85-A742-5CD3373718FA}" destId="{A5E017C5-37AB-4C5D-A793-70DD99423574}" srcOrd="1" destOrd="0" presId="urn:microsoft.com/office/officeart/2005/8/layout/hierarchy2"/>
    <dgm:cxn modelId="{FFD6BDF3-05C9-47C1-AA4A-FBE668792D22}" type="presOf" srcId="{92E1BFD6-9F3B-4384-8A09-C25468A45EBC}" destId="{0C12F1D8-71CE-4F84-8D60-A12DBD7B68F7}" srcOrd="0" destOrd="0" presId="urn:microsoft.com/office/officeart/2005/8/layout/hierarchy2"/>
    <dgm:cxn modelId="{431F86FC-FDE1-46E3-886E-965889BF3051}" type="presOf" srcId="{1D48A1FC-6D11-4FD3-A6A3-4DEF471E1FA1}" destId="{1677E3EA-ABD3-4EE7-AD49-CE33D07ACD88}" srcOrd="0" destOrd="0" presId="urn:microsoft.com/office/officeart/2005/8/layout/hierarchy2"/>
    <dgm:cxn modelId="{D119A3FD-1986-442A-8165-7B23810833A5}" type="presOf" srcId="{21D978CE-ACCF-46B4-944A-5ED5899E16EB}" destId="{A02C574E-54A7-4AC2-8861-6FF6191BBAEC}" srcOrd="0" destOrd="0" presId="urn:microsoft.com/office/officeart/2005/8/layout/hierarchy2"/>
    <dgm:cxn modelId="{02560B3F-F6E3-4D4A-BC0E-E8B4CEB158A5}" type="presParOf" srcId="{E325E2F1-C2DE-47E1-A260-4A0C118D007A}" destId="{5279FDBD-DC53-4B20-A8F7-C94BBDE5769D}" srcOrd="0" destOrd="0" presId="urn:microsoft.com/office/officeart/2005/8/layout/hierarchy2"/>
    <dgm:cxn modelId="{92042123-DB41-4B47-A9CB-0E0F89123CFE}" type="presParOf" srcId="{5279FDBD-DC53-4B20-A8F7-C94BBDE5769D}" destId="{0C12F1D8-71CE-4F84-8D60-A12DBD7B68F7}" srcOrd="0" destOrd="0" presId="urn:microsoft.com/office/officeart/2005/8/layout/hierarchy2"/>
    <dgm:cxn modelId="{E9848AEC-3B14-40B4-BB29-8B0BC9BF91BA}" type="presParOf" srcId="{5279FDBD-DC53-4B20-A8F7-C94BBDE5769D}" destId="{7689D2C1-2A05-4015-8923-43D3330DB688}" srcOrd="1" destOrd="0" presId="urn:microsoft.com/office/officeart/2005/8/layout/hierarchy2"/>
    <dgm:cxn modelId="{2E421D17-E1A2-4669-9D64-2E98C63CC8D5}" type="presParOf" srcId="{7689D2C1-2A05-4015-8923-43D3330DB688}" destId="{5F5FABF4-A6B6-4E79-931B-9AF40A52E60F}" srcOrd="0" destOrd="0" presId="urn:microsoft.com/office/officeart/2005/8/layout/hierarchy2"/>
    <dgm:cxn modelId="{803EE6BC-2820-49A8-877D-1791937FC8C8}" type="presParOf" srcId="{5F5FABF4-A6B6-4E79-931B-9AF40A52E60F}" destId="{5F417473-4C3E-4C98-ACF6-CC4443AD3CB9}" srcOrd="0" destOrd="0" presId="urn:microsoft.com/office/officeart/2005/8/layout/hierarchy2"/>
    <dgm:cxn modelId="{A3A1A483-54CA-422E-B91A-B3C76508EEBA}" type="presParOf" srcId="{7689D2C1-2A05-4015-8923-43D3330DB688}" destId="{2A639425-16B0-499B-9D56-B6E4AAACDF69}" srcOrd="1" destOrd="0" presId="urn:microsoft.com/office/officeart/2005/8/layout/hierarchy2"/>
    <dgm:cxn modelId="{865CFE01-9965-43CF-A06B-B091E44105C3}" type="presParOf" srcId="{2A639425-16B0-499B-9D56-B6E4AAACDF69}" destId="{65C2755C-B240-40B9-BA7A-F01D51A6F059}" srcOrd="0" destOrd="0" presId="urn:microsoft.com/office/officeart/2005/8/layout/hierarchy2"/>
    <dgm:cxn modelId="{C354E066-BBBF-40CD-8600-466A240CB1D4}" type="presParOf" srcId="{2A639425-16B0-499B-9D56-B6E4AAACDF69}" destId="{9323B1F0-ED01-439C-B947-2232345ADE1B}" srcOrd="1" destOrd="0" presId="urn:microsoft.com/office/officeart/2005/8/layout/hierarchy2"/>
    <dgm:cxn modelId="{5E38DAFF-2A8F-4739-9238-6D99267328AB}" type="presParOf" srcId="{9323B1F0-ED01-439C-B947-2232345ADE1B}" destId="{A1BA5A3E-AFBD-4696-A159-D3D87B69DB08}" srcOrd="0" destOrd="0" presId="urn:microsoft.com/office/officeart/2005/8/layout/hierarchy2"/>
    <dgm:cxn modelId="{80FCCCAB-CDA1-421B-86D7-07E46B72DDA2}" type="presParOf" srcId="{A1BA5A3E-AFBD-4696-A159-D3D87B69DB08}" destId="{3CEE274A-283C-4E50-9DC3-D36A28BAB445}" srcOrd="0" destOrd="0" presId="urn:microsoft.com/office/officeart/2005/8/layout/hierarchy2"/>
    <dgm:cxn modelId="{02FAF148-4F97-4E9C-BE3C-36898D7F61B0}" type="presParOf" srcId="{9323B1F0-ED01-439C-B947-2232345ADE1B}" destId="{83DB5905-B4A6-44FC-9443-BC6257B95200}" srcOrd="1" destOrd="0" presId="urn:microsoft.com/office/officeart/2005/8/layout/hierarchy2"/>
    <dgm:cxn modelId="{976D77E7-6CC7-40C6-B675-C0EBBB8F1ABA}" type="presParOf" srcId="{83DB5905-B4A6-44FC-9443-BC6257B95200}" destId="{15ADE9D8-1309-4B48-BA1B-EB868B22F670}" srcOrd="0" destOrd="0" presId="urn:microsoft.com/office/officeart/2005/8/layout/hierarchy2"/>
    <dgm:cxn modelId="{7DA64E4D-7A2B-4148-9BFD-3A030A2E5650}" type="presParOf" srcId="{83DB5905-B4A6-44FC-9443-BC6257B95200}" destId="{66E27E62-EFA6-442D-BB6C-91C3D618027A}" srcOrd="1" destOrd="0" presId="urn:microsoft.com/office/officeart/2005/8/layout/hierarchy2"/>
    <dgm:cxn modelId="{DC9FF765-282A-44D0-BC5F-6AA5BC41646B}" type="presParOf" srcId="{66E27E62-EFA6-442D-BB6C-91C3D618027A}" destId="{5AEDAB51-1CEA-4541-B9A1-D9702824E3A9}" srcOrd="0" destOrd="0" presId="urn:microsoft.com/office/officeart/2005/8/layout/hierarchy2"/>
    <dgm:cxn modelId="{CAD9BE96-EA4E-4E91-8D98-BEFB8459E47F}" type="presParOf" srcId="{5AEDAB51-1CEA-4541-B9A1-D9702824E3A9}" destId="{E80181A9-9E93-4221-8F78-17CD597C7946}" srcOrd="0" destOrd="0" presId="urn:microsoft.com/office/officeart/2005/8/layout/hierarchy2"/>
    <dgm:cxn modelId="{1AC4DFDE-D4C8-4F8B-B220-19C4E3698F17}" type="presParOf" srcId="{66E27E62-EFA6-442D-BB6C-91C3D618027A}" destId="{F1686E2D-3E75-4BB0-AE18-657D2DBAEA08}" srcOrd="1" destOrd="0" presId="urn:microsoft.com/office/officeart/2005/8/layout/hierarchy2"/>
    <dgm:cxn modelId="{360228AC-385A-4B70-8D46-0EDF818C640D}" type="presParOf" srcId="{F1686E2D-3E75-4BB0-AE18-657D2DBAEA08}" destId="{EF7AC2E0-08A4-4021-8349-DB59EA51E9EE}" srcOrd="0" destOrd="0" presId="urn:microsoft.com/office/officeart/2005/8/layout/hierarchy2"/>
    <dgm:cxn modelId="{1ACE015A-F362-4F2E-98E6-419F3C3A9FBA}" type="presParOf" srcId="{F1686E2D-3E75-4BB0-AE18-657D2DBAEA08}" destId="{C2F103CF-9EB3-4AD5-BD7C-19282220AF39}" srcOrd="1" destOrd="0" presId="urn:microsoft.com/office/officeart/2005/8/layout/hierarchy2"/>
    <dgm:cxn modelId="{742016B3-217F-414B-A048-C2A08BF3684F}" type="presParOf" srcId="{9323B1F0-ED01-439C-B947-2232345ADE1B}" destId="{1677E3EA-ABD3-4EE7-AD49-CE33D07ACD88}" srcOrd="2" destOrd="0" presId="urn:microsoft.com/office/officeart/2005/8/layout/hierarchy2"/>
    <dgm:cxn modelId="{5DC45C0A-6621-4ADB-ABBA-A992DAD10DAF}" type="presParOf" srcId="{1677E3EA-ABD3-4EE7-AD49-CE33D07ACD88}" destId="{8C0C8A69-402B-487D-AD6F-48F947C40395}" srcOrd="0" destOrd="0" presId="urn:microsoft.com/office/officeart/2005/8/layout/hierarchy2"/>
    <dgm:cxn modelId="{0950CBEA-72D7-4482-A1CB-54E17C705E89}" type="presParOf" srcId="{9323B1F0-ED01-439C-B947-2232345ADE1B}" destId="{5B2AB41D-7242-425C-AFB5-D82C293CB596}" srcOrd="3" destOrd="0" presId="urn:microsoft.com/office/officeart/2005/8/layout/hierarchy2"/>
    <dgm:cxn modelId="{C3EBD44B-DD94-41AA-96B5-DA2B108BC1E9}" type="presParOf" srcId="{5B2AB41D-7242-425C-AFB5-D82C293CB596}" destId="{A02C574E-54A7-4AC2-8861-6FF6191BBAEC}" srcOrd="0" destOrd="0" presId="urn:microsoft.com/office/officeart/2005/8/layout/hierarchy2"/>
    <dgm:cxn modelId="{B293CEA5-9776-4EEE-8DF9-80D48439F65B}" type="presParOf" srcId="{5B2AB41D-7242-425C-AFB5-D82C293CB596}" destId="{55BF11F8-FEE0-45E0-8AAD-E71FA54DA201}" srcOrd="1" destOrd="0" presId="urn:microsoft.com/office/officeart/2005/8/layout/hierarchy2"/>
    <dgm:cxn modelId="{CC59F59B-7B98-4807-A81B-86D6A59B5A4B}" type="presParOf" srcId="{55BF11F8-FEE0-45E0-8AAD-E71FA54DA201}" destId="{2B03CB9F-B6B8-4E87-8539-C73EB70E9CEF}" srcOrd="0" destOrd="0" presId="urn:microsoft.com/office/officeart/2005/8/layout/hierarchy2"/>
    <dgm:cxn modelId="{773DF3DA-AAD6-4EF3-836A-1B4E4E94D175}" type="presParOf" srcId="{2B03CB9F-B6B8-4E87-8539-C73EB70E9CEF}" destId="{798A6A16-53CE-4026-A9CB-0B6F10651D46}" srcOrd="0" destOrd="0" presId="urn:microsoft.com/office/officeart/2005/8/layout/hierarchy2"/>
    <dgm:cxn modelId="{1E03C9DA-FB90-48A8-9CA9-E4D3F9D6B970}" type="presParOf" srcId="{55BF11F8-FEE0-45E0-8AAD-E71FA54DA201}" destId="{9C46F1F0-333B-4FC9-99C6-CC7D1B6E6BF8}" srcOrd="1" destOrd="0" presId="urn:microsoft.com/office/officeart/2005/8/layout/hierarchy2"/>
    <dgm:cxn modelId="{860BDA6F-EDED-4675-970D-280E6DE776AC}" type="presParOf" srcId="{9C46F1F0-333B-4FC9-99C6-CC7D1B6E6BF8}" destId="{859EEAD1-A912-4DE3-BEE7-E426E2FD59B5}" srcOrd="0" destOrd="0" presId="urn:microsoft.com/office/officeart/2005/8/layout/hierarchy2"/>
    <dgm:cxn modelId="{995D7612-1967-4CAA-A7F5-14DE8F0C34A9}" type="presParOf" srcId="{9C46F1F0-333B-4FC9-99C6-CC7D1B6E6BF8}" destId="{D385B3E0-7A03-4C18-B5BA-A660668915D0}" srcOrd="1" destOrd="0" presId="urn:microsoft.com/office/officeart/2005/8/layout/hierarchy2"/>
    <dgm:cxn modelId="{41FC1679-0C81-47AC-BB74-4C413B8BEC3E}" type="presParOf" srcId="{9323B1F0-ED01-439C-B947-2232345ADE1B}" destId="{8DD3C054-2B3A-47DD-8DA9-16B72816B1CA}" srcOrd="4" destOrd="0" presId="urn:microsoft.com/office/officeart/2005/8/layout/hierarchy2"/>
    <dgm:cxn modelId="{6C5B1D7D-BB36-4F81-93F1-5BC869BB6F65}" type="presParOf" srcId="{8DD3C054-2B3A-47DD-8DA9-16B72816B1CA}" destId="{37033D8F-78DC-45BD-8CAC-C9E73CFD0AB6}" srcOrd="0" destOrd="0" presId="urn:microsoft.com/office/officeart/2005/8/layout/hierarchy2"/>
    <dgm:cxn modelId="{E4A6CAA1-5BAD-4BB4-B59A-3DE91E857B44}" type="presParOf" srcId="{9323B1F0-ED01-439C-B947-2232345ADE1B}" destId="{BBB33F23-EA11-4DCD-801F-97A06BD05F8D}" srcOrd="5" destOrd="0" presId="urn:microsoft.com/office/officeart/2005/8/layout/hierarchy2"/>
    <dgm:cxn modelId="{4A009ECA-A22D-4447-B4D4-70868F0B8B4A}" type="presParOf" srcId="{BBB33F23-EA11-4DCD-801F-97A06BD05F8D}" destId="{3657FFE8-8E36-4573-8C06-0EB00C7B69BD}" srcOrd="0" destOrd="0" presId="urn:microsoft.com/office/officeart/2005/8/layout/hierarchy2"/>
    <dgm:cxn modelId="{8D0FA07F-A65A-4782-8E4C-857667753648}" type="presParOf" srcId="{BBB33F23-EA11-4DCD-801F-97A06BD05F8D}" destId="{7B7AA2CD-D440-4DA6-BE41-2B6352EE42D8}" srcOrd="1" destOrd="0" presId="urn:microsoft.com/office/officeart/2005/8/layout/hierarchy2"/>
    <dgm:cxn modelId="{FE55397E-D48A-4FAE-B3DC-23E98374A69A}" type="presParOf" srcId="{7B7AA2CD-D440-4DA6-BE41-2B6352EE42D8}" destId="{201192FE-BA0F-457D-B7F0-F2D9778869A5}" srcOrd="0" destOrd="0" presId="urn:microsoft.com/office/officeart/2005/8/layout/hierarchy2"/>
    <dgm:cxn modelId="{B1EA8FB4-B33F-45A3-9828-C9CB6D44B33C}" type="presParOf" srcId="{201192FE-BA0F-457D-B7F0-F2D9778869A5}" destId="{A5E017C5-37AB-4C5D-A793-70DD99423574}" srcOrd="0" destOrd="0" presId="urn:microsoft.com/office/officeart/2005/8/layout/hierarchy2"/>
    <dgm:cxn modelId="{CF9D0F3C-FFAE-4C95-8E67-E88E344C0A7B}" type="presParOf" srcId="{7B7AA2CD-D440-4DA6-BE41-2B6352EE42D8}" destId="{09A67D46-1CFE-4F9D-80C8-DAEA271D6664}" srcOrd="1" destOrd="0" presId="urn:microsoft.com/office/officeart/2005/8/layout/hierarchy2"/>
    <dgm:cxn modelId="{66327F86-C93B-4AE8-BFF0-473C31DFBFD9}" type="presParOf" srcId="{09A67D46-1CFE-4F9D-80C8-DAEA271D6664}" destId="{78934B07-E1F5-4227-8CEA-00DF578D2C06}" srcOrd="0" destOrd="0" presId="urn:microsoft.com/office/officeart/2005/8/layout/hierarchy2"/>
    <dgm:cxn modelId="{3936971E-6265-4318-B2A7-C91A651B885A}" type="presParOf" srcId="{09A67D46-1CFE-4F9D-80C8-DAEA271D6664}" destId="{04578B8E-D8A2-4E58-8F4D-7959D6FDE3CF}" srcOrd="1" destOrd="0" presId="urn:microsoft.com/office/officeart/2005/8/layout/hierarchy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12F1D8-71CE-4F84-8D60-A12DBD7B68F7}">
      <dsp:nvSpPr>
        <dsp:cNvPr id="0" name=""/>
        <dsp:cNvSpPr/>
      </dsp:nvSpPr>
      <dsp:spPr>
        <a:xfrm>
          <a:off x="5286265" y="2933298"/>
          <a:ext cx="1187541" cy="593770"/>
        </a:xfrm>
        <a:prstGeom prst="roundRect">
          <a:avLst>
            <a:gd name="adj" fmla="val 10000"/>
          </a:avLst>
        </a:prstGeom>
        <a:solidFill>
          <a:srgbClr val="4472C4">
            <a:hueOff val="0"/>
            <a:satOff val="0"/>
            <a:lumOff val="0"/>
            <a:alphaOff val="0"/>
          </a:srgbClr>
        </a:solidFill>
        <a:ln w="381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Initial programme theories</a:t>
          </a:r>
        </a:p>
      </dsp:txBody>
      <dsp:txXfrm>
        <a:off x="5303656" y="2950689"/>
        <a:ext cx="1152759" cy="558988"/>
      </dsp:txXfrm>
    </dsp:sp>
    <dsp:sp modelId="{5F5FABF4-A6B6-4E79-931B-9AF40A52E60F}">
      <dsp:nvSpPr>
        <dsp:cNvPr id="0" name=""/>
        <dsp:cNvSpPr/>
      </dsp:nvSpPr>
      <dsp:spPr>
        <a:xfrm rot="10800000">
          <a:off x="4870649" y="3216267"/>
          <a:ext cx="415615" cy="27834"/>
        </a:xfrm>
        <a:custGeom>
          <a:avLst/>
          <a:gdLst/>
          <a:ahLst/>
          <a:cxnLst/>
          <a:rect l="0" t="0" r="0" b="0"/>
          <a:pathLst>
            <a:path>
              <a:moveTo>
                <a:pt x="0" y="14290"/>
              </a:moveTo>
              <a:lnTo>
                <a:pt x="434029" y="14290"/>
              </a:lnTo>
            </a:path>
          </a:pathLst>
        </a:custGeom>
        <a:noFill/>
        <a:ln w="12700" cap="flat" cmpd="sng" algn="ctr">
          <a:solidFill>
            <a:scrgbClr r="0" g="0" b="0"/>
          </a:solidFill>
          <a:prstDash val="solid"/>
          <a:miter lim="800000"/>
          <a:head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Text" lastClr="000000">
                <a:hueOff val="0"/>
                <a:satOff val="0"/>
                <a:lumOff val="0"/>
                <a:alphaOff val="0"/>
              </a:sysClr>
            </a:solidFill>
            <a:latin typeface="Calibri" panose="020F0502020204030204"/>
            <a:ea typeface="+mn-ea"/>
            <a:cs typeface="+mn-cs"/>
          </a:endParaRPr>
        </a:p>
      </dsp:txBody>
      <dsp:txXfrm rot="10800000">
        <a:off x="5088847" y="3240573"/>
        <a:ext cx="0" cy="0"/>
      </dsp:txXfrm>
    </dsp:sp>
    <dsp:sp modelId="{65C2755C-B240-40B9-BA7A-F01D51A6F059}">
      <dsp:nvSpPr>
        <dsp:cNvPr id="0" name=""/>
        <dsp:cNvSpPr/>
      </dsp:nvSpPr>
      <dsp:spPr>
        <a:xfrm>
          <a:off x="3371117" y="2893851"/>
          <a:ext cx="1499531" cy="67266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'If-then-because' statements refined using Normalization Process Theory</a:t>
          </a:r>
        </a:p>
      </dsp:txBody>
      <dsp:txXfrm>
        <a:off x="3390819" y="2913553"/>
        <a:ext cx="1460127" cy="633260"/>
      </dsp:txXfrm>
    </dsp:sp>
    <dsp:sp modelId="{A1BA5A3E-AFBD-4696-A159-D3D87B69DB08}">
      <dsp:nvSpPr>
        <dsp:cNvPr id="0" name=""/>
        <dsp:cNvSpPr/>
      </dsp:nvSpPr>
      <dsp:spPr>
        <a:xfrm rot="15521340">
          <a:off x="1756706" y="1892791"/>
          <a:ext cx="2699382" cy="27834"/>
        </a:xfrm>
        <a:custGeom>
          <a:avLst/>
          <a:gdLst/>
          <a:ahLst/>
          <a:cxnLst/>
          <a:rect l="0" t="0" r="0" b="0"/>
          <a:pathLst>
            <a:path>
              <a:moveTo>
                <a:pt x="0" y="14290"/>
              </a:moveTo>
              <a:lnTo>
                <a:pt x="2818975" y="14290"/>
              </a:lnTo>
            </a:path>
          </a:pathLst>
        </a:custGeom>
        <a:noFill/>
        <a:ln w="12700" cap="flat" cmpd="sng" algn="ctr">
          <a:noFill/>
          <a:prstDash val="solid"/>
          <a:miter lim="800000"/>
          <a:head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hueOff val="0"/>
                <a:satOff val="0"/>
                <a:lumOff val="0"/>
                <a:alphaOff val="0"/>
              </a:sysClr>
            </a:solidFill>
            <a:latin typeface="Calibri" panose="020F0502020204030204"/>
            <a:ea typeface="+mn-ea"/>
            <a:cs typeface="+mn-cs"/>
          </a:endParaRPr>
        </a:p>
      </dsp:txBody>
      <dsp:txXfrm rot="10800000">
        <a:off x="3053459" y="1986117"/>
        <a:ext cx="0" cy="0"/>
      </dsp:txXfrm>
    </dsp:sp>
    <dsp:sp modelId="{15ADE9D8-1309-4B48-BA1B-EB868B22F670}">
      <dsp:nvSpPr>
        <dsp:cNvPr id="0" name=""/>
        <dsp:cNvSpPr/>
      </dsp:nvSpPr>
      <dsp:spPr>
        <a:xfrm>
          <a:off x="1654135" y="286346"/>
          <a:ext cx="1187541" cy="59377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'If-then-because' statements developed</a:t>
          </a:r>
        </a:p>
      </dsp:txBody>
      <dsp:txXfrm>
        <a:off x="1671526" y="303737"/>
        <a:ext cx="1152759" cy="558988"/>
      </dsp:txXfrm>
    </dsp:sp>
    <dsp:sp modelId="{5AEDAB51-1CEA-4541-B9A1-D9702824E3A9}">
      <dsp:nvSpPr>
        <dsp:cNvPr id="0" name=""/>
        <dsp:cNvSpPr/>
      </dsp:nvSpPr>
      <dsp:spPr>
        <a:xfrm rot="10733111">
          <a:off x="1212268" y="573613"/>
          <a:ext cx="441908" cy="27834"/>
        </a:xfrm>
        <a:custGeom>
          <a:avLst/>
          <a:gdLst/>
          <a:ahLst/>
          <a:cxnLst/>
          <a:rect l="0" t="0" r="0" b="0"/>
          <a:pathLst>
            <a:path>
              <a:moveTo>
                <a:pt x="0" y="14290"/>
              </a:moveTo>
              <a:lnTo>
                <a:pt x="461486" y="14290"/>
              </a:lnTo>
            </a:path>
          </a:pathLst>
        </a:custGeom>
        <a:noFill/>
        <a:ln w="12700" cap="flat" cmpd="sng" algn="ctr">
          <a:solidFill>
            <a:scrgbClr r="0" g="0" b="0"/>
          </a:solidFill>
          <a:prstDash val="solid"/>
          <a:miter lim="800000"/>
          <a:head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Text" lastClr="000000">
                <a:hueOff val="0"/>
                <a:satOff val="0"/>
                <a:lumOff val="0"/>
                <a:alphaOff val="0"/>
              </a:sysClr>
            </a:solidFill>
            <a:latin typeface="Calibri" panose="020F0502020204030204"/>
            <a:ea typeface="+mn-ea"/>
            <a:cs typeface="+mn-cs"/>
          </a:endParaRPr>
        </a:p>
      </dsp:txBody>
      <dsp:txXfrm rot="10800000">
        <a:off x="1444483" y="598361"/>
        <a:ext cx="0" cy="0"/>
      </dsp:txXfrm>
    </dsp:sp>
    <dsp:sp modelId="{EF7AC2E0-08A4-4021-8349-DB59EA51E9EE}">
      <dsp:nvSpPr>
        <dsp:cNvPr id="0" name=""/>
        <dsp:cNvSpPr/>
      </dsp:nvSpPr>
      <dsp:spPr>
        <a:xfrm>
          <a:off x="24769" y="294944"/>
          <a:ext cx="1187541" cy="59377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Realist literature scope</a:t>
          </a:r>
        </a:p>
      </dsp:txBody>
      <dsp:txXfrm>
        <a:off x="42160" y="312335"/>
        <a:ext cx="1152759" cy="558988"/>
      </dsp:txXfrm>
    </dsp:sp>
    <dsp:sp modelId="{1677E3EA-ABD3-4EE7-AD49-CE33D07ACD88}">
      <dsp:nvSpPr>
        <dsp:cNvPr id="0" name=""/>
        <dsp:cNvSpPr/>
      </dsp:nvSpPr>
      <dsp:spPr>
        <a:xfrm rot="14916146">
          <a:off x="2410775" y="2561136"/>
          <a:ext cx="1407262" cy="27834"/>
        </a:xfrm>
        <a:custGeom>
          <a:avLst/>
          <a:gdLst/>
          <a:ahLst/>
          <a:cxnLst/>
          <a:rect l="0" t="0" r="0" b="0"/>
          <a:pathLst>
            <a:path>
              <a:moveTo>
                <a:pt x="0" y="14290"/>
              </a:moveTo>
              <a:lnTo>
                <a:pt x="1469609" y="14290"/>
              </a:lnTo>
            </a:path>
          </a:pathLst>
        </a:custGeom>
        <a:noFill/>
        <a:ln w="12700" cap="flat" cmpd="sng" algn="ctr">
          <a:noFill/>
          <a:prstDash val="solid"/>
          <a:miter lim="800000"/>
          <a:head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Text" lastClr="000000">
                <a:hueOff val="0"/>
                <a:satOff val="0"/>
                <a:lumOff val="0"/>
                <a:alphaOff val="0"/>
              </a:sysClr>
            </a:solidFill>
            <a:latin typeface="Calibri" panose="020F0502020204030204"/>
            <a:ea typeface="+mn-ea"/>
            <a:cs typeface="+mn-cs"/>
          </a:endParaRPr>
        </a:p>
      </dsp:txBody>
      <dsp:txXfrm rot="10800000">
        <a:off x="3094486" y="2620645"/>
        <a:ext cx="0" cy="0"/>
      </dsp:txXfrm>
    </dsp:sp>
    <dsp:sp modelId="{A02C574E-54A7-4AC2-8861-6FF6191BBAEC}">
      <dsp:nvSpPr>
        <dsp:cNvPr id="0" name=""/>
        <dsp:cNvSpPr/>
      </dsp:nvSpPr>
      <dsp:spPr>
        <a:xfrm>
          <a:off x="1670155" y="1623037"/>
          <a:ext cx="1187541" cy="59377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'If-then-because' statements developed</a:t>
          </a:r>
        </a:p>
      </dsp:txBody>
      <dsp:txXfrm>
        <a:off x="1687546" y="1640428"/>
        <a:ext cx="1152759" cy="558988"/>
      </dsp:txXfrm>
    </dsp:sp>
    <dsp:sp modelId="{2B03CB9F-B6B8-4E87-8539-C73EB70E9CEF}">
      <dsp:nvSpPr>
        <dsp:cNvPr id="0" name=""/>
        <dsp:cNvSpPr/>
      </dsp:nvSpPr>
      <dsp:spPr>
        <a:xfrm rot="10800000">
          <a:off x="1195138" y="1906005"/>
          <a:ext cx="475016" cy="27834"/>
        </a:xfrm>
        <a:custGeom>
          <a:avLst/>
          <a:gdLst/>
          <a:ahLst/>
          <a:cxnLst/>
          <a:rect l="0" t="0" r="0" b="0"/>
          <a:pathLst>
            <a:path>
              <a:moveTo>
                <a:pt x="0" y="14290"/>
              </a:moveTo>
              <a:lnTo>
                <a:pt x="496061" y="14290"/>
              </a:lnTo>
            </a:path>
          </a:pathLst>
        </a:custGeom>
        <a:noFill/>
        <a:ln w="12700" cap="flat" cmpd="sng" algn="ctr">
          <a:solidFill>
            <a:scrgbClr r="0" g="0" b="0"/>
          </a:solidFill>
          <a:prstDash val="solid"/>
          <a:miter lim="800000"/>
          <a:head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Text" lastClr="000000">
                <a:hueOff val="0"/>
                <a:satOff val="0"/>
                <a:lumOff val="0"/>
                <a:alphaOff val="0"/>
              </a:sysClr>
            </a:solidFill>
            <a:latin typeface="Calibri" panose="020F0502020204030204"/>
            <a:ea typeface="+mn-ea"/>
            <a:cs typeface="+mn-cs"/>
          </a:endParaRPr>
        </a:p>
      </dsp:txBody>
      <dsp:txXfrm rot="10800000">
        <a:off x="1444521" y="1931797"/>
        <a:ext cx="0" cy="0"/>
      </dsp:txXfrm>
    </dsp:sp>
    <dsp:sp modelId="{859EEAD1-A912-4DE3-BEE7-E426E2FD59B5}">
      <dsp:nvSpPr>
        <dsp:cNvPr id="0" name=""/>
        <dsp:cNvSpPr/>
      </dsp:nvSpPr>
      <dsp:spPr>
        <a:xfrm>
          <a:off x="7597" y="1623037"/>
          <a:ext cx="1187541" cy="59377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Interviews with national level programme developers </a:t>
          </a:r>
        </a:p>
      </dsp:txBody>
      <dsp:txXfrm>
        <a:off x="24988" y="1640428"/>
        <a:ext cx="1152759" cy="558988"/>
      </dsp:txXfrm>
    </dsp:sp>
    <dsp:sp modelId="{8DD3C054-2B3A-47DD-8DA9-16B72816B1CA}">
      <dsp:nvSpPr>
        <dsp:cNvPr id="0" name=""/>
        <dsp:cNvSpPr/>
      </dsp:nvSpPr>
      <dsp:spPr>
        <a:xfrm rot="10854200">
          <a:off x="2875882" y="3212363"/>
          <a:ext cx="495266" cy="27834"/>
        </a:xfrm>
        <a:custGeom>
          <a:avLst/>
          <a:gdLst/>
          <a:ahLst/>
          <a:cxnLst/>
          <a:rect l="0" t="0" r="0" b="0"/>
          <a:pathLst>
            <a:path>
              <a:moveTo>
                <a:pt x="0" y="14290"/>
              </a:moveTo>
              <a:lnTo>
                <a:pt x="517208" y="14290"/>
              </a:lnTo>
            </a:path>
          </a:pathLst>
        </a:custGeom>
        <a:noFill/>
        <a:ln w="12700" cap="flat" cmpd="sng" algn="ctr">
          <a:solidFill>
            <a:scrgbClr r="0" g="0" b="0"/>
          </a:solidFill>
          <a:prstDash val="solid"/>
          <a:miter lim="800000"/>
          <a:head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Text" lastClr="000000">
                <a:hueOff val="0"/>
                <a:satOff val="0"/>
                <a:lumOff val="0"/>
                <a:alphaOff val="0"/>
              </a:sysClr>
            </a:solidFill>
            <a:latin typeface="Calibri" panose="020F0502020204030204"/>
            <a:ea typeface="+mn-ea"/>
            <a:cs typeface="+mn-cs"/>
          </a:endParaRPr>
        </a:p>
      </dsp:txBody>
      <dsp:txXfrm rot="10800000">
        <a:off x="3135699" y="3238855"/>
        <a:ext cx="0" cy="0"/>
      </dsp:txXfrm>
    </dsp:sp>
    <dsp:sp modelId="{3657FFE8-8E36-4573-8C06-0EB00C7B69BD}">
      <dsp:nvSpPr>
        <dsp:cNvPr id="0" name=""/>
        <dsp:cNvSpPr/>
      </dsp:nvSpPr>
      <dsp:spPr>
        <a:xfrm>
          <a:off x="1688372" y="2925490"/>
          <a:ext cx="1187541" cy="59377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'If-then-because' statements developed</a:t>
          </a:r>
        </a:p>
      </dsp:txBody>
      <dsp:txXfrm>
        <a:off x="1705763" y="2942881"/>
        <a:ext cx="1152759" cy="558988"/>
      </dsp:txXfrm>
    </dsp:sp>
    <dsp:sp modelId="{201192FE-BA0F-457D-B7F0-F2D9778869A5}">
      <dsp:nvSpPr>
        <dsp:cNvPr id="0" name=""/>
        <dsp:cNvSpPr/>
      </dsp:nvSpPr>
      <dsp:spPr>
        <a:xfrm rot="10800000">
          <a:off x="1193773" y="3208459"/>
          <a:ext cx="494599" cy="27834"/>
        </a:xfrm>
        <a:custGeom>
          <a:avLst/>
          <a:gdLst/>
          <a:ahLst/>
          <a:cxnLst/>
          <a:rect l="0" t="0" r="0" b="0"/>
          <a:pathLst>
            <a:path>
              <a:moveTo>
                <a:pt x="0" y="14290"/>
              </a:moveTo>
              <a:lnTo>
                <a:pt x="516511" y="14290"/>
              </a:lnTo>
            </a:path>
          </a:pathLst>
        </a:custGeom>
        <a:noFill/>
        <a:ln w="12700" cap="flat" cmpd="sng" algn="ctr">
          <a:solidFill>
            <a:scrgbClr r="0" g="0" b="0"/>
          </a:solidFill>
          <a:prstDash val="solid"/>
          <a:miter lim="800000"/>
          <a:head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Text" lastClr="000000">
                <a:hueOff val="0"/>
                <a:satOff val="0"/>
                <a:lumOff val="0"/>
                <a:alphaOff val="0"/>
              </a:sysClr>
            </a:solidFill>
            <a:latin typeface="Calibri" panose="020F0502020204030204"/>
            <a:ea typeface="+mn-ea"/>
            <a:cs typeface="+mn-cs"/>
          </a:endParaRPr>
        </a:p>
      </dsp:txBody>
      <dsp:txXfrm rot="10800000">
        <a:off x="1453436" y="3234740"/>
        <a:ext cx="0" cy="0"/>
      </dsp:txXfrm>
    </dsp:sp>
    <dsp:sp modelId="{78934B07-E1F5-4227-8CEA-00DF578D2C06}">
      <dsp:nvSpPr>
        <dsp:cNvPr id="0" name=""/>
        <dsp:cNvSpPr/>
      </dsp:nvSpPr>
      <dsp:spPr>
        <a:xfrm>
          <a:off x="6231" y="2925490"/>
          <a:ext cx="1187541" cy="59377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National questionnaire</a:t>
          </a:r>
        </a:p>
      </dsp:txBody>
      <dsp:txXfrm>
        <a:off x="23622" y="2942881"/>
        <a:ext cx="1152759" cy="5589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01BC89E1F543CA96CD3E9629A1B56B"/>
        <w:category>
          <w:name w:val="General"/>
          <w:gallery w:val="placeholder"/>
        </w:category>
        <w:types>
          <w:type w:val="bbPlcHdr"/>
        </w:types>
        <w:behaviors>
          <w:behavior w:val="content"/>
        </w:behaviors>
        <w:guid w:val="{29236281-A07E-44DA-BF0D-EF9D8253FBD9}"/>
      </w:docPartPr>
      <w:docPartBody>
        <w:p w:rsidR="00295DCE" w:rsidRDefault="00F20BAA" w:rsidP="00F20BAA">
          <w:pPr>
            <w:pStyle w:val="3E01BC89E1F543CA96CD3E9629A1B56B"/>
          </w:pPr>
          <w:r w:rsidRPr="005906BA">
            <w:rPr>
              <w:rStyle w:val="PlaceholderText"/>
            </w:rPr>
            <w:t>Click or tap here to enter text.</w:t>
          </w:r>
        </w:p>
      </w:docPartBody>
    </w:docPart>
    <w:docPart>
      <w:docPartPr>
        <w:name w:val="7CAD49D615BA4D16A173AD77645A3C5F"/>
        <w:category>
          <w:name w:val="General"/>
          <w:gallery w:val="placeholder"/>
        </w:category>
        <w:types>
          <w:type w:val="bbPlcHdr"/>
        </w:types>
        <w:behaviors>
          <w:behavior w:val="content"/>
        </w:behaviors>
        <w:guid w:val="{92B9BAA1-BBA8-4A5D-920B-9FAF14EE5B35}"/>
      </w:docPartPr>
      <w:docPartBody>
        <w:p w:rsidR="00295DCE" w:rsidRDefault="00F20BAA" w:rsidP="00F20BAA">
          <w:pPr>
            <w:pStyle w:val="7CAD49D615BA4D16A173AD77645A3C5F"/>
          </w:pPr>
          <w:r w:rsidRPr="000149B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7BB346B-CEEB-4F96-BAA3-FB5E17C28CCB}"/>
      </w:docPartPr>
      <w:docPartBody>
        <w:p w:rsidR="00E43D2D" w:rsidRDefault="00295DCE">
          <w:r w:rsidRPr="00B21E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AA"/>
    <w:rsid w:val="00295DCE"/>
    <w:rsid w:val="00333E06"/>
    <w:rsid w:val="00DE08E5"/>
    <w:rsid w:val="00E43D2D"/>
    <w:rsid w:val="00F20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DCE"/>
    <w:rPr>
      <w:color w:val="808080"/>
    </w:rPr>
  </w:style>
  <w:style w:type="paragraph" w:customStyle="1" w:styleId="3E01BC89E1F543CA96CD3E9629A1B56B">
    <w:name w:val="3E01BC89E1F543CA96CD3E9629A1B56B"/>
    <w:rsid w:val="00F20BAA"/>
  </w:style>
  <w:style w:type="paragraph" w:customStyle="1" w:styleId="7CAD49D615BA4D16A173AD77645A3C5F">
    <w:name w:val="7CAD49D615BA4D16A173AD77645A3C5F"/>
    <w:rsid w:val="00F20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5F7DEC-4EAD-434C-B860-EFCD0BD3BBAA}">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ef65c09e-1c74-46b3-8199-b6f442a199b0&quot;,&quot;properties&quot;:{&quot;noteIndex&quot;:0},&quot;isEdited&quot;:false,&quot;manualOverride&quot;:{&quot;citeprocText&quot;:&quot;(1)&quot;,&quot;isManuallyOverridden&quot;:false,&quot;manualOverrideText&quot;:&quot;&quot;},&quot;citationTag&quot;:&quot;MENDELEY_CITATION_v3_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&quot;,&quot;citationItems&quot;:[{&quot;id&quot;:&quot;141b2ff8-d307-3ca0-b44c-e068807cdaf1&quot;,&quot;itemData&quot;:{&quot;DOI&quot;:&quot;10.1186/s12874-018-0591-x&quot;,&quot;ISSN&quot;:&quot;1471-2288&quot;,&quot;abstract&quot;:&quot;Successful implementation and embedding of new health care practices relies on co-ordinated, collective behaviour of individuals working within the constraints of health care settings. Normalization Process Theory (NPT) provides a theory of implementation that emphasises collective action in explaining, and shaping, the embedding of new practices. To extend the practical utility of NPT for improving implementation success, an instrument (NoMAD) was developed and validated.&quot;,&quot;author&quot;:[{&quot;dropping-particle&quot;:&quot;&quot;,&quot;family&quot;:&quot;Finch&quot;,&quot;given&quot;:&quot;Tracy L&quot;,&quot;non-dropping-particle&quot;:&quot;&quot;,&quot;parse-names&quot;:false,&quot;suffix&quot;:&quot;&quot;},{&quot;dropping-particle&quot;:&quot;&quot;,&quot;family&quot;:&quot;Girling&quot;,&quot;given&quot;:&quot;Melissa&quot;,&quot;non-dropping-particle&quot;:&quot;&quot;,&quot;parse-names&quot;:false,&quot;suffix&quot;:&quot;&quot;},{&quot;dropping-particle&quot;:&quot;&quot;,&quot;family&quot;:&quot;May&quot;,&quot;given&quot;:&quot;Carl R&quot;,&quot;non-dropping-particle&quot;:&quot;&quot;,&quot;parse-names&quot;:false,&quot;suffix&quot;:&quot;&quot;},{&quot;dropping-particle&quot;:&quot;&quot;,&quot;family&quot;:&quot;Mair&quot;,&quot;given&quot;:&quot;Frances S&quot;,&quot;non-dropping-particle&quot;:&quot;&quot;,&quot;parse-names&quot;:false,&quot;suffix&quot;:&quot;&quot;},{&quot;dropping-particle&quot;:&quot;&quot;,&quot;family&quot;:&quot;Murray&quot;,&quot;given&quot;:&quot;Elizabeth&quot;,&quot;non-dropping-particle&quot;:&quot;&quot;,&quot;parse-names&quot;:false,&quot;suffix&quot;:&quot;&quot;},{&quot;dropping-particle&quot;:&quot;&quot;,&quot;family&quot;:&quot;Treweek&quot;,&quot;given&quot;:&quot;Shaun&quot;,&quot;non-dropping-particle&quot;:&quot;&quot;,&quot;parse-names&quot;:false,&quot;suffix&quot;:&quot;&quot;},{&quot;dropping-particle&quot;:&quot;&quot;,&quot;family&quot;:&quot;McColl&quot;,&quot;given&quot;:&quot;Elaine&quot;,&quot;non-dropping-particle&quot;:&quot;&quot;,&quot;parse-names&quot;:false,&quot;suffix&quot;:&quot;&quot;},{&quot;dropping-particle&quot;:&quot;&quot;,&quot;family&quot;:&quot;Steen&quot;,&quot;given&quot;:&quot;Ian Nicholas&quot;,&quot;non-dropping-particle&quot;:&quot;&quot;,&quot;parse-names&quot;:false,&quot;suffix&quot;:&quot;&quot;},{&quot;dropping-particle&quot;:&quot;&quot;,&quot;family&quot;:&quot;Cook&quot;,&quot;given&quot;:&quot;Clare&quot;,&quot;non-dropping-particle&quot;:&quot;&quot;,&quot;parse-names&quot;:false,&quot;suffix&quot;:&quot;&quot;},{&quot;dropping-particle&quot;:&quot;&quot;,&quot;family&quot;:&quot;Vernazza&quot;,&quot;given&quot;:&quot;Christopher R&quot;,&quot;non-dropping-particle&quot;:&quot;&quot;,&quot;parse-names&quot;:false,&quot;suffix&quot;:&quot;&quot;},{&quot;dropping-particle&quot;:&quot;&quot;,&quot;family&quot;:&quot;Mackintosh&quot;,&quot;given&quot;:&quot;Nicola&quot;,&quot;non-dropping-particle&quot;:&quot;&quot;,&quot;parse-names&quot;:false,&quot;suffix&quot;:&quot;&quot;},{&quot;dropping-particle&quot;:&quot;&quot;,&quot;family&quot;:&quot;Sharma&quot;,&quot;given&quot;:&quot;Samridh&quot;,&quot;non-dropping-particle&quot;:&quot;&quot;,&quot;parse-names&quot;:false,&quot;suffix&quot;:&quot;&quot;},{&quot;dropping-particle&quot;:&quot;&quot;,&quot;family&quot;:&quot;Barbery&quot;,&quot;given&quot;:&quot;Gaery&quot;,&quot;non-dropping-particle&quot;:&quot;&quot;,&quot;parse-names&quot;:false,&quot;suffix&quot;:&quot;&quot;},{&quot;dropping-particle&quot;:&quot;&quot;,&quot;family&quot;:&quot;Steele&quot;,&quot;given&quot;:&quot;Jimmy&quot;,&quot;non-dropping-particle&quot;:&quot;&quot;,&quot;parse-names&quot;:false,&quot;suffix&quot;:&quot;&quot;},{&quot;dropping-particle&quot;:&quot;&quot;,&quot;family&quot;:&quot;Rapley&quot;,&quot;given&quot;:&quot;Tim&quot;,&quot;non-dropping-particle&quot;:&quot;&quot;,&quot;parse-names&quot;:false,&quot;suffix&quot;:&quot;&quot;}],&quot;container-title&quot;:&quot;BMC Medical Research Methodology&quot;,&quot;id&quot;:&quot;141b2ff8-d307-3ca0-b44c-e068807cdaf1&quot;,&quot;issue&quot;:&quot;1&quot;,&quot;issued&quot;:{&quot;date-parts&quot;:[[&quot;2018&quot;]]},&quot;page&quot;:&quot;135&quot;,&quot;title&quot;:&quot;Improving the normalization of complex interventions: part 2 - validation of the NoMAD instrument for assessing implementation work based on normalization process theory (NPT)&quot;,&quot;type&quot;:&quot;article-journal&quot;,&quot;volume&quot;:&quot;18&quot;,&quot;container-title-short&quot;:&quot;BMC Med Res Methodol&quot;},&quot;uris&quot;:[&quot;http://www.mendeley.com/documents/?uuid=5d83cb9a-f7d8-46ea-8679-a9af0a43cddf&quot;],&quot;isTemporary&quot;:false,&quot;legacyDesktopId&quot;:&quot;5d83cb9a-f7d8-46ea-8679-a9af0a43cddf&quot;}]},{&quot;citationID&quot;:&quot;MENDELEY_CITATION_4784d7a1-c4d9-4304-b683-be4ff13604f2&quot;,&quot;properties&quot;:{&quot;noteIndex&quot;:0},&quot;isEdited&quot;:false,&quot;manualOverride&quot;:{&quot;isManuallyOverridden&quot;:false,&quot;citeprocText&quot;:&quot;(2)&quot;,&quot;manualOverrideText&quot;:&quot;&quot;},&quot;citationTag&quot;:&quot;MENDELEY_CITATION_v3_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&quot;,&quot;citationItems&quot;:[{&quot;id&quot;:&quot;63a4d7da-3038-30d1-b43c-cc18e66ab28f&quot;,&quot;itemData&quot;:{&quot;type&quot;:&quot;book&quot;,&quot;id&quot;:&quot;63a4d7da-3038-30d1-b43c-cc18e66ab28f&quot;,&quot;title&quot;:&quot;Realistic Evaluation&quot;,&quot;author&quot;:[{&quot;family&quot;:&quot;Pawson&quot;,&quot;given&quot;:&quot;R&quot;,&quot;parse-names&quot;:false,&quot;dropping-particle&quot;:&quot;&quot;,&quot;non-dropping-particle&quot;:&quot;&quot;},{&quot;family&quot;:&quot;Tilley&quot;,&quot;given&quot;:&quot;N&quot;,&quot;parse-names&quot;:false,&quot;dropping-particle&quot;:&quot;&quot;,&quot;non-dropping-particle&quot;:&quot;&quot;}],&quot;issued&quot;:{&quot;date-parts&quot;:[[1997]]},&quot;publisher-place&quot;:&quot;London&quot;,&quot;publisher&quot;:&quot;Sage&quot;,&quot;container-title-short&quot;:&quot;&quot;},&quot;isTemporary&quot;:false}]},{&quot;citationID&quot;:&quot;MENDELEY_CITATION_086789f9-0dc6-444d-843d-dca72f05074d&quot;,&quot;properties&quot;:{&quot;noteIndex&quot;:0},&quot;isEdited&quot;:false,&quot;manualOverride&quot;:{&quot;isManuallyOverridden&quot;:false,&quot;citeprocText&quot;:&quot;(3–5)&quot;,&quot;manualOverrideText&quot;:&quot;&quot;},&quot;citationTag&quot;:&quot;MENDELEY_CITATION_v3_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&quot;,&quot;citationItems&quot;:[{&quot;id&quot;:&quot;cb3d5c15-369a-35c7-aee9-603160b91ac9&quot;,&quot;itemData&quot;:{&quot;type&quot;:&quot;thesis&quot;,&quot;id&quot;:&quot;cb3d5c15-369a-35c7-aee9-603160b91ac9&quot;,&quot;title&quot;:&quot;Development of realist evaluation models and methods for use in small-scale community based settings&quot;,&quot;author&quot;:[{&quot;family&quot;:&quot;Westhorp&quot;,&quot;given&quot;:&quot;Gillian&quot;,&quot;parse-names&quot;:false,&quot;dropping-particle&quot;:&quot;&quot;,&quot;non-dropping-particle&quot;:&quot;&quot;}],&quot;accessed&quot;:{&quot;date-parts&quot;:[[2023,1,31]]},&quot;URL&quot;:&quot;https://ethos.bl.uk/OrderDetails.do?uin=uk.bl.ethos.493092&quot;,&quot;issued&quot;:{&quot;date-parts&quot;:[[2008]]},&quot;publisher&quot;:&quot;Nottingham Trent University&quot;,&quot;container-title-short&quot;:&quot;&quot;},&quot;isTemporary&quot;:false},{&quot;id&quot;:&quot;39830a2a-a3c3-3897-bc2f-d212533070cc&quot;,&quot;itemData&quot;:{&quot;type&quot;:&quot;book&quot;,&quot;id&quot;:&quot;39830a2a-a3c3-3897-bc2f-d212533070cc&quot;,&quot;title&quot;:&quot;Thinking, fast and slow&quot;,&quot;author&quot;:[{&quot;family&quot;:&quot;Kahneman&quot;,&quot;given&quot;:&quot;Daniel&quot;,&quot;parse-names&quot;:false,&quot;dropping-particle&quot;:&quot;&quot;,&quot;non-dropping-particle&quot;:&quot;&quot;}],&quot;URL&quot;:&quot;https://search.library.wisc.edu/catalog/9910114919702121&quot;,&quot;issued&quot;:{&quot;date-parts&quot;:[[2011]]},&quot;abstract&quot;:&quot;499 pages : illustrations ; 24 cm&quot;,&quot;publisher&quot;:&quot;1st ed. New York : Farrar, Straus and Giroux, [2011] ©2011&quot;,&quot;container-title-short&quot;:&quot;&quot;},&quot;isTemporary&quot;:false},{&quot;id&quot;:&quot;53226b1b-ef05-3700-948d-a7c47f4add3b&quot;,&quot;itemData&quot;:{&quot;type&quot;:&quot;chapter&quot;,&quot;id&quot;:&quot;53226b1b-ef05-3700-948d-a7c47f4add3b&quot;,&quot;title&quot;:&quot;Fitting Your Theory to the Facts: Probably Not Such a Bad Thing after All&quot;,&quot;author&quot;:[{&quot;family&quot;:&quot;Howson&quot;,&quot;given&quot;:&quot;C.&quot;,&quot;parse-names&quot;:false,&quot;dropping-particle&quot;:&quot;&quot;,&quot;non-dropping-particle&quot;:&quot;&quot;}],&quot;container-title&quot;:&quot;Minnesota Studies in the Philosophy of Science&quot;,&quot;editor&quot;:[{&quot;family&quot;:&quot;Savage&quot;,&quot;given&quot;:&quot;C W&quot;,&quot;parse-names&quot;:false,&quot;dropping-particle&quot;:&quot;&quot;,&quot;non-dropping-particle&quot;:&quot;&quot;}],&quot;issued&quot;:{&quot;date-parts&quot;:[[1990]]},&quot;publisher-place&quot;:&quot;Minneapolis&quot;,&quot;page&quot;:&quot;224-244&quot;,&quot;publisher&quot;:&quot;University of Minnesota Press&quot;,&quot;volume&quot;:&quot;14&quot;,&quot;container-title-short&quot;:&quot;&quot;},&quot;isTemporary&quot;:false}]},{&quot;citationID&quot;:&quot;MENDELEY_CITATION_0f857e60-3bd7-4454-814f-7f4583fb1107&quot;,&quot;properties&quot;:{&quot;noteIndex&quot;:0},&quot;isEdited&quot;:false,&quot;manualOverride&quot;:{&quot;isManuallyOverridden&quot;:false,&quot;citeprocText&quot;:&quot;(6)&quot;,&quot;manualOverrideText&quot;:&quot;&quot;},&quot;citationTag&quot;:&quot;MENDELEY_CITATION_v3_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&quot;,&quot;citationItems&quot;:[{&quot;id&quot;:&quot;31e39007-402e-3fdc-9505-0051461c4cae&quot;,&quot;itemData&quot;:{&quot;type&quot;:&quot;article-journal&quot;,&quot;id&quot;:&quot;31e39007-402e-3fdc-9505-0051461c4cae&quot;,&quot;title&quot;:&quot;Using Realist Evaluation to Understand Process Outcomes in a COVID-19-Impacted Yoga Intervention Trial: A Worked Example&quot;,&quot;author&quot;:[{&quot;family&quot;:&quot;Haynes&quot;,&quot;given&quot;:&quot;Abby&quot;,&quot;parse-names&quot;:false,&quot;dropping-particle&quot;:&quot;&quot;,&quot;non-dropping-particle&quot;:&quot;&quot;},{&quot;family&quot;:&quot;Gilchrist&quot;,&quot;given&quot;:&quot;Heidi&quot;,&quot;parse-names&quot;:false,&quot;dropping-particle&quot;:&quot;&quot;,&quot;non-dropping-particle&quot;:&quot;&quot;},{&quot;family&quot;:&quot;Oliveira&quot;,&quot;given&quot;:&quot;Juliana S&quot;,&quot;parse-names&quot;:false,&quot;dropping-particle&quot;:&quot;&quot;,&quot;non-dropping-particle&quot;:&quot;&quot;},{&quot;family&quot;:&quot;Tiedemann&quot;,&quot;given&quot;:&quot;Anne&quot;,&quot;parse-names&quot;:false,&quot;dropping-particle&quot;:&quot;&quot;,&quot;non-dropping-particle&quot;:&quot;&quot;}],&quot;container-title&quot;:&quot;Int. J. Environ. Res. Public Health&quot;,&quot;DOI&quot;:&quot;https://doi.org/10.3390/ijerph18179065&quot;,&quot;issued&quot;:{&quot;date-parts&quot;:[[2021]]},&quot;issue&quot;:&quot;17&quot;,&quot;volume&quot;:&quot;18&quot;,&quot;container-title-short&quot;:&quot;&quot;},&quot;isTemporary&quot;:false}]},{&quot;citationID&quot;:&quot;MENDELEY_CITATION_dc22a2b3-2602-4bc8-aea9-ebdeb2278131&quot;,&quot;properties&quot;:{&quot;noteIndex&quot;:0},&quot;isEdited&quot;:false,&quot;manualOverride&quot;:{&quot;isManuallyOverridden&quot;:false,&quot;citeprocText&quot;:&quot;(7)&quot;,&quot;manualOverrideText&quot;:&quot;&quot;},&quot;citationTag&quot;:&quot;MENDELEY_CITATION_v3_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&quot;,&quot;citationItems&quot;:[{&quot;id&quot;:&quot;6ce7082c-f3c2-3e89-afd0-b957ce3119bf&quot;,&quot;itemData&quot;:{&quot;type&quot;:&quot;article-journal&quot;,&quot;id&quot;:&quot;6ce7082c-f3c2-3e89-afd0-b957ce3119bf&quot;,&quot;title&quot;:&quot;Reflexivity in midwifery research: The insider/outsider debate&quot;,&quot;author&quot;:[{&quot;family&quot;:&quot;Burns&quot;,&quot;given&quot;:&quot;Elaine&quot;,&quot;parse-names&quot;:false,&quot;dropping-particle&quot;:&quot;&quot;,&quot;non-dropping-particle&quot;:&quot;&quot;},{&quot;family&quot;:&quot;Fenwick&quot;,&quot;given&quot;:&quot;Jennifer&quot;,&quot;parse-names&quot;:false,&quot;dropping-particle&quot;:&quot;&quot;,&quot;non-dropping-particle&quot;:&quot;&quot;},{&quot;family&quot;:&quot;Schmied&quot;,&quot;given&quot;:&quot;Virginia&quot;,&quot;parse-names&quot;:false,&quot;dropping-particle&quot;:&quot;&quot;,&quot;non-dropping-particle&quot;:&quot;&quot;},{&quot;family&quot;:&quot;Sheehan&quot;,&quot;given&quot;:&quot;Athena&quot;,&quot;parse-names&quot;:false,&quot;dropping-particle&quot;:&quot;&quot;,&quot;non-dropping-particle&quot;:&quot;&quot;}],&quot;container-title&quot;:&quot;Midwifery&quot;,&quot;container-title-short&quot;:&quot;Midwifery&quot;,&quot;accessed&quot;:{&quot;date-parts&quot;:[[2019,4,13]]},&quot;DOI&quot;:&quot;10.1016/J.MIDW.2010.10.018&quot;,&quot;ISSN&quot;:&quot;0266-6138&quot;,&quot;URL&quot;:&quot;https://www.sciencedirect.com/science/article/pii/S0266613810001798&quot;,&quot;issued&quot;:{&quot;date-parts&quot;:[[2012,2,1]]},&quot;page&quot;:&quot;52-60&quot;,&quot;abstract&quot;:&quot;OBJECTIVE\nto explore the challenges of conducting an observational study of postnatal interactions, between midwives and women, when the researcher was a midwife observing in familiar midwifery settings. \n\nBACKGROUND\nparticipant observation conducted by researchers who are themselves midwives raises questions regarding the influence of ‘identity’ and ‘insider’ knowledge on the conduct of such projects. The insider/outsider status of researchers has been explored in other disciplines, yet this is an area which is underdeveloped in the midwifery literature where few attempts have been made to subject this issue to sustained analysis. \n\nDESIGN\na qualitative study (investigating the provision of breast-feeding support in the first week after birth) provided the opportunity for reflexive exploration of the tensions faced by midwife researchers. \n\nSETTING\ntwo maternity units in New South Wales, Australia. \n\nPARTICIPANTS\nparticipants included 40 midwives and 78 breast-feeding women. \n\nFINDINGS\npossessing ‘insider’ midwifery knowledge was advantageous in the ‘getting in’ and ‘fitting in’ phases of this research study however unanticipated role ambiguity, and moral and ethical challenges, arose as a result of this ‘insider’ knowledge and status. Prolonged periods of observation challenged the midwife researcher's preconceived ideas and early decisions about the advantages and disadvantages of being an ‘insider’ or an ‘outsider’ in the research setting. \n\nKEY CONCLUSIONS\nreflexive analysis of insider/outsider experiences revealed the middle ground which participant observers tend to navigate. Whilst professional insider knowledge and status offered many advantages, especially at the first study setting, some of the inherent embodied, and socially constructed features of the ‘midwife’ observer role, were unanticipated. Cultural competence, in these observational study settings, translated into role ambiguity, and at times, culturally entrenched role expectations. \n\nIMPLICATIONS FOR PRACTICE\nmidwifery observation of clinical practice, for research, or practice development purposes, requires a degree of juggling of insider knowledge to facilitate observation and analysis. Prior to conducting observations midwives should consider how best to occupy the middle ground between insider and outsider. Within the middle ground the midwife can draw on those aspects of ‘self’ required to negotiate respectful relationships with colleagues, whilst also ensuring the maintenance of an analytical degree of distancing.&quot;,&quot;publisher&quot;:&quot;Churchill Livingstone&quot;,&quot;issue&quot;:&quot;1&quot;,&quot;volume&quot;:&quot;28&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C359-7F12-4AED-8371-D3ECC9A61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10049</TotalTime>
  <Pages>10</Pages>
  <Words>2510</Words>
  <Characters>14307</Characters>
  <Application>Microsoft Office Word</Application>
  <DocSecurity>0</DocSecurity>
  <Lines>119</Lines>
  <Paragraphs>33</Paragraphs>
  <ScaleCrop>false</ScaleCrop>
  <Company/>
  <LinksUpToDate>false</LinksUpToDate>
  <CharactersWithSpaces>16784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Carlisle</dc:creator>
  <cp:keywords/>
  <dc:description/>
  <cp:lastModifiedBy>Naomi Carlisle</cp:lastModifiedBy>
  <cp:revision>40</cp:revision>
  <dcterms:created xsi:type="dcterms:W3CDTF">2023-06-09T14:38:00Z</dcterms:created>
  <dcterms:modified xsi:type="dcterms:W3CDTF">2023-08-16T16:36:00Z</dcterms:modified>
</cp:coreProperties>
</file>