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84DA2" w14:textId="77777777" w:rsidR="00C1202D" w:rsidRPr="00F53519" w:rsidRDefault="00C1202D" w:rsidP="00C1202D">
      <w:pPr>
        <w:rPr>
          <w:b/>
          <w:bCs/>
        </w:rPr>
      </w:pPr>
      <w:r>
        <w:rPr>
          <w:rFonts w:cs="Arial"/>
          <w:b/>
          <w:bCs/>
          <w:szCs w:val="22"/>
        </w:rPr>
        <w:t>The implementation of</w:t>
      </w:r>
      <w:r w:rsidRPr="005F0106">
        <w:rPr>
          <w:rFonts w:cs="Arial"/>
          <w:b/>
          <w:bCs/>
          <w:szCs w:val="22"/>
        </w:rPr>
        <w:t xml:space="preserve"> reusable drapes and gowns in operating theatres</w:t>
      </w:r>
      <w:r w:rsidRPr="00F53519">
        <w:rPr>
          <w:b/>
          <w:bCs/>
        </w:rPr>
        <w:t xml:space="preserve">: A mixed-methods analysis </w:t>
      </w:r>
      <w:r>
        <w:rPr>
          <w:b/>
          <w:bCs/>
        </w:rPr>
        <w:t>of data from</w:t>
      </w:r>
      <w:r w:rsidRPr="00F53519">
        <w:rPr>
          <w:b/>
          <w:bCs/>
        </w:rPr>
        <w:t xml:space="preserve"> 5230 peri-operative professionals in 134 countries</w:t>
      </w:r>
      <w:r>
        <w:rPr>
          <w:b/>
          <w:bCs/>
        </w:rPr>
        <w:t xml:space="preserve"> </w:t>
      </w:r>
    </w:p>
    <w:p w14:paraId="6A07F0BE" w14:textId="77777777" w:rsidR="0078664D" w:rsidRPr="0078664D" w:rsidRDefault="0078664D" w:rsidP="0078664D">
      <w:pPr>
        <w:spacing w:line="360" w:lineRule="auto"/>
        <w:rPr>
          <w:rFonts w:ascii="Arial" w:hAnsi="Arial" w:cs="Arial"/>
          <w:b/>
          <w:bCs/>
          <w:sz w:val="22"/>
          <w:szCs w:val="22"/>
        </w:rPr>
      </w:pPr>
    </w:p>
    <w:p w14:paraId="176D7DD6" w14:textId="63E7AC19" w:rsidR="0078664D" w:rsidRDefault="0078664D" w:rsidP="0078664D">
      <w:pPr>
        <w:spacing w:line="360" w:lineRule="auto"/>
        <w:rPr>
          <w:rFonts w:ascii="Arial" w:hAnsi="Arial" w:cs="Arial"/>
          <w:sz w:val="22"/>
          <w:szCs w:val="22"/>
        </w:rPr>
      </w:pPr>
      <w:r w:rsidRPr="0078664D">
        <w:rPr>
          <w:rFonts w:ascii="Arial" w:hAnsi="Arial" w:cs="Arial"/>
          <w:b/>
          <w:bCs/>
          <w:sz w:val="22"/>
          <w:szCs w:val="22"/>
        </w:rPr>
        <w:t xml:space="preserve">Authors: </w:t>
      </w:r>
      <w:r w:rsidRPr="0078664D">
        <w:rPr>
          <w:rFonts w:ascii="Arial" w:hAnsi="Arial" w:cs="Arial"/>
          <w:sz w:val="22"/>
          <w:szCs w:val="22"/>
        </w:rPr>
        <w:t>Virginia Ledda, Aneel Bhangu, James Glasbey, Elizabeth Li, Antje Lindenmeyer, Sivesh Kamarajah, Dion Morton</w:t>
      </w:r>
      <w:r w:rsidR="008C4E81">
        <w:rPr>
          <w:rFonts w:ascii="Arial" w:hAnsi="Arial" w:cs="Arial"/>
          <w:sz w:val="22"/>
          <w:szCs w:val="22"/>
        </w:rPr>
        <w:t>s</w:t>
      </w:r>
      <w:r w:rsidRPr="0078664D">
        <w:rPr>
          <w:rFonts w:ascii="Arial" w:hAnsi="Arial" w:cs="Arial"/>
          <w:sz w:val="22"/>
          <w:szCs w:val="22"/>
        </w:rPr>
        <w:t>, Maria Picciochi</w:t>
      </w:r>
      <w:r w:rsidR="009467F0">
        <w:rPr>
          <w:rFonts w:ascii="Arial" w:hAnsi="Arial" w:cs="Arial"/>
          <w:sz w:val="22"/>
          <w:szCs w:val="22"/>
        </w:rPr>
        <w:t xml:space="preserve">, </w:t>
      </w:r>
      <w:r w:rsidR="009467F0" w:rsidRPr="0078664D">
        <w:rPr>
          <w:rFonts w:ascii="Arial" w:hAnsi="Arial" w:cs="Arial"/>
          <w:sz w:val="22"/>
          <w:szCs w:val="22"/>
        </w:rPr>
        <w:t>Dmitri Nepogodiev</w:t>
      </w:r>
      <w:r w:rsidR="009467F0">
        <w:rPr>
          <w:rFonts w:ascii="Arial" w:hAnsi="Arial" w:cs="Arial"/>
          <w:sz w:val="22"/>
          <w:szCs w:val="22"/>
        </w:rPr>
        <w:t xml:space="preserve">*, </w:t>
      </w:r>
      <w:r w:rsidR="009467F0" w:rsidRPr="0078664D">
        <w:rPr>
          <w:rFonts w:ascii="Arial" w:hAnsi="Arial" w:cs="Arial"/>
          <w:sz w:val="22"/>
          <w:szCs w:val="22"/>
        </w:rPr>
        <w:t>Laura Kudrna</w:t>
      </w:r>
      <w:r w:rsidR="009467F0">
        <w:rPr>
          <w:rFonts w:ascii="Arial" w:hAnsi="Arial" w:cs="Arial"/>
          <w:sz w:val="22"/>
          <w:szCs w:val="22"/>
        </w:rPr>
        <w:t>*</w:t>
      </w:r>
    </w:p>
    <w:p w14:paraId="6ADF9EC5" w14:textId="7449CB5D" w:rsidR="009467F0" w:rsidRDefault="009467F0" w:rsidP="0078664D">
      <w:pPr>
        <w:spacing w:line="360" w:lineRule="auto"/>
        <w:rPr>
          <w:rFonts w:ascii="Arial" w:hAnsi="Arial" w:cs="Arial"/>
          <w:sz w:val="22"/>
          <w:szCs w:val="22"/>
        </w:rPr>
      </w:pPr>
      <w:r>
        <w:rPr>
          <w:rFonts w:ascii="Arial" w:hAnsi="Arial" w:cs="Arial"/>
          <w:sz w:val="22"/>
          <w:szCs w:val="22"/>
        </w:rPr>
        <w:t>*joint senior authors</w:t>
      </w:r>
    </w:p>
    <w:p w14:paraId="138A534E" w14:textId="77777777" w:rsidR="003F4239" w:rsidRDefault="003F4239" w:rsidP="0078664D">
      <w:pPr>
        <w:spacing w:line="360" w:lineRule="auto"/>
        <w:rPr>
          <w:rFonts w:ascii="Arial" w:hAnsi="Arial" w:cs="Arial"/>
          <w:sz w:val="22"/>
          <w:szCs w:val="22"/>
        </w:rPr>
      </w:pPr>
    </w:p>
    <w:p w14:paraId="09740167" w14:textId="5AE95B16" w:rsidR="003F4239" w:rsidRPr="0078664D" w:rsidRDefault="003F4239" w:rsidP="0078664D">
      <w:pPr>
        <w:spacing w:line="360" w:lineRule="auto"/>
        <w:rPr>
          <w:rFonts w:ascii="Arial" w:hAnsi="Arial" w:cs="Arial"/>
          <w:sz w:val="22"/>
          <w:szCs w:val="22"/>
        </w:rPr>
      </w:pPr>
      <w:r>
        <w:rPr>
          <w:rFonts w:ascii="Arial" w:hAnsi="Arial" w:cs="Arial"/>
          <w:sz w:val="22"/>
          <w:szCs w:val="22"/>
        </w:rPr>
        <w:t xml:space="preserve">On behalf </w:t>
      </w:r>
      <w:r w:rsidRPr="003F4239">
        <w:rPr>
          <w:rFonts w:ascii="Arial" w:hAnsi="Arial" w:cs="Arial"/>
          <w:sz w:val="22"/>
          <w:szCs w:val="22"/>
          <w:lang w:val="en-US"/>
        </w:rPr>
        <w:t xml:space="preserve">of the </w:t>
      </w:r>
      <w:r w:rsidRPr="00176A6F">
        <w:rPr>
          <w:rFonts w:ascii="Arial" w:hAnsi="Arial" w:cs="Arial"/>
          <w:i/>
          <w:iCs/>
          <w:sz w:val="22"/>
          <w:szCs w:val="22"/>
          <w:lang w:val="en-US"/>
        </w:rPr>
        <w:t>National Institute for Health and Care Research Global Health Research Unit on Global Surgery</w:t>
      </w:r>
    </w:p>
    <w:p w14:paraId="6AB057E6" w14:textId="12875687" w:rsidR="00F50F17" w:rsidRDefault="0078664D" w:rsidP="0078664D">
      <w:pPr>
        <w:spacing w:before="120" w:after="120" w:line="360" w:lineRule="auto"/>
        <w:jc w:val="both"/>
        <w:rPr>
          <w:rFonts w:ascii="Arial" w:hAnsi="Arial" w:cs="Arial"/>
          <w:color w:val="000000" w:themeColor="text1"/>
          <w:sz w:val="22"/>
          <w:szCs w:val="22"/>
        </w:rPr>
      </w:pPr>
      <w:r w:rsidRPr="0078664D">
        <w:rPr>
          <w:rFonts w:ascii="Arial" w:hAnsi="Arial" w:cs="Arial"/>
          <w:color w:val="000000" w:themeColor="text1"/>
          <w:sz w:val="22"/>
          <w:szCs w:val="22"/>
        </w:rPr>
        <w:t xml:space="preserve">Collaborating authors are listed in </w:t>
      </w:r>
      <w:r w:rsidR="008B11B0">
        <w:rPr>
          <w:rFonts w:ascii="Arial" w:hAnsi="Arial" w:cs="Arial"/>
          <w:color w:val="000000" w:themeColor="text1"/>
          <w:sz w:val="22"/>
          <w:szCs w:val="22"/>
        </w:rPr>
        <w:t>the Acknowlegdement</w:t>
      </w:r>
      <w:r w:rsidR="003F4239">
        <w:rPr>
          <w:rFonts w:ascii="Arial" w:hAnsi="Arial" w:cs="Arial"/>
          <w:color w:val="000000" w:themeColor="text1"/>
          <w:sz w:val="22"/>
          <w:szCs w:val="22"/>
        </w:rPr>
        <w:t xml:space="preserve"> section</w:t>
      </w:r>
    </w:p>
    <w:p w14:paraId="1F694E66" w14:textId="77777777" w:rsidR="00792952" w:rsidRPr="0078664D" w:rsidRDefault="00792952" w:rsidP="0078664D">
      <w:pPr>
        <w:spacing w:before="120" w:after="120" w:line="360" w:lineRule="auto"/>
        <w:jc w:val="both"/>
        <w:rPr>
          <w:rFonts w:ascii="Arial" w:hAnsi="Arial" w:cs="Arial"/>
          <w:color w:val="000000" w:themeColor="text1"/>
          <w:sz w:val="22"/>
          <w:szCs w:val="22"/>
        </w:rPr>
      </w:pPr>
    </w:p>
    <w:p w14:paraId="3AE60D1E" w14:textId="77777777" w:rsidR="00F50F17" w:rsidRPr="0078664D" w:rsidRDefault="00F50F17" w:rsidP="00F50F17">
      <w:pPr>
        <w:spacing w:before="120" w:after="120" w:line="360" w:lineRule="auto"/>
        <w:rPr>
          <w:rFonts w:ascii="Arial" w:hAnsi="Arial" w:cs="Arial"/>
          <w:b/>
          <w:color w:val="000000" w:themeColor="text1"/>
          <w:sz w:val="22"/>
          <w:szCs w:val="22"/>
        </w:rPr>
      </w:pPr>
      <w:r w:rsidRPr="0078664D">
        <w:rPr>
          <w:rFonts w:ascii="Arial" w:hAnsi="Arial" w:cs="Arial"/>
          <w:b/>
          <w:color w:val="000000" w:themeColor="text1"/>
          <w:sz w:val="22"/>
          <w:szCs w:val="22"/>
        </w:rPr>
        <w:t xml:space="preserve">Corresponding author: </w:t>
      </w:r>
    </w:p>
    <w:p w14:paraId="2692188F" w14:textId="77777777" w:rsidR="00F50F17" w:rsidRPr="0078664D" w:rsidRDefault="00F50F17" w:rsidP="00F50F17">
      <w:pPr>
        <w:spacing w:before="120" w:after="120" w:line="360" w:lineRule="auto"/>
        <w:rPr>
          <w:rFonts w:ascii="Arial" w:hAnsi="Arial" w:cs="Arial"/>
          <w:sz w:val="22"/>
          <w:szCs w:val="22"/>
        </w:rPr>
      </w:pPr>
      <w:r w:rsidRPr="0078664D">
        <w:rPr>
          <w:rFonts w:ascii="Arial" w:hAnsi="Arial" w:cs="Arial"/>
          <w:bCs/>
          <w:color w:val="000000" w:themeColor="text1"/>
          <w:sz w:val="22"/>
          <w:szCs w:val="22"/>
        </w:rPr>
        <w:t>Miss Virginia Ledda,</w:t>
      </w:r>
      <w:r w:rsidRPr="0078664D">
        <w:rPr>
          <w:rFonts w:ascii="Arial" w:hAnsi="Arial" w:cs="Arial"/>
          <w:b/>
          <w:color w:val="000000" w:themeColor="text1"/>
          <w:sz w:val="22"/>
          <w:szCs w:val="22"/>
        </w:rPr>
        <w:t xml:space="preserve"> </w:t>
      </w:r>
      <w:r w:rsidRPr="0078664D">
        <w:rPr>
          <w:rFonts w:ascii="Arial" w:hAnsi="Arial" w:cs="Arial"/>
          <w:sz w:val="22"/>
          <w:szCs w:val="22"/>
        </w:rPr>
        <w:t>NIHR Global Health Research Unit on Global Surgery, Institute of Applied Health Re</w:t>
      </w:r>
      <w:bookmarkStart w:id="0" w:name="_GoBack"/>
      <w:bookmarkEnd w:id="0"/>
      <w:r w:rsidRPr="0078664D">
        <w:rPr>
          <w:rFonts w:ascii="Arial" w:hAnsi="Arial" w:cs="Arial"/>
          <w:sz w:val="22"/>
          <w:szCs w:val="22"/>
        </w:rPr>
        <w:t>search, University of Birmingham, Birmingham B15 2TH, UK</w:t>
      </w:r>
    </w:p>
    <w:p w14:paraId="4DC4E590" w14:textId="77777777" w:rsidR="00F50F17" w:rsidRPr="0078664D" w:rsidRDefault="008C4E81" w:rsidP="00F50F17">
      <w:pPr>
        <w:spacing w:before="120" w:after="120" w:line="360" w:lineRule="auto"/>
        <w:rPr>
          <w:rFonts w:ascii="Arial" w:hAnsi="Arial" w:cs="Arial"/>
          <w:color w:val="800080"/>
          <w:sz w:val="22"/>
          <w:szCs w:val="22"/>
        </w:rPr>
      </w:pPr>
      <w:hyperlink r:id="rId8" w:history="1">
        <w:r w:rsidR="00F50F17" w:rsidRPr="0078664D">
          <w:rPr>
            <w:rStyle w:val="Hyperlink"/>
            <w:rFonts w:ascii="Arial" w:hAnsi="Arial" w:cs="Arial"/>
            <w:sz w:val="22"/>
            <w:szCs w:val="22"/>
          </w:rPr>
          <w:t>vxl275@student.bham.ac.uk</w:t>
        </w:r>
      </w:hyperlink>
    </w:p>
    <w:p w14:paraId="22A13AFE" w14:textId="77777777" w:rsidR="008943B4" w:rsidRPr="0078664D" w:rsidRDefault="008943B4" w:rsidP="008943B4">
      <w:pPr>
        <w:spacing w:after="120" w:line="360" w:lineRule="auto"/>
        <w:jc w:val="both"/>
        <w:rPr>
          <w:rFonts w:ascii="Arial" w:hAnsi="Arial" w:cs="Arial"/>
          <w:b/>
          <w:color w:val="000000" w:themeColor="text1"/>
          <w:sz w:val="22"/>
          <w:szCs w:val="22"/>
        </w:rPr>
      </w:pPr>
    </w:p>
    <w:p w14:paraId="1E60F79E" w14:textId="01540E45" w:rsidR="008943B4" w:rsidRPr="0078664D" w:rsidRDefault="008943B4" w:rsidP="008943B4">
      <w:pPr>
        <w:spacing w:after="120" w:line="360" w:lineRule="auto"/>
        <w:jc w:val="both"/>
        <w:rPr>
          <w:rFonts w:ascii="Arial" w:hAnsi="Arial" w:cs="Arial"/>
          <w:color w:val="000000" w:themeColor="text1"/>
          <w:sz w:val="22"/>
          <w:szCs w:val="22"/>
        </w:rPr>
      </w:pPr>
      <w:r w:rsidRPr="0078664D">
        <w:rPr>
          <w:rFonts w:ascii="Arial" w:hAnsi="Arial" w:cs="Arial"/>
          <w:b/>
          <w:color w:val="000000" w:themeColor="text1"/>
          <w:sz w:val="22"/>
          <w:szCs w:val="22"/>
        </w:rPr>
        <w:t>Funding:</w:t>
      </w:r>
      <w:r w:rsidRPr="0078664D">
        <w:rPr>
          <w:rFonts w:ascii="Arial" w:hAnsi="Arial" w:cs="Arial"/>
          <w:color w:val="000000" w:themeColor="text1"/>
          <w:sz w:val="22"/>
          <w:szCs w:val="22"/>
        </w:rPr>
        <w:t xml:space="preserve"> </w:t>
      </w:r>
      <w:r w:rsidR="00792952" w:rsidRPr="00FE194F">
        <w:rPr>
          <w:rFonts w:ascii="Arial" w:hAnsi="Arial" w:cs="Arial"/>
          <w:color w:val="000000"/>
          <w:sz w:val="22"/>
          <w:szCs w:val="22"/>
        </w:rPr>
        <w:t>This study is funded by the NIHR (NIHR 204403: Developing environmentally sustainable operating theatres and NIHR156087 Environmentally sustainable hospitals in Low- and Middle-Income Countries). The views expressed are those of the authors and not necessarily those of the NIHR.</w:t>
      </w:r>
    </w:p>
    <w:p w14:paraId="1C3E1735" w14:textId="77777777" w:rsidR="008943B4" w:rsidRPr="0078664D" w:rsidRDefault="008943B4" w:rsidP="008943B4">
      <w:pPr>
        <w:spacing w:line="360" w:lineRule="auto"/>
        <w:rPr>
          <w:rFonts w:ascii="Arial" w:hAnsi="Arial" w:cs="Arial"/>
          <w:b/>
          <w:bCs/>
          <w:color w:val="222222"/>
          <w:sz w:val="22"/>
          <w:szCs w:val="22"/>
        </w:rPr>
      </w:pPr>
    </w:p>
    <w:p w14:paraId="150D0401" w14:textId="77777777" w:rsidR="008943B4" w:rsidRPr="0078664D" w:rsidRDefault="008943B4" w:rsidP="008943B4">
      <w:pPr>
        <w:spacing w:line="360" w:lineRule="auto"/>
        <w:rPr>
          <w:rFonts w:ascii="Arial" w:hAnsi="Arial" w:cs="Arial"/>
          <w:b/>
          <w:bCs/>
          <w:color w:val="222222"/>
          <w:sz w:val="22"/>
          <w:szCs w:val="22"/>
        </w:rPr>
      </w:pPr>
    </w:p>
    <w:p w14:paraId="7708F976" w14:textId="77777777" w:rsidR="008943B4" w:rsidRPr="0078664D" w:rsidRDefault="008943B4" w:rsidP="008943B4">
      <w:pPr>
        <w:spacing w:line="360" w:lineRule="auto"/>
        <w:rPr>
          <w:rFonts w:ascii="Arial" w:hAnsi="Arial" w:cs="Arial"/>
          <w:b/>
          <w:bCs/>
          <w:color w:val="222222"/>
          <w:sz w:val="22"/>
          <w:szCs w:val="22"/>
        </w:rPr>
      </w:pPr>
    </w:p>
    <w:tbl>
      <w:tblPr>
        <w:tblStyle w:val="TableGridLight"/>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706"/>
      </w:tblGrid>
      <w:tr w:rsidR="008943B4" w:rsidRPr="0078664D" w14:paraId="235062E1" w14:textId="77777777" w:rsidTr="008A1ADE">
        <w:tc>
          <w:tcPr>
            <w:tcW w:w="7508" w:type="dxa"/>
          </w:tcPr>
          <w:p w14:paraId="7FEC2433" w14:textId="6F5BD7EC" w:rsidR="008943B4" w:rsidRPr="0078664D" w:rsidRDefault="008943B4" w:rsidP="008A1ADE">
            <w:pPr>
              <w:spacing w:line="360" w:lineRule="auto"/>
              <w:rPr>
                <w:rFonts w:ascii="Arial" w:hAnsi="Arial" w:cs="Arial"/>
                <w:color w:val="222222"/>
                <w:sz w:val="22"/>
                <w:szCs w:val="22"/>
              </w:rPr>
            </w:pPr>
            <w:r w:rsidRPr="0078664D">
              <w:rPr>
                <w:rFonts w:ascii="Arial" w:hAnsi="Arial" w:cs="Arial"/>
                <w:color w:val="222222"/>
                <w:sz w:val="22"/>
                <w:szCs w:val="22"/>
              </w:rPr>
              <w:t xml:space="preserve">Appendix </w:t>
            </w:r>
            <w:r w:rsidR="00141D60">
              <w:rPr>
                <w:rFonts w:ascii="Arial" w:hAnsi="Arial" w:cs="Arial"/>
                <w:color w:val="222222"/>
                <w:sz w:val="22"/>
                <w:szCs w:val="22"/>
              </w:rPr>
              <w:t>1</w:t>
            </w:r>
            <w:r w:rsidRPr="0078664D">
              <w:rPr>
                <w:rFonts w:ascii="Arial" w:hAnsi="Arial" w:cs="Arial"/>
                <w:color w:val="222222"/>
                <w:sz w:val="22"/>
                <w:szCs w:val="22"/>
              </w:rPr>
              <w:t xml:space="preserve"> – Supplementary materials </w:t>
            </w:r>
          </w:p>
        </w:tc>
        <w:tc>
          <w:tcPr>
            <w:tcW w:w="1706" w:type="dxa"/>
          </w:tcPr>
          <w:p w14:paraId="2135AD91" w14:textId="73D12FC4" w:rsidR="008943B4" w:rsidRPr="0078664D" w:rsidRDefault="008943B4" w:rsidP="008A1ADE">
            <w:pPr>
              <w:spacing w:line="360" w:lineRule="auto"/>
              <w:rPr>
                <w:rFonts w:ascii="Arial" w:hAnsi="Arial" w:cs="Arial"/>
                <w:color w:val="222222"/>
                <w:sz w:val="22"/>
                <w:szCs w:val="22"/>
              </w:rPr>
            </w:pPr>
            <w:r w:rsidRPr="0078664D">
              <w:rPr>
                <w:rFonts w:ascii="Arial" w:hAnsi="Arial" w:cs="Arial"/>
                <w:color w:val="222222"/>
                <w:sz w:val="22"/>
                <w:szCs w:val="22"/>
              </w:rPr>
              <w:t xml:space="preserve">Pages </w:t>
            </w:r>
            <w:r w:rsidR="003F55C9">
              <w:rPr>
                <w:rFonts w:ascii="Arial" w:hAnsi="Arial" w:cs="Arial"/>
                <w:color w:val="222222"/>
                <w:sz w:val="22"/>
                <w:szCs w:val="22"/>
              </w:rPr>
              <w:t>2</w:t>
            </w:r>
            <w:r w:rsidR="00DC6D44" w:rsidRPr="0078664D">
              <w:rPr>
                <w:rFonts w:ascii="Arial" w:hAnsi="Arial" w:cs="Arial"/>
                <w:color w:val="222222"/>
                <w:sz w:val="22"/>
                <w:szCs w:val="22"/>
              </w:rPr>
              <w:t>-</w:t>
            </w:r>
            <w:r w:rsidR="003F55C9">
              <w:rPr>
                <w:rFonts w:ascii="Arial" w:hAnsi="Arial" w:cs="Arial"/>
                <w:color w:val="222222"/>
                <w:sz w:val="22"/>
                <w:szCs w:val="22"/>
              </w:rPr>
              <w:t>14</w:t>
            </w:r>
          </w:p>
        </w:tc>
      </w:tr>
    </w:tbl>
    <w:p w14:paraId="71B896F4" w14:textId="77777777" w:rsidR="00266904" w:rsidRPr="0078664D" w:rsidRDefault="00266904">
      <w:pPr>
        <w:rPr>
          <w:rFonts w:ascii="Arial" w:hAnsi="Arial" w:cs="Arial"/>
          <w:sz w:val="22"/>
          <w:szCs w:val="22"/>
        </w:rPr>
      </w:pPr>
    </w:p>
    <w:p w14:paraId="67DB9BEA" w14:textId="77777777" w:rsidR="00F50F17" w:rsidRPr="0078664D" w:rsidRDefault="00F50F17">
      <w:pPr>
        <w:rPr>
          <w:rFonts w:ascii="Arial" w:hAnsi="Arial" w:cs="Arial"/>
          <w:sz w:val="22"/>
          <w:szCs w:val="22"/>
        </w:rPr>
      </w:pPr>
    </w:p>
    <w:p w14:paraId="6B7A7C80" w14:textId="77777777" w:rsidR="00F50F17" w:rsidRPr="0078664D" w:rsidRDefault="00F50F17">
      <w:pPr>
        <w:rPr>
          <w:rFonts w:ascii="Arial" w:hAnsi="Arial" w:cs="Arial"/>
          <w:sz w:val="22"/>
          <w:szCs w:val="22"/>
        </w:rPr>
      </w:pPr>
    </w:p>
    <w:p w14:paraId="0EAC3C70" w14:textId="77777777" w:rsidR="00F50F17" w:rsidRPr="0078664D" w:rsidRDefault="00F50F17">
      <w:pPr>
        <w:rPr>
          <w:rFonts w:ascii="Arial" w:hAnsi="Arial" w:cs="Arial"/>
          <w:sz w:val="22"/>
          <w:szCs w:val="22"/>
        </w:rPr>
      </w:pPr>
    </w:p>
    <w:p w14:paraId="47AC99F0" w14:textId="77777777" w:rsidR="00F50F17" w:rsidRPr="0078664D" w:rsidRDefault="00F50F17">
      <w:pPr>
        <w:rPr>
          <w:rFonts w:ascii="Arial" w:hAnsi="Arial" w:cs="Arial"/>
          <w:sz w:val="22"/>
          <w:szCs w:val="22"/>
        </w:rPr>
      </w:pPr>
    </w:p>
    <w:p w14:paraId="1477211F" w14:textId="77777777" w:rsidR="00F50F17" w:rsidRDefault="00F50F17"/>
    <w:p w14:paraId="2AFE1C35" w14:textId="77777777" w:rsidR="00F50F17" w:rsidRDefault="00F50F17"/>
    <w:p w14:paraId="46F330C5" w14:textId="77777777" w:rsidR="00F50F17" w:rsidRDefault="00F50F17"/>
    <w:p w14:paraId="55853D39" w14:textId="77777777" w:rsidR="00F50F17" w:rsidRDefault="00F50F17"/>
    <w:p w14:paraId="297B5675" w14:textId="77777777" w:rsidR="00F50F17" w:rsidRDefault="00F50F17"/>
    <w:p w14:paraId="415D6924" w14:textId="77777777" w:rsidR="00F50F17" w:rsidRDefault="00F50F17"/>
    <w:p w14:paraId="4722F18F" w14:textId="77777777" w:rsidR="00F50F17" w:rsidRDefault="00F50F17"/>
    <w:p w14:paraId="1177EC70" w14:textId="77777777" w:rsidR="00FE194F" w:rsidRDefault="00FE194F"/>
    <w:p w14:paraId="39280B3B" w14:textId="77777777" w:rsidR="003D3065" w:rsidRDefault="003D3065">
      <w:pPr>
        <w:rPr>
          <w:rFonts w:ascii="Arial" w:hAnsi="Arial" w:cs="Arial"/>
          <w:b/>
          <w:color w:val="000000" w:themeColor="text1"/>
          <w:sz w:val="22"/>
          <w:szCs w:val="22"/>
        </w:rPr>
      </w:pPr>
      <w:r>
        <w:rPr>
          <w:rFonts w:ascii="Arial" w:hAnsi="Arial" w:cs="Arial"/>
          <w:b/>
          <w:color w:val="000000" w:themeColor="text1"/>
          <w:sz w:val="22"/>
          <w:szCs w:val="22"/>
        </w:rPr>
        <w:br w:type="page"/>
      </w:r>
    </w:p>
    <w:p w14:paraId="7EED78C9" w14:textId="556C5C91" w:rsidR="00F50F17" w:rsidRDefault="00F50F17">
      <w:pPr>
        <w:rPr>
          <w:rFonts w:ascii="Arial" w:hAnsi="Arial" w:cs="Arial"/>
          <w:b/>
          <w:color w:val="000000" w:themeColor="text1"/>
          <w:sz w:val="22"/>
          <w:szCs w:val="22"/>
        </w:rPr>
      </w:pPr>
      <w:r w:rsidRPr="00F50F17">
        <w:rPr>
          <w:rFonts w:ascii="Arial" w:hAnsi="Arial" w:cs="Arial"/>
          <w:b/>
          <w:color w:val="000000" w:themeColor="text1"/>
          <w:sz w:val="22"/>
          <w:szCs w:val="22"/>
        </w:rPr>
        <w:lastRenderedPageBreak/>
        <w:t xml:space="preserve">Appendix </w:t>
      </w:r>
      <w:r w:rsidR="00610192">
        <w:rPr>
          <w:rFonts w:ascii="Arial" w:hAnsi="Arial" w:cs="Arial"/>
          <w:b/>
          <w:color w:val="000000" w:themeColor="text1"/>
          <w:sz w:val="22"/>
          <w:szCs w:val="22"/>
        </w:rPr>
        <w:t>1</w:t>
      </w:r>
      <w:r w:rsidRPr="00F50F17">
        <w:rPr>
          <w:rFonts w:ascii="Arial" w:hAnsi="Arial" w:cs="Arial"/>
          <w:b/>
          <w:color w:val="000000" w:themeColor="text1"/>
          <w:sz w:val="22"/>
          <w:szCs w:val="22"/>
        </w:rPr>
        <w:t>: Supplementary materials</w:t>
      </w:r>
    </w:p>
    <w:tbl>
      <w:tblPr>
        <w:tblStyle w:val="TableGrid"/>
        <w:tblpPr w:leftFromText="180" w:rightFromText="180" w:vertAnchor="text" w:horzAnchor="page" w:tblpXSpec="center" w:tblpY="442"/>
        <w:tblW w:w="9918" w:type="dxa"/>
        <w:tblLayout w:type="fixed"/>
        <w:tblLook w:val="04A0" w:firstRow="1" w:lastRow="0" w:firstColumn="1" w:lastColumn="0" w:noHBand="0" w:noVBand="1"/>
      </w:tblPr>
      <w:tblGrid>
        <w:gridCol w:w="9053"/>
        <w:gridCol w:w="865"/>
      </w:tblGrid>
      <w:tr w:rsidR="00F50F17" w:rsidRPr="002556F8" w14:paraId="6F7DCE89" w14:textId="77777777" w:rsidTr="00073314">
        <w:tc>
          <w:tcPr>
            <w:tcW w:w="9053" w:type="dxa"/>
            <w:shd w:val="clear" w:color="auto" w:fill="D9E2F3" w:themeFill="accent1" w:themeFillTint="33"/>
            <w:vAlign w:val="center"/>
          </w:tcPr>
          <w:p w14:paraId="3E13C7BF" w14:textId="77777777" w:rsidR="00F50F17" w:rsidRPr="002556F8" w:rsidRDefault="00F50F17" w:rsidP="00F066CD">
            <w:pPr>
              <w:spacing w:line="360" w:lineRule="auto"/>
              <w:rPr>
                <w:rFonts w:ascii="Arial" w:hAnsi="Arial" w:cs="Arial"/>
                <w:b/>
                <w:bCs/>
                <w:sz w:val="22"/>
                <w:szCs w:val="22"/>
              </w:rPr>
            </w:pPr>
            <w:r w:rsidRPr="002556F8">
              <w:rPr>
                <w:rFonts w:ascii="Arial" w:hAnsi="Arial" w:cs="Arial"/>
                <w:b/>
                <w:bCs/>
                <w:sz w:val="22"/>
                <w:szCs w:val="22"/>
              </w:rPr>
              <w:t>Supplementary materials titles</w:t>
            </w:r>
          </w:p>
        </w:tc>
        <w:tc>
          <w:tcPr>
            <w:tcW w:w="865" w:type="dxa"/>
            <w:shd w:val="clear" w:color="auto" w:fill="D9E2F3" w:themeFill="accent1" w:themeFillTint="33"/>
            <w:vAlign w:val="center"/>
          </w:tcPr>
          <w:p w14:paraId="17E2B671" w14:textId="77777777" w:rsidR="00F50F17" w:rsidRPr="00410208" w:rsidRDefault="00F50F17" w:rsidP="00F066CD">
            <w:pPr>
              <w:spacing w:line="360" w:lineRule="auto"/>
              <w:rPr>
                <w:rFonts w:ascii="Arial" w:hAnsi="Arial" w:cs="Arial"/>
                <w:sz w:val="22"/>
                <w:szCs w:val="22"/>
              </w:rPr>
            </w:pPr>
            <w:r w:rsidRPr="00410208">
              <w:rPr>
                <w:rFonts w:ascii="Arial" w:hAnsi="Arial" w:cs="Arial"/>
                <w:sz w:val="22"/>
                <w:szCs w:val="22"/>
              </w:rPr>
              <w:t>Pages</w:t>
            </w:r>
          </w:p>
        </w:tc>
      </w:tr>
      <w:tr w:rsidR="00F50F17" w:rsidRPr="002556F8" w14:paraId="2E11EC07" w14:textId="77777777" w:rsidTr="00073314">
        <w:tc>
          <w:tcPr>
            <w:tcW w:w="9053" w:type="dxa"/>
            <w:vAlign w:val="center"/>
          </w:tcPr>
          <w:p w14:paraId="48695488" w14:textId="0B5C84FE" w:rsidR="00F50F17" w:rsidRPr="002556F8" w:rsidRDefault="00F50F17" w:rsidP="00F066CD">
            <w:pPr>
              <w:spacing w:before="120" w:line="360" w:lineRule="auto"/>
              <w:rPr>
                <w:rFonts w:ascii="Arial" w:hAnsi="Arial" w:cs="Arial"/>
                <w:sz w:val="22"/>
                <w:szCs w:val="22"/>
              </w:rPr>
            </w:pPr>
            <w:r w:rsidRPr="002556F8">
              <w:rPr>
                <w:rFonts w:ascii="Arial" w:hAnsi="Arial" w:cs="Arial"/>
                <w:sz w:val="22"/>
                <w:szCs w:val="22"/>
              </w:rPr>
              <w:t xml:space="preserve">Supplementary </w:t>
            </w:r>
            <w:r w:rsidR="00B37D75">
              <w:rPr>
                <w:rFonts w:ascii="Arial" w:hAnsi="Arial" w:cs="Arial"/>
                <w:sz w:val="22"/>
                <w:szCs w:val="22"/>
              </w:rPr>
              <w:t>M</w:t>
            </w:r>
            <w:r w:rsidRPr="002556F8">
              <w:rPr>
                <w:rFonts w:ascii="Arial" w:hAnsi="Arial" w:cs="Arial"/>
                <w:sz w:val="22"/>
                <w:szCs w:val="22"/>
              </w:rPr>
              <w:t xml:space="preserve">aterial 1: </w:t>
            </w:r>
            <w:r w:rsidR="004335E2">
              <w:rPr>
                <w:rFonts w:ascii="Arial" w:hAnsi="Arial" w:cs="Arial"/>
                <w:sz w:val="22"/>
                <w:szCs w:val="22"/>
              </w:rPr>
              <w:t>SRQR</w:t>
            </w:r>
            <w:r w:rsidR="004A766D">
              <w:rPr>
                <w:rFonts w:ascii="Arial" w:hAnsi="Arial" w:cs="Arial"/>
                <w:sz w:val="22"/>
                <w:szCs w:val="22"/>
              </w:rPr>
              <w:t xml:space="preserve"> reporting checklist</w:t>
            </w:r>
          </w:p>
        </w:tc>
        <w:tc>
          <w:tcPr>
            <w:tcW w:w="865" w:type="dxa"/>
            <w:vAlign w:val="center"/>
          </w:tcPr>
          <w:p w14:paraId="0BDCBB81" w14:textId="378D6FB2" w:rsidR="00F50F17" w:rsidRPr="00410208" w:rsidRDefault="008E5E2A" w:rsidP="00F066CD">
            <w:pPr>
              <w:spacing w:line="360" w:lineRule="auto"/>
              <w:jc w:val="center"/>
              <w:rPr>
                <w:rFonts w:ascii="Arial" w:hAnsi="Arial" w:cs="Arial"/>
                <w:sz w:val="22"/>
                <w:szCs w:val="22"/>
              </w:rPr>
            </w:pPr>
            <w:r>
              <w:rPr>
                <w:rFonts w:ascii="Arial" w:hAnsi="Arial" w:cs="Arial"/>
                <w:sz w:val="22"/>
                <w:szCs w:val="22"/>
              </w:rPr>
              <w:t>3-4</w:t>
            </w:r>
          </w:p>
        </w:tc>
      </w:tr>
      <w:tr w:rsidR="00C87940" w:rsidRPr="002556F8" w14:paraId="5BCE72E7" w14:textId="77777777" w:rsidTr="00073314">
        <w:tc>
          <w:tcPr>
            <w:tcW w:w="9053" w:type="dxa"/>
            <w:vAlign w:val="center"/>
          </w:tcPr>
          <w:p w14:paraId="600B71D8" w14:textId="70976D5F" w:rsidR="00C87940" w:rsidRPr="00B37D75" w:rsidRDefault="00C87940" w:rsidP="00F066CD">
            <w:pPr>
              <w:spacing w:before="120" w:line="360" w:lineRule="auto"/>
              <w:rPr>
                <w:rFonts w:ascii="Arial" w:hAnsi="Arial" w:cs="Arial"/>
                <w:sz w:val="22"/>
                <w:szCs w:val="22"/>
              </w:rPr>
            </w:pPr>
            <w:r w:rsidRPr="00B37D75">
              <w:rPr>
                <w:rFonts w:ascii="Arial" w:hAnsi="Arial" w:cs="Arial"/>
                <w:sz w:val="22"/>
                <w:szCs w:val="22"/>
              </w:rPr>
              <w:t xml:space="preserve">Supplementary </w:t>
            </w:r>
            <w:r w:rsidR="00B37D75">
              <w:rPr>
                <w:rFonts w:ascii="Arial" w:hAnsi="Arial" w:cs="Arial"/>
                <w:sz w:val="22"/>
                <w:szCs w:val="22"/>
              </w:rPr>
              <w:t>M</w:t>
            </w:r>
            <w:r w:rsidRPr="00B37D75">
              <w:rPr>
                <w:rFonts w:ascii="Arial" w:hAnsi="Arial" w:cs="Arial"/>
                <w:sz w:val="22"/>
                <w:szCs w:val="22"/>
              </w:rPr>
              <w:t xml:space="preserve">aterial </w:t>
            </w:r>
            <w:r w:rsidR="00441BFA" w:rsidRPr="00B37D75">
              <w:rPr>
                <w:rFonts w:ascii="Arial" w:hAnsi="Arial" w:cs="Arial"/>
                <w:sz w:val="22"/>
                <w:szCs w:val="22"/>
              </w:rPr>
              <w:t xml:space="preserve">2: </w:t>
            </w:r>
            <w:r w:rsidR="00441BFA" w:rsidRPr="00B37D75">
              <w:rPr>
                <w:rFonts w:ascii="Arial" w:eastAsia="Times New Roman" w:hAnsi="Arial" w:cs="Arial"/>
                <w:color w:val="000000"/>
                <w:sz w:val="22"/>
                <w:szCs w:val="22"/>
              </w:rPr>
              <w:t>Researcher characteristics and reflexivity</w:t>
            </w:r>
          </w:p>
        </w:tc>
        <w:tc>
          <w:tcPr>
            <w:tcW w:w="865" w:type="dxa"/>
            <w:vAlign w:val="center"/>
          </w:tcPr>
          <w:p w14:paraId="321B490E" w14:textId="5F0D811A" w:rsidR="00C87940" w:rsidRDefault="008E5E2A" w:rsidP="00F066CD">
            <w:pPr>
              <w:spacing w:line="360" w:lineRule="auto"/>
              <w:jc w:val="center"/>
              <w:rPr>
                <w:rFonts w:ascii="Arial" w:hAnsi="Arial" w:cs="Arial"/>
                <w:sz w:val="22"/>
                <w:szCs w:val="22"/>
              </w:rPr>
            </w:pPr>
            <w:r>
              <w:rPr>
                <w:rFonts w:ascii="Arial" w:hAnsi="Arial" w:cs="Arial"/>
                <w:sz w:val="22"/>
                <w:szCs w:val="22"/>
              </w:rPr>
              <w:t>5</w:t>
            </w:r>
          </w:p>
        </w:tc>
      </w:tr>
      <w:tr w:rsidR="00F50F17" w:rsidRPr="002556F8" w14:paraId="4474B9AF" w14:textId="77777777" w:rsidTr="00073314">
        <w:tc>
          <w:tcPr>
            <w:tcW w:w="9053" w:type="dxa"/>
            <w:vAlign w:val="center"/>
          </w:tcPr>
          <w:p w14:paraId="009889CF" w14:textId="756D567D" w:rsidR="00F50F17" w:rsidRPr="002556F8" w:rsidRDefault="00F50F17" w:rsidP="00F066CD">
            <w:pPr>
              <w:spacing w:before="120" w:line="360" w:lineRule="auto"/>
              <w:jc w:val="both"/>
              <w:rPr>
                <w:rFonts w:ascii="Arial" w:hAnsi="Arial" w:cs="Arial"/>
                <w:color w:val="000000" w:themeColor="text1"/>
                <w:sz w:val="22"/>
                <w:szCs w:val="22"/>
              </w:rPr>
            </w:pPr>
            <w:r w:rsidRPr="002556F8">
              <w:rPr>
                <w:rFonts w:ascii="Arial" w:hAnsi="Arial" w:cs="Arial"/>
                <w:color w:val="000000" w:themeColor="text1"/>
                <w:sz w:val="22"/>
                <w:szCs w:val="22"/>
              </w:rPr>
              <w:t xml:space="preserve">Table S1: </w:t>
            </w:r>
            <w:r w:rsidR="003B2DC1">
              <w:rPr>
                <w:rFonts w:ascii="Arial" w:hAnsi="Arial" w:cs="Arial"/>
                <w:sz w:val="22"/>
                <w:szCs w:val="22"/>
              </w:rPr>
              <w:t>Survey questionnaire</w:t>
            </w:r>
          </w:p>
        </w:tc>
        <w:tc>
          <w:tcPr>
            <w:tcW w:w="865" w:type="dxa"/>
            <w:vAlign w:val="center"/>
          </w:tcPr>
          <w:p w14:paraId="76EB85B0" w14:textId="2D5C16E9" w:rsidR="00F50F17" w:rsidRPr="00410208" w:rsidRDefault="008E5E2A" w:rsidP="00F066CD">
            <w:pPr>
              <w:spacing w:line="360" w:lineRule="auto"/>
              <w:jc w:val="center"/>
              <w:rPr>
                <w:rFonts w:ascii="Arial" w:hAnsi="Arial" w:cs="Arial"/>
                <w:sz w:val="22"/>
                <w:szCs w:val="22"/>
              </w:rPr>
            </w:pPr>
            <w:r>
              <w:rPr>
                <w:rFonts w:ascii="Arial" w:hAnsi="Arial" w:cs="Arial"/>
                <w:sz w:val="22"/>
                <w:szCs w:val="22"/>
              </w:rPr>
              <w:t>6</w:t>
            </w:r>
          </w:p>
        </w:tc>
      </w:tr>
      <w:tr w:rsidR="00615778" w:rsidRPr="002556F8" w14:paraId="5FCC5DA3" w14:textId="77777777" w:rsidTr="00073314">
        <w:tc>
          <w:tcPr>
            <w:tcW w:w="9053" w:type="dxa"/>
            <w:vAlign w:val="center"/>
          </w:tcPr>
          <w:p w14:paraId="640CFFFA" w14:textId="7E9BDDF6" w:rsidR="00615778" w:rsidRPr="002556F8" w:rsidRDefault="00615778" w:rsidP="00F066CD">
            <w:pPr>
              <w:spacing w:before="120" w:line="360" w:lineRule="auto"/>
              <w:rPr>
                <w:rFonts w:ascii="Arial" w:hAnsi="Arial" w:cs="Arial"/>
                <w:color w:val="000000" w:themeColor="text1"/>
                <w:sz w:val="22"/>
                <w:szCs w:val="22"/>
              </w:rPr>
            </w:pPr>
            <w:r>
              <w:rPr>
                <w:rFonts w:ascii="Arial" w:hAnsi="Arial" w:cs="Arial"/>
                <w:color w:val="000000" w:themeColor="text1"/>
                <w:sz w:val="22"/>
                <w:szCs w:val="22"/>
              </w:rPr>
              <w:t>Figure S1:</w:t>
            </w:r>
            <w:r w:rsidR="005C7FE3">
              <w:rPr>
                <w:rFonts w:ascii="Arial" w:hAnsi="Arial" w:cs="Arial"/>
                <w:color w:val="000000" w:themeColor="text1"/>
                <w:sz w:val="22"/>
                <w:szCs w:val="22"/>
              </w:rPr>
              <w:t xml:space="preserve"> </w:t>
            </w:r>
            <w:r w:rsidR="005C7FE3" w:rsidRPr="005C7FE3">
              <w:rPr>
                <w:rFonts w:ascii="Arial" w:hAnsi="Arial" w:cs="Arial"/>
                <w:sz w:val="22"/>
                <w:szCs w:val="22"/>
              </w:rPr>
              <w:t>Flowchart of responses included in the mixed-methods study</w:t>
            </w:r>
          </w:p>
        </w:tc>
        <w:tc>
          <w:tcPr>
            <w:tcW w:w="865" w:type="dxa"/>
            <w:vAlign w:val="center"/>
          </w:tcPr>
          <w:p w14:paraId="61C50E8F" w14:textId="6D815DC4" w:rsidR="00615778" w:rsidRDefault="008E5E2A" w:rsidP="00F066CD">
            <w:pPr>
              <w:spacing w:line="360" w:lineRule="auto"/>
              <w:jc w:val="center"/>
              <w:rPr>
                <w:rFonts w:ascii="Arial" w:hAnsi="Arial" w:cs="Arial"/>
                <w:sz w:val="22"/>
                <w:szCs w:val="22"/>
              </w:rPr>
            </w:pPr>
            <w:r>
              <w:rPr>
                <w:rFonts w:ascii="Arial" w:hAnsi="Arial" w:cs="Arial"/>
                <w:sz w:val="22"/>
                <w:szCs w:val="22"/>
              </w:rPr>
              <w:t>7</w:t>
            </w:r>
          </w:p>
        </w:tc>
      </w:tr>
      <w:tr w:rsidR="00F50F17" w:rsidRPr="002556F8" w14:paraId="6795D1B0" w14:textId="77777777" w:rsidTr="00073314">
        <w:tc>
          <w:tcPr>
            <w:tcW w:w="9053" w:type="dxa"/>
            <w:vAlign w:val="center"/>
          </w:tcPr>
          <w:p w14:paraId="4D044078" w14:textId="3F38D090" w:rsidR="00F50F17" w:rsidRPr="00073314" w:rsidRDefault="00F50F17" w:rsidP="00F066CD">
            <w:pPr>
              <w:spacing w:before="120" w:line="360" w:lineRule="auto"/>
              <w:rPr>
                <w:rFonts w:ascii="Arial" w:hAnsi="Arial" w:cs="Arial"/>
                <w:b/>
                <w:color w:val="000000" w:themeColor="text1"/>
                <w:sz w:val="22"/>
                <w:szCs w:val="22"/>
              </w:rPr>
            </w:pPr>
            <w:r w:rsidRPr="002556F8">
              <w:rPr>
                <w:rFonts w:ascii="Arial" w:hAnsi="Arial" w:cs="Arial"/>
                <w:color w:val="000000" w:themeColor="text1"/>
                <w:sz w:val="22"/>
                <w:szCs w:val="22"/>
              </w:rPr>
              <w:t xml:space="preserve">Table S2: </w:t>
            </w:r>
            <w:r w:rsidR="00B61918" w:rsidRPr="00B61918">
              <w:rPr>
                <w:rFonts w:ascii="Arial" w:hAnsi="Arial" w:cs="Arial"/>
                <w:bCs/>
                <w:color w:val="000000" w:themeColor="text1"/>
                <w:sz w:val="22"/>
                <w:szCs w:val="22"/>
              </w:rPr>
              <w:t>Responses to close-ended questions of the global survey, summarised by income group</w:t>
            </w:r>
          </w:p>
        </w:tc>
        <w:tc>
          <w:tcPr>
            <w:tcW w:w="865" w:type="dxa"/>
            <w:vAlign w:val="center"/>
          </w:tcPr>
          <w:p w14:paraId="372A29E4" w14:textId="20188F16" w:rsidR="00F50F17" w:rsidRPr="00410208" w:rsidRDefault="008E5E2A" w:rsidP="00F066CD">
            <w:pPr>
              <w:spacing w:line="360" w:lineRule="auto"/>
              <w:jc w:val="center"/>
              <w:rPr>
                <w:rFonts w:ascii="Arial" w:hAnsi="Arial" w:cs="Arial"/>
                <w:sz w:val="22"/>
                <w:szCs w:val="22"/>
              </w:rPr>
            </w:pPr>
            <w:r>
              <w:rPr>
                <w:rFonts w:ascii="Arial" w:hAnsi="Arial" w:cs="Arial"/>
                <w:sz w:val="22"/>
                <w:szCs w:val="22"/>
              </w:rPr>
              <w:t>8</w:t>
            </w:r>
          </w:p>
        </w:tc>
      </w:tr>
      <w:tr w:rsidR="00F50F17" w:rsidRPr="002556F8" w14:paraId="77352320" w14:textId="77777777" w:rsidTr="00073314">
        <w:tc>
          <w:tcPr>
            <w:tcW w:w="9053" w:type="dxa"/>
            <w:vAlign w:val="center"/>
          </w:tcPr>
          <w:p w14:paraId="799A402D" w14:textId="14D54EDC" w:rsidR="00F50F17" w:rsidRPr="002556F8" w:rsidRDefault="00F50F17" w:rsidP="00F066CD">
            <w:pPr>
              <w:spacing w:before="120" w:line="360" w:lineRule="auto"/>
              <w:rPr>
                <w:rFonts w:ascii="Arial" w:hAnsi="Arial" w:cs="Arial"/>
                <w:sz w:val="22"/>
                <w:szCs w:val="22"/>
              </w:rPr>
            </w:pPr>
            <w:r w:rsidRPr="002556F8">
              <w:rPr>
                <w:rFonts w:ascii="Arial" w:hAnsi="Arial" w:cs="Arial"/>
                <w:sz w:val="22"/>
                <w:szCs w:val="22"/>
              </w:rPr>
              <w:t>Table S3:</w:t>
            </w:r>
            <w:r w:rsidR="0005397C">
              <w:rPr>
                <w:rFonts w:ascii="Arial" w:hAnsi="Arial" w:cs="Arial"/>
                <w:sz w:val="22"/>
                <w:szCs w:val="22"/>
              </w:rPr>
              <w:t xml:space="preserve"> </w:t>
            </w:r>
            <w:r w:rsidR="00112361">
              <w:rPr>
                <w:rFonts w:ascii="Arial" w:hAnsi="Arial" w:cs="Arial"/>
                <w:color w:val="000000"/>
                <w:kern w:val="0"/>
                <w:sz w:val="22"/>
                <w:szCs w:val="22"/>
              </w:rPr>
              <w:t>Coding frame with description of each sub-code</w:t>
            </w:r>
          </w:p>
        </w:tc>
        <w:tc>
          <w:tcPr>
            <w:tcW w:w="865" w:type="dxa"/>
          </w:tcPr>
          <w:p w14:paraId="2D9CE620" w14:textId="117197A0" w:rsidR="00F50F17" w:rsidRPr="00410208" w:rsidRDefault="008E5E2A" w:rsidP="00F066CD">
            <w:pPr>
              <w:spacing w:line="360" w:lineRule="auto"/>
              <w:jc w:val="center"/>
              <w:rPr>
                <w:rFonts w:ascii="Arial" w:hAnsi="Arial" w:cs="Arial"/>
                <w:sz w:val="22"/>
                <w:szCs w:val="22"/>
              </w:rPr>
            </w:pPr>
            <w:r>
              <w:rPr>
                <w:rFonts w:ascii="Arial" w:hAnsi="Arial" w:cs="Arial"/>
                <w:sz w:val="22"/>
                <w:szCs w:val="22"/>
              </w:rPr>
              <w:t>9-10</w:t>
            </w:r>
          </w:p>
        </w:tc>
      </w:tr>
      <w:tr w:rsidR="00BF5FE2" w:rsidRPr="002556F8" w14:paraId="409DF7B6" w14:textId="77777777" w:rsidTr="00073314">
        <w:tc>
          <w:tcPr>
            <w:tcW w:w="9053" w:type="dxa"/>
          </w:tcPr>
          <w:p w14:paraId="49974679" w14:textId="4AB81121" w:rsidR="00BF5FE2" w:rsidRDefault="00BF5FE2" w:rsidP="00F066CD">
            <w:pPr>
              <w:spacing w:before="120" w:line="360" w:lineRule="auto"/>
              <w:rPr>
                <w:rFonts w:ascii="Arial" w:hAnsi="Arial" w:cs="Arial"/>
                <w:sz w:val="22"/>
                <w:szCs w:val="22"/>
              </w:rPr>
            </w:pPr>
            <w:r w:rsidRPr="002556F8">
              <w:rPr>
                <w:rFonts w:ascii="Arial" w:hAnsi="Arial" w:cs="Arial"/>
                <w:sz w:val="22"/>
                <w:szCs w:val="22"/>
              </w:rPr>
              <w:t>Table S</w:t>
            </w:r>
            <w:r>
              <w:rPr>
                <w:rFonts w:ascii="Arial" w:hAnsi="Arial" w:cs="Arial"/>
                <w:sz w:val="22"/>
                <w:szCs w:val="22"/>
              </w:rPr>
              <w:t xml:space="preserve">4: </w:t>
            </w:r>
            <w:r w:rsidR="00B61918" w:rsidRPr="00B61918">
              <w:rPr>
                <w:rFonts w:ascii="Arial" w:eastAsia="Times New Roman" w:hAnsi="Arial" w:cs="Arial"/>
                <w:color w:val="000000"/>
                <w:kern w:val="0"/>
                <w:sz w:val="22"/>
                <w:szCs w:val="22"/>
                <w:lang w:eastAsia="en-GB"/>
                <w14:ligatures w14:val="none"/>
              </w:rPr>
              <w:t>Subgroup analysis of respondents who stated the intervention was ‘Unlikely’ or ‘Very Unlikely’ to be successfully implemented</w:t>
            </w:r>
          </w:p>
        </w:tc>
        <w:tc>
          <w:tcPr>
            <w:tcW w:w="865" w:type="dxa"/>
            <w:vAlign w:val="center"/>
          </w:tcPr>
          <w:p w14:paraId="4B7773B0" w14:textId="4220D141" w:rsidR="00BF5FE2" w:rsidRDefault="008E5E2A" w:rsidP="00F066CD">
            <w:pPr>
              <w:spacing w:line="360" w:lineRule="auto"/>
              <w:jc w:val="center"/>
              <w:rPr>
                <w:rFonts w:ascii="Arial" w:hAnsi="Arial" w:cs="Arial"/>
                <w:sz w:val="22"/>
                <w:szCs w:val="22"/>
              </w:rPr>
            </w:pPr>
            <w:r>
              <w:rPr>
                <w:rFonts w:ascii="Arial" w:hAnsi="Arial" w:cs="Arial"/>
                <w:sz w:val="22"/>
                <w:szCs w:val="22"/>
              </w:rPr>
              <w:t>11</w:t>
            </w:r>
          </w:p>
        </w:tc>
      </w:tr>
      <w:tr w:rsidR="00B61918" w:rsidRPr="002556F8" w14:paraId="12C0C7A1" w14:textId="77777777" w:rsidTr="00073314">
        <w:tc>
          <w:tcPr>
            <w:tcW w:w="9053" w:type="dxa"/>
          </w:tcPr>
          <w:p w14:paraId="206C8C35" w14:textId="12760C63" w:rsidR="00B61918" w:rsidRPr="002556F8" w:rsidRDefault="00B61918" w:rsidP="00F066CD">
            <w:pPr>
              <w:spacing w:before="120" w:line="360" w:lineRule="auto"/>
              <w:rPr>
                <w:rFonts w:ascii="Arial" w:hAnsi="Arial" w:cs="Arial"/>
                <w:sz w:val="22"/>
                <w:szCs w:val="22"/>
              </w:rPr>
            </w:pPr>
            <w:r>
              <w:rPr>
                <w:rFonts w:ascii="Arial" w:hAnsi="Arial" w:cs="Arial"/>
                <w:sz w:val="22"/>
                <w:szCs w:val="22"/>
              </w:rPr>
              <w:t xml:space="preserve">Table S5: </w:t>
            </w:r>
            <w:r w:rsidRPr="00B61918">
              <w:rPr>
                <w:rFonts w:ascii="Arial" w:hAnsi="Arial" w:cs="Arial"/>
                <w:bCs/>
                <w:color w:val="000000" w:themeColor="text1"/>
                <w:sz w:val="22"/>
                <w:szCs w:val="22"/>
              </w:rPr>
              <w:t>Frequency of coding of barriers within the orthopaedic surgeons’ subgroup</w:t>
            </w:r>
          </w:p>
        </w:tc>
        <w:tc>
          <w:tcPr>
            <w:tcW w:w="865" w:type="dxa"/>
            <w:vAlign w:val="center"/>
          </w:tcPr>
          <w:p w14:paraId="7F4B9C86" w14:textId="54487241" w:rsidR="00B61918" w:rsidRDefault="008E5E2A" w:rsidP="00F066CD">
            <w:pPr>
              <w:spacing w:line="360" w:lineRule="auto"/>
              <w:jc w:val="center"/>
              <w:rPr>
                <w:rFonts w:ascii="Arial" w:hAnsi="Arial" w:cs="Arial"/>
                <w:sz w:val="22"/>
                <w:szCs w:val="22"/>
              </w:rPr>
            </w:pPr>
            <w:r>
              <w:rPr>
                <w:rFonts w:ascii="Arial" w:hAnsi="Arial" w:cs="Arial"/>
                <w:sz w:val="22"/>
                <w:szCs w:val="22"/>
              </w:rPr>
              <w:t>12</w:t>
            </w:r>
          </w:p>
        </w:tc>
      </w:tr>
      <w:tr w:rsidR="00F50F17" w:rsidRPr="002556F8" w14:paraId="6A84E8B8" w14:textId="77777777" w:rsidTr="00073314">
        <w:tc>
          <w:tcPr>
            <w:tcW w:w="9053" w:type="dxa"/>
          </w:tcPr>
          <w:p w14:paraId="4C918A18" w14:textId="05D07D44" w:rsidR="00F50F17" w:rsidRPr="002556F8" w:rsidRDefault="00EA2753" w:rsidP="00F066CD">
            <w:pPr>
              <w:spacing w:before="120" w:line="360" w:lineRule="auto"/>
              <w:rPr>
                <w:rFonts w:ascii="Arial" w:hAnsi="Arial" w:cs="Arial"/>
                <w:sz w:val="22"/>
                <w:szCs w:val="22"/>
              </w:rPr>
            </w:pPr>
            <w:r>
              <w:rPr>
                <w:rFonts w:ascii="Arial" w:hAnsi="Arial" w:cs="Arial"/>
                <w:sz w:val="22"/>
                <w:szCs w:val="22"/>
              </w:rPr>
              <w:t>Figure S</w:t>
            </w:r>
            <w:r w:rsidR="00615778">
              <w:rPr>
                <w:rFonts w:ascii="Arial" w:hAnsi="Arial" w:cs="Arial"/>
                <w:sz w:val="22"/>
                <w:szCs w:val="22"/>
              </w:rPr>
              <w:t>2</w:t>
            </w:r>
            <w:r>
              <w:rPr>
                <w:rFonts w:ascii="Arial" w:hAnsi="Arial" w:cs="Arial"/>
                <w:sz w:val="22"/>
                <w:szCs w:val="22"/>
              </w:rPr>
              <w:t>:</w:t>
            </w:r>
            <w:r w:rsidR="0005397C">
              <w:rPr>
                <w:rFonts w:ascii="Arial" w:hAnsi="Arial" w:cs="Arial"/>
                <w:sz w:val="22"/>
                <w:szCs w:val="22"/>
              </w:rPr>
              <w:t xml:space="preserve"> </w:t>
            </w:r>
            <w:r w:rsidR="000C013E" w:rsidRPr="000C013E">
              <w:rPr>
                <w:rFonts w:ascii="Arial" w:hAnsi="Arial" w:cs="Arial"/>
                <w:bCs/>
                <w:color w:val="000000" w:themeColor="text1"/>
                <w:sz w:val="22"/>
                <w:szCs w:val="22"/>
              </w:rPr>
              <w:t>Codes and sub-codes in the coding frame mapped to constructs and subconstructs in the CFIR framework</w:t>
            </w:r>
          </w:p>
        </w:tc>
        <w:tc>
          <w:tcPr>
            <w:tcW w:w="865" w:type="dxa"/>
            <w:vAlign w:val="center"/>
          </w:tcPr>
          <w:p w14:paraId="066BA426" w14:textId="22778D02" w:rsidR="00F50F17" w:rsidRPr="00410208" w:rsidRDefault="008E5E2A" w:rsidP="00F066CD">
            <w:pPr>
              <w:spacing w:line="360" w:lineRule="auto"/>
              <w:jc w:val="center"/>
              <w:rPr>
                <w:rFonts w:ascii="Arial" w:hAnsi="Arial" w:cs="Arial"/>
                <w:sz w:val="22"/>
                <w:szCs w:val="22"/>
              </w:rPr>
            </w:pPr>
            <w:r>
              <w:rPr>
                <w:rFonts w:ascii="Arial" w:hAnsi="Arial" w:cs="Arial"/>
                <w:sz w:val="22"/>
                <w:szCs w:val="22"/>
              </w:rPr>
              <w:t>13</w:t>
            </w:r>
          </w:p>
        </w:tc>
      </w:tr>
      <w:tr w:rsidR="00E03107" w:rsidRPr="002556F8" w14:paraId="73A5D6D6" w14:textId="77777777" w:rsidTr="00073314">
        <w:tc>
          <w:tcPr>
            <w:tcW w:w="9053" w:type="dxa"/>
          </w:tcPr>
          <w:p w14:paraId="0B32098E" w14:textId="2A624FBA" w:rsidR="00E03107" w:rsidRDefault="00E03107" w:rsidP="00F066CD">
            <w:pPr>
              <w:spacing w:before="120" w:line="360" w:lineRule="auto"/>
              <w:rPr>
                <w:rFonts w:ascii="Arial" w:hAnsi="Arial" w:cs="Arial"/>
                <w:sz w:val="22"/>
                <w:szCs w:val="22"/>
              </w:rPr>
            </w:pPr>
            <w:r>
              <w:rPr>
                <w:rFonts w:ascii="Arial" w:hAnsi="Arial" w:cs="Arial"/>
                <w:sz w:val="22"/>
                <w:szCs w:val="22"/>
              </w:rPr>
              <w:t xml:space="preserve">Figure S3: </w:t>
            </w:r>
            <w:r w:rsidRPr="00E03107">
              <w:rPr>
                <w:rFonts w:ascii="Arial" w:hAnsi="Arial" w:cs="Arial"/>
                <w:sz w:val="22"/>
                <w:szCs w:val="22"/>
                <w:lang w:val="en-US"/>
              </w:rPr>
              <w:t>Programme theory about the</w:t>
            </w:r>
            <w:r w:rsidR="0098171F">
              <w:rPr>
                <w:rFonts w:ascii="Arial" w:hAnsi="Arial" w:cs="Arial"/>
                <w:sz w:val="22"/>
                <w:szCs w:val="22"/>
                <w:lang w:val="en-US"/>
              </w:rPr>
              <w:t xml:space="preserve"> </w:t>
            </w:r>
            <w:r w:rsidRPr="00E03107">
              <w:rPr>
                <w:rFonts w:ascii="Arial" w:hAnsi="Arial" w:cs="Arial"/>
                <w:sz w:val="22"/>
                <w:szCs w:val="22"/>
                <w:lang w:val="en-US"/>
              </w:rPr>
              <w:t>implementation of reusable drapes and gowns</w:t>
            </w:r>
          </w:p>
        </w:tc>
        <w:tc>
          <w:tcPr>
            <w:tcW w:w="865" w:type="dxa"/>
            <w:vAlign w:val="center"/>
          </w:tcPr>
          <w:p w14:paraId="19A54070" w14:textId="4656DE14" w:rsidR="00E03107" w:rsidRDefault="008E5E2A" w:rsidP="00F066CD">
            <w:pPr>
              <w:spacing w:line="360" w:lineRule="auto"/>
              <w:jc w:val="center"/>
              <w:rPr>
                <w:rFonts w:ascii="Arial" w:hAnsi="Arial" w:cs="Arial"/>
                <w:sz w:val="22"/>
                <w:szCs w:val="22"/>
              </w:rPr>
            </w:pPr>
            <w:r>
              <w:rPr>
                <w:rFonts w:ascii="Arial" w:hAnsi="Arial" w:cs="Arial"/>
                <w:sz w:val="22"/>
                <w:szCs w:val="22"/>
              </w:rPr>
              <w:t>14</w:t>
            </w:r>
          </w:p>
        </w:tc>
      </w:tr>
    </w:tbl>
    <w:p w14:paraId="04A16106" w14:textId="77777777" w:rsidR="00F50F17" w:rsidRDefault="00F50F17">
      <w:pPr>
        <w:rPr>
          <w:rFonts w:ascii="Arial" w:hAnsi="Arial" w:cs="Arial"/>
          <w:b/>
          <w:color w:val="000000" w:themeColor="text1"/>
          <w:sz w:val="22"/>
          <w:szCs w:val="22"/>
        </w:rPr>
      </w:pPr>
    </w:p>
    <w:p w14:paraId="465BD28B" w14:textId="77777777" w:rsidR="00F50F17" w:rsidRDefault="00F50F17">
      <w:pPr>
        <w:rPr>
          <w:rFonts w:ascii="Arial" w:hAnsi="Arial" w:cs="Arial"/>
          <w:b/>
          <w:color w:val="000000" w:themeColor="text1"/>
          <w:sz w:val="22"/>
          <w:szCs w:val="22"/>
        </w:rPr>
      </w:pPr>
    </w:p>
    <w:p w14:paraId="2E31970F" w14:textId="77777777" w:rsidR="00F50F17" w:rsidRDefault="00F50F17">
      <w:pPr>
        <w:rPr>
          <w:rFonts w:ascii="Arial" w:hAnsi="Arial" w:cs="Arial"/>
          <w:b/>
          <w:color w:val="000000" w:themeColor="text1"/>
          <w:sz w:val="22"/>
          <w:szCs w:val="22"/>
        </w:rPr>
      </w:pPr>
    </w:p>
    <w:p w14:paraId="36C0378C" w14:textId="267A02C0" w:rsidR="00F50F17" w:rsidRDefault="00F50F17" w:rsidP="00F066CD">
      <w:pPr>
        <w:spacing w:line="276" w:lineRule="auto"/>
        <w:rPr>
          <w:rFonts w:ascii="Arial" w:hAnsi="Arial" w:cs="Arial"/>
          <w:b/>
          <w:color w:val="000000" w:themeColor="text1"/>
          <w:sz w:val="22"/>
          <w:szCs w:val="22"/>
        </w:rPr>
      </w:pPr>
    </w:p>
    <w:p w14:paraId="31C83E77" w14:textId="77777777" w:rsidR="00F50F17" w:rsidRDefault="00F50F17">
      <w:pPr>
        <w:rPr>
          <w:rFonts w:ascii="Arial" w:hAnsi="Arial" w:cs="Arial"/>
          <w:b/>
          <w:color w:val="000000" w:themeColor="text1"/>
          <w:sz w:val="22"/>
          <w:szCs w:val="22"/>
        </w:rPr>
      </w:pPr>
      <w:r>
        <w:rPr>
          <w:rFonts w:ascii="Arial" w:hAnsi="Arial" w:cs="Arial"/>
          <w:b/>
          <w:color w:val="000000" w:themeColor="text1"/>
          <w:sz w:val="22"/>
          <w:szCs w:val="22"/>
        </w:rPr>
        <w:br w:type="page"/>
      </w:r>
    </w:p>
    <w:p w14:paraId="04437216" w14:textId="1141F352" w:rsidR="00D12EAE" w:rsidRDefault="00F50F17" w:rsidP="00F60C6A">
      <w:pPr>
        <w:pStyle w:val="Heading3"/>
        <w:spacing w:line="360" w:lineRule="auto"/>
        <w:rPr>
          <w:b/>
          <w:color w:val="000000" w:themeColor="text1"/>
          <w:sz w:val="22"/>
          <w:szCs w:val="22"/>
        </w:rPr>
      </w:pPr>
      <w:r w:rsidRPr="00F50F17">
        <w:rPr>
          <w:rFonts w:ascii="Arial" w:hAnsi="Arial" w:cs="Arial"/>
          <w:b/>
          <w:color w:val="000000" w:themeColor="text1"/>
          <w:sz w:val="22"/>
          <w:szCs w:val="22"/>
        </w:rPr>
        <w:t xml:space="preserve">Supplementary material 1. </w:t>
      </w:r>
      <w:r w:rsidR="003A26E1">
        <w:rPr>
          <w:rFonts w:ascii="Arial" w:hAnsi="Arial" w:cs="Arial"/>
          <w:b/>
          <w:color w:val="000000" w:themeColor="text1"/>
          <w:sz w:val="22"/>
          <w:szCs w:val="22"/>
        </w:rPr>
        <w:t xml:space="preserve">SRQR </w:t>
      </w:r>
      <w:r w:rsidR="00A33274">
        <w:rPr>
          <w:rFonts w:ascii="Arial" w:hAnsi="Arial" w:cs="Arial"/>
          <w:b/>
          <w:color w:val="000000" w:themeColor="text1"/>
          <w:sz w:val="22"/>
          <w:szCs w:val="22"/>
        </w:rPr>
        <w:t>reporting checklist</w:t>
      </w:r>
      <w:r w:rsidRPr="00F50F17">
        <w:rPr>
          <w:b/>
          <w:color w:val="000000" w:themeColor="text1"/>
          <w:sz w:val="22"/>
          <w:szCs w:val="22"/>
        </w:rPr>
        <w:t xml:space="preserve"> </w:t>
      </w:r>
    </w:p>
    <w:p w14:paraId="6239DDB9" w14:textId="77777777" w:rsidR="00004D63" w:rsidRPr="00004D63" w:rsidRDefault="00004D63" w:rsidP="00004D63">
      <w:pPr>
        <w:spacing w:after="160" w:line="259" w:lineRule="auto"/>
        <w:rPr>
          <w:rFonts w:ascii="Georgia" w:hAnsi="Georgia"/>
          <w:sz w:val="22"/>
          <w:szCs w:val="22"/>
        </w:rPr>
      </w:pPr>
    </w:p>
    <w:tbl>
      <w:tblPr>
        <w:tblW w:w="9900" w:type="dxa"/>
        <w:tblInd w:w="93" w:type="dxa"/>
        <w:tblLook w:val="04A0" w:firstRow="1" w:lastRow="0" w:firstColumn="1" w:lastColumn="0" w:noHBand="0" w:noVBand="1"/>
      </w:tblPr>
      <w:tblGrid>
        <w:gridCol w:w="7640"/>
        <w:gridCol w:w="520"/>
        <w:gridCol w:w="1220"/>
        <w:gridCol w:w="520"/>
      </w:tblGrid>
      <w:tr w:rsidR="004335E2" w:rsidRPr="006B2AFA" w14:paraId="3DD7D229" w14:textId="77777777" w:rsidTr="002D428A">
        <w:trPr>
          <w:gridAfter w:val="1"/>
          <w:wAfter w:w="721" w:type="dxa"/>
          <w:trHeight w:val="375"/>
        </w:trPr>
        <w:tc>
          <w:tcPr>
            <w:tcW w:w="7640" w:type="dxa"/>
            <w:tcBorders>
              <w:top w:val="nil"/>
              <w:left w:val="nil"/>
              <w:bottom w:val="nil"/>
              <w:right w:val="nil"/>
            </w:tcBorders>
            <w:shd w:val="clear" w:color="auto" w:fill="auto"/>
            <w:vAlign w:val="bottom"/>
            <w:hideMark/>
          </w:tcPr>
          <w:p w14:paraId="4C46682A" w14:textId="77777777" w:rsidR="004335E2" w:rsidRPr="006B2AFA" w:rsidRDefault="004335E2" w:rsidP="002D428A">
            <w:pPr>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gridSpan w:val="2"/>
            <w:tcBorders>
              <w:top w:val="nil"/>
              <w:left w:val="nil"/>
              <w:bottom w:val="nil"/>
              <w:right w:val="nil"/>
            </w:tcBorders>
            <w:shd w:val="clear" w:color="auto" w:fill="auto"/>
            <w:noWrap/>
            <w:vAlign w:val="bottom"/>
            <w:hideMark/>
          </w:tcPr>
          <w:p w14:paraId="4416E83A" w14:textId="77777777" w:rsidR="004335E2" w:rsidRPr="006B2AFA" w:rsidRDefault="004335E2" w:rsidP="002D428A">
            <w:pPr>
              <w:rPr>
                <w:rFonts w:ascii="Calibri" w:eastAsia="Times New Roman" w:hAnsi="Calibri" w:cs="Times New Roman"/>
                <w:color w:val="000000"/>
              </w:rPr>
            </w:pPr>
          </w:p>
        </w:tc>
      </w:tr>
      <w:tr w:rsidR="004335E2" w:rsidRPr="006B2AFA" w14:paraId="493A401F" w14:textId="77777777" w:rsidTr="002D428A">
        <w:trPr>
          <w:gridAfter w:val="1"/>
          <w:wAfter w:w="721" w:type="dxa"/>
          <w:trHeight w:val="300"/>
        </w:trPr>
        <w:tc>
          <w:tcPr>
            <w:tcW w:w="7640" w:type="dxa"/>
            <w:tcBorders>
              <w:top w:val="nil"/>
              <w:left w:val="nil"/>
              <w:bottom w:val="nil"/>
              <w:right w:val="nil"/>
            </w:tcBorders>
            <w:shd w:val="clear" w:color="auto" w:fill="auto"/>
            <w:vAlign w:val="bottom"/>
            <w:hideMark/>
          </w:tcPr>
          <w:p w14:paraId="1BA6479D" w14:textId="77777777" w:rsidR="004335E2" w:rsidRPr="006B2AFA" w:rsidRDefault="008C4E81" w:rsidP="002D428A">
            <w:pPr>
              <w:rPr>
                <w:rFonts w:ascii="Calibri" w:eastAsia="Times New Roman" w:hAnsi="Calibri" w:cs="Times New Roman"/>
                <w:color w:val="0000FF"/>
                <w:u w:val="single"/>
              </w:rPr>
            </w:pPr>
            <w:hyperlink r:id="rId9" w:history="1">
              <w:r w:rsidR="004335E2" w:rsidRPr="006B2AFA">
                <w:rPr>
                  <w:rFonts w:ascii="Calibri" w:eastAsia="Times New Roman" w:hAnsi="Calibri" w:cs="Times New Roman"/>
                  <w:color w:val="0000FF"/>
                  <w:u w:val="single"/>
                </w:rPr>
                <w:t>http://www.equator-network.org/reporting-guidelines/srqr/</w:t>
              </w:r>
            </w:hyperlink>
          </w:p>
        </w:tc>
        <w:tc>
          <w:tcPr>
            <w:tcW w:w="1740" w:type="dxa"/>
            <w:gridSpan w:val="2"/>
            <w:tcBorders>
              <w:top w:val="nil"/>
              <w:left w:val="nil"/>
              <w:bottom w:val="nil"/>
              <w:right w:val="nil"/>
            </w:tcBorders>
            <w:shd w:val="clear" w:color="auto" w:fill="auto"/>
            <w:noWrap/>
            <w:vAlign w:val="bottom"/>
            <w:hideMark/>
          </w:tcPr>
          <w:p w14:paraId="551607E8" w14:textId="77777777" w:rsidR="004335E2" w:rsidRPr="006B2AFA" w:rsidRDefault="004335E2" w:rsidP="002D428A">
            <w:pPr>
              <w:rPr>
                <w:rFonts w:ascii="Calibri" w:eastAsia="Times New Roman" w:hAnsi="Calibri" w:cs="Times New Roman"/>
                <w:color w:val="000000"/>
              </w:rPr>
            </w:pPr>
          </w:p>
        </w:tc>
      </w:tr>
      <w:tr w:rsidR="004335E2" w:rsidRPr="006B2AFA" w14:paraId="01816F76" w14:textId="77777777" w:rsidTr="002D428A">
        <w:trPr>
          <w:gridAfter w:val="1"/>
          <w:wAfter w:w="721" w:type="dxa"/>
          <w:trHeight w:val="375"/>
        </w:trPr>
        <w:tc>
          <w:tcPr>
            <w:tcW w:w="7640" w:type="dxa"/>
            <w:tcBorders>
              <w:top w:val="nil"/>
              <w:left w:val="nil"/>
              <w:bottom w:val="nil"/>
              <w:right w:val="nil"/>
            </w:tcBorders>
            <w:shd w:val="clear" w:color="auto" w:fill="auto"/>
            <w:vAlign w:val="bottom"/>
            <w:hideMark/>
          </w:tcPr>
          <w:p w14:paraId="5ABAD43B" w14:textId="77777777" w:rsidR="004335E2" w:rsidRPr="006B2AFA" w:rsidRDefault="004335E2" w:rsidP="002D428A">
            <w:pPr>
              <w:rPr>
                <w:rFonts w:ascii="Calibri" w:eastAsia="Times New Roman" w:hAnsi="Calibri" w:cs="Times New Roman"/>
                <w:b/>
                <w:bCs/>
                <w:color w:val="000000"/>
                <w:sz w:val="28"/>
                <w:szCs w:val="28"/>
              </w:rPr>
            </w:pPr>
          </w:p>
        </w:tc>
        <w:tc>
          <w:tcPr>
            <w:tcW w:w="1740" w:type="dxa"/>
            <w:gridSpan w:val="2"/>
            <w:tcBorders>
              <w:top w:val="nil"/>
              <w:left w:val="nil"/>
              <w:bottom w:val="nil"/>
              <w:right w:val="nil"/>
            </w:tcBorders>
            <w:shd w:val="clear" w:color="auto" w:fill="auto"/>
            <w:noWrap/>
            <w:vAlign w:val="bottom"/>
            <w:hideMark/>
          </w:tcPr>
          <w:p w14:paraId="4C6CB5A6"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4335E2" w:rsidRPr="006B2AFA" w14:paraId="3EE7B728" w14:textId="77777777" w:rsidTr="002D428A">
        <w:trPr>
          <w:trHeight w:val="300"/>
        </w:trPr>
        <w:tc>
          <w:tcPr>
            <w:tcW w:w="8160" w:type="dxa"/>
            <w:gridSpan w:val="2"/>
            <w:tcBorders>
              <w:top w:val="nil"/>
              <w:left w:val="nil"/>
              <w:bottom w:val="nil"/>
              <w:right w:val="nil"/>
            </w:tcBorders>
            <w:shd w:val="clear" w:color="auto" w:fill="auto"/>
            <w:noWrap/>
            <w:vAlign w:val="bottom"/>
            <w:hideMark/>
          </w:tcPr>
          <w:p w14:paraId="5D9DA049"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gridSpan w:val="2"/>
            <w:tcBorders>
              <w:top w:val="nil"/>
              <w:left w:val="nil"/>
              <w:bottom w:val="nil"/>
              <w:right w:val="nil"/>
            </w:tcBorders>
            <w:shd w:val="clear" w:color="auto" w:fill="auto"/>
            <w:noWrap/>
            <w:vAlign w:val="bottom"/>
            <w:hideMark/>
          </w:tcPr>
          <w:p w14:paraId="031B06FD" w14:textId="77777777" w:rsidR="004335E2" w:rsidRPr="006B2AFA" w:rsidRDefault="004335E2" w:rsidP="002D428A">
            <w:pPr>
              <w:rPr>
                <w:rFonts w:ascii="Calibri" w:eastAsia="Times New Roman" w:hAnsi="Calibri" w:cs="Times New Roman"/>
                <w:color w:val="000000"/>
              </w:rPr>
            </w:pPr>
          </w:p>
        </w:tc>
      </w:tr>
      <w:tr w:rsidR="004335E2" w:rsidRPr="006B2AFA" w14:paraId="65140653" w14:textId="77777777" w:rsidTr="002D428A">
        <w:trPr>
          <w:gridAfter w:val="1"/>
          <w:wAfter w:w="721" w:type="dxa"/>
          <w:trHeight w:val="1200"/>
        </w:trPr>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6A498E"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A94BD21" w14:textId="77777777" w:rsidR="004335E2" w:rsidRDefault="004335E2" w:rsidP="002D428A">
            <w:pPr>
              <w:rPr>
                <w:rFonts w:ascii="Calibri" w:eastAsia="Times New Roman" w:hAnsi="Calibri" w:cs="Times New Roman"/>
                <w:color w:val="000000"/>
              </w:rPr>
            </w:pPr>
            <w:r>
              <w:rPr>
                <w:rFonts w:ascii="Calibri" w:eastAsia="Times New Roman" w:hAnsi="Calibri" w:cs="Times New Roman"/>
                <w:color w:val="000000"/>
              </w:rPr>
              <w:t>1</w:t>
            </w:r>
          </w:p>
          <w:p w14:paraId="77286E15" w14:textId="77777777" w:rsidR="004335E2" w:rsidRPr="006B2AFA" w:rsidRDefault="004335E2" w:rsidP="002D428A">
            <w:pPr>
              <w:rPr>
                <w:rFonts w:ascii="Calibri" w:eastAsia="Times New Roman" w:hAnsi="Calibri" w:cs="Times New Roman"/>
                <w:color w:val="000000"/>
              </w:rPr>
            </w:pPr>
          </w:p>
        </w:tc>
      </w:tr>
      <w:tr w:rsidR="004335E2" w:rsidRPr="006B2AFA" w14:paraId="2BC047B1"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4C43912B"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724F17E" w14:textId="45A237F8" w:rsidR="004335E2" w:rsidRDefault="007431E8" w:rsidP="002D428A">
            <w:pPr>
              <w:rPr>
                <w:rFonts w:ascii="Calibri" w:eastAsia="Times New Roman" w:hAnsi="Calibri" w:cs="Times New Roman"/>
                <w:color w:val="000000"/>
              </w:rPr>
            </w:pPr>
            <w:r>
              <w:rPr>
                <w:rFonts w:ascii="Calibri" w:eastAsia="Times New Roman" w:hAnsi="Calibri" w:cs="Times New Roman"/>
                <w:color w:val="000000"/>
              </w:rPr>
              <w:t>4</w:t>
            </w:r>
          </w:p>
          <w:p w14:paraId="3F514491" w14:textId="77777777" w:rsidR="004335E2" w:rsidRPr="006B2AFA" w:rsidRDefault="004335E2" w:rsidP="002D428A">
            <w:pPr>
              <w:rPr>
                <w:rFonts w:ascii="Calibri" w:eastAsia="Times New Roman" w:hAnsi="Calibri" w:cs="Times New Roman"/>
                <w:color w:val="000000"/>
              </w:rPr>
            </w:pPr>
          </w:p>
        </w:tc>
      </w:tr>
      <w:tr w:rsidR="004335E2" w:rsidRPr="006B2AFA" w14:paraId="3A1A53F3" w14:textId="77777777" w:rsidTr="002D428A">
        <w:trPr>
          <w:gridAfter w:val="1"/>
          <w:wAfter w:w="721" w:type="dxa"/>
          <w:trHeight w:val="300"/>
        </w:trPr>
        <w:tc>
          <w:tcPr>
            <w:tcW w:w="7640" w:type="dxa"/>
            <w:tcBorders>
              <w:top w:val="nil"/>
              <w:left w:val="nil"/>
              <w:bottom w:val="nil"/>
              <w:right w:val="nil"/>
            </w:tcBorders>
            <w:shd w:val="clear" w:color="auto" w:fill="auto"/>
            <w:vAlign w:val="bottom"/>
            <w:hideMark/>
          </w:tcPr>
          <w:p w14:paraId="0A8B230D" w14:textId="77777777" w:rsidR="004335E2" w:rsidRPr="006B2AFA" w:rsidRDefault="004335E2" w:rsidP="002D428A">
            <w:pPr>
              <w:rPr>
                <w:rFonts w:ascii="Calibri" w:eastAsia="Times New Roman" w:hAnsi="Calibri" w:cs="Times New Roman"/>
                <w:color w:val="000000"/>
              </w:rPr>
            </w:pPr>
          </w:p>
        </w:tc>
        <w:tc>
          <w:tcPr>
            <w:tcW w:w="1740" w:type="dxa"/>
            <w:gridSpan w:val="2"/>
            <w:tcBorders>
              <w:top w:val="nil"/>
              <w:left w:val="nil"/>
              <w:bottom w:val="nil"/>
              <w:right w:val="nil"/>
            </w:tcBorders>
            <w:shd w:val="clear" w:color="auto" w:fill="auto"/>
            <w:noWrap/>
            <w:vAlign w:val="bottom"/>
            <w:hideMark/>
          </w:tcPr>
          <w:p w14:paraId="16CC63B8" w14:textId="77777777" w:rsidR="004335E2" w:rsidRPr="006B2AFA" w:rsidRDefault="004335E2" w:rsidP="002D428A">
            <w:pPr>
              <w:rPr>
                <w:rFonts w:ascii="Calibri" w:eastAsia="Times New Roman" w:hAnsi="Calibri" w:cs="Times New Roman"/>
                <w:color w:val="000000"/>
              </w:rPr>
            </w:pPr>
          </w:p>
        </w:tc>
      </w:tr>
      <w:tr w:rsidR="004335E2" w:rsidRPr="006B2AFA" w14:paraId="3F351B70" w14:textId="77777777" w:rsidTr="002D428A">
        <w:trPr>
          <w:trHeight w:val="300"/>
        </w:trPr>
        <w:tc>
          <w:tcPr>
            <w:tcW w:w="8160" w:type="dxa"/>
            <w:gridSpan w:val="2"/>
            <w:tcBorders>
              <w:top w:val="nil"/>
              <w:left w:val="nil"/>
              <w:bottom w:val="nil"/>
              <w:right w:val="nil"/>
            </w:tcBorders>
            <w:shd w:val="clear" w:color="auto" w:fill="auto"/>
            <w:noWrap/>
            <w:vAlign w:val="bottom"/>
            <w:hideMark/>
          </w:tcPr>
          <w:p w14:paraId="1F135D68"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gridSpan w:val="2"/>
            <w:tcBorders>
              <w:top w:val="nil"/>
              <w:left w:val="nil"/>
              <w:bottom w:val="nil"/>
              <w:right w:val="nil"/>
            </w:tcBorders>
            <w:shd w:val="clear" w:color="auto" w:fill="auto"/>
            <w:noWrap/>
            <w:vAlign w:val="bottom"/>
            <w:hideMark/>
          </w:tcPr>
          <w:p w14:paraId="44F3273D" w14:textId="77777777" w:rsidR="004335E2" w:rsidRPr="006B2AFA" w:rsidRDefault="004335E2" w:rsidP="002D428A">
            <w:pPr>
              <w:rPr>
                <w:rFonts w:ascii="Calibri" w:eastAsia="Times New Roman" w:hAnsi="Calibri" w:cs="Times New Roman"/>
                <w:color w:val="000000"/>
              </w:rPr>
            </w:pPr>
          </w:p>
        </w:tc>
      </w:tr>
      <w:tr w:rsidR="004335E2" w:rsidRPr="006B2AFA" w14:paraId="0E8181EA" w14:textId="77777777" w:rsidTr="002D428A">
        <w:trPr>
          <w:gridAfter w:val="1"/>
          <w:wAfter w:w="721" w:type="dxa"/>
          <w:trHeight w:val="900"/>
        </w:trPr>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6A6E14"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0DDFAA" w14:textId="21644007" w:rsidR="004335E2" w:rsidRDefault="007431E8" w:rsidP="002D428A">
            <w:pPr>
              <w:rPr>
                <w:rFonts w:ascii="Calibri" w:eastAsia="Times New Roman" w:hAnsi="Calibri" w:cs="Times New Roman"/>
                <w:color w:val="000000"/>
              </w:rPr>
            </w:pPr>
            <w:r>
              <w:rPr>
                <w:rFonts w:ascii="Calibri" w:eastAsia="Times New Roman" w:hAnsi="Calibri" w:cs="Times New Roman"/>
                <w:color w:val="000000"/>
              </w:rPr>
              <w:t>5-6</w:t>
            </w:r>
          </w:p>
          <w:p w14:paraId="104A53E7" w14:textId="77777777" w:rsidR="004335E2" w:rsidRPr="006B2AFA" w:rsidRDefault="004335E2" w:rsidP="002D428A">
            <w:pPr>
              <w:rPr>
                <w:rFonts w:ascii="Calibri" w:eastAsia="Times New Roman" w:hAnsi="Calibri" w:cs="Times New Roman"/>
                <w:color w:val="000000"/>
              </w:rPr>
            </w:pPr>
          </w:p>
        </w:tc>
      </w:tr>
      <w:tr w:rsidR="004335E2" w:rsidRPr="006B2AFA" w14:paraId="5EDE4753" w14:textId="77777777" w:rsidTr="002D428A">
        <w:trPr>
          <w:gridAfter w:val="1"/>
          <w:wAfter w:w="721" w:type="dxa"/>
          <w:trHeight w:val="6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19619BF1"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Purpose or research ques</w:t>
            </w:r>
            <w:r w:rsidRPr="004E2D80">
              <w:rPr>
                <w:rFonts w:ascii="Calibri" w:eastAsia="Times New Roman" w:hAnsi="Calibri" w:cs="Times New Roman"/>
                <w:b/>
                <w:bCs/>
                <w:color w:val="000000"/>
              </w:rPr>
              <w:t>tion</w:t>
            </w:r>
            <w:r w:rsidRPr="006B2AFA">
              <w:rPr>
                <w:rFonts w:ascii="Calibri" w:eastAsia="Times New Roman" w:hAnsi="Calibri" w:cs="Times New Roman"/>
                <w:color w:val="000000"/>
              </w:rPr>
              <w:t xml:space="preserve"> - Purpose of the study and specific objectives or questions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0A82D4A" w14:textId="4C09A92A"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 xml:space="preserve">Pg </w:t>
            </w:r>
            <w:r w:rsidR="00AE4466">
              <w:rPr>
                <w:rFonts w:ascii="Calibri" w:eastAsia="Times New Roman" w:hAnsi="Calibri" w:cs="Times New Roman"/>
                <w:color w:val="000000"/>
              </w:rPr>
              <w:t xml:space="preserve">6 lines </w:t>
            </w:r>
            <w:r w:rsidR="005601D0">
              <w:rPr>
                <w:rFonts w:ascii="Calibri" w:eastAsia="Times New Roman" w:hAnsi="Calibri" w:cs="Times New Roman"/>
                <w:color w:val="000000"/>
              </w:rPr>
              <w:t>3-8</w:t>
            </w:r>
          </w:p>
        </w:tc>
      </w:tr>
      <w:tr w:rsidR="004335E2" w:rsidRPr="006B2AFA" w14:paraId="600E2DB9" w14:textId="77777777" w:rsidTr="002D428A">
        <w:trPr>
          <w:gridAfter w:val="1"/>
          <w:wAfter w:w="721" w:type="dxa"/>
          <w:trHeight w:val="300"/>
        </w:trPr>
        <w:tc>
          <w:tcPr>
            <w:tcW w:w="7640" w:type="dxa"/>
            <w:tcBorders>
              <w:top w:val="nil"/>
              <w:left w:val="nil"/>
              <w:bottom w:val="nil"/>
              <w:right w:val="nil"/>
            </w:tcBorders>
            <w:shd w:val="clear" w:color="auto" w:fill="auto"/>
            <w:vAlign w:val="bottom"/>
            <w:hideMark/>
          </w:tcPr>
          <w:p w14:paraId="10631405" w14:textId="77777777" w:rsidR="004335E2" w:rsidRPr="006B2AFA" w:rsidRDefault="004335E2" w:rsidP="002D428A">
            <w:pPr>
              <w:rPr>
                <w:rFonts w:ascii="Calibri" w:eastAsia="Times New Roman" w:hAnsi="Calibri" w:cs="Times New Roman"/>
                <w:color w:val="000000"/>
              </w:rPr>
            </w:pPr>
          </w:p>
        </w:tc>
        <w:tc>
          <w:tcPr>
            <w:tcW w:w="1740" w:type="dxa"/>
            <w:gridSpan w:val="2"/>
            <w:tcBorders>
              <w:top w:val="nil"/>
              <w:left w:val="nil"/>
              <w:bottom w:val="nil"/>
              <w:right w:val="nil"/>
            </w:tcBorders>
            <w:shd w:val="clear" w:color="auto" w:fill="auto"/>
            <w:noWrap/>
            <w:vAlign w:val="bottom"/>
            <w:hideMark/>
          </w:tcPr>
          <w:p w14:paraId="4403C7A0" w14:textId="77777777" w:rsidR="004335E2" w:rsidRPr="006B2AFA" w:rsidRDefault="004335E2" w:rsidP="002D428A">
            <w:pPr>
              <w:rPr>
                <w:rFonts w:ascii="Calibri" w:eastAsia="Times New Roman" w:hAnsi="Calibri" w:cs="Times New Roman"/>
                <w:color w:val="000000"/>
              </w:rPr>
            </w:pPr>
          </w:p>
        </w:tc>
      </w:tr>
      <w:tr w:rsidR="004335E2" w:rsidRPr="006B2AFA" w14:paraId="61F3865E" w14:textId="77777777" w:rsidTr="002D428A">
        <w:trPr>
          <w:trHeight w:val="300"/>
        </w:trPr>
        <w:tc>
          <w:tcPr>
            <w:tcW w:w="8160" w:type="dxa"/>
            <w:gridSpan w:val="2"/>
            <w:tcBorders>
              <w:top w:val="nil"/>
              <w:left w:val="nil"/>
              <w:bottom w:val="nil"/>
              <w:right w:val="nil"/>
            </w:tcBorders>
            <w:shd w:val="clear" w:color="auto" w:fill="auto"/>
            <w:noWrap/>
            <w:vAlign w:val="bottom"/>
            <w:hideMark/>
          </w:tcPr>
          <w:p w14:paraId="1AFD01ED"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gridSpan w:val="2"/>
            <w:tcBorders>
              <w:top w:val="nil"/>
              <w:left w:val="nil"/>
              <w:bottom w:val="nil"/>
              <w:right w:val="nil"/>
            </w:tcBorders>
            <w:shd w:val="clear" w:color="auto" w:fill="auto"/>
            <w:noWrap/>
            <w:vAlign w:val="bottom"/>
            <w:hideMark/>
          </w:tcPr>
          <w:p w14:paraId="773FB444" w14:textId="77777777" w:rsidR="004335E2" w:rsidRPr="006B2AFA" w:rsidRDefault="004335E2" w:rsidP="002D428A">
            <w:pPr>
              <w:rPr>
                <w:rFonts w:ascii="Calibri" w:eastAsia="Times New Roman" w:hAnsi="Calibri" w:cs="Times New Roman"/>
                <w:color w:val="000000"/>
              </w:rPr>
            </w:pPr>
          </w:p>
        </w:tc>
      </w:tr>
      <w:tr w:rsidR="004335E2" w:rsidRPr="009F7C95" w14:paraId="15EE06B0" w14:textId="77777777" w:rsidTr="002D428A">
        <w:trPr>
          <w:gridAfter w:val="1"/>
          <w:wAfter w:w="721" w:type="dxa"/>
          <w:trHeight w:val="1500"/>
        </w:trPr>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76B31E" w14:textId="77777777" w:rsidR="004335E2" w:rsidRPr="002B7C8A" w:rsidRDefault="004335E2" w:rsidP="002D428A">
            <w:pPr>
              <w:rPr>
                <w:rFonts w:ascii="Calibri" w:eastAsia="Times New Roman" w:hAnsi="Calibri" w:cs="Times New Roman"/>
                <w:color w:val="000000"/>
              </w:rPr>
            </w:pPr>
            <w:r w:rsidRPr="002B7C8A">
              <w:rPr>
                <w:rFonts w:ascii="Calibri" w:eastAsia="Times New Roman" w:hAnsi="Calibri" w:cs="Times New Roman"/>
                <w:b/>
                <w:bCs/>
                <w:color w:val="000000"/>
              </w:rPr>
              <w:t>Qualitative approach and research paradigm</w:t>
            </w:r>
            <w:r w:rsidRPr="002B7C8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gridSpan w:val="2"/>
            <w:tcBorders>
              <w:top w:val="single" w:sz="4" w:space="0" w:color="auto"/>
              <w:left w:val="nil"/>
              <w:bottom w:val="single" w:sz="4" w:space="0" w:color="auto"/>
              <w:right w:val="single" w:sz="4" w:space="0" w:color="auto"/>
            </w:tcBorders>
            <w:shd w:val="clear" w:color="auto" w:fill="auto"/>
            <w:vAlign w:val="bottom"/>
            <w:hideMark/>
          </w:tcPr>
          <w:p w14:paraId="22C2601D" w14:textId="309A10AD" w:rsidR="004335E2" w:rsidRPr="002B7C8A" w:rsidRDefault="002B7C8A" w:rsidP="002D428A">
            <w:pPr>
              <w:rPr>
                <w:rFonts w:ascii="Calibri" w:eastAsia="Times New Roman" w:hAnsi="Calibri" w:cs="Times New Roman"/>
                <w:color w:val="000000"/>
              </w:rPr>
            </w:pPr>
            <w:r w:rsidRPr="002B7C8A">
              <w:rPr>
                <w:rFonts w:ascii="Calibri" w:eastAsia="Times New Roman" w:hAnsi="Calibri" w:cs="Times New Roman"/>
                <w:color w:val="000000"/>
              </w:rPr>
              <w:t>Pg 7</w:t>
            </w:r>
            <w:r>
              <w:rPr>
                <w:rFonts w:ascii="Calibri" w:eastAsia="Times New Roman" w:hAnsi="Calibri" w:cs="Times New Roman"/>
                <w:color w:val="000000"/>
              </w:rPr>
              <w:t xml:space="preserve"> lines</w:t>
            </w:r>
            <w:r w:rsidR="00613BA0">
              <w:rPr>
                <w:rFonts w:ascii="Calibri" w:eastAsia="Times New Roman" w:hAnsi="Calibri" w:cs="Times New Roman"/>
                <w:color w:val="000000"/>
              </w:rPr>
              <w:t xml:space="preserve"> 1</w:t>
            </w:r>
            <w:r w:rsidR="00125542">
              <w:rPr>
                <w:rFonts w:ascii="Calibri" w:eastAsia="Times New Roman" w:hAnsi="Calibri" w:cs="Times New Roman"/>
                <w:color w:val="000000"/>
              </w:rPr>
              <w:t>5- page 8</w:t>
            </w:r>
            <w:r w:rsidR="0035745F">
              <w:rPr>
                <w:rFonts w:ascii="Calibri" w:eastAsia="Times New Roman" w:hAnsi="Calibri" w:cs="Times New Roman"/>
                <w:color w:val="000000"/>
              </w:rPr>
              <w:t xml:space="preserve"> line 27</w:t>
            </w:r>
          </w:p>
        </w:tc>
      </w:tr>
      <w:tr w:rsidR="004335E2" w:rsidRPr="009F7C95" w14:paraId="64CDB7D7" w14:textId="77777777" w:rsidTr="002D428A">
        <w:trPr>
          <w:gridAfter w:val="1"/>
          <w:wAfter w:w="721" w:type="dxa"/>
          <w:trHeight w:val="18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678352B8"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3409534E" w14:textId="214F8CD7" w:rsidR="004335E2" w:rsidRPr="00981361" w:rsidRDefault="005601D0" w:rsidP="002D428A">
            <w:pPr>
              <w:rPr>
                <w:rFonts w:ascii="Calibri" w:eastAsia="Times New Roman" w:hAnsi="Calibri" w:cs="Times New Roman"/>
                <w:color w:val="000000"/>
              </w:rPr>
            </w:pPr>
            <w:r>
              <w:rPr>
                <w:rFonts w:ascii="Calibri" w:eastAsia="Times New Roman" w:hAnsi="Calibri" w:cs="Times New Roman"/>
                <w:color w:val="000000"/>
              </w:rPr>
              <w:t>Supplementary material 2</w:t>
            </w:r>
          </w:p>
        </w:tc>
      </w:tr>
      <w:tr w:rsidR="004335E2" w:rsidRPr="006B2AFA" w14:paraId="4A3BBB86" w14:textId="77777777" w:rsidTr="002D428A">
        <w:trPr>
          <w:gridAfter w:val="1"/>
          <w:wAfter w:w="721" w:type="dxa"/>
          <w:trHeight w:val="3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4312B182"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gridSpan w:val="2"/>
            <w:vMerge w:val="restart"/>
            <w:tcBorders>
              <w:top w:val="nil"/>
              <w:left w:val="nil"/>
              <w:right w:val="single" w:sz="4" w:space="0" w:color="auto"/>
            </w:tcBorders>
            <w:shd w:val="clear" w:color="auto" w:fill="auto"/>
            <w:noWrap/>
            <w:vAlign w:val="bottom"/>
            <w:hideMark/>
          </w:tcPr>
          <w:p w14:paraId="3F30B27A" w14:textId="3F366075"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 xml:space="preserve">Pg </w:t>
            </w:r>
            <w:r w:rsidR="00B258EE">
              <w:rPr>
                <w:rFonts w:ascii="Calibri" w:eastAsia="Times New Roman" w:hAnsi="Calibri" w:cs="Times New Roman"/>
                <w:color w:val="000000"/>
              </w:rPr>
              <w:t>8</w:t>
            </w:r>
            <w:r>
              <w:rPr>
                <w:rFonts w:ascii="Calibri" w:eastAsia="Times New Roman" w:hAnsi="Calibri" w:cs="Times New Roman"/>
                <w:color w:val="000000"/>
              </w:rPr>
              <w:t xml:space="preserve"> </w:t>
            </w:r>
            <w:r w:rsidR="00DC4305">
              <w:rPr>
                <w:rFonts w:ascii="Calibri" w:eastAsia="Times New Roman" w:hAnsi="Calibri" w:cs="Times New Roman"/>
                <w:color w:val="000000"/>
              </w:rPr>
              <w:t xml:space="preserve">line 28- page </w:t>
            </w:r>
            <w:r w:rsidR="00A854B4">
              <w:rPr>
                <w:rFonts w:ascii="Calibri" w:eastAsia="Times New Roman" w:hAnsi="Calibri" w:cs="Times New Roman"/>
                <w:color w:val="000000"/>
              </w:rPr>
              <w:t>9, line 2</w:t>
            </w:r>
          </w:p>
        </w:tc>
      </w:tr>
      <w:tr w:rsidR="004335E2" w:rsidRPr="006B2AFA" w14:paraId="5675B376"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7095EF46"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gridSpan w:val="2"/>
            <w:vMerge/>
            <w:tcBorders>
              <w:left w:val="nil"/>
              <w:bottom w:val="single" w:sz="4" w:space="0" w:color="auto"/>
              <w:right w:val="single" w:sz="4" w:space="0" w:color="auto"/>
            </w:tcBorders>
            <w:shd w:val="clear" w:color="auto" w:fill="auto"/>
            <w:noWrap/>
            <w:vAlign w:val="bottom"/>
            <w:hideMark/>
          </w:tcPr>
          <w:p w14:paraId="43094A57" w14:textId="77777777" w:rsidR="004335E2" w:rsidRPr="006B2AFA" w:rsidRDefault="004335E2" w:rsidP="002D428A">
            <w:pPr>
              <w:rPr>
                <w:rFonts w:ascii="Calibri" w:eastAsia="Times New Roman" w:hAnsi="Calibri" w:cs="Times New Roman"/>
                <w:color w:val="000000"/>
              </w:rPr>
            </w:pPr>
          </w:p>
        </w:tc>
      </w:tr>
      <w:tr w:rsidR="004335E2" w:rsidRPr="006B2AFA" w14:paraId="0625F63E"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7C72971F"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31C779F" w14:textId="1C8C1036"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 xml:space="preserve">Pg </w:t>
            </w:r>
            <w:r w:rsidR="00ED57F3">
              <w:rPr>
                <w:rFonts w:ascii="Calibri" w:eastAsia="Times New Roman" w:hAnsi="Calibri" w:cs="Times New Roman"/>
                <w:color w:val="000000"/>
              </w:rPr>
              <w:t>9, lines 3-</w:t>
            </w:r>
            <w:r w:rsidR="00CB741A">
              <w:rPr>
                <w:rFonts w:ascii="Calibri" w:eastAsia="Times New Roman" w:hAnsi="Calibri" w:cs="Times New Roman"/>
                <w:color w:val="000000"/>
              </w:rPr>
              <w:t>7</w:t>
            </w:r>
          </w:p>
        </w:tc>
      </w:tr>
      <w:tr w:rsidR="004335E2" w:rsidRPr="006B2AFA" w14:paraId="59D21B96" w14:textId="77777777" w:rsidTr="002D428A">
        <w:trPr>
          <w:gridAfter w:val="1"/>
          <w:wAfter w:w="721" w:type="dxa"/>
          <w:trHeight w:val="12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79645614"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194727E4" w14:textId="1C6DE0EC"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 xml:space="preserve">Pg </w:t>
            </w:r>
            <w:r w:rsidR="00FE3DAE">
              <w:rPr>
                <w:rFonts w:ascii="Calibri" w:eastAsia="Times New Roman" w:hAnsi="Calibri" w:cs="Times New Roman"/>
                <w:color w:val="000000"/>
              </w:rPr>
              <w:t xml:space="preserve">9, lines </w:t>
            </w:r>
            <w:r w:rsidR="00CB741A">
              <w:rPr>
                <w:rFonts w:ascii="Calibri" w:eastAsia="Times New Roman" w:hAnsi="Calibri" w:cs="Times New Roman"/>
                <w:color w:val="000000"/>
              </w:rPr>
              <w:t>8</w:t>
            </w:r>
            <w:r w:rsidR="00FE3DAE">
              <w:rPr>
                <w:rFonts w:ascii="Calibri" w:eastAsia="Times New Roman" w:hAnsi="Calibri" w:cs="Times New Roman"/>
                <w:color w:val="000000"/>
              </w:rPr>
              <w:t>-</w:t>
            </w:r>
            <w:r w:rsidR="00CB741A">
              <w:rPr>
                <w:rFonts w:ascii="Calibri" w:eastAsia="Times New Roman" w:hAnsi="Calibri" w:cs="Times New Roman"/>
                <w:color w:val="000000"/>
              </w:rPr>
              <w:t>19</w:t>
            </w:r>
          </w:p>
        </w:tc>
      </w:tr>
      <w:tr w:rsidR="004335E2" w:rsidRPr="006B2AFA" w14:paraId="2692CBAD" w14:textId="77777777" w:rsidTr="002D428A">
        <w:trPr>
          <w:gridAfter w:val="1"/>
          <w:wAfter w:w="721" w:type="dxa"/>
          <w:trHeight w:val="12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6C792773"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7EEB5E6F" w14:textId="1227221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886467">
              <w:rPr>
                <w:rFonts w:ascii="Calibri" w:eastAsia="Times New Roman" w:hAnsi="Calibri" w:cs="Times New Roman"/>
                <w:color w:val="000000"/>
              </w:rPr>
              <w:t xml:space="preserve">Pg 9, lines </w:t>
            </w:r>
            <w:r w:rsidR="00CB741A">
              <w:rPr>
                <w:rFonts w:ascii="Calibri" w:eastAsia="Times New Roman" w:hAnsi="Calibri" w:cs="Times New Roman"/>
                <w:color w:val="000000"/>
              </w:rPr>
              <w:t>8-19</w:t>
            </w:r>
          </w:p>
        </w:tc>
      </w:tr>
      <w:tr w:rsidR="004335E2" w:rsidRPr="006B2AFA" w14:paraId="57C530A5"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689C6F5B"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468E926" w14:textId="1A822C74"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D47EAF">
              <w:rPr>
                <w:rFonts w:ascii="Calibri" w:eastAsia="Times New Roman" w:hAnsi="Calibri" w:cs="Times New Roman"/>
                <w:color w:val="000000"/>
              </w:rPr>
              <w:t>Results</w:t>
            </w:r>
            <w:r w:rsidR="005A1C71">
              <w:rPr>
                <w:rFonts w:ascii="Calibri" w:eastAsia="Times New Roman" w:hAnsi="Calibri" w:cs="Times New Roman"/>
                <w:color w:val="000000"/>
              </w:rPr>
              <w:t>, page</w:t>
            </w:r>
            <w:r w:rsidR="00D63015">
              <w:rPr>
                <w:rFonts w:ascii="Calibri" w:eastAsia="Times New Roman" w:hAnsi="Calibri" w:cs="Times New Roman"/>
                <w:color w:val="000000"/>
              </w:rPr>
              <w:t>s</w:t>
            </w:r>
            <w:r w:rsidR="00392F17">
              <w:rPr>
                <w:rFonts w:ascii="Calibri" w:eastAsia="Times New Roman" w:hAnsi="Calibri" w:cs="Times New Roman"/>
                <w:color w:val="000000"/>
              </w:rPr>
              <w:t xml:space="preserve"> </w:t>
            </w:r>
            <w:r w:rsidR="00447A86">
              <w:rPr>
                <w:rFonts w:ascii="Calibri" w:eastAsia="Times New Roman" w:hAnsi="Calibri" w:cs="Times New Roman"/>
                <w:color w:val="000000"/>
              </w:rPr>
              <w:t>12-13</w:t>
            </w:r>
          </w:p>
        </w:tc>
      </w:tr>
      <w:tr w:rsidR="004335E2" w:rsidRPr="006B2AFA" w14:paraId="6F0716D2"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42E7FB9D"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8AC8F6C" w14:textId="6E5DAB51"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 xml:space="preserve">Pg </w:t>
            </w:r>
            <w:r w:rsidR="0096717E">
              <w:rPr>
                <w:rFonts w:ascii="Calibri" w:eastAsia="Times New Roman" w:hAnsi="Calibri" w:cs="Times New Roman"/>
                <w:color w:val="000000"/>
              </w:rPr>
              <w:t>9</w:t>
            </w:r>
            <w:r>
              <w:rPr>
                <w:rFonts w:ascii="Calibri" w:eastAsia="Times New Roman" w:hAnsi="Calibri" w:cs="Times New Roman"/>
                <w:color w:val="000000"/>
              </w:rPr>
              <w:t>, line</w:t>
            </w:r>
            <w:r w:rsidR="0096717E">
              <w:rPr>
                <w:rFonts w:ascii="Calibri" w:eastAsia="Times New Roman" w:hAnsi="Calibri" w:cs="Times New Roman"/>
                <w:color w:val="000000"/>
              </w:rPr>
              <w:t xml:space="preserve">s </w:t>
            </w:r>
            <w:r w:rsidR="00D63015">
              <w:rPr>
                <w:rFonts w:ascii="Calibri" w:eastAsia="Times New Roman" w:hAnsi="Calibri" w:cs="Times New Roman"/>
                <w:color w:val="000000"/>
              </w:rPr>
              <w:t>8-19</w:t>
            </w:r>
          </w:p>
        </w:tc>
      </w:tr>
      <w:tr w:rsidR="004335E2" w:rsidRPr="006B2AFA" w14:paraId="3756B84E"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7E036867"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63C929D5" w14:textId="6CF391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B25904">
              <w:rPr>
                <w:rFonts w:ascii="Calibri" w:eastAsia="Times New Roman" w:hAnsi="Calibri" w:cs="Times New Roman"/>
                <w:color w:val="000000"/>
              </w:rPr>
              <w:t xml:space="preserve">Pg </w:t>
            </w:r>
            <w:r w:rsidR="00807073">
              <w:rPr>
                <w:rFonts w:ascii="Calibri" w:eastAsia="Times New Roman" w:hAnsi="Calibri" w:cs="Times New Roman"/>
                <w:color w:val="000000"/>
              </w:rPr>
              <w:t>9, line 2</w:t>
            </w:r>
            <w:r w:rsidR="00D66221">
              <w:rPr>
                <w:rFonts w:ascii="Calibri" w:eastAsia="Times New Roman" w:hAnsi="Calibri" w:cs="Times New Roman"/>
                <w:color w:val="000000"/>
              </w:rPr>
              <w:t>0</w:t>
            </w:r>
            <w:r w:rsidR="00807073">
              <w:rPr>
                <w:rFonts w:ascii="Calibri" w:eastAsia="Times New Roman" w:hAnsi="Calibri" w:cs="Times New Roman"/>
                <w:color w:val="000000"/>
              </w:rPr>
              <w:t>- page 10 line 1</w:t>
            </w:r>
            <w:r w:rsidR="00D66221">
              <w:rPr>
                <w:rFonts w:ascii="Calibri" w:eastAsia="Times New Roman" w:hAnsi="Calibri" w:cs="Times New Roman"/>
                <w:color w:val="000000"/>
              </w:rPr>
              <w:t>4</w:t>
            </w:r>
          </w:p>
        </w:tc>
      </w:tr>
      <w:tr w:rsidR="004335E2" w:rsidRPr="006B2AFA" w14:paraId="780D34D0" w14:textId="77777777" w:rsidTr="002D428A">
        <w:trPr>
          <w:gridAfter w:val="1"/>
          <w:wAfter w:w="721" w:type="dxa"/>
          <w:trHeight w:val="9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14E95FB5"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8094E49" w14:textId="273F6028"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 xml:space="preserve">Pg 10, </w:t>
            </w:r>
            <w:r w:rsidR="00B25904">
              <w:rPr>
                <w:rFonts w:ascii="Calibri" w:eastAsia="Times New Roman" w:hAnsi="Calibri" w:cs="Times New Roman"/>
                <w:color w:val="000000"/>
              </w:rPr>
              <w:t xml:space="preserve">lines </w:t>
            </w:r>
            <w:r w:rsidR="00974FE8">
              <w:rPr>
                <w:rFonts w:ascii="Calibri" w:eastAsia="Times New Roman" w:hAnsi="Calibri" w:cs="Times New Roman"/>
                <w:color w:val="000000"/>
              </w:rPr>
              <w:t>1</w:t>
            </w:r>
            <w:r w:rsidR="00D66221">
              <w:rPr>
                <w:rFonts w:ascii="Calibri" w:eastAsia="Times New Roman" w:hAnsi="Calibri" w:cs="Times New Roman"/>
                <w:color w:val="000000"/>
              </w:rPr>
              <w:t>5</w:t>
            </w:r>
            <w:r w:rsidR="00974FE8">
              <w:rPr>
                <w:rFonts w:ascii="Calibri" w:eastAsia="Times New Roman" w:hAnsi="Calibri" w:cs="Times New Roman"/>
                <w:color w:val="000000"/>
              </w:rPr>
              <w:t>-</w:t>
            </w:r>
            <w:r w:rsidR="00426ADF">
              <w:rPr>
                <w:rFonts w:ascii="Calibri" w:eastAsia="Times New Roman" w:hAnsi="Calibri" w:cs="Times New Roman"/>
                <w:color w:val="000000"/>
              </w:rPr>
              <w:t>1</w:t>
            </w:r>
            <w:r w:rsidR="00D66221">
              <w:rPr>
                <w:rFonts w:ascii="Calibri" w:eastAsia="Times New Roman" w:hAnsi="Calibri" w:cs="Times New Roman"/>
                <w:color w:val="000000"/>
              </w:rPr>
              <w:t>8</w:t>
            </w:r>
          </w:p>
        </w:tc>
      </w:tr>
      <w:tr w:rsidR="004335E2" w:rsidRPr="006B2AFA" w14:paraId="6FEF249F" w14:textId="77777777" w:rsidTr="002D428A">
        <w:trPr>
          <w:gridAfter w:val="1"/>
          <w:wAfter w:w="721" w:type="dxa"/>
          <w:trHeight w:val="300"/>
        </w:trPr>
        <w:tc>
          <w:tcPr>
            <w:tcW w:w="7640" w:type="dxa"/>
            <w:tcBorders>
              <w:top w:val="nil"/>
              <w:left w:val="nil"/>
              <w:bottom w:val="nil"/>
              <w:right w:val="nil"/>
            </w:tcBorders>
            <w:shd w:val="clear" w:color="auto" w:fill="auto"/>
            <w:vAlign w:val="bottom"/>
            <w:hideMark/>
          </w:tcPr>
          <w:p w14:paraId="2DAFF7CA" w14:textId="77777777" w:rsidR="004335E2" w:rsidRPr="006B2AFA" w:rsidRDefault="004335E2" w:rsidP="002D428A">
            <w:pPr>
              <w:rPr>
                <w:rFonts w:ascii="Calibri" w:eastAsia="Times New Roman" w:hAnsi="Calibri" w:cs="Times New Roman"/>
                <w:color w:val="000000"/>
              </w:rPr>
            </w:pPr>
          </w:p>
        </w:tc>
        <w:tc>
          <w:tcPr>
            <w:tcW w:w="1740" w:type="dxa"/>
            <w:gridSpan w:val="2"/>
            <w:tcBorders>
              <w:top w:val="nil"/>
              <w:left w:val="nil"/>
              <w:bottom w:val="nil"/>
              <w:right w:val="nil"/>
            </w:tcBorders>
            <w:shd w:val="clear" w:color="auto" w:fill="auto"/>
            <w:noWrap/>
            <w:vAlign w:val="bottom"/>
            <w:hideMark/>
          </w:tcPr>
          <w:p w14:paraId="52C1CD55" w14:textId="77777777" w:rsidR="004335E2" w:rsidRPr="006B2AFA" w:rsidRDefault="004335E2" w:rsidP="002D428A">
            <w:pPr>
              <w:rPr>
                <w:rFonts w:ascii="Calibri" w:eastAsia="Times New Roman" w:hAnsi="Calibri" w:cs="Times New Roman"/>
                <w:color w:val="000000"/>
              </w:rPr>
            </w:pPr>
          </w:p>
        </w:tc>
      </w:tr>
      <w:tr w:rsidR="004335E2" w:rsidRPr="006B2AFA" w14:paraId="76F692A2" w14:textId="77777777" w:rsidTr="002D428A">
        <w:trPr>
          <w:trHeight w:val="300"/>
        </w:trPr>
        <w:tc>
          <w:tcPr>
            <w:tcW w:w="8160" w:type="dxa"/>
            <w:gridSpan w:val="2"/>
            <w:tcBorders>
              <w:top w:val="nil"/>
              <w:left w:val="nil"/>
              <w:bottom w:val="nil"/>
              <w:right w:val="nil"/>
            </w:tcBorders>
            <w:shd w:val="clear" w:color="auto" w:fill="auto"/>
            <w:noWrap/>
            <w:vAlign w:val="bottom"/>
            <w:hideMark/>
          </w:tcPr>
          <w:p w14:paraId="445CD36F"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gridSpan w:val="2"/>
            <w:tcBorders>
              <w:top w:val="nil"/>
              <w:left w:val="nil"/>
              <w:bottom w:val="nil"/>
              <w:right w:val="nil"/>
            </w:tcBorders>
            <w:shd w:val="clear" w:color="auto" w:fill="auto"/>
            <w:noWrap/>
            <w:vAlign w:val="bottom"/>
            <w:hideMark/>
          </w:tcPr>
          <w:p w14:paraId="382823EA" w14:textId="77777777" w:rsidR="004335E2" w:rsidRPr="006B2AFA" w:rsidRDefault="004335E2" w:rsidP="002D428A">
            <w:pPr>
              <w:rPr>
                <w:rFonts w:ascii="Calibri" w:eastAsia="Times New Roman" w:hAnsi="Calibri" w:cs="Times New Roman"/>
                <w:color w:val="000000"/>
              </w:rPr>
            </w:pPr>
          </w:p>
        </w:tc>
      </w:tr>
      <w:tr w:rsidR="004335E2" w:rsidRPr="006B2AFA" w14:paraId="4BCA339F" w14:textId="77777777" w:rsidTr="002D428A">
        <w:trPr>
          <w:gridAfter w:val="1"/>
          <w:wAfter w:w="721" w:type="dxa"/>
          <w:trHeight w:val="900"/>
        </w:trPr>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644DC1"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F07DD85" w14:textId="72A41E6E"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03719C">
              <w:rPr>
                <w:rFonts w:ascii="Calibri" w:eastAsia="Times New Roman" w:hAnsi="Calibri" w:cs="Times New Roman"/>
                <w:color w:val="000000"/>
              </w:rPr>
              <w:t xml:space="preserve">Pg </w:t>
            </w:r>
            <w:r w:rsidR="00942169">
              <w:rPr>
                <w:rFonts w:ascii="Calibri" w:eastAsia="Times New Roman" w:hAnsi="Calibri" w:cs="Times New Roman"/>
                <w:color w:val="000000"/>
              </w:rPr>
              <w:t>12-14</w:t>
            </w:r>
            <w:r w:rsidR="00EE2208">
              <w:rPr>
                <w:rFonts w:ascii="Calibri" w:eastAsia="Times New Roman" w:hAnsi="Calibri" w:cs="Times New Roman"/>
                <w:color w:val="000000"/>
              </w:rPr>
              <w:t xml:space="preserve"> line </w:t>
            </w:r>
            <w:r w:rsidR="00D66221">
              <w:rPr>
                <w:rFonts w:ascii="Calibri" w:eastAsia="Times New Roman" w:hAnsi="Calibri" w:cs="Times New Roman"/>
                <w:color w:val="000000"/>
              </w:rPr>
              <w:t>28</w:t>
            </w:r>
          </w:p>
        </w:tc>
      </w:tr>
      <w:tr w:rsidR="004335E2" w:rsidRPr="006B2AFA" w14:paraId="1F9EEEA8" w14:textId="77777777" w:rsidTr="002D428A">
        <w:trPr>
          <w:gridAfter w:val="1"/>
          <w:wAfter w:w="721" w:type="dxa"/>
          <w:trHeight w:val="6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272B41B7"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4184D2FC"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Table 2</w:t>
            </w:r>
          </w:p>
        </w:tc>
      </w:tr>
      <w:tr w:rsidR="004335E2" w:rsidRPr="006B2AFA" w14:paraId="33907C34" w14:textId="77777777" w:rsidTr="002D428A">
        <w:trPr>
          <w:gridAfter w:val="1"/>
          <w:wAfter w:w="721" w:type="dxa"/>
          <w:trHeight w:val="300"/>
        </w:trPr>
        <w:tc>
          <w:tcPr>
            <w:tcW w:w="7640" w:type="dxa"/>
            <w:tcBorders>
              <w:top w:val="nil"/>
              <w:left w:val="nil"/>
              <w:bottom w:val="nil"/>
              <w:right w:val="nil"/>
            </w:tcBorders>
            <w:shd w:val="clear" w:color="auto" w:fill="auto"/>
            <w:vAlign w:val="bottom"/>
            <w:hideMark/>
          </w:tcPr>
          <w:p w14:paraId="2F366618" w14:textId="77777777" w:rsidR="004335E2" w:rsidRPr="006B2AFA" w:rsidRDefault="004335E2" w:rsidP="002D428A">
            <w:pPr>
              <w:rPr>
                <w:rFonts w:ascii="Calibri" w:eastAsia="Times New Roman" w:hAnsi="Calibri" w:cs="Times New Roman"/>
                <w:color w:val="000000"/>
              </w:rPr>
            </w:pPr>
          </w:p>
        </w:tc>
        <w:tc>
          <w:tcPr>
            <w:tcW w:w="1740" w:type="dxa"/>
            <w:gridSpan w:val="2"/>
            <w:tcBorders>
              <w:top w:val="nil"/>
              <w:left w:val="nil"/>
              <w:bottom w:val="nil"/>
              <w:right w:val="nil"/>
            </w:tcBorders>
            <w:shd w:val="clear" w:color="auto" w:fill="auto"/>
            <w:noWrap/>
            <w:vAlign w:val="bottom"/>
            <w:hideMark/>
          </w:tcPr>
          <w:p w14:paraId="54F76FFF" w14:textId="77777777" w:rsidR="004335E2" w:rsidRPr="006B2AFA" w:rsidRDefault="004335E2" w:rsidP="002D428A">
            <w:pPr>
              <w:rPr>
                <w:rFonts w:ascii="Calibri" w:eastAsia="Times New Roman" w:hAnsi="Calibri" w:cs="Times New Roman"/>
                <w:color w:val="000000"/>
              </w:rPr>
            </w:pPr>
          </w:p>
        </w:tc>
      </w:tr>
      <w:tr w:rsidR="004335E2" w:rsidRPr="006B2AFA" w14:paraId="1BA3DFE6" w14:textId="77777777" w:rsidTr="002D428A">
        <w:trPr>
          <w:trHeight w:val="300"/>
        </w:trPr>
        <w:tc>
          <w:tcPr>
            <w:tcW w:w="8160" w:type="dxa"/>
            <w:gridSpan w:val="2"/>
            <w:tcBorders>
              <w:top w:val="nil"/>
              <w:left w:val="nil"/>
              <w:bottom w:val="nil"/>
              <w:right w:val="nil"/>
            </w:tcBorders>
            <w:shd w:val="clear" w:color="auto" w:fill="auto"/>
            <w:noWrap/>
            <w:vAlign w:val="bottom"/>
            <w:hideMark/>
          </w:tcPr>
          <w:p w14:paraId="48F9A650"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gridSpan w:val="2"/>
            <w:tcBorders>
              <w:top w:val="nil"/>
              <w:left w:val="nil"/>
              <w:bottom w:val="nil"/>
              <w:right w:val="nil"/>
            </w:tcBorders>
            <w:shd w:val="clear" w:color="auto" w:fill="auto"/>
            <w:noWrap/>
            <w:vAlign w:val="bottom"/>
            <w:hideMark/>
          </w:tcPr>
          <w:p w14:paraId="2C6E3995" w14:textId="77777777" w:rsidR="004335E2" w:rsidRPr="006B2AFA" w:rsidRDefault="004335E2" w:rsidP="002D428A">
            <w:pPr>
              <w:rPr>
                <w:rFonts w:ascii="Calibri" w:eastAsia="Times New Roman" w:hAnsi="Calibri" w:cs="Times New Roman"/>
                <w:color w:val="000000"/>
              </w:rPr>
            </w:pPr>
          </w:p>
        </w:tc>
      </w:tr>
      <w:tr w:rsidR="004335E2" w:rsidRPr="006B2AFA" w14:paraId="14E19222" w14:textId="77777777" w:rsidTr="002D428A">
        <w:trPr>
          <w:gridAfter w:val="1"/>
          <w:wAfter w:w="721" w:type="dxa"/>
          <w:trHeight w:val="1500"/>
        </w:trPr>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D13B11"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D3E414" w14:textId="2D7B59AD"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Pr>
                <w:rFonts w:ascii="Calibri" w:eastAsia="Times New Roman" w:hAnsi="Calibri" w:cs="Times New Roman"/>
                <w:color w:val="000000"/>
              </w:rPr>
              <w:t>Pg 1</w:t>
            </w:r>
            <w:r w:rsidR="00172F13">
              <w:rPr>
                <w:rFonts w:ascii="Calibri" w:eastAsia="Times New Roman" w:hAnsi="Calibri" w:cs="Times New Roman"/>
                <w:color w:val="000000"/>
              </w:rPr>
              <w:t>5</w:t>
            </w:r>
          </w:p>
        </w:tc>
      </w:tr>
      <w:tr w:rsidR="004335E2" w:rsidRPr="006B2AFA" w14:paraId="5BC2EC21" w14:textId="77777777" w:rsidTr="002D428A">
        <w:trPr>
          <w:gridAfter w:val="1"/>
          <w:wAfter w:w="721" w:type="dxa"/>
          <w:trHeight w:val="3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2CAFE50A"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72F27D6E" w14:textId="0DB85339"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5A7FCA">
              <w:rPr>
                <w:rFonts w:ascii="Calibri" w:eastAsia="Times New Roman" w:hAnsi="Calibri" w:cs="Times New Roman"/>
                <w:color w:val="000000"/>
              </w:rPr>
              <w:t>P</w:t>
            </w:r>
            <w:r>
              <w:rPr>
                <w:rFonts w:ascii="Calibri" w:eastAsia="Times New Roman" w:hAnsi="Calibri" w:cs="Times New Roman"/>
                <w:color w:val="000000"/>
              </w:rPr>
              <w:t>g 1</w:t>
            </w:r>
            <w:r w:rsidR="004649F0">
              <w:rPr>
                <w:rFonts w:ascii="Calibri" w:eastAsia="Times New Roman" w:hAnsi="Calibri" w:cs="Times New Roman"/>
                <w:color w:val="000000"/>
              </w:rPr>
              <w:t>6</w:t>
            </w:r>
            <w:r>
              <w:rPr>
                <w:rFonts w:ascii="Calibri" w:eastAsia="Times New Roman" w:hAnsi="Calibri" w:cs="Times New Roman"/>
                <w:color w:val="000000"/>
              </w:rPr>
              <w:t xml:space="preserve"> lin</w:t>
            </w:r>
            <w:r w:rsidR="00C50A8C">
              <w:rPr>
                <w:rFonts w:ascii="Calibri" w:eastAsia="Times New Roman" w:hAnsi="Calibri" w:cs="Times New Roman"/>
                <w:color w:val="000000"/>
              </w:rPr>
              <w:t>es 11-31</w:t>
            </w:r>
          </w:p>
        </w:tc>
      </w:tr>
      <w:tr w:rsidR="004335E2" w:rsidRPr="006B2AFA" w14:paraId="705BA846" w14:textId="77777777" w:rsidTr="002D428A">
        <w:trPr>
          <w:gridAfter w:val="1"/>
          <w:wAfter w:w="721" w:type="dxa"/>
          <w:trHeight w:val="300"/>
        </w:trPr>
        <w:tc>
          <w:tcPr>
            <w:tcW w:w="7640" w:type="dxa"/>
            <w:tcBorders>
              <w:top w:val="nil"/>
              <w:left w:val="nil"/>
              <w:bottom w:val="nil"/>
              <w:right w:val="nil"/>
            </w:tcBorders>
            <w:shd w:val="clear" w:color="auto" w:fill="auto"/>
            <w:vAlign w:val="bottom"/>
            <w:hideMark/>
          </w:tcPr>
          <w:p w14:paraId="5FE9A1E7" w14:textId="77777777" w:rsidR="004335E2" w:rsidRPr="006B2AFA" w:rsidRDefault="004335E2" w:rsidP="002D428A">
            <w:pPr>
              <w:rPr>
                <w:rFonts w:ascii="Calibri" w:eastAsia="Times New Roman" w:hAnsi="Calibri" w:cs="Times New Roman"/>
                <w:color w:val="000000"/>
              </w:rPr>
            </w:pPr>
          </w:p>
        </w:tc>
        <w:tc>
          <w:tcPr>
            <w:tcW w:w="1740" w:type="dxa"/>
            <w:gridSpan w:val="2"/>
            <w:tcBorders>
              <w:top w:val="nil"/>
              <w:left w:val="nil"/>
              <w:bottom w:val="nil"/>
              <w:right w:val="nil"/>
            </w:tcBorders>
            <w:shd w:val="clear" w:color="auto" w:fill="auto"/>
            <w:noWrap/>
            <w:vAlign w:val="bottom"/>
            <w:hideMark/>
          </w:tcPr>
          <w:p w14:paraId="20F4F4AF" w14:textId="77777777" w:rsidR="004335E2" w:rsidRPr="006B2AFA" w:rsidRDefault="004335E2" w:rsidP="002D428A">
            <w:pPr>
              <w:rPr>
                <w:rFonts w:ascii="Calibri" w:eastAsia="Times New Roman" w:hAnsi="Calibri" w:cs="Times New Roman"/>
                <w:color w:val="000000"/>
              </w:rPr>
            </w:pPr>
          </w:p>
        </w:tc>
      </w:tr>
      <w:tr w:rsidR="004335E2" w:rsidRPr="006B2AFA" w14:paraId="396957B6" w14:textId="77777777" w:rsidTr="002D428A">
        <w:trPr>
          <w:trHeight w:val="300"/>
        </w:trPr>
        <w:tc>
          <w:tcPr>
            <w:tcW w:w="8160" w:type="dxa"/>
            <w:gridSpan w:val="2"/>
            <w:tcBorders>
              <w:top w:val="nil"/>
              <w:left w:val="nil"/>
              <w:bottom w:val="nil"/>
              <w:right w:val="nil"/>
            </w:tcBorders>
            <w:shd w:val="clear" w:color="auto" w:fill="auto"/>
            <w:noWrap/>
            <w:vAlign w:val="bottom"/>
            <w:hideMark/>
          </w:tcPr>
          <w:p w14:paraId="0753894F" w14:textId="77777777" w:rsidR="004335E2" w:rsidRPr="006B2AFA" w:rsidRDefault="004335E2" w:rsidP="002D428A">
            <w:pPr>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gridSpan w:val="2"/>
            <w:tcBorders>
              <w:top w:val="nil"/>
              <w:left w:val="nil"/>
              <w:bottom w:val="nil"/>
              <w:right w:val="nil"/>
            </w:tcBorders>
            <w:shd w:val="clear" w:color="auto" w:fill="auto"/>
            <w:noWrap/>
            <w:vAlign w:val="bottom"/>
            <w:hideMark/>
          </w:tcPr>
          <w:p w14:paraId="2AC74330" w14:textId="77777777" w:rsidR="004335E2" w:rsidRPr="006B2AFA" w:rsidRDefault="004335E2" w:rsidP="002D428A">
            <w:pPr>
              <w:rPr>
                <w:rFonts w:ascii="Calibri" w:eastAsia="Times New Roman" w:hAnsi="Calibri" w:cs="Times New Roman"/>
                <w:color w:val="000000"/>
              </w:rPr>
            </w:pPr>
          </w:p>
        </w:tc>
      </w:tr>
      <w:tr w:rsidR="004335E2" w:rsidRPr="006B2AFA" w14:paraId="4D807265" w14:textId="77777777" w:rsidTr="002D428A">
        <w:trPr>
          <w:gridAfter w:val="1"/>
          <w:wAfter w:w="721" w:type="dxa"/>
          <w:trHeight w:val="600"/>
        </w:trPr>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56C1B4"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51CF0A" w14:textId="6FFF432A"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DC07D4">
              <w:rPr>
                <w:rFonts w:ascii="Calibri" w:eastAsia="Times New Roman" w:hAnsi="Calibri" w:cs="Times New Roman"/>
                <w:color w:val="000000"/>
              </w:rPr>
              <w:t>Declarations, page 2</w:t>
            </w:r>
          </w:p>
        </w:tc>
      </w:tr>
      <w:tr w:rsidR="004335E2" w:rsidRPr="006B2AFA" w14:paraId="3F6C7B67" w14:textId="77777777" w:rsidTr="002D428A">
        <w:trPr>
          <w:gridAfter w:val="1"/>
          <w:wAfter w:w="721" w:type="dxa"/>
          <w:trHeight w:val="600"/>
        </w:trPr>
        <w:tc>
          <w:tcPr>
            <w:tcW w:w="7640" w:type="dxa"/>
            <w:tcBorders>
              <w:top w:val="nil"/>
              <w:left w:val="single" w:sz="4" w:space="0" w:color="auto"/>
              <w:bottom w:val="single" w:sz="4" w:space="0" w:color="auto"/>
              <w:right w:val="single" w:sz="4" w:space="0" w:color="auto"/>
            </w:tcBorders>
            <w:shd w:val="clear" w:color="auto" w:fill="auto"/>
            <w:vAlign w:val="bottom"/>
            <w:hideMark/>
          </w:tcPr>
          <w:p w14:paraId="53B17CA2" w14:textId="7777777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gridSpan w:val="2"/>
            <w:tcBorders>
              <w:top w:val="nil"/>
              <w:left w:val="nil"/>
              <w:bottom w:val="single" w:sz="4" w:space="0" w:color="auto"/>
              <w:right w:val="single" w:sz="4" w:space="0" w:color="auto"/>
            </w:tcBorders>
            <w:shd w:val="clear" w:color="auto" w:fill="auto"/>
            <w:noWrap/>
            <w:vAlign w:val="bottom"/>
            <w:hideMark/>
          </w:tcPr>
          <w:p w14:paraId="5B073AED" w14:textId="4585ACC7" w:rsidR="004335E2" w:rsidRPr="006B2AFA" w:rsidRDefault="004335E2" w:rsidP="002D428A">
            <w:pPr>
              <w:rPr>
                <w:rFonts w:ascii="Calibri" w:eastAsia="Times New Roman" w:hAnsi="Calibri" w:cs="Times New Roman"/>
                <w:color w:val="000000"/>
              </w:rPr>
            </w:pPr>
            <w:r w:rsidRPr="006B2AFA">
              <w:rPr>
                <w:rFonts w:ascii="Calibri" w:eastAsia="Times New Roman" w:hAnsi="Calibri" w:cs="Times New Roman"/>
                <w:color w:val="000000"/>
              </w:rPr>
              <w:t> </w:t>
            </w:r>
            <w:r w:rsidR="00DC07D4">
              <w:rPr>
                <w:rFonts w:ascii="Calibri" w:eastAsia="Times New Roman" w:hAnsi="Calibri" w:cs="Times New Roman"/>
                <w:color w:val="000000"/>
              </w:rPr>
              <w:t>Declarations, page 2</w:t>
            </w:r>
          </w:p>
        </w:tc>
      </w:tr>
    </w:tbl>
    <w:p w14:paraId="60FBDC92" w14:textId="77777777" w:rsidR="00004D63" w:rsidRPr="00004D63" w:rsidRDefault="00004D63" w:rsidP="00004D63">
      <w:pPr>
        <w:spacing w:after="160" w:line="259" w:lineRule="auto"/>
        <w:rPr>
          <w:rFonts w:ascii="Georgia" w:hAnsi="Georgia"/>
          <w:sz w:val="22"/>
          <w:szCs w:val="22"/>
        </w:rPr>
      </w:pPr>
    </w:p>
    <w:p w14:paraId="605CFC10" w14:textId="5F44D50E" w:rsidR="00E87EA5" w:rsidRDefault="00004D63" w:rsidP="00004D63">
      <w:pPr>
        <w:rPr>
          <w:rFonts w:ascii="Arial" w:hAnsi="Arial" w:cs="Arial"/>
          <w:color w:val="000000" w:themeColor="text1"/>
          <w:sz w:val="22"/>
          <w:szCs w:val="22"/>
        </w:rPr>
      </w:pPr>
      <w:r w:rsidRPr="00004D63">
        <w:rPr>
          <w:rFonts w:ascii="Arial" w:hAnsi="Arial" w:cs="Arial"/>
          <w:color w:val="000000" w:themeColor="text1"/>
          <w:sz w:val="22"/>
          <w:szCs w:val="22"/>
        </w:rPr>
        <w:t xml:space="preserve"> </w:t>
      </w:r>
    </w:p>
    <w:p w14:paraId="4EE6BB2C" w14:textId="0B6DB24A" w:rsidR="00E87EA5" w:rsidRPr="00D8670C" w:rsidRDefault="00E87EA5" w:rsidP="00D8670C">
      <w:pPr>
        <w:rPr>
          <w:rFonts w:eastAsia="Times New Roman" w:cs="Arial"/>
          <w:i/>
          <w:iCs/>
          <w:color w:val="000000"/>
        </w:rPr>
      </w:pPr>
      <w:r w:rsidRPr="00F50F17">
        <w:rPr>
          <w:rFonts w:ascii="Arial" w:hAnsi="Arial" w:cs="Arial"/>
          <w:b/>
          <w:color w:val="000000" w:themeColor="text1"/>
          <w:sz w:val="22"/>
          <w:szCs w:val="22"/>
        </w:rPr>
        <w:t xml:space="preserve">Supplementary </w:t>
      </w:r>
      <w:r w:rsidR="00D8670C">
        <w:rPr>
          <w:rFonts w:ascii="Arial" w:hAnsi="Arial" w:cs="Arial"/>
          <w:b/>
          <w:color w:val="000000" w:themeColor="text1"/>
          <w:sz w:val="22"/>
          <w:szCs w:val="22"/>
        </w:rPr>
        <w:t>M</w:t>
      </w:r>
      <w:r w:rsidRPr="00F50F17">
        <w:rPr>
          <w:rFonts w:ascii="Arial" w:hAnsi="Arial" w:cs="Arial"/>
          <w:b/>
          <w:color w:val="000000" w:themeColor="text1"/>
          <w:sz w:val="22"/>
          <w:szCs w:val="22"/>
        </w:rPr>
        <w:t xml:space="preserve">aterial </w:t>
      </w:r>
      <w:r>
        <w:rPr>
          <w:rFonts w:ascii="Arial" w:hAnsi="Arial" w:cs="Arial"/>
          <w:b/>
          <w:color w:val="000000" w:themeColor="text1"/>
          <w:sz w:val="22"/>
          <w:szCs w:val="22"/>
        </w:rPr>
        <w:t>2</w:t>
      </w:r>
      <w:r w:rsidR="00D8670C">
        <w:rPr>
          <w:b/>
          <w:color w:val="000000" w:themeColor="text1"/>
          <w:sz w:val="22"/>
          <w:szCs w:val="22"/>
        </w:rPr>
        <w:t xml:space="preserve">. </w:t>
      </w:r>
      <w:r w:rsidR="00D8670C" w:rsidRPr="00D8670C">
        <w:rPr>
          <w:rFonts w:eastAsia="Times New Roman" w:cs="Arial"/>
          <w:b/>
          <w:bCs/>
          <w:color w:val="000000"/>
        </w:rPr>
        <w:t>Researcher characteristics and reflexivity</w:t>
      </w:r>
    </w:p>
    <w:p w14:paraId="4588D2B0" w14:textId="77777777" w:rsidR="009C0879" w:rsidRDefault="009C0879">
      <w:pPr>
        <w:rPr>
          <w:rFonts w:ascii="Arial" w:hAnsi="Arial" w:cs="Arial"/>
          <w:color w:val="000000" w:themeColor="text1"/>
          <w:sz w:val="22"/>
          <w:szCs w:val="22"/>
        </w:rPr>
      </w:pPr>
    </w:p>
    <w:p w14:paraId="458A67A4" w14:textId="77777777" w:rsidR="00747833" w:rsidRDefault="009C0879" w:rsidP="00747833">
      <w:pPr>
        <w:spacing w:line="276" w:lineRule="auto"/>
        <w:rPr>
          <w:rFonts w:cs="Arial"/>
          <w:szCs w:val="22"/>
        </w:rPr>
      </w:pPr>
      <w:r>
        <w:rPr>
          <w:rFonts w:cs="Arial"/>
          <w:szCs w:val="22"/>
        </w:rPr>
        <w:t>Virginia Ledda (</w:t>
      </w:r>
      <w:r w:rsidRPr="00F50F17">
        <w:rPr>
          <w:rFonts w:cs="Arial"/>
          <w:szCs w:val="22"/>
        </w:rPr>
        <w:t>VL</w:t>
      </w:r>
      <w:r>
        <w:rPr>
          <w:rFonts w:cs="Arial"/>
          <w:szCs w:val="22"/>
        </w:rPr>
        <w:t>)</w:t>
      </w:r>
      <w:r w:rsidRPr="00F50F17">
        <w:rPr>
          <w:rFonts w:cs="Arial"/>
          <w:szCs w:val="22"/>
        </w:rPr>
        <w:t xml:space="preserve"> is a </w:t>
      </w:r>
      <w:r>
        <w:rPr>
          <w:rFonts w:cs="Arial"/>
          <w:szCs w:val="22"/>
        </w:rPr>
        <w:t>second</w:t>
      </w:r>
      <w:r w:rsidRPr="00F50F17">
        <w:rPr>
          <w:rFonts w:cs="Arial"/>
          <w:szCs w:val="22"/>
        </w:rPr>
        <w:t xml:space="preserve"> year PhD fellow, surgical registrar in the United Kingdom and has recently started gaining experience in qualitative research methods</w:t>
      </w:r>
      <w:r>
        <w:rPr>
          <w:rFonts w:cs="Arial"/>
          <w:szCs w:val="22"/>
        </w:rPr>
        <w:t xml:space="preserve"> through methods courses at the University of Birmingham. </w:t>
      </w:r>
    </w:p>
    <w:p w14:paraId="258B1EB4" w14:textId="77777777" w:rsidR="00747833" w:rsidRDefault="009C0879" w:rsidP="00747833">
      <w:pPr>
        <w:spacing w:line="276" w:lineRule="auto"/>
        <w:rPr>
          <w:rFonts w:cs="Arial"/>
          <w:szCs w:val="22"/>
        </w:rPr>
      </w:pPr>
      <w:r>
        <w:rPr>
          <w:rFonts w:cs="Arial"/>
          <w:szCs w:val="22"/>
        </w:rPr>
        <w:t>Laura Kudrna (LK)</w:t>
      </w:r>
      <w:r w:rsidRPr="00F50F17">
        <w:rPr>
          <w:rFonts w:cs="Arial"/>
          <w:szCs w:val="22"/>
        </w:rPr>
        <w:t xml:space="preserve"> is an Assistant Professor in Health Research Methods at the University of Birmingham and has broad experience in</w:t>
      </w:r>
      <w:r>
        <w:rPr>
          <w:rFonts w:cs="Arial"/>
          <w:szCs w:val="22"/>
        </w:rPr>
        <w:t xml:space="preserve"> behaviour change and</w:t>
      </w:r>
      <w:r w:rsidRPr="00F50F17">
        <w:rPr>
          <w:rFonts w:cs="Arial"/>
          <w:szCs w:val="22"/>
        </w:rPr>
        <w:t xml:space="preserve"> qualitative research methods</w:t>
      </w:r>
      <w:r>
        <w:rPr>
          <w:rFonts w:cs="Arial"/>
          <w:szCs w:val="22"/>
        </w:rPr>
        <w:t xml:space="preserve">. </w:t>
      </w:r>
    </w:p>
    <w:p w14:paraId="6DFE9AA1" w14:textId="77777777" w:rsidR="00747833" w:rsidRDefault="009C0879" w:rsidP="00747833">
      <w:pPr>
        <w:spacing w:line="276" w:lineRule="auto"/>
        <w:rPr>
          <w:rFonts w:cs="Arial"/>
          <w:szCs w:val="22"/>
        </w:rPr>
      </w:pPr>
      <w:r>
        <w:rPr>
          <w:rFonts w:cs="Arial"/>
          <w:szCs w:val="22"/>
        </w:rPr>
        <w:t>Dmitri Nepogodiev (DN)</w:t>
      </w:r>
      <w:r w:rsidRPr="00F50F17">
        <w:rPr>
          <w:rFonts w:cs="Arial"/>
          <w:szCs w:val="22"/>
        </w:rPr>
        <w:t xml:space="preserve"> is an </w:t>
      </w:r>
      <w:r>
        <w:rPr>
          <w:rFonts w:cs="Arial"/>
          <w:szCs w:val="22"/>
        </w:rPr>
        <w:t>A</w:t>
      </w:r>
      <w:r w:rsidRPr="00F50F17">
        <w:rPr>
          <w:rFonts w:cs="Arial"/>
          <w:szCs w:val="22"/>
        </w:rPr>
        <w:t xml:space="preserve">cademic </w:t>
      </w:r>
      <w:r>
        <w:rPr>
          <w:rFonts w:cs="Arial"/>
          <w:szCs w:val="22"/>
        </w:rPr>
        <w:t>C</w:t>
      </w:r>
      <w:r w:rsidRPr="00F50F17">
        <w:rPr>
          <w:rFonts w:cs="Arial"/>
          <w:szCs w:val="22"/>
        </w:rPr>
        <w:t xml:space="preserve">linical </w:t>
      </w:r>
      <w:r>
        <w:rPr>
          <w:rFonts w:cs="Arial"/>
          <w:szCs w:val="22"/>
        </w:rPr>
        <w:t>L</w:t>
      </w:r>
      <w:r w:rsidRPr="00F50F17">
        <w:rPr>
          <w:rFonts w:cs="Arial"/>
          <w:szCs w:val="22"/>
        </w:rPr>
        <w:t xml:space="preserve">ecturer at the University of Birmingham and public health registrar. </w:t>
      </w:r>
      <w:r>
        <w:rPr>
          <w:rFonts w:cs="Arial"/>
          <w:szCs w:val="22"/>
        </w:rPr>
        <w:t xml:space="preserve">He specialises </w:t>
      </w:r>
      <w:r w:rsidRPr="00F50F17">
        <w:rPr>
          <w:rFonts w:cs="Arial"/>
          <w:szCs w:val="22"/>
        </w:rPr>
        <w:t xml:space="preserve">in public health and surgical epidemiology. </w:t>
      </w:r>
    </w:p>
    <w:p w14:paraId="154B8FFA" w14:textId="65259629" w:rsidR="009C0879" w:rsidRPr="00C73726" w:rsidRDefault="009C0879" w:rsidP="00747833">
      <w:pPr>
        <w:spacing w:line="276" w:lineRule="auto"/>
        <w:rPr>
          <w:rFonts w:cs="Arial"/>
          <w:szCs w:val="22"/>
        </w:rPr>
      </w:pPr>
      <w:r>
        <w:rPr>
          <w:rFonts w:cs="Arial"/>
          <w:szCs w:val="22"/>
        </w:rPr>
        <w:t xml:space="preserve">Aneel Bhangu (AB) is a Professor of Global Surgery at the University of Birmingham and a Consultant Colorectal Surgeon at University Hospital Birmingham. He has an international research portfolio and conducts clinical trials globally. </w:t>
      </w:r>
    </w:p>
    <w:p w14:paraId="6EAE72F1" w14:textId="65FA11C6" w:rsidR="00E87EA5" w:rsidRDefault="00E87EA5">
      <w:pPr>
        <w:rPr>
          <w:rFonts w:ascii="Arial" w:hAnsi="Arial" w:cs="Arial"/>
          <w:color w:val="000000" w:themeColor="text1"/>
          <w:sz w:val="22"/>
          <w:szCs w:val="22"/>
        </w:rPr>
      </w:pPr>
      <w:r>
        <w:rPr>
          <w:rFonts w:ascii="Arial" w:hAnsi="Arial" w:cs="Arial"/>
          <w:color w:val="000000" w:themeColor="text1"/>
          <w:sz w:val="22"/>
          <w:szCs w:val="22"/>
        </w:rPr>
        <w:br w:type="page"/>
      </w:r>
    </w:p>
    <w:p w14:paraId="14781EDE" w14:textId="77777777" w:rsidR="00004D63" w:rsidRPr="00004D63" w:rsidRDefault="00004D63" w:rsidP="00004D63">
      <w:pPr>
        <w:rPr>
          <w:rFonts w:ascii="Arial" w:hAnsi="Arial" w:cs="Arial"/>
          <w:color w:val="000000" w:themeColor="text1"/>
          <w:sz w:val="22"/>
          <w:szCs w:val="22"/>
        </w:rPr>
      </w:pPr>
    </w:p>
    <w:p w14:paraId="17FAF13F" w14:textId="6D0AE252" w:rsidR="001059EA" w:rsidRPr="004335E2" w:rsidRDefault="004F7C13">
      <w:pPr>
        <w:rPr>
          <w:rFonts w:ascii="Arial" w:hAnsi="Arial" w:cs="Arial"/>
          <w:b/>
          <w:color w:val="000000" w:themeColor="text1"/>
          <w:sz w:val="22"/>
          <w:szCs w:val="22"/>
        </w:rPr>
      </w:pPr>
      <w:r>
        <w:rPr>
          <w:rFonts w:ascii="Arial" w:hAnsi="Arial" w:cs="Arial"/>
          <w:b/>
          <w:color w:val="000000" w:themeColor="text1"/>
          <w:sz w:val="22"/>
          <w:szCs w:val="22"/>
        </w:rPr>
        <w:t>Table S1.</w:t>
      </w:r>
      <w:r w:rsidR="001059EA">
        <w:rPr>
          <w:rFonts w:ascii="Arial" w:hAnsi="Arial" w:cs="Arial"/>
          <w:b/>
          <w:color w:val="000000" w:themeColor="text1"/>
          <w:sz w:val="22"/>
          <w:szCs w:val="22"/>
        </w:rPr>
        <w:t xml:space="preserve"> </w:t>
      </w:r>
      <w:r w:rsidR="00895AA6">
        <w:rPr>
          <w:rFonts w:ascii="Arial" w:hAnsi="Arial" w:cs="Arial"/>
          <w:b/>
          <w:bCs/>
          <w:sz w:val="22"/>
          <w:szCs w:val="22"/>
        </w:rPr>
        <w:t>Survey questionnaire</w:t>
      </w:r>
    </w:p>
    <w:p w14:paraId="04EA2F24" w14:textId="77777777" w:rsidR="001059EA" w:rsidRDefault="001059EA">
      <w:pPr>
        <w:rPr>
          <w:rFonts w:ascii="Arial" w:hAnsi="Arial" w:cs="Arial"/>
          <w:b/>
          <w:bCs/>
          <w:sz w:val="22"/>
          <w:szCs w:val="22"/>
        </w:rPr>
      </w:pPr>
    </w:p>
    <w:p w14:paraId="6AFA4035" w14:textId="18AD4CDB" w:rsidR="001059EA" w:rsidRDefault="00895AA6" w:rsidP="001059EA">
      <w:pPr>
        <w:rPr>
          <w:rFonts w:cstheme="minorHAnsi"/>
          <w:b/>
          <w:bCs/>
          <w:sz w:val="20"/>
          <w:szCs w:val="20"/>
        </w:rPr>
      </w:pPr>
      <w:r w:rsidRPr="00A375BD">
        <w:rPr>
          <w:rFonts w:cstheme="minorHAnsi"/>
          <w:b/>
          <w:bCs/>
          <w:noProof/>
          <w:sz w:val="20"/>
          <w:szCs w:val="20"/>
          <w:lang w:val="en-US"/>
        </w:rPr>
        <w:drawing>
          <wp:anchor distT="0" distB="0" distL="114300" distR="114300" simplePos="0" relativeHeight="251660288" behindDoc="0" locked="0" layoutInCell="1" allowOverlap="1" wp14:anchorId="20A0E994" wp14:editId="69CE061E">
            <wp:simplePos x="0" y="0"/>
            <wp:positionH relativeFrom="column">
              <wp:posOffset>-336884</wp:posOffset>
            </wp:positionH>
            <wp:positionV relativeFrom="paragraph">
              <wp:posOffset>159385</wp:posOffset>
            </wp:positionV>
            <wp:extent cx="6407555" cy="3489158"/>
            <wp:effectExtent l="0" t="0" r="0" b="3810"/>
            <wp:wrapNone/>
            <wp:docPr id="89152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28760" name=""/>
                    <pic:cNvPicPr/>
                  </pic:nvPicPr>
                  <pic:blipFill>
                    <a:blip r:embed="rId10">
                      <a:extLst>
                        <a:ext uri="{28A0092B-C50C-407E-A947-70E740481C1C}">
                          <a14:useLocalDpi xmlns:a14="http://schemas.microsoft.com/office/drawing/2010/main" val="0"/>
                        </a:ext>
                      </a:extLst>
                    </a:blip>
                    <a:stretch>
                      <a:fillRect/>
                    </a:stretch>
                  </pic:blipFill>
                  <pic:spPr>
                    <a:xfrm>
                      <a:off x="0" y="0"/>
                      <a:ext cx="6407555" cy="3489158"/>
                    </a:xfrm>
                    <a:prstGeom prst="rect">
                      <a:avLst/>
                    </a:prstGeom>
                  </pic:spPr>
                </pic:pic>
              </a:graphicData>
            </a:graphic>
            <wp14:sizeRelH relativeFrom="page">
              <wp14:pctWidth>0</wp14:pctWidth>
            </wp14:sizeRelH>
            <wp14:sizeRelV relativeFrom="page">
              <wp14:pctHeight>0</wp14:pctHeight>
            </wp14:sizeRelV>
          </wp:anchor>
        </w:drawing>
      </w:r>
    </w:p>
    <w:p w14:paraId="1D7E337B" w14:textId="24E24CE9" w:rsidR="001059EA" w:rsidRDefault="001059EA" w:rsidP="001059EA">
      <w:pPr>
        <w:rPr>
          <w:rFonts w:cstheme="minorHAnsi"/>
          <w:b/>
          <w:bCs/>
          <w:sz w:val="20"/>
          <w:szCs w:val="20"/>
        </w:rPr>
      </w:pPr>
    </w:p>
    <w:p w14:paraId="73214962" w14:textId="77777777" w:rsidR="001059EA" w:rsidRDefault="001059EA">
      <w:pPr>
        <w:rPr>
          <w:rFonts w:ascii="Arial" w:hAnsi="Arial" w:cs="Arial"/>
          <w:b/>
          <w:color w:val="000000" w:themeColor="text1"/>
          <w:sz w:val="22"/>
          <w:szCs w:val="22"/>
        </w:rPr>
      </w:pPr>
    </w:p>
    <w:p w14:paraId="2609E513" w14:textId="77777777" w:rsidR="001059EA" w:rsidRDefault="001059EA">
      <w:pPr>
        <w:rPr>
          <w:rFonts w:ascii="Arial" w:hAnsi="Arial" w:cs="Arial"/>
          <w:b/>
          <w:color w:val="000000" w:themeColor="text1"/>
          <w:sz w:val="22"/>
          <w:szCs w:val="22"/>
        </w:rPr>
      </w:pPr>
    </w:p>
    <w:p w14:paraId="18FAB100" w14:textId="607DF19E" w:rsidR="00073314" w:rsidRDefault="00073314">
      <w:pPr>
        <w:rPr>
          <w:rFonts w:ascii="Arial" w:hAnsi="Arial" w:cs="Arial"/>
          <w:b/>
          <w:color w:val="000000" w:themeColor="text1"/>
          <w:sz w:val="22"/>
          <w:szCs w:val="22"/>
        </w:rPr>
      </w:pPr>
    </w:p>
    <w:p w14:paraId="5A878879" w14:textId="1C8B6BD1" w:rsidR="00615778" w:rsidRDefault="00073314">
      <w:pPr>
        <w:rPr>
          <w:rFonts w:ascii="Arial" w:hAnsi="Arial" w:cs="Arial"/>
          <w:b/>
          <w:color w:val="000000" w:themeColor="text1"/>
          <w:sz w:val="22"/>
          <w:szCs w:val="22"/>
        </w:rPr>
      </w:pPr>
      <w:r>
        <w:rPr>
          <w:rFonts w:ascii="Arial" w:hAnsi="Arial" w:cs="Arial"/>
          <w:b/>
          <w:color w:val="000000" w:themeColor="text1"/>
          <w:sz w:val="22"/>
          <w:szCs w:val="22"/>
        </w:rPr>
        <w:br w:type="page"/>
      </w:r>
    </w:p>
    <w:p w14:paraId="4D105ACD" w14:textId="7903D4E3" w:rsidR="00615778" w:rsidRPr="00AA74E5" w:rsidRDefault="00615778" w:rsidP="00615778">
      <w:pPr>
        <w:rPr>
          <w:rFonts w:ascii="Arial" w:hAnsi="Arial" w:cs="Arial"/>
          <w:b/>
          <w:bCs/>
          <w:sz w:val="22"/>
          <w:szCs w:val="22"/>
        </w:rPr>
      </w:pPr>
      <w:r w:rsidRPr="00AA74E5">
        <w:rPr>
          <w:rFonts w:ascii="Arial" w:hAnsi="Arial" w:cs="Arial"/>
          <w:b/>
          <w:bCs/>
          <w:sz w:val="22"/>
          <w:szCs w:val="22"/>
        </w:rPr>
        <w:t xml:space="preserve">Figure </w:t>
      </w:r>
      <w:r w:rsidR="005C7FE3">
        <w:rPr>
          <w:rFonts w:ascii="Arial" w:hAnsi="Arial" w:cs="Arial"/>
          <w:b/>
          <w:bCs/>
          <w:sz w:val="22"/>
          <w:szCs w:val="22"/>
        </w:rPr>
        <w:t>S</w:t>
      </w:r>
      <w:r w:rsidRPr="00AA74E5">
        <w:rPr>
          <w:rFonts w:ascii="Arial" w:hAnsi="Arial" w:cs="Arial"/>
          <w:b/>
          <w:bCs/>
          <w:sz w:val="22"/>
          <w:szCs w:val="22"/>
        </w:rPr>
        <w:t>1. Flowchart of responses included in the mixed-methods study</w:t>
      </w:r>
    </w:p>
    <w:p w14:paraId="077854F3" w14:textId="77777777" w:rsidR="00615778" w:rsidRDefault="00615778" w:rsidP="00615778">
      <w:pPr>
        <w:rPr>
          <w:rFonts w:cstheme="minorHAnsi"/>
          <w:b/>
          <w:bCs/>
          <w:sz w:val="20"/>
          <w:szCs w:val="20"/>
        </w:rPr>
      </w:pPr>
    </w:p>
    <w:p w14:paraId="2E5FA607" w14:textId="1A4E0D87" w:rsidR="00615778" w:rsidRPr="00FC1943" w:rsidRDefault="00615778" w:rsidP="00615778">
      <w:pPr>
        <w:rPr>
          <w:sz w:val="28"/>
          <w:szCs w:val="28"/>
        </w:rPr>
      </w:pPr>
      <w:r w:rsidRPr="00FC1943">
        <w:rPr>
          <w:noProof/>
          <w:color w:val="4472C4" w:themeColor="accent1"/>
          <w:sz w:val="28"/>
          <w:szCs w:val="28"/>
          <w:lang w:val="en-US"/>
        </w:rPr>
        <mc:AlternateContent>
          <mc:Choice Requires="wps">
            <w:drawing>
              <wp:anchor distT="0" distB="0" distL="114300" distR="114300" simplePos="0" relativeHeight="251671552" behindDoc="0" locked="0" layoutInCell="1" allowOverlap="1" wp14:anchorId="20EBF84D" wp14:editId="21955BD4">
                <wp:simplePos x="0" y="0"/>
                <wp:positionH relativeFrom="column">
                  <wp:posOffset>-211455</wp:posOffset>
                </wp:positionH>
                <wp:positionV relativeFrom="paragraph">
                  <wp:posOffset>2162933</wp:posOffset>
                </wp:positionV>
                <wp:extent cx="1237785" cy="859031"/>
                <wp:effectExtent l="0" t="0" r="6985" b="17780"/>
                <wp:wrapNone/>
                <wp:docPr id="146172845" name="Rectangle 5"/>
                <wp:cNvGraphicFramePr/>
                <a:graphic xmlns:a="http://schemas.openxmlformats.org/drawingml/2006/main">
                  <a:graphicData uri="http://schemas.microsoft.com/office/word/2010/wordprocessingShape">
                    <wps:wsp>
                      <wps:cNvSpPr/>
                      <wps:spPr>
                        <a:xfrm>
                          <a:off x="0" y="0"/>
                          <a:ext cx="1237785" cy="859031"/>
                        </a:xfrm>
                        <a:prstGeom prst="rect">
                          <a:avLst/>
                        </a:prstGeom>
                        <a:solidFill>
                          <a:schemeClr val="accent5">
                            <a:lumMod val="40000"/>
                            <a:lumOff val="60000"/>
                          </a:schemeClr>
                        </a:solidFill>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0B3EAF63" w14:textId="77777777" w:rsidR="00615778" w:rsidRPr="00AA74E5" w:rsidRDefault="00615778" w:rsidP="00615778">
                            <w:pPr>
                              <w:jc w:val="center"/>
                              <w:rPr>
                                <w:rFonts w:ascii="Arial" w:hAnsi="Arial" w:cs="Arial"/>
                                <w:sz w:val="22"/>
                                <w:szCs w:val="22"/>
                              </w:rPr>
                            </w:pPr>
                            <w:r w:rsidRPr="00AA74E5">
                              <w:rPr>
                                <w:rFonts w:ascii="Arial" w:hAnsi="Arial" w:cs="Arial"/>
                                <w:sz w:val="22"/>
                                <w:szCs w:val="22"/>
                              </w:rPr>
                              <w:t>Responses for quantitative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EBF84D" id="Rectangle 5" o:spid="_x0000_s1026" style="position:absolute;margin-left:-16.65pt;margin-top:170.3pt;width:97.45pt;height:67.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" fillcolor="#bdd6ee [1304]" strokecolor="black [3213]" strokeweight="1pt">
                <v:textbox>
                  <w:txbxContent>
                    <w:p w14:paraId="0B3EAF63" w14:textId="77777777" w:rsidR="00615778" w:rsidRPr="00AA74E5" w:rsidRDefault="00615778" w:rsidP="00615778">
                      <w:pPr>
                        <w:jc w:val="center"/>
                        <w:rPr>
                          <w:rFonts w:ascii="Arial" w:hAnsi="Arial" w:cs="Arial"/>
                          <w:sz w:val="22"/>
                          <w:szCs w:val="22"/>
                        </w:rPr>
                      </w:pPr>
                      <w:r w:rsidRPr="00AA74E5">
                        <w:rPr>
                          <w:rFonts w:ascii="Arial" w:hAnsi="Arial" w:cs="Arial"/>
                          <w:sz w:val="22"/>
                          <w:szCs w:val="22"/>
                        </w:rPr>
                        <w:t>Responses for quantitative analysis</w:t>
                      </w:r>
                    </w:p>
                  </w:txbxContent>
                </v:textbox>
              </v:rect>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70528" behindDoc="0" locked="0" layoutInCell="1" allowOverlap="1" wp14:anchorId="237A6CE6" wp14:editId="5C1C3ACC">
                <wp:simplePos x="0" y="0"/>
                <wp:positionH relativeFrom="column">
                  <wp:posOffset>1605776</wp:posOffset>
                </wp:positionH>
                <wp:positionV relativeFrom="paragraph">
                  <wp:posOffset>4181490</wp:posOffset>
                </wp:positionV>
                <wp:extent cx="1972733" cy="858643"/>
                <wp:effectExtent l="0" t="0" r="8890" b="17780"/>
                <wp:wrapNone/>
                <wp:docPr id="2086860130" name="Rectangle 1"/>
                <wp:cNvGraphicFramePr/>
                <a:graphic xmlns:a="http://schemas.openxmlformats.org/drawingml/2006/main">
                  <a:graphicData uri="http://schemas.microsoft.com/office/word/2010/wordprocessingShape">
                    <wps:wsp>
                      <wps:cNvSpPr/>
                      <wps:spPr>
                        <a:xfrm>
                          <a:off x="0" y="0"/>
                          <a:ext cx="1972733" cy="858643"/>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7EDB25BA" w14:textId="610A070F"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 xml:space="preserve">1563 </w:t>
                            </w:r>
                            <w:r w:rsidR="00F066CD">
                              <w:rPr>
                                <w:rFonts w:ascii="Arial" w:hAnsi="Arial" w:cs="Arial"/>
                                <w:color w:val="000000" w:themeColor="text1"/>
                                <w:sz w:val="22"/>
                                <w:szCs w:val="22"/>
                              </w:rPr>
                              <w:t>responses providing free-text 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7A6CE6" id="Rectangle 1" o:spid="_x0000_s1027" style="position:absolute;margin-left:126.45pt;margin-top:329.25pt;width:155.35pt;height:67.6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" fillcolor="white [3201]" strokecolor="black [3213]" strokeweight="1pt">
                <v:textbox>
                  <w:txbxContent>
                    <w:p w14:paraId="7EDB25BA" w14:textId="610A070F"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 xml:space="preserve">1563 </w:t>
                      </w:r>
                      <w:r w:rsidR="00F066CD">
                        <w:rPr>
                          <w:rFonts w:ascii="Arial" w:hAnsi="Arial" w:cs="Arial"/>
                          <w:color w:val="000000" w:themeColor="text1"/>
                          <w:sz w:val="22"/>
                          <w:szCs w:val="22"/>
                        </w:rPr>
                        <w:t>responses providing free-text content</w:t>
                      </w:r>
                    </w:p>
                  </w:txbxContent>
                </v:textbox>
              </v:rect>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67456" behindDoc="0" locked="0" layoutInCell="1" allowOverlap="1" wp14:anchorId="50728147" wp14:editId="420895C7">
                <wp:simplePos x="0" y="0"/>
                <wp:positionH relativeFrom="column">
                  <wp:posOffset>2594610</wp:posOffset>
                </wp:positionH>
                <wp:positionV relativeFrom="paragraph">
                  <wp:posOffset>3021965</wp:posOffset>
                </wp:positionV>
                <wp:extent cx="0" cy="1159727"/>
                <wp:effectExtent l="63500" t="0" r="38100" b="34290"/>
                <wp:wrapNone/>
                <wp:docPr id="1982445647" name="Straight Arrow Connector 4"/>
                <wp:cNvGraphicFramePr/>
                <a:graphic xmlns:a="http://schemas.openxmlformats.org/drawingml/2006/main">
                  <a:graphicData uri="http://schemas.microsoft.com/office/word/2010/wordprocessingShape">
                    <wps:wsp>
                      <wps:cNvCnPr/>
                      <wps:spPr>
                        <a:xfrm>
                          <a:off x="0" y="0"/>
                          <a:ext cx="0" cy="1159727"/>
                        </a:xfrm>
                        <a:prstGeom prst="straightConnector1">
                          <a:avLst/>
                        </a:prstGeom>
                        <a:ln w="12700">
                          <a:solidFill>
                            <a:schemeClr val="tx1"/>
                          </a:solidFill>
                          <a:tailEnd type="triangle"/>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FAFA21" id="_x0000_t32" coordsize="21600,21600" o:spt="32" o:oned="t" path="m,l21600,21600e" filled="f">
                <v:path arrowok="t" fillok="f" o:connecttype="none"/>
                <o:lock v:ext="edit" shapetype="t"/>
              </v:shapetype>
              <v:shape id="Straight Arrow Connector 4" o:spid="_x0000_s1026" type="#_x0000_t32" style="position:absolute;margin-left:204.3pt;margin-top:237.95pt;width:0;height:9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" filled="t" fillcolor="white [3201]" strokecolor="black [3213]" strokeweight="1pt">
                <v:stroke endarrow="block" joinstyle="miter"/>
              </v:shape>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69504" behindDoc="0" locked="0" layoutInCell="1" allowOverlap="1" wp14:anchorId="646DA758" wp14:editId="5E66BBD2">
                <wp:simplePos x="0" y="0"/>
                <wp:positionH relativeFrom="column">
                  <wp:posOffset>2594626</wp:posOffset>
                </wp:positionH>
                <wp:positionV relativeFrom="paragraph">
                  <wp:posOffset>3553414</wp:posOffset>
                </wp:positionV>
                <wp:extent cx="1182030" cy="0"/>
                <wp:effectExtent l="0" t="63500" r="0" b="63500"/>
                <wp:wrapNone/>
                <wp:docPr id="1636772804" name="Straight Arrow Connector 3"/>
                <wp:cNvGraphicFramePr/>
                <a:graphic xmlns:a="http://schemas.openxmlformats.org/drawingml/2006/main">
                  <a:graphicData uri="http://schemas.microsoft.com/office/word/2010/wordprocessingShape">
                    <wps:wsp>
                      <wps:cNvCnPr/>
                      <wps:spPr>
                        <a:xfrm>
                          <a:off x="0" y="0"/>
                          <a:ext cx="1182030" cy="0"/>
                        </a:xfrm>
                        <a:prstGeom prst="straightConnector1">
                          <a:avLst/>
                        </a:prstGeom>
                        <a:ln w="12700">
                          <a:solidFill>
                            <a:schemeClr val="tx1"/>
                          </a:solidFill>
                          <a:tailEnd type="triangle"/>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CB1D06" id="Straight Arrow Connector 3" o:spid="_x0000_s1026" type="#_x0000_t32" style="position:absolute;margin-left:204.3pt;margin-top:279.8pt;width:93.0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" filled="t" fillcolor="white [3201]" strokecolor="black [3213]" strokeweight="1pt">
                <v:stroke endarrow="block" joinstyle="miter"/>
              </v:shape>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66432" behindDoc="0" locked="0" layoutInCell="1" allowOverlap="1" wp14:anchorId="3CC6C7EB" wp14:editId="264060E6">
                <wp:simplePos x="0" y="0"/>
                <wp:positionH relativeFrom="column">
                  <wp:posOffset>1605776</wp:posOffset>
                </wp:positionH>
                <wp:positionV relativeFrom="paragraph">
                  <wp:posOffset>2163337</wp:posOffset>
                </wp:positionV>
                <wp:extent cx="1972733" cy="858643"/>
                <wp:effectExtent l="0" t="0" r="8890" b="17780"/>
                <wp:wrapNone/>
                <wp:docPr id="79672262" name="Rectangle 1"/>
                <wp:cNvGraphicFramePr/>
                <a:graphic xmlns:a="http://schemas.openxmlformats.org/drawingml/2006/main">
                  <a:graphicData uri="http://schemas.microsoft.com/office/word/2010/wordprocessingShape">
                    <wps:wsp>
                      <wps:cNvSpPr/>
                      <wps:spPr>
                        <a:xfrm>
                          <a:off x="0" y="0"/>
                          <a:ext cx="1972733" cy="858643"/>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38435CB0"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5230 responses 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C6C7EB" id="_x0000_s1028" style="position:absolute;margin-left:126.45pt;margin-top:170.35pt;width:155.35pt;height:67.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" fillcolor="white [3201]" strokecolor="black [3213]" strokeweight="1pt">
                <v:textbox>
                  <w:txbxContent>
                    <w:p w14:paraId="38435CB0"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5230 responses included</w:t>
                      </w:r>
                    </w:p>
                  </w:txbxContent>
                </v:textbox>
              </v:rect>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64384" behindDoc="0" locked="0" layoutInCell="1" allowOverlap="1" wp14:anchorId="0E1FEB89" wp14:editId="0ED229D4">
                <wp:simplePos x="0" y="0"/>
                <wp:positionH relativeFrom="column">
                  <wp:posOffset>2564765</wp:posOffset>
                </wp:positionH>
                <wp:positionV relativeFrom="paragraph">
                  <wp:posOffset>1535430</wp:posOffset>
                </wp:positionV>
                <wp:extent cx="1182030" cy="0"/>
                <wp:effectExtent l="0" t="63500" r="0" b="63500"/>
                <wp:wrapNone/>
                <wp:docPr id="1673499643" name="Straight Arrow Connector 3"/>
                <wp:cNvGraphicFramePr/>
                <a:graphic xmlns:a="http://schemas.openxmlformats.org/drawingml/2006/main">
                  <a:graphicData uri="http://schemas.microsoft.com/office/word/2010/wordprocessingShape">
                    <wps:wsp>
                      <wps:cNvCnPr/>
                      <wps:spPr>
                        <a:xfrm>
                          <a:off x="0" y="0"/>
                          <a:ext cx="1182030" cy="0"/>
                        </a:xfrm>
                        <a:prstGeom prst="straightConnector1">
                          <a:avLst/>
                        </a:prstGeom>
                        <a:ln w="12700">
                          <a:solidFill>
                            <a:schemeClr val="tx1"/>
                          </a:solidFill>
                          <a:tailEnd type="triangle"/>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CAD62B" id="Straight Arrow Connector 3" o:spid="_x0000_s1026" type="#_x0000_t32" style="position:absolute;margin-left:201.95pt;margin-top:120.9pt;width:93.0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" filled="t" fillcolor="white [3201]" strokecolor="black [3213]" strokeweight="1pt">
                <v:stroke endarrow="block" joinstyle="miter"/>
              </v:shape>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65408" behindDoc="0" locked="0" layoutInCell="1" allowOverlap="1" wp14:anchorId="642555C7" wp14:editId="2F9B6E6D">
                <wp:simplePos x="0" y="0"/>
                <wp:positionH relativeFrom="column">
                  <wp:posOffset>2575932</wp:posOffset>
                </wp:positionH>
                <wp:positionV relativeFrom="paragraph">
                  <wp:posOffset>1137285</wp:posOffset>
                </wp:positionV>
                <wp:extent cx="0" cy="1026052"/>
                <wp:effectExtent l="63500" t="0" r="38100" b="28575"/>
                <wp:wrapNone/>
                <wp:docPr id="1919538375" name="Straight Arrow Connector 4"/>
                <wp:cNvGraphicFramePr/>
                <a:graphic xmlns:a="http://schemas.openxmlformats.org/drawingml/2006/main">
                  <a:graphicData uri="http://schemas.microsoft.com/office/word/2010/wordprocessingShape">
                    <wps:wsp>
                      <wps:cNvCnPr/>
                      <wps:spPr>
                        <a:xfrm>
                          <a:off x="0" y="0"/>
                          <a:ext cx="0" cy="1026052"/>
                        </a:xfrm>
                        <a:prstGeom prst="straightConnector1">
                          <a:avLst/>
                        </a:prstGeom>
                        <a:ln w="12700">
                          <a:solidFill>
                            <a:schemeClr val="tx1"/>
                          </a:solidFill>
                          <a:tailEnd type="triangle"/>
                        </a:ln>
                      </wps:spPr>
                      <wps:style>
                        <a:lnRef idx="2">
                          <a:schemeClr val="dk1"/>
                        </a:lnRef>
                        <a:fillRef idx="1">
                          <a:schemeClr val="lt1"/>
                        </a:fillRef>
                        <a:effectRef idx="0">
                          <a:schemeClr val="dk1"/>
                        </a:effectRef>
                        <a:fontRef idx="minor">
                          <a:schemeClr val="dk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CFE935" id="Straight Arrow Connector 4" o:spid="_x0000_s1026" type="#_x0000_t32" style="position:absolute;margin-left:202.85pt;margin-top:89.55pt;width:0;height:80.8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" filled="t" fillcolor="white [3201]" strokecolor="black [3213]" strokeweight="1pt">
                <v:stroke endarrow="block" joinstyle="miter"/>
              </v:shape>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62336" behindDoc="0" locked="0" layoutInCell="1" allowOverlap="1" wp14:anchorId="6D980716" wp14:editId="78E81F37">
                <wp:simplePos x="0" y="0"/>
                <wp:positionH relativeFrom="column">
                  <wp:posOffset>1605776</wp:posOffset>
                </wp:positionH>
                <wp:positionV relativeFrom="paragraph">
                  <wp:posOffset>457200</wp:posOffset>
                </wp:positionV>
                <wp:extent cx="1972733" cy="680224"/>
                <wp:effectExtent l="0" t="0" r="8890" b="18415"/>
                <wp:wrapNone/>
                <wp:docPr id="279491681" name="Rectangle 1"/>
                <wp:cNvGraphicFramePr/>
                <a:graphic xmlns:a="http://schemas.openxmlformats.org/drawingml/2006/main">
                  <a:graphicData uri="http://schemas.microsoft.com/office/word/2010/wordprocessingShape">
                    <wps:wsp>
                      <wps:cNvSpPr/>
                      <wps:spPr>
                        <a:xfrm>
                          <a:off x="0" y="0"/>
                          <a:ext cx="1972733" cy="680224"/>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0B47990B"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Green Surgery Round 2 Survey</w:t>
                            </w:r>
                          </w:p>
                          <w:p w14:paraId="54C6EAF3"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5734 responses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980716" id="_x0000_s1029" style="position:absolute;margin-left:126.45pt;margin-top:36pt;width:155.35pt;height:53.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" fillcolor="white [3201]" strokecolor="black [3213]" strokeweight="1pt">
                <v:textbox>
                  <w:txbxContent>
                    <w:p w14:paraId="0B47990B"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Green Surgery Round 2 Survey</w:t>
                      </w:r>
                    </w:p>
                    <w:p w14:paraId="54C6EAF3"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5734 responses</w:t>
                      </w:r>
                    </w:p>
                  </w:txbxContent>
                </v:textbox>
              </v:rect>
            </w:pict>
          </mc:Fallback>
        </mc:AlternateContent>
      </w:r>
    </w:p>
    <w:p w14:paraId="2671136A" w14:textId="375D332D" w:rsidR="00615778" w:rsidRDefault="00F066CD" w:rsidP="00615778">
      <w:pPr>
        <w:rPr>
          <w:rFonts w:cstheme="minorHAnsi"/>
          <w:b/>
          <w:bCs/>
          <w:sz w:val="20"/>
          <w:szCs w:val="20"/>
        </w:rPr>
      </w:pPr>
      <w:r w:rsidRPr="00FC1943">
        <w:rPr>
          <w:noProof/>
          <w:color w:val="4472C4" w:themeColor="accent1"/>
          <w:sz w:val="28"/>
          <w:szCs w:val="28"/>
          <w:lang w:val="en-US"/>
        </w:rPr>
        <mc:AlternateContent>
          <mc:Choice Requires="wps">
            <w:drawing>
              <wp:anchor distT="0" distB="0" distL="114300" distR="114300" simplePos="0" relativeHeight="251677696" behindDoc="0" locked="0" layoutInCell="1" allowOverlap="1" wp14:anchorId="69AAD692" wp14:editId="5F0EB6EE">
                <wp:simplePos x="0" y="0"/>
                <wp:positionH relativeFrom="column">
                  <wp:posOffset>3779520</wp:posOffset>
                </wp:positionH>
                <wp:positionV relativeFrom="paragraph">
                  <wp:posOffset>5018626</wp:posOffset>
                </wp:positionV>
                <wp:extent cx="1838325" cy="680085"/>
                <wp:effectExtent l="0" t="0" r="15875" b="18415"/>
                <wp:wrapNone/>
                <wp:docPr id="1346672247" name="Rectangle 1"/>
                <wp:cNvGraphicFramePr/>
                <a:graphic xmlns:a="http://schemas.openxmlformats.org/drawingml/2006/main">
                  <a:graphicData uri="http://schemas.microsoft.com/office/word/2010/wordprocessingShape">
                    <wps:wsp>
                      <wps:cNvSpPr/>
                      <wps:spPr>
                        <a:xfrm>
                          <a:off x="0" y="0"/>
                          <a:ext cx="1838325" cy="680085"/>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0504304B" w14:textId="60B0603A" w:rsidR="00F066CD" w:rsidRPr="00AA74E5" w:rsidRDefault="00F066CD" w:rsidP="00F066CD">
                            <w:pPr>
                              <w:jc w:val="center"/>
                              <w:rPr>
                                <w:rFonts w:ascii="Arial" w:hAnsi="Arial" w:cs="Arial"/>
                                <w:color w:val="000000" w:themeColor="text1"/>
                                <w:sz w:val="22"/>
                                <w:szCs w:val="22"/>
                              </w:rPr>
                            </w:pPr>
                            <w:r>
                              <w:rPr>
                                <w:rFonts w:ascii="Arial" w:hAnsi="Arial" w:cs="Arial"/>
                                <w:color w:val="000000" w:themeColor="text1"/>
                                <w:sz w:val="22"/>
                                <w:szCs w:val="22"/>
                              </w:rPr>
                              <w:t>49</w:t>
                            </w:r>
                            <w:r w:rsidRPr="00AA74E5">
                              <w:rPr>
                                <w:rFonts w:ascii="Arial" w:hAnsi="Arial" w:cs="Arial"/>
                                <w:color w:val="000000" w:themeColor="text1"/>
                                <w:sz w:val="22"/>
                                <w:szCs w:val="22"/>
                              </w:rPr>
                              <w:t xml:space="preserve"> </w:t>
                            </w:r>
                            <w:r>
                              <w:rPr>
                                <w:rFonts w:ascii="Arial" w:hAnsi="Arial" w:cs="Arial"/>
                                <w:color w:val="000000" w:themeColor="text1"/>
                                <w:sz w:val="22"/>
                                <w:szCs w:val="22"/>
                              </w:rPr>
                              <w:t>incomplete responses or not related to reusable drapes and gowns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AAD692" id="_x0000_s1030" style="position:absolute;margin-left:297.6pt;margin-top:395.15pt;width:144.75pt;height:5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" fillcolor="white [3201]" strokecolor="black [3213]" strokeweight="1pt">
                <v:textbox>
                  <w:txbxContent>
                    <w:p w14:paraId="0504304B" w14:textId="60B0603A" w:rsidR="00F066CD" w:rsidRPr="00AA74E5" w:rsidRDefault="00F066CD" w:rsidP="00F066CD">
                      <w:pPr>
                        <w:jc w:val="center"/>
                        <w:rPr>
                          <w:rFonts w:ascii="Arial" w:hAnsi="Arial" w:cs="Arial"/>
                          <w:color w:val="000000" w:themeColor="text1"/>
                          <w:sz w:val="22"/>
                          <w:szCs w:val="22"/>
                        </w:rPr>
                      </w:pPr>
                      <w:r>
                        <w:rPr>
                          <w:rFonts w:ascii="Arial" w:hAnsi="Arial" w:cs="Arial"/>
                          <w:color w:val="000000" w:themeColor="text1"/>
                          <w:sz w:val="22"/>
                          <w:szCs w:val="22"/>
                        </w:rPr>
                        <w:t>49</w:t>
                      </w:r>
                      <w:r w:rsidRPr="00AA74E5">
                        <w:rPr>
                          <w:rFonts w:ascii="Arial" w:hAnsi="Arial" w:cs="Arial"/>
                          <w:color w:val="000000" w:themeColor="text1"/>
                          <w:sz w:val="22"/>
                          <w:szCs w:val="22"/>
                        </w:rPr>
                        <w:t xml:space="preserve"> </w:t>
                      </w:r>
                      <w:r>
                        <w:rPr>
                          <w:rFonts w:ascii="Arial" w:hAnsi="Arial" w:cs="Arial"/>
                          <w:color w:val="000000" w:themeColor="text1"/>
                          <w:sz w:val="22"/>
                          <w:szCs w:val="22"/>
                        </w:rPr>
                        <w:t>incomplete responses or not related to reusable drapes and gowns</w:t>
                      </w:r>
                    </w:p>
                  </w:txbxContent>
                </v:textbox>
              </v:rect>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72576" behindDoc="0" locked="0" layoutInCell="1" allowOverlap="1" wp14:anchorId="5B029E2D" wp14:editId="298BE441">
                <wp:simplePos x="0" y="0"/>
                <wp:positionH relativeFrom="column">
                  <wp:posOffset>-145056</wp:posOffset>
                </wp:positionH>
                <wp:positionV relativeFrom="paragraph">
                  <wp:posOffset>5984875</wp:posOffset>
                </wp:positionV>
                <wp:extent cx="1237785" cy="859031"/>
                <wp:effectExtent l="0" t="0" r="6985" b="17780"/>
                <wp:wrapNone/>
                <wp:docPr id="900980956" name="Rectangle 5"/>
                <wp:cNvGraphicFramePr/>
                <a:graphic xmlns:a="http://schemas.openxmlformats.org/drawingml/2006/main">
                  <a:graphicData uri="http://schemas.microsoft.com/office/word/2010/wordprocessingShape">
                    <wps:wsp>
                      <wps:cNvSpPr/>
                      <wps:spPr>
                        <a:xfrm>
                          <a:off x="0" y="0"/>
                          <a:ext cx="1237785" cy="859031"/>
                        </a:xfrm>
                        <a:prstGeom prst="rect">
                          <a:avLst/>
                        </a:prstGeom>
                        <a:solidFill>
                          <a:schemeClr val="accent5">
                            <a:lumMod val="40000"/>
                            <a:lumOff val="60000"/>
                          </a:schemeClr>
                        </a:solidFill>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3AAD534E" w14:textId="77777777" w:rsidR="00615778" w:rsidRPr="00AA74E5" w:rsidRDefault="00615778" w:rsidP="00615778">
                            <w:pPr>
                              <w:jc w:val="center"/>
                              <w:rPr>
                                <w:rFonts w:ascii="Arial" w:hAnsi="Arial" w:cs="Arial"/>
                                <w:sz w:val="22"/>
                                <w:szCs w:val="22"/>
                              </w:rPr>
                            </w:pPr>
                            <w:r w:rsidRPr="00AA74E5">
                              <w:rPr>
                                <w:rFonts w:ascii="Arial" w:hAnsi="Arial" w:cs="Arial"/>
                                <w:sz w:val="22"/>
                                <w:szCs w:val="22"/>
                              </w:rPr>
                              <w:t xml:space="preserve">Responses for qualitative  </w:t>
                            </w:r>
                          </w:p>
                          <w:p w14:paraId="2661A689" w14:textId="77777777" w:rsidR="00615778" w:rsidRPr="00AA74E5" w:rsidRDefault="00615778" w:rsidP="00615778">
                            <w:pPr>
                              <w:jc w:val="center"/>
                              <w:rPr>
                                <w:rFonts w:ascii="Arial" w:hAnsi="Arial" w:cs="Arial"/>
                                <w:sz w:val="22"/>
                                <w:szCs w:val="22"/>
                              </w:rPr>
                            </w:pPr>
                            <w:r w:rsidRPr="00AA74E5">
                              <w:rPr>
                                <w:rFonts w:ascii="Arial" w:hAnsi="Arial" w:cs="Arial"/>
                                <w:sz w:val="22"/>
                                <w:szCs w:val="22"/>
                              </w:rPr>
                              <w:t>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B029E2D" id="_x0000_s1031" style="position:absolute;margin-left:-11.4pt;margin-top:471.25pt;width:97.45pt;height:67.6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" fillcolor="#bdd6ee [1304]" strokecolor="black [3213]" strokeweight="1pt">
                <v:textbox>
                  <w:txbxContent>
                    <w:p w14:paraId="3AAD534E" w14:textId="77777777" w:rsidR="00615778" w:rsidRPr="00AA74E5" w:rsidRDefault="00615778" w:rsidP="00615778">
                      <w:pPr>
                        <w:jc w:val="center"/>
                        <w:rPr>
                          <w:rFonts w:ascii="Arial" w:hAnsi="Arial" w:cs="Arial"/>
                          <w:sz w:val="22"/>
                          <w:szCs w:val="22"/>
                        </w:rPr>
                      </w:pPr>
                      <w:r w:rsidRPr="00AA74E5">
                        <w:rPr>
                          <w:rFonts w:ascii="Arial" w:hAnsi="Arial" w:cs="Arial"/>
                          <w:sz w:val="22"/>
                          <w:szCs w:val="22"/>
                        </w:rPr>
                        <w:t xml:space="preserve">Responses for qualitative  </w:t>
                      </w:r>
                    </w:p>
                    <w:p w14:paraId="2661A689" w14:textId="77777777" w:rsidR="00615778" w:rsidRPr="00AA74E5" w:rsidRDefault="00615778" w:rsidP="00615778">
                      <w:pPr>
                        <w:jc w:val="center"/>
                        <w:rPr>
                          <w:rFonts w:ascii="Arial" w:hAnsi="Arial" w:cs="Arial"/>
                          <w:sz w:val="22"/>
                          <w:szCs w:val="22"/>
                        </w:rPr>
                      </w:pPr>
                      <w:r w:rsidRPr="00AA74E5">
                        <w:rPr>
                          <w:rFonts w:ascii="Arial" w:hAnsi="Arial" w:cs="Arial"/>
                          <w:sz w:val="22"/>
                          <w:szCs w:val="22"/>
                        </w:rPr>
                        <w:t>analysis</w:t>
                      </w:r>
                    </w:p>
                  </w:txbxContent>
                </v:textbox>
              </v:rect>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80768" behindDoc="0" locked="0" layoutInCell="1" allowOverlap="1" wp14:anchorId="34A290DA" wp14:editId="1BA6C4AC">
                <wp:simplePos x="0" y="0"/>
                <wp:positionH relativeFrom="column">
                  <wp:posOffset>1610001</wp:posOffset>
                </wp:positionH>
                <wp:positionV relativeFrom="paragraph">
                  <wp:posOffset>5986752</wp:posOffset>
                </wp:positionV>
                <wp:extent cx="1972733" cy="858643"/>
                <wp:effectExtent l="0" t="0" r="8890" b="17780"/>
                <wp:wrapNone/>
                <wp:docPr id="1568018970" name="Rectangle 1"/>
                <wp:cNvGraphicFramePr/>
                <a:graphic xmlns:a="http://schemas.openxmlformats.org/drawingml/2006/main">
                  <a:graphicData uri="http://schemas.microsoft.com/office/word/2010/wordprocessingShape">
                    <wps:wsp>
                      <wps:cNvSpPr/>
                      <wps:spPr>
                        <a:xfrm>
                          <a:off x="0" y="0"/>
                          <a:ext cx="1972733" cy="858643"/>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151D042E" w14:textId="54690E94" w:rsidR="00F066CD" w:rsidRPr="00AA74E5" w:rsidRDefault="00F066CD" w:rsidP="00F066CD">
                            <w:pPr>
                              <w:jc w:val="center"/>
                              <w:rPr>
                                <w:rFonts w:ascii="Arial" w:hAnsi="Arial" w:cs="Arial"/>
                                <w:color w:val="000000" w:themeColor="text1"/>
                                <w:sz w:val="22"/>
                                <w:szCs w:val="22"/>
                              </w:rPr>
                            </w:pPr>
                            <w:r w:rsidRPr="00AA74E5">
                              <w:rPr>
                                <w:rFonts w:ascii="Arial" w:hAnsi="Arial" w:cs="Arial"/>
                                <w:color w:val="000000" w:themeColor="text1"/>
                                <w:sz w:val="22"/>
                                <w:szCs w:val="22"/>
                              </w:rPr>
                              <w:t>15</w:t>
                            </w:r>
                            <w:r>
                              <w:rPr>
                                <w:rFonts w:ascii="Arial" w:hAnsi="Arial" w:cs="Arial"/>
                                <w:color w:val="000000" w:themeColor="text1"/>
                                <w:sz w:val="22"/>
                                <w:szCs w:val="22"/>
                              </w:rPr>
                              <w:t>14</w:t>
                            </w:r>
                            <w:r w:rsidRPr="00AA74E5">
                              <w:rPr>
                                <w:rFonts w:ascii="Arial" w:hAnsi="Arial" w:cs="Arial"/>
                                <w:color w:val="000000" w:themeColor="text1"/>
                                <w:sz w:val="22"/>
                                <w:szCs w:val="22"/>
                              </w:rPr>
                              <w:t xml:space="preserve"> free-text responses on barriers to introducing reusable drapes and gowns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A290DA" id="_x0000_s1032" style="position:absolute;margin-left:126.75pt;margin-top:471.4pt;width:155.35pt;height:67.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" fillcolor="white [3201]" strokecolor="black [3213]" strokeweight="1pt">
                <v:textbox>
                  <w:txbxContent>
                    <w:p w14:paraId="151D042E" w14:textId="54690E94" w:rsidR="00F066CD" w:rsidRPr="00AA74E5" w:rsidRDefault="00F066CD" w:rsidP="00F066CD">
                      <w:pPr>
                        <w:jc w:val="center"/>
                        <w:rPr>
                          <w:rFonts w:ascii="Arial" w:hAnsi="Arial" w:cs="Arial"/>
                          <w:color w:val="000000" w:themeColor="text1"/>
                          <w:sz w:val="22"/>
                          <w:szCs w:val="22"/>
                        </w:rPr>
                      </w:pPr>
                      <w:r w:rsidRPr="00AA74E5">
                        <w:rPr>
                          <w:rFonts w:ascii="Arial" w:hAnsi="Arial" w:cs="Arial"/>
                          <w:color w:val="000000" w:themeColor="text1"/>
                          <w:sz w:val="22"/>
                          <w:szCs w:val="22"/>
                        </w:rPr>
                        <w:t>15</w:t>
                      </w:r>
                      <w:r>
                        <w:rPr>
                          <w:rFonts w:ascii="Arial" w:hAnsi="Arial" w:cs="Arial"/>
                          <w:color w:val="000000" w:themeColor="text1"/>
                          <w:sz w:val="22"/>
                          <w:szCs w:val="22"/>
                        </w:rPr>
                        <w:t>14</w:t>
                      </w:r>
                      <w:r w:rsidRPr="00AA74E5">
                        <w:rPr>
                          <w:rFonts w:ascii="Arial" w:hAnsi="Arial" w:cs="Arial"/>
                          <w:color w:val="000000" w:themeColor="text1"/>
                          <w:sz w:val="22"/>
                          <w:szCs w:val="22"/>
                        </w:rPr>
                        <w:t xml:space="preserve"> free-text responses on barriers to introducing reusable drapes and gowns</w:t>
                      </w:r>
                    </w:p>
                  </w:txbxContent>
                </v:textbox>
              </v:rect>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78720" behindDoc="0" locked="0" layoutInCell="1" allowOverlap="1" wp14:anchorId="6298DE1A" wp14:editId="224FE68E">
                <wp:simplePos x="0" y="0"/>
                <wp:positionH relativeFrom="column">
                  <wp:posOffset>2597840</wp:posOffset>
                </wp:positionH>
                <wp:positionV relativeFrom="paragraph">
                  <wp:posOffset>5358158</wp:posOffset>
                </wp:positionV>
                <wp:extent cx="1182030" cy="0"/>
                <wp:effectExtent l="0" t="63500" r="0" b="63500"/>
                <wp:wrapNone/>
                <wp:docPr id="2061433295" name="Straight Arrow Connector 3"/>
                <wp:cNvGraphicFramePr/>
                <a:graphic xmlns:a="http://schemas.openxmlformats.org/drawingml/2006/main">
                  <a:graphicData uri="http://schemas.microsoft.com/office/word/2010/wordprocessingShape">
                    <wps:wsp>
                      <wps:cNvCnPr/>
                      <wps:spPr>
                        <a:xfrm>
                          <a:off x="0" y="0"/>
                          <a:ext cx="1182030" cy="0"/>
                        </a:xfrm>
                        <a:prstGeom prst="straightConnector1">
                          <a:avLst/>
                        </a:prstGeom>
                        <a:ln w="12700">
                          <a:solidFill>
                            <a:schemeClr val="tx1"/>
                          </a:solidFill>
                          <a:tailEnd type="triangle"/>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711EC5" id="Straight Arrow Connector 3" o:spid="_x0000_s1026" type="#_x0000_t32" style="position:absolute;margin-left:204.55pt;margin-top:421.9pt;width:93.0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" filled="t" fillcolor="white [3201]" strokecolor="black [3213]" strokeweight="1pt">
                <v:stroke endarrow="block" joinstyle="miter"/>
              </v:shape>
            </w:pict>
          </mc:Fallback>
        </mc:AlternateContent>
      </w:r>
      <w:r w:rsidRPr="00FC1943">
        <w:rPr>
          <w:noProof/>
          <w:color w:val="4472C4" w:themeColor="accent1"/>
          <w:sz w:val="28"/>
          <w:szCs w:val="28"/>
          <w:lang w:val="en-US"/>
        </w:rPr>
        <mc:AlternateContent>
          <mc:Choice Requires="wps">
            <w:drawing>
              <wp:anchor distT="0" distB="0" distL="114300" distR="114300" simplePos="0" relativeHeight="251675648" behindDoc="0" locked="0" layoutInCell="1" allowOverlap="1" wp14:anchorId="3BF76937" wp14:editId="1C146EE5">
                <wp:simplePos x="0" y="0"/>
                <wp:positionH relativeFrom="column">
                  <wp:posOffset>2603997</wp:posOffset>
                </wp:positionH>
                <wp:positionV relativeFrom="paragraph">
                  <wp:posOffset>4824785</wp:posOffset>
                </wp:positionV>
                <wp:extent cx="0" cy="1159727"/>
                <wp:effectExtent l="63500" t="0" r="38100" b="34290"/>
                <wp:wrapNone/>
                <wp:docPr id="884573958" name="Straight Arrow Connector 4"/>
                <wp:cNvGraphicFramePr/>
                <a:graphic xmlns:a="http://schemas.openxmlformats.org/drawingml/2006/main">
                  <a:graphicData uri="http://schemas.microsoft.com/office/word/2010/wordprocessingShape">
                    <wps:wsp>
                      <wps:cNvCnPr/>
                      <wps:spPr>
                        <a:xfrm>
                          <a:off x="0" y="0"/>
                          <a:ext cx="0" cy="1159727"/>
                        </a:xfrm>
                        <a:prstGeom prst="straightConnector1">
                          <a:avLst/>
                        </a:prstGeom>
                        <a:ln w="12700">
                          <a:solidFill>
                            <a:schemeClr val="tx1"/>
                          </a:solidFill>
                          <a:tailEnd type="triangle"/>
                        </a:ln>
                      </wps:spPr>
                      <wps:style>
                        <a:lnRef idx="2">
                          <a:schemeClr val="dk1"/>
                        </a:lnRef>
                        <a:fillRef idx="1">
                          <a:schemeClr val="lt1"/>
                        </a:fillRef>
                        <a:effectRef idx="0">
                          <a:schemeClr val="dk1"/>
                        </a:effectRef>
                        <a:fontRef idx="minor">
                          <a:schemeClr val="dk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12073E" id="Straight Arrow Connector 4" o:spid="_x0000_s1026" type="#_x0000_t32" style="position:absolute;margin-left:205.05pt;margin-top:379.9pt;width:0;height:9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" filled="t" fillcolor="white [3201]" strokecolor="black [3213]" strokeweight="1pt">
                <v:stroke endarrow="block" joinstyle="miter"/>
              </v:shape>
            </w:pict>
          </mc:Fallback>
        </mc:AlternateContent>
      </w:r>
      <w:r w:rsidR="00615778" w:rsidRPr="00FC1943">
        <w:rPr>
          <w:noProof/>
          <w:color w:val="4472C4" w:themeColor="accent1"/>
          <w:sz w:val="28"/>
          <w:szCs w:val="28"/>
          <w:lang w:val="en-US"/>
        </w:rPr>
        <mc:AlternateContent>
          <mc:Choice Requires="wps">
            <w:drawing>
              <wp:anchor distT="0" distB="0" distL="114300" distR="114300" simplePos="0" relativeHeight="251663360" behindDoc="0" locked="0" layoutInCell="1" allowOverlap="1" wp14:anchorId="5C943923" wp14:editId="3D60CD1B">
                <wp:simplePos x="0" y="0"/>
                <wp:positionH relativeFrom="column">
                  <wp:posOffset>3747052</wp:posOffset>
                </wp:positionH>
                <wp:positionV relativeFrom="paragraph">
                  <wp:posOffset>916719</wp:posOffset>
                </wp:positionV>
                <wp:extent cx="1868143" cy="791845"/>
                <wp:effectExtent l="0" t="0" r="12065" b="8255"/>
                <wp:wrapNone/>
                <wp:docPr id="946370650" name="Rectangle 1"/>
                <wp:cNvGraphicFramePr/>
                <a:graphic xmlns:a="http://schemas.openxmlformats.org/drawingml/2006/main">
                  <a:graphicData uri="http://schemas.microsoft.com/office/word/2010/wordprocessingShape">
                    <wps:wsp>
                      <wps:cNvSpPr/>
                      <wps:spPr>
                        <a:xfrm>
                          <a:off x="0" y="0"/>
                          <a:ext cx="1868143" cy="791845"/>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6E304FB4"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Excluded:</w:t>
                            </w:r>
                          </w:p>
                          <w:p w14:paraId="4E6EAE04"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Not eligible- 45 responses</w:t>
                            </w:r>
                          </w:p>
                          <w:p w14:paraId="0716B270"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Blank- 188 responses</w:t>
                            </w:r>
                          </w:p>
                          <w:p w14:paraId="0CC82425"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Duplicates- 271 responses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C943923" id="_x0000_s1033" style="position:absolute;margin-left:295.05pt;margin-top:72.2pt;width:147.1pt;height:6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" fillcolor="white [3201]" strokecolor="black [3213]" strokeweight="1pt">
                <v:textbox>
                  <w:txbxContent>
                    <w:p w14:paraId="6E304FB4"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Excluded:</w:t>
                      </w:r>
                    </w:p>
                    <w:p w14:paraId="4E6EAE04"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Not eligible- 45 responses</w:t>
                      </w:r>
                    </w:p>
                    <w:p w14:paraId="0716B270"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Blank- 188 responses</w:t>
                      </w:r>
                    </w:p>
                    <w:p w14:paraId="0CC82425"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Duplicates- 271 responses</w:t>
                      </w:r>
                    </w:p>
                  </w:txbxContent>
                </v:textbox>
              </v:rect>
            </w:pict>
          </mc:Fallback>
        </mc:AlternateContent>
      </w:r>
      <w:r w:rsidR="00615778" w:rsidRPr="00FC1943">
        <w:rPr>
          <w:noProof/>
          <w:color w:val="4472C4" w:themeColor="accent1"/>
          <w:sz w:val="28"/>
          <w:szCs w:val="28"/>
          <w:lang w:val="en-US"/>
        </w:rPr>
        <mc:AlternateContent>
          <mc:Choice Requires="wps">
            <w:drawing>
              <wp:anchor distT="0" distB="0" distL="114300" distR="114300" simplePos="0" relativeHeight="251668480" behindDoc="0" locked="0" layoutInCell="1" allowOverlap="1" wp14:anchorId="45A95309" wp14:editId="0BE34C07">
                <wp:simplePos x="0" y="0"/>
                <wp:positionH relativeFrom="column">
                  <wp:posOffset>3776870</wp:posOffset>
                </wp:positionH>
                <wp:positionV relativeFrom="paragraph">
                  <wp:posOffset>2993997</wp:posOffset>
                </wp:positionV>
                <wp:extent cx="1838739" cy="680085"/>
                <wp:effectExtent l="0" t="0" r="15875" b="18415"/>
                <wp:wrapNone/>
                <wp:docPr id="1519942966" name="Rectangle 1"/>
                <wp:cNvGraphicFramePr/>
                <a:graphic xmlns:a="http://schemas.openxmlformats.org/drawingml/2006/main">
                  <a:graphicData uri="http://schemas.microsoft.com/office/word/2010/wordprocessingShape">
                    <wps:wsp>
                      <wps:cNvSpPr/>
                      <wps:spPr>
                        <a:xfrm>
                          <a:off x="0" y="0"/>
                          <a:ext cx="1838739" cy="680085"/>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751F4E6B"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3667 responses not providing free-text 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A95309" id="_x0000_s1034" style="position:absolute;margin-left:297.4pt;margin-top:235.75pt;width:144.8pt;height:5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" fillcolor="white [3201]" strokecolor="black [3213]" strokeweight="1pt">
                <v:textbox>
                  <w:txbxContent>
                    <w:p w14:paraId="751F4E6B" w14:textId="77777777" w:rsidR="00615778" w:rsidRPr="00AA74E5" w:rsidRDefault="00615778" w:rsidP="00615778">
                      <w:pPr>
                        <w:jc w:val="center"/>
                        <w:rPr>
                          <w:rFonts w:ascii="Arial" w:hAnsi="Arial" w:cs="Arial"/>
                          <w:color w:val="000000" w:themeColor="text1"/>
                          <w:sz w:val="22"/>
                          <w:szCs w:val="22"/>
                        </w:rPr>
                      </w:pPr>
                      <w:r w:rsidRPr="00AA74E5">
                        <w:rPr>
                          <w:rFonts w:ascii="Arial" w:hAnsi="Arial" w:cs="Arial"/>
                          <w:color w:val="000000" w:themeColor="text1"/>
                          <w:sz w:val="22"/>
                          <w:szCs w:val="22"/>
                        </w:rPr>
                        <w:t>3667 responses not providing free-text content</w:t>
                      </w:r>
                    </w:p>
                  </w:txbxContent>
                </v:textbox>
              </v:rect>
            </w:pict>
          </mc:Fallback>
        </mc:AlternateContent>
      </w:r>
      <w:r w:rsidR="00615778">
        <w:rPr>
          <w:rFonts w:cstheme="minorHAnsi"/>
          <w:b/>
          <w:bCs/>
          <w:sz w:val="20"/>
          <w:szCs w:val="20"/>
        </w:rPr>
        <w:br w:type="page"/>
      </w:r>
    </w:p>
    <w:p w14:paraId="112DD7B3" w14:textId="77777777" w:rsidR="00615778" w:rsidRDefault="00615778">
      <w:pPr>
        <w:rPr>
          <w:rFonts w:ascii="Arial" w:hAnsi="Arial" w:cs="Arial"/>
          <w:b/>
          <w:color w:val="000000" w:themeColor="text1"/>
          <w:sz w:val="22"/>
          <w:szCs w:val="22"/>
        </w:rPr>
      </w:pPr>
    </w:p>
    <w:p w14:paraId="7FF120A2" w14:textId="133606D5" w:rsidR="00F50F17" w:rsidRDefault="00073314">
      <w:pPr>
        <w:rPr>
          <w:rFonts w:ascii="Arial" w:hAnsi="Arial" w:cs="Arial"/>
          <w:b/>
          <w:color w:val="000000" w:themeColor="text1"/>
          <w:sz w:val="22"/>
          <w:szCs w:val="22"/>
        </w:rPr>
      </w:pPr>
      <w:r>
        <w:rPr>
          <w:rFonts w:ascii="Arial" w:hAnsi="Arial" w:cs="Arial"/>
          <w:b/>
          <w:color w:val="000000" w:themeColor="text1"/>
          <w:sz w:val="22"/>
          <w:szCs w:val="22"/>
        </w:rPr>
        <w:t xml:space="preserve">Table S2. </w:t>
      </w:r>
      <w:r w:rsidR="003B2DC1">
        <w:rPr>
          <w:rFonts w:ascii="Arial" w:hAnsi="Arial" w:cs="Arial"/>
          <w:b/>
          <w:color w:val="000000" w:themeColor="text1"/>
          <w:sz w:val="22"/>
          <w:szCs w:val="22"/>
        </w:rPr>
        <w:t xml:space="preserve">Responses to </w:t>
      </w:r>
      <w:r w:rsidR="00B61918">
        <w:rPr>
          <w:rFonts w:ascii="Arial" w:hAnsi="Arial" w:cs="Arial"/>
          <w:b/>
          <w:color w:val="000000" w:themeColor="text1"/>
          <w:sz w:val="22"/>
          <w:szCs w:val="22"/>
        </w:rPr>
        <w:t>close-ended questions</w:t>
      </w:r>
      <w:r w:rsidR="003B2DC1">
        <w:rPr>
          <w:rFonts w:ascii="Arial" w:hAnsi="Arial" w:cs="Arial"/>
          <w:b/>
          <w:color w:val="000000" w:themeColor="text1"/>
          <w:sz w:val="22"/>
          <w:szCs w:val="22"/>
        </w:rPr>
        <w:t xml:space="preserve"> of the global survey, summarised by income group</w:t>
      </w:r>
    </w:p>
    <w:p w14:paraId="2FA71CF7" w14:textId="77777777" w:rsidR="00073314" w:rsidRDefault="00073314">
      <w:pPr>
        <w:rPr>
          <w:rFonts w:ascii="Arial" w:hAnsi="Arial" w:cs="Arial"/>
          <w:b/>
          <w:color w:val="000000" w:themeColor="text1"/>
          <w:sz w:val="22"/>
          <w:szCs w:val="22"/>
        </w:rPr>
      </w:pPr>
    </w:p>
    <w:tbl>
      <w:tblPr>
        <w:tblStyle w:val="GridTable5Dark-Accent3"/>
        <w:tblW w:w="9067" w:type="dxa"/>
        <w:tblLook w:val="04A0" w:firstRow="1" w:lastRow="0" w:firstColumn="1" w:lastColumn="0" w:noHBand="0" w:noVBand="1"/>
      </w:tblPr>
      <w:tblGrid>
        <w:gridCol w:w="1559"/>
        <w:gridCol w:w="1577"/>
        <w:gridCol w:w="1502"/>
        <w:gridCol w:w="1488"/>
        <w:gridCol w:w="1542"/>
        <w:gridCol w:w="1399"/>
      </w:tblGrid>
      <w:tr w:rsidR="00073314" w:rsidRPr="002A7F2D" w14:paraId="74975546" w14:textId="77777777" w:rsidTr="00254C48">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067" w:type="dxa"/>
            <w:gridSpan w:val="6"/>
          </w:tcPr>
          <w:p w14:paraId="27BC0EFA" w14:textId="77777777" w:rsidR="00073314" w:rsidRPr="002A7F2D" w:rsidRDefault="00073314" w:rsidP="008A1ADE">
            <w:pPr>
              <w:rPr>
                <w:sz w:val="20"/>
                <w:szCs w:val="20"/>
              </w:rPr>
            </w:pPr>
            <w:r w:rsidRPr="002A7F2D">
              <w:rPr>
                <w:sz w:val="20"/>
                <w:szCs w:val="20"/>
              </w:rPr>
              <w:t>How likely do you think it is that this intervention could have a negative impact on patient safety?</w:t>
            </w:r>
          </w:p>
        </w:tc>
      </w:tr>
      <w:tr w:rsidR="00254C48" w:rsidRPr="002A7F2D" w14:paraId="08F5E17B" w14:textId="77777777" w:rsidTr="00254C48">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559" w:type="dxa"/>
            <w:shd w:val="clear" w:color="auto" w:fill="A6A6A6" w:themeFill="background1" w:themeFillShade="A6"/>
          </w:tcPr>
          <w:p w14:paraId="6CAF5111" w14:textId="77777777" w:rsidR="00073314" w:rsidRPr="002A7F2D" w:rsidRDefault="00073314" w:rsidP="008A1ADE">
            <w:pPr>
              <w:rPr>
                <w:b w:val="0"/>
                <w:bCs w:val="0"/>
                <w:sz w:val="20"/>
                <w:szCs w:val="20"/>
              </w:rPr>
            </w:pPr>
          </w:p>
        </w:tc>
        <w:tc>
          <w:tcPr>
            <w:tcW w:w="1577" w:type="dxa"/>
            <w:shd w:val="clear" w:color="auto" w:fill="A6A6A6" w:themeFill="background1" w:themeFillShade="A6"/>
          </w:tcPr>
          <w:p w14:paraId="1CC5F5EF"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High income (n=2995)</w:t>
            </w:r>
          </w:p>
        </w:tc>
        <w:tc>
          <w:tcPr>
            <w:tcW w:w="1502" w:type="dxa"/>
            <w:shd w:val="clear" w:color="auto" w:fill="A6A6A6" w:themeFill="background1" w:themeFillShade="A6"/>
          </w:tcPr>
          <w:p w14:paraId="717895EE"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UMIC (n=879)</w:t>
            </w:r>
          </w:p>
        </w:tc>
        <w:tc>
          <w:tcPr>
            <w:tcW w:w="1488" w:type="dxa"/>
            <w:shd w:val="clear" w:color="auto" w:fill="A6A6A6" w:themeFill="background1" w:themeFillShade="A6"/>
          </w:tcPr>
          <w:p w14:paraId="3A1CCFEF"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LMIC (n=1069)</w:t>
            </w:r>
          </w:p>
        </w:tc>
        <w:tc>
          <w:tcPr>
            <w:tcW w:w="1542" w:type="dxa"/>
            <w:shd w:val="clear" w:color="auto" w:fill="A6A6A6" w:themeFill="background1" w:themeFillShade="A6"/>
          </w:tcPr>
          <w:p w14:paraId="7E61E30E" w14:textId="523ECA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Low income (n=28</w:t>
            </w:r>
            <w:r w:rsidR="002A7F2D" w:rsidRPr="002A7F2D">
              <w:rPr>
                <w:b/>
                <w:bCs/>
                <w:sz w:val="20"/>
                <w:szCs w:val="20"/>
              </w:rPr>
              <w:t>7</w:t>
            </w:r>
            <w:r w:rsidRPr="002A7F2D">
              <w:rPr>
                <w:b/>
                <w:bCs/>
                <w:sz w:val="20"/>
                <w:szCs w:val="20"/>
              </w:rPr>
              <w:t>)</w:t>
            </w:r>
          </w:p>
        </w:tc>
        <w:tc>
          <w:tcPr>
            <w:tcW w:w="1399" w:type="dxa"/>
            <w:shd w:val="clear" w:color="auto" w:fill="A6A6A6" w:themeFill="background1" w:themeFillShade="A6"/>
          </w:tcPr>
          <w:p w14:paraId="0C508B1F" w14:textId="50803AE3"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Total (n=5</w:t>
            </w:r>
            <w:r w:rsidR="002A7F2D" w:rsidRPr="002A7F2D">
              <w:rPr>
                <w:b/>
                <w:bCs/>
                <w:sz w:val="20"/>
                <w:szCs w:val="20"/>
              </w:rPr>
              <w:t>230</w:t>
            </w:r>
            <w:r w:rsidRPr="002A7F2D">
              <w:rPr>
                <w:b/>
                <w:bCs/>
                <w:sz w:val="20"/>
                <w:szCs w:val="20"/>
              </w:rPr>
              <w:t>)</w:t>
            </w:r>
          </w:p>
        </w:tc>
      </w:tr>
      <w:tr w:rsidR="00073314" w:rsidRPr="002A7F2D" w14:paraId="236A6CCE" w14:textId="77777777" w:rsidTr="00254C48">
        <w:trPr>
          <w:trHeight w:val="255"/>
        </w:trPr>
        <w:tc>
          <w:tcPr>
            <w:cnfStyle w:val="001000000000" w:firstRow="0" w:lastRow="0" w:firstColumn="1" w:lastColumn="0" w:oddVBand="0" w:evenVBand="0" w:oddHBand="0" w:evenHBand="0" w:firstRowFirstColumn="0" w:firstRowLastColumn="0" w:lastRowFirstColumn="0" w:lastRowLastColumn="0"/>
            <w:tcW w:w="1559" w:type="dxa"/>
          </w:tcPr>
          <w:p w14:paraId="5BD7EE85" w14:textId="77777777" w:rsidR="00073314" w:rsidRPr="002A7F2D" w:rsidRDefault="00073314" w:rsidP="008A1ADE">
            <w:pPr>
              <w:rPr>
                <w:sz w:val="20"/>
                <w:szCs w:val="20"/>
              </w:rPr>
            </w:pPr>
            <w:r w:rsidRPr="002A7F2D">
              <w:rPr>
                <w:sz w:val="20"/>
                <w:szCs w:val="20"/>
              </w:rPr>
              <w:t>Very likely</w:t>
            </w:r>
          </w:p>
        </w:tc>
        <w:tc>
          <w:tcPr>
            <w:tcW w:w="1577" w:type="dxa"/>
          </w:tcPr>
          <w:p w14:paraId="05E63F0F"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121 (4.0%)</w:t>
            </w:r>
          </w:p>
        </w:tc>
        <w:tc>
          <w:tcPr>
            <w:tcW w:w="1502" w:type="dxa"/>
          </w:tcPr>
          <w:p w14:paraId="6D0DD4A6"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77 (8.7%)</w:t>
            </w:r>
          </w:p>
        </w:tc>
        <w:tc>
          <w:tcPr>
            <w:tcW w:w="1488" w:type="dxa"/>
          </w:tcPr>
          <w:p w14:paraId="46A3D8F8"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72 (6.7%)</w:t>
            </w:r>
          </w:p>
        </w:tc>
        <w:tc>
          <w:tcPr>
            <w:tcW w:w="1542" w:type="dxa"/>
          </w:tcPr>
          <w:p w14:paraId="16C774E4"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37 (12.9%)</w:t>
            </w:r>
          </w:p>
        </w:tc>
        <w:tc>
          <w:tcPr>
            <w:tcW w:w="1399" w:type="dxa"/>
          </w:tcPr>
          <w:p w14:paraId="7CDC1DA6"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307 (5.9%)</w:t>
            </w:r>
          </w:p>
        </w:tc>
      </w:tr>
      <w:tr w:rsidR="00073314" w:rsidRPr="002A7F2D" w14:paraId="0D006BD8" w14:textId="77777777" w:rsidTr="00254C48">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559" w:type="dxa"/>
          </w:tcPr>
          <w:p w14:paraId="44DCEC48" w14:textId="77777777" w:rsidR="00073314" w:rsidRPr="002A7F2D" w:rsidRDefault="00073314" w:rsidP="008A1ADE">
            <w:pPr>
              <w:rPr>
                <w:sz w:val="20"/>
                <w:szCs w:val="20"/>
              </w:rPr>
            </w:pPr>
            <w:r w:rsidRPr="002A7F2D">
              <w:rPr>
                <w:sz w:val="20"/>
                <w:szCs w:val="20"/>
              </w:rPr>
              <w:t>Likely</w:t>
            </w:r>
          </w:p>
        </w:tc>
        <w:tc>
          <w:tcPr>
            <w:tcW w:w="1577" w:type="dxa"/>
          </w:tcPr>
          <w:p w14:paraId="6A617100"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371 (12.4%)</w:t>
            </w:r>
          </w:p>
        </w:tc>
        <w:tc>
          <w:tcPr>
            <w:tcW w:w="1502" w:type="dxa"/>
          </w:tcPr>
          <w:p w14:paraId="37390DF4"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173 (19.7%)</w:t>
            </w:r>
          </w:p>
        </w:tc>
        <w:tc>
          <w:tcPr>
            <w:tcW w:w="1488" w:type="dxa"/>
          </w:tcPr>
          <w:p w14:paraId="22D91445"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234 (21.9%)</w:t>
            </w:r>
          </w:p>
        </w:tc>
        <w:tc>
          <w:tcPr>
            <w:tcW w:w="1542" w:type="dxa"/>
          </w:tcPr>
          <w:p w14:paraId="7CEB719B" w14:textId="51D7EF04"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80 (2</w:t>
            </w:r>
            <w:r w:rsidR="002A7F2D" w:rsidRPr="002A7F2D">
              <w:rPr>
                <w:sz w:val="18"/>
                <w:szCs w:val="18"/>
              </w:rPr>
              <w:t>7.9</w:t>
            </w:r>
            <w:r w:rsidRPr="002A7F2D">
              <w:rPr>
                <w:sz w:val="18"/>
                <w:szCs w:val="18"/>
              </w:rPr>
              <w:t>%)</w:t>
            </w:r>
          </w:p>
        </w:tc>
        <w:tc>
          <w:tcPr>
            <w:tcW w:w="1399" w:type="dxa"/>
          </w:tcPr>
          <w:p w14:paraId="6F723FA4"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858 (16.4%)</w:t>
            </w:r>
          </w:p>
        </w:tc>
      </w:tr>
      <w:tr w:rsidR="00073314" w:rsidRPr="002A7F2D" w14:paraId="27C5C532" w14:textId="77777777" w:rsidTr="00254C48">
        <w:trPr>
          <w:trHeight w:val="255"/>
        </w:trPr>
        <w:tc>
          <w:tcPr>
            <w:cnfStyle w:val="001000000000" w:firstRow="0" w:lastRow="0" w:firstColumn="1" w:lastColumn="0" w:oddVBand="0" w:evenVBand="0" w:oddHBand="0" w:evenHBand="0" w:firstRowFirstColumn="0" w:firstRowLastColumn="0" w:lastRowFirstColumn="0" w:lastRowLastColumn="0"/>
            <w:tcW w:w="1559" w:type="dxa"/>
          </w:tcPr>
          <w:p w14:paraId="6435FB48" w14:textId="77777777" w:rsidR="00073314" w:rsidRPr="002A7F2D" w:rsidRDefault="00073314" w:rsidP="008A1ADE">
            <w:pPr>
              <w:rPr>
                <w:sz w:val="20"/>
                <w:szCs w:val="20"/>
              </w:rPr>
            </w:pPr>
            <w:r w:rsidRPr="002A7F2D">
              <w:rPr>
                <w:sz w:val="20"/>
                <w:szCs w:val="20"/>
              </w:rPr>
              <w:t>Neutral</w:t>
            </w:r>
          </w:p>
        </w:tc>
        <w:tc>
          <w:tcPr>
            <w:tcW w:w="1577" w:type="dxa"/>
          </w:tcPr>
          <w:p w14:paraId="05F5F3BE"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493 (16.5%)</w:t>
            </w:r>
          </w:p>
        </w:tc>
        <w:tc>
          <w:tcPr>
            <w:tcW w:w="1502" w:type="dxa"/>
          </w:tcPr>
          <w:p w14:paraId="479479CB"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130 (14.8%)</w:t>
            </w:r>
          </w:p>
        </w:tc>
        <w:tc>
          <w:tcPr>
            <w:tcW w:w="1488" w:type="dxa"/>
          </w:tcPr>
          <w:p w14:paraId="26113C4F"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135 (12.6%)</w:t>
            </w:r>
          </w:p>
        </w:tc>
        <w:tc>
          <w:tcPr>
            <w:tcW w:w="1542" w:type="dxa"/>
          </w:tcPr>
          <w:p w14:paraId="7E437B30" w14:textId="602F6A45"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40 (1</w:t>
            </w:r>
            <w:r w:rsidR="002A7F2D" w:rsidRPr="002A7F2D">
              <w:rPr>
                <w:sz w:val="18"/>
                <w:szCs w:val="18"/>
              </w:rPr>
              <w:t>3.9</w:t>
            </w:r>
            <w:r w:rsidRPr="002A7F2D">
              <w:rPr>
                <w:sz w:val="18"/>
                <w:szCs w:val="18"/>
              </w:rPr>
              <w:t>%)</w:t>
            </w:r>
          </w:p>
        </w:tc>
        <w:tc>
          <w:tcPr>
            <w:tcW w:w="1399" w:type="dxa"/>
          </w:tcPr>
          <w:p w14:paraId="7DD9CE21"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798 (15.3%)</w:t>
            </w:r>
          </w:p>
        </w:tc>
      </w:tr>
      <w:tr w:rsidR="00073314" w:rsidRPr="002A7F2D" w14:paraId="581273A8" w14:textId="77777777" w:rsidTr="00254C48">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559" w:type="dxa"/>
          </w:tcPr>
          <w:p w14:paraId="692AD6B8" w14:textId="77777777" w:rsidR="00073314" w:rsidRPr="002A7F2D" w:rsidRDefault="00073314" w:rsidP="008A1ADE">
            <w:pPr>
              <w:rPr>
                <w:sz w:val="20"/>
                <w:szCs w:val="20"/>
              </w:rPr>
            </w:pPr>
            <w:r w:rsidRPr="002A7F2D">
              <w:rPr>
                <w:sz w:val="20"/>
                <w:szCs w:val="20"/>
              </w:rPr>
              <w:t>Unlikely</w:t>
            </w:r>
          </w:p>
        </w:tc>
        <w:tc>
          <w:tcPr>
            <w:tcW w:w="1577" w:type="dxa"/>
          </w:tcPr>
          <w:p w14:paraId="2B7C3C98"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1091 (36.4%)</w:t>
            </w:r>
          </w:p>
        </w:tc>
        <w:tc>
          <w:tcPr>
            <w:tcW w:w="1502" w:type="dxa"/>
          </w:tcPr>
          <w:p w14:paraId="582D4E56"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282 (32.1%)</w:t>
            </w:r>
          </w:p>
        </w:tc>
        <w:tc>
          <w:tcPr>
            <w:tcW w:w="1488" w:type="dxa"/>
          </w:tcPr>
          <w:p w14:paraId="5D231F25" w14:textId="114EA88D"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37</w:t>
            </w:r>
            <w:r w:rsidR="00373332" w:rsidRPr="002A7F2D">
              <w:rPr>
                <w:sz w:val="18"/>
                <w:szCs w:val="18"/>
              </w:rPr>
              <w:t>4</w:t>
            </w:r>
            <w:r w:rsidRPr="002A7F2D">
              <w:rPr>
                <w:sz w:val="18"/>
                <w:szCs w:val="18"/>
              </w:rPr>
              <w:t xml:space="preserve"> (35.0%)</w:t>
            </w:r>
          </w:p>
        </w:tc>
        <w:tc>
          <w:tcPr>
            <w:tcW w:w="1542" w:type="dxa"/>
          </w:tcPr>
          <w:p w14:paraId="276EA97B" w14:textId="020FAABF"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89 (31.</w:t>
            </w:r>
            <w:r w:rsidR="002A7F2D" w:rsidRPr="002A7F2D">
              <w:rPr>
                <w:sz w:val="18"/>
                <w:szCs w:val="18"/>
              </w:rPr>
              <w:t>0</w:t>
            </w:r>
            <w:r w:rsidRPr="002A7F2D">
              <w:rPr>
                <w:sz w:val="18"/>
                <w:szCs w:val="18"/>
              </w:rPr>
              <w:t>%)</w:t>
            </w:r>
          </w:p>
        </w:tc>
        <w:tc>
          <w:tcPr>
            <w:tcW w:w="1399" w:type="dxa"/>
          </w:tcPr>
          <w:p w14:paraId="5B68A1C2"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1836 (35.1%)</w:t>
            </w:r>
          </w:p>
        </w:tc>
      </w:tr>
      <w:tr w:rsidR="00073314" w:rsidRPr="002A7F2D" w14:paraId="59E60770" w14:textId="77777777" w:rsidTr="00254C48">
        <w:trPr>
          <w:trHeight w:val="255"/>
        </w:trPr>
        <w:tc>
          <w:tcPr>
            <w:cnfStyle w:val="001000000000" w:firstRow="0" w:lastRow="0" w:firstColumn="1" w:lastColumn="0" w:oddVBand="0" w:evenVBand="0" w:oddHBand="0" w:evenHBand="0" w:firstRowFirstColumn="0" w:firstRowLastColumn="0" w:lastRowFirstColumn="0" w:lastRowLastColumn="0"/>
            <w:tcW w:w="1559" w:type="dxa"/>
          </w:tcPr>
          <w:p w14:paraId="56EBC840" w14:textId="77777777" w:rsidR="00073314" w:rsidRPr="002A7F2D" w:rsidRDefault="00073314" w:rsidP="008A1ADE">
            <w:pPr>
              <w:rPr>
                <w:sz w:val="20"/>
                <w:szCs w:val="20"/>
              </w:rPr>
            </w:pPr>
            <w:r w:rsidRPr="002A7F2D">
              <w:rPr>
                <w:sz w:val="20"/>
                <w:szCs w:val="20"/>
              </w:rPr>
              <w:t>Very unlikely</w:t>
            </w:r>
          </w:p>
        </w:tc>
        <w:tc>
          <w:tcPr>
            <w:tcW w:w="1577" w:type="dxa"/>
          </w:tcPr>
          <w:p w14:paraId="2E6E1F62"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919 (30.7%)</w:t>
            </w:r>
          </w:p>
        </w:tc>
        <w:tc>
          <w:tcPr>
            <w:tcW w:w="1502" w:type="dxa"/>
          </w:tcPr>
          <w:p w14:paraId="51B6CE2A"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217 (24.7%)</w:t>
            </w:r>
          </w:p>
        </w:tc>
        <w:tc>
          <w:tcPr>
            <w:tcW w:w="1488" w:type="dxa"/>
          </w:tcPr>
          <w:p w14:paraId="6D0FF9BF"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254 (23.8%)</w:t>
            </w:r>
          </w:p>
        </w:tc>
        <w:tc>
          <w:tcPr>
            <w:tcW w:w="1542" w:type="dxa"/>
          </w:tcPr>
          <w:p w14:paraId="18ED0216" w14:textId="3ABF6814"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40 (1</w:t>
            </w:r>
            <w:r w:rsidR="002A7F2D" w:rsidRPr="002A7F2D">
              <w:rPr>
                <w:sz w:val="18"/>
                <w:szCs w:val="18"/>
              </w:rPr>
              <w:t>3.9</w:t>
            </w:r>
            <w:r w:rsidRPr="002A7F2D">
              <w:rPr>
                <w:sz w:val="18"/>
                <w:szCs w:val="18"/>
              </w:rPr>
              <w:t>%)</w:t>
            </w:r>
          </w:p>
        </w:tc>
        <w:tc>
          <w:tcPr>
            <w:tcW w:w="1399" w:type="dxa"/>
          </w:tcPr>
          <w:p w14:paraId="5775B678"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1430 (27.3%)</w:t>
            </w:r>
          </w:p>
        </w:tc>
      </w:tr>
      <w:tr w:rsidR="002A7F2D" w:rsidRPr="002A7F2D" w14:paraId="1BEB33C3" w14:textId="77777777" w:rsidTr="00254C4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59" w:type="dxa"/>
          </w:tcPr>
          <w:p w14:paraId="4FFDCDEB" w14:textId="62A5748A" w:rsidR="002A7F2D" w:rsidRPr="002A7F2D" w:rsidRDefault="002A7F2D" w:rsidP="008A1ADE">
            <w:pPr>
              <w:rPr>
                <w:i/>
                <w:iCs/>
                <w:sz w:val="20"/>
                <w:szCs w:val="20"/>
              </w:rPr>
            </w:pPr>
            <w:r w:rsidRPr="002A7F2D">
              <w:rPr>
                <w:i/>
                <w:iCs/>
                <w:sz w:val="20"/>
                <w:szCs w:val="20"/>
              </w:rPr>
              <w:t>Missing</w:t>
            </w:r>
          </w:p>
        </w:tc>
        <w:tc>
          <w:tcPr>
            <w:tcW w:w="1577" w:type="dxa"/>
          </w:tcPr>
          <w:p w14:paraId="56D18E68" w14:textId="20921AAA"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502" w:type="dxa"/>
          </w:tcPr>
          <w:p w14:paraId="4051040C" w14:textId="7D1C7DD4"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488" w:type="dxa"/>
          </w:tcPr>
          <w:p w14:paraId="7F151925" w14:textId="4914387C"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542" w:type="dxa"/>
          </w:tcPr>
          <w:p w14:paraId="6772AA02" w14:textId="6AD3140C"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 (0.3%)</w:t>
            </w:r>
          </w:p>
        </w:tc>
        <w:tc>
          <w:tcPr>
            <w:tcW w:w="1399" w:type="dxa"/>
          </w:tcPr>
          <w:p w14:paraId="34F0FB73" w14:textId="0BBEF028"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1 (0.0%)</w:t>
            </w:r>
          </w:p>
        </w:tc>
      </w:tr>
    </w:tbl>
    <w:p w14:paraId="68B83877" w14:textId="6BCE5199" w:rsidR="00073314" w:rsidRPr="002A7F2D" w:rsidRDefault="00254C48" w:rsidP="00134494">
      <w:pPr>
        <w:shd w:val="clear" w:color="auto" w:fill="A6A6A6" w:themeFill="background1" w:themeFillShade="A6"/>
        <w:rPr>
          <w:b/>
          <w:bCs/>
          <w:sz w:val="20"/>
          <w:szCs w:val="20"/>
        </w:rPr>
      </w:pPr>
      <w:r w:rsidRPr="002A7F2D">
        <w:rPr>
          <w:b/>
          <w:bCs/>
          <w:sz w:val="20"/>
          <w:szCs w:val="20"/>
        </w:rPr>
        <w:t xml:space="preserve">  </w:t>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r w:rsidRPr="002A7F2D">
        <w:rPr>
          <w:b/>
          <w:bCs/>
          <w:sz w:val="20"/>
          <w:szCs w:val="20"/>
        </w:rPr>
        <w:tab/>
      </w:r>
    </w:p>
    <w:tbl>
      <w:tblPr>
        <w:tblStyle w:val="GridTable5Dark-Accent3"/>
        <w:tblW w:w="9067" w:type="dxa"/>
        <w:tblLook w:val="04A0" w:firstRow="1" w:lastRow="0" w:firstColumn="1" w:lastColumn="0" w:noHBand="0" w:noVBand="1"/>
      </w:tblPr>
      <w:tblGrid>
        <w:gridCol w:w="1554"/>
        <w:gridCol w:w="1572"/>
        <w:gridCol w:w="1497"/>
        <w:gridCol w:w="1484"/>
        <w:gridCol w:w="1537"/>
        <w:gridCol w:w="1423"/>
      </w:tblGrid>
      <w:tr w:rsidR="00073314" w:rsidRPr="002A7F2D" w14:paraId="06EE5AE9" w14:textId="77777777" w:rsidTr="00254C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6"/>
          </w:tcPr>
          <w:p w14:paraId="7E5B12D4" w14:textId="77777777" w:rsidR="00073314" w:rsidRPr="002A7F2D" w:rsidRDefault="00073314" w:rsidP="008A1ADE">
            <w:pPr>
              <w:rPr>
                <w:sz w:val="20"/>
                <w:szCs w:val="20"/>
              </w:rPr>
            </w:pPr>
            <w:r w:rsidRPr="002A7F2D">
              <w:rPr>
                <w:sz w:val="20"/>
                <w:szCs w:val="20"/>
              </w:rPr>
              <w:t>How likely do you think it is that this intervention could have other unintended detrimental consequences for the environment or patient care?</w:t>
            </w:r>
          </w:p>
        </w:tc>
      </w:tr>
      <w:tr w:rsidR="00073314" w:rsidRPr="002A7F2D" w14:paraId="00471485"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shd w:val="clear" w:color="auto" w:fill="A6A6A6" w:themeFill="background1" w:themeFillShade="A6"/>
          </w:tcPr>
          <w:p w14:paraId="012254EB" w14:textId="77777777" w:rsidR="00073314" w:rsidRPr="002A7F2D" w:rsidRDefault="00073314" w:rsidP="008A1ADE">
            <w:pPr>
              <w:rPr>
                <w:b w:val="0"/>
                <w:bCs w:val="0"/>
                <w:sz w:val="20"/>
                <w:szCs w:val="20"/>
              </w:rPr>
            </w:pPr>
          </w:p>
        </w:tc>
        <w:tc>
          <w:tcPr>
            <w:tcW w:w="1572" w:type="dxa"/>
            <w:shd w:val="clear" w:color="auto" w:fill="A6A6A6" w:themeFill="background1" w:themeFillShade="A6"/>
          </w:tcPr>
          <w:p w14:paraId="1D207EA9" w14:textId="79B6FD5E"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High income (n=299</w:t>
            </w:r>
            <w:r w:rsidR="002A7F2D" w:rsidRPr="002A7F2D">
              <w:rPr>
                <w:b/>
                <w:bCs/>
                <w:sz w:val="20"/>
                <w:szCs w:val="20"/>
              </w:rPr>
              <w:t>5</w:t>
            </w:r>
            <w:r w:rsidRPr="002A7F2D">
              <w:rPr>
                <w:b/>
                <w:bCs/>
                <w:sz w:val="20"/>
                <w:szCs w:val="20"/>
              </w:rPr>
              <w:t>)</w:t>
            </w:r>
          </w:p>
        </w:tc>
        <w:tc>
          <w:tcPr>
            <w:tcW w:w="1497" w:type="dxa"/>
            <w:shd w:val="clear" w:color="auto" w:fill="A6A6A6" w:themeFill="background1" w:themeFillShade="A6"/>
          </w:tcPr>
          <w:p w14:paraId="02A7D139"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UMIC (n=879)</w:t>
            </w:r>
          </w:p>
        </w:tc>
        <w:tc>
          <w:tcPr>
            <w:tcW w:w="1484" w:type="dxa"/>
            <w:shd w:val="clear" w:color="auto" w:fill="A6A6A6" w:themeFill="background1" w:themeFillShade="A6"/>
          </w:tcPr>
          <w:p w14:paraId="7B121CAE"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LMIC (n=1069)</w:t>
            </w:r>
          </w:p>
        </w:tc>
        <w:tc>
          <w:tcPr>
            <w:tcW w:w="1537" w:type="dxa"/>
            <w:shd w:val="clear" w:color="auto" w:fill="A6A6A6" w:themeFill="background1" w:themeFillShade="A6"/>
          </w:tcPr>
          <w:p w14:paraId="00E344C7" w14:textId="20DF4E19"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Low income (n=28</w:t>
            </w:r>
            <w:r w:rsidR="002A7F2D" w:rsidRPr="002A7F2D">
              <w:rPr>
                <w:b/>
                <w:bCs/>
                <w:sz w:val="20"/>
                <w:szCs w:val="20"/>
              </w:rPr>
              <w:t>7</w:t>
            </w:r>
            <w:r w:rsidRPr="002A7F2D">
              <w:rPr>
                <w:b/>
                <w:bCs/>
                <w:sz w:val="20"/>
                <w:szCs w:val="20"/>
              </w:rPr>
              <w:t>)</w:t>
            </w:r>
          </w:p>
        </w:tc>
        <w:tc>
          <w:tcPr>
            <w:tcW w:w="1423" w:type="dxa"/>
            <w:shd w:val="clear" w:color="auto" w:fill="A6A6A6" w:themeFill="background1" w:themeFillShade="A6"/>
          </w:tcPr>
          <w:p w14:paraId="29D234FA" w14:textId="3B597F63"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Total (n=5</w:t>
            </w:r>
            <w:r w:rsidR="002A7F2D" w:rsidRPr="002A7F2D">
              <w:rPr>
                <w:b/>
                <w:bCs/>
                <w:sz w:val="20"/>
                <w:szCs w:val="20"/>
              </w:rPr>
              <w:t>230</w:t>
            </w:r>
            <w:r w:rsidRPr="002A7F2D">
              <w:rPr>
                <w:b/>
                <w:bCs/>
                <w:sz w:val="20"/>
                <w:szCs w:val="20"/>
              </w:rPr>
              <w:t>)</w:t>
            </w:r>
          </w:p>
        </w:tc>
      </w:tr>
      <w:tr w:rsidR="00073314" w:rsidRPr="002A7F2D" w14:paraId="37853121" w14:textId="77777777" w:rsidTr="00254C48">
        <w:tc>
          <w:tcPr>
            <w:cnfStyle w:val="001000000000" w:firstRow="0" w:lastRow="0" w:firstColumn="1" w:lastColumn="0" w:oddVBand="0" w:evenVBand="0" w:oddHBand="0" w:evenHBand="0" w:firstRowFirstColumn="0" w:firstRowLastColumn="0" w:lastRowFirstColumn="0" w:lastRowLastColumn="0"/>
            <w:tcW w:w="1554" w:type="dxa"/>
          </w:tcPr>
          <w:p w14:paraId="41EAEC0D" w14:textId="77777777" w:rsidR="00073314" w:rsidRPr="002A7F2D" w:rsidRDefault="00073314" w:rsidP="008A1ADE">
            <w:pPr>
              <w:rPr>
                <w:sz w:val="20"/>
                <w:szCs w:val="20"/>
              </w:rPr>
            </w:pPr>
            <w:r w:rsidRPr="002A7F2D">
              <w:rPr>
                <w:sz w:val="20"/>
                <w:szCs w:val="20"/>
              </w:rPr>
              <w:t>Very likely</w:t>
            </w:r>
          </w:p>
        </w:tc>
        <w:tc>
          <w:tcPr>
            <w:tcW w:w="1572" w:type="dxa"/>
          </w:tcPr>
          <w:p w14:paraId="6C6E739E"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90 (3.0%)</w:t>
            </w:r>
          </w:p>
        </w:tc>
        <w:tc>
          <w:tcPr>
            <w:tcW w:w="1497" w:type="dxa"/>
          </w:tcPr>
          <w:p w14:paraId="6456707A"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54 (6.1%)</w:t>
            </w:r>
          </w:p>
        </w:tc>
        <w:tc>
          <w:tcPr>
            <w:tcW w:w="1484" w:type="dxa"/>
          </w:tcPr>
          <w:p w14:paraId="6325F0BA"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44 (4.1%)</w:t>
            </w:r>
          </w:p>
        </w:tc>
        <w:tc>
          <w:tcPr>
            <w:tcW w:w="1537" w:type="dxa"/>
          </w:tcPr>
          <w:p w14:paraId="41910BCD"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27 (9.4%)</w:t>
            </w:r>
          </w:p>
        </w:tc>
        <w:tc>
          <w:tcPr>
            <w:tcW w:w="1423" w:type="dxa"/>
          </w:tcPr>
          <w:p w14:paraId="747E9774"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215 (4.1%)</w:t>
            </w:r>
          </w:p>
        </w:tc>
      </w:tr>
      <w:tr w:rsidR="00073314" w:rsidRPr="002A7F2D" w14:paraId="7ED42307"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0BBA9FB9" w14:textId="77777777" w:rsidR="00073314" w:rsidRPr="002A7F2D" w:rsidRDefault="00073314" w:rsidP="008A1ADE">
            <w:pPr>
              <w:rPr>
                <w:sz w:val="20"/>
                <w:szCs w:val="20"/>
              </w:rPr>
            </w:pPr>
            <w:r w:rsidRPr="002A7F2D">
              <w:rPr>
                <w:sz w:val="20"/>
                <w:szCs w:val="20"/>
              </w:rPr>
              <w:t>Likely</w:t>
            </w:r>
          </w:p>
        </w:tc>
        <w:tc>
          <w:tcPr>
            <w:tcW w:w="1572" w:type="dxa"/>
          </w:tcPr>
          <w:p w14:paraId="118E42CB"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473 (15.8%)</w:t>
            </w:r>
          </w:p>
        </w:tc>
        <w:tc>
          <w:tcPr>
            <w:tcW w:w="1497" w:type="dxa"/>
          </w:tcPr>
          <w:p w14:paraId="19A51D45"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193 (22.0%)</w:t>
            </w:r>
          </w:p>
        </w:tc>
        <w:tc>
          <w:tcPr>
            <w:tcW w:w="1484" w:type="dxa"/>
          </w:tcPr>
          <w:p w14:paraId="6E60AA65"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272 (25.4%)</w:t>
            </w:r>
          </w:p>
        </w:tc>
        <w:tc>
          <w:tcPr>
            <w:tcW w:w="1537" w:type="dxa"/>
          </w:tcPr>
          <w:p w14:paraId="0D75C5BA" w14:textId="0B6BFC23"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83 (2</w:t>
            </w:r>
            <w:r w:rsidR="002A7F2D" w:rsidRPr="002A7F2D">
              <w:rPr>
                <w:sz w:val="18"/>
                <w:szCs w:val="18"/>
              </w:rPr>
              <w:t>8.9</w:t>
            </w:r>
            <w:r w:rsidRPr="002A7F2D">
              <w:rPr>
                <w:sz w:val="18"/>
                <w:szCs w:val="18"/>
              </w:rPr>
              <w:t>%)</w:t>
            </w:r>
          </w:p>
        </w:tc>
        <w:tc>
          <w:tcPr>
            <w:tcW w:w="1423" w:type="dxa"/>
          </w:tcPr>
          <w:p w14:paraId="7A2F2CBC"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1021 (19.5%)</w:t>
            </w:r>
          </w:p>
        </w:tc>
      </w:tr>
      <w:tr w:rsidR="00073314" w:rsidRPr="002A7F2D" w14:paraId="5C7CBFA3" w14:textId="77777777" w:rsidTr="00254C48">
        <w:tc>
          <w:tcPr>
            <w:cnfStyle w:val="001000000000" w:firstRow="0" w:lastRow="0" w:firstColumn="1" w:lastColumn="0" w:oddVBand="0" w:evenVBand="0" w:oddHBand="0" w:evenHBand="0" w:firstRowFirstColumn="0" w:firstRowLastColumn="0" w:lastRowFirstColumn="0" w:lastRowLastColumn="0"/>
            <w:tcW w:w="1554" w:type="dxa"/>
          </w:tcPr>
          <w:p w14:paraId="2B50B19D" w14:textId="77777777" w:rsidR="00073314" w:rsidRPr="002A7F2D" w:rsidRDefault="00073314" w:rsidP="008A1ADE">
            <w:pPr>
              <w:rPr>
                <w:sz w:val="20"/>
                <w:szCs w:val="20"/>
              </w:rPr>
            </w:pPr>
            <w:r w:rsidRPr="002A7F2D">
              <w:rPr>
                <w:sz w:val="20"/>
                <w:szCs w:val="20"/>
              </w:rPr>
              <w:t>Neutral</w:t>
            </w:r>
          </w:p>
        </w:tc>
        <w:tc>
          <w:tcPr>
            <w:tcW w:w="1572" w:type="dxa"/>
          </w:tcPr>
          <w:p w14:paraId="51BAA76E"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600 (20.0%)</w:t>
            </w:r>
          </w:p>
        </w:tc>
        <w:tc>
          <w:tcPr>
            <w:tcW w:w="1497" w:type="dxa"/>
          </w:tcPr>
          <w:p w14:paraId="00B6072C"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171 (19.5%)</w:t>
            </w:r>
          </w:p>
        </w:tc>
        <w:tc>
          <w:tcPr>
            <w:tcW w:w="1484" w:type="dxa"/>
          </w:tcPr>
          <w:p w14:paraId="623DDF26"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174 (16.3%)</w:t>
            </w:r>
          </w:p>
        </w:tc>
        <w:tc>
          <w:tcPr>
            <w:tcW w:w="1537" w:type="dxa"/>
          </w:tcPr>
          <w:p w14:paraId="7AA6AF89" w14:textId="7C2D2E6E"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57 (</w:t>
            </w:r>
            <w:r w:rsidR="00AA4B50" w:rsidRPr="002A7F2D">
              <w:rPr>
                <w:sz w:val="18"/>
                <w:szCs w:val="18"/>
              </w:rPr>
              <w:t>19.9</w:t>
            </w:r>
            <w:r w:rsidRPr="002A7F2D">
              <w:rPr>
                <w:sz w:val="18"/>
                <w:szCs w:val="18"/>
              </w:rPr>
              <w:t>%)</w:t>
            </w:r>
          </w:p>
        </w:tc>
        <w:tc>
          <w:tcPr>
            <w:tcW w:w="1423" w:type="dxa"/>
          </w:tcPr>
          <w:p w14:paraId="67A9144D"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1002 (19.2%)</w:t>
            </w:r>
          </w:p>
        </w:tc>
      </w:tr>
      <w:tr w:rsidR="00073314" w:rsidRPr="002A7F2D" w14:paraId="5D6BEF04"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38D0BF1C" w14:textId="77777777" w:rsidR="00073314" w:rsidRPr="002A7F2D" w:rsidRDefault="00073314" w:rsidP="008A1ADE">
            <w:pPr>
              <w:rPr>
                <w:sz w:val="20"/>
                <w:szCs w:val="20"/>
              </w:rPr>
            </w:pPr>
            <w:r w:rsidRPr="002A7F2D">
              <w:rPr>
                <w:sz w:val="20"/>
                <w:szCs w:val="20"/>
              </w:rPr>
              <w:t>Unlikely</w:t>
            </w:r>
          </w:p>
        </w:tc>
        <w:tc>
          <w:tcPr>
            <w:tcW w:w="1572" w:type="dxa"/>
          </w:tcPr>
          <w:p w14:paraId="3B40686B"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1086 (36.3%)</w:t>
            </w:r>
          </w:p>
        </w:tc>
        <w:tc>
          <w:tcPr>
            <w:tcW w:w="1497" w:type="dxa"/>
          </w:tcPr>
          <w:p w14:paraId="30F2A325"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277 (31.5%)</w:t>
            </w:r>
          </w:p>
        </w:tc>
        <w:tc>
          <w:tcPr>
            <w:tcW w:w="1484" w:type="dxa"/>
          </w:tcPr>
          <w:p w14:paraId="676986D9"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350 (32.7%)</w:t>
            </w:r>
          </w:p>
        </w:tc>
        <w:tc>
          <w:tcPr>
            <w:tcW w:w="1537" w:type="dxa"/>
          </w:tcPr>
          <w:p w14:paraId="56672CD0" w14:textId="51EF11BA"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77 (2</w:t>
            </w:r>
            <w:r w:rsidR="00AA4B50" w:rsidRPr="002A7F2D">
              <w:rPr>
                <w:sz w:val="18"/>
                <w:szCs w:val="18"/>
              </w:rPr>
              <w:t>6.</w:t>
            </w:r>
            <w:r w:rsidR="002A7F2D" w:rsidRPr="002A7F2D">
              <w:rPr>
                <w:sz w:val="18"/>
                <w:szCs w:val="18"/>
              </w:rPr>
              <w:t>8</w:t>
            </w:r>
            <w:r w:rsidRPr="002A7F2D">
              <w:rPr>
                <w:sz w:val="18"/>
                <w:szCs w:val="18"/>
              </w:rPr>
              <w:t>%)</w:t>
            </w:r>
          </w:p>
        </w:tc>
        <w:tc>
          <w:tcPr>
            <w:tcW w:w="1423" w:type="dxa"/>
          </w:tcPr>
          <w:p w14:paraId="4F2F1CAD"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1790 (34.2%)</w:t>
            </w:r>
          </w:p>
        </w:tc>
      </w:tr>
      <w:tr w:rsidR="00073314" w:rsidRPr="002A7F2D" w14:paraId="7DAF4C9C" w14:textId="77777777" w:rsidTr="00254C48">
        <w:tc>
          <w:tcPr>
            <w:cnfStyle w:val="001000000000" w:firstRow="0" w:lastRow="0" w:firstColumn="1" w:lastColumn="0" w:oddVBand="0" w:evenVBand="0" w:oddHBand="0" w:evenHBand="0" w:firstRowFirstColumn="0" w:firstRowLastColumn="0" w:lastRowFirstColumn="0" w:lastRowLastColumn="0"/>
            <w:tcW w:w="1554" w:type="dxa"/>
          </w:tcPr>
          <w:p w14:paraId="10BD41F3" w14:textId="77777777" w:rsidR="00073314" w:rsidRPr="002A7F2D" w:rsidRDefault="00073314" w:rsidP="008A1ADE">
            <w:pPr>
              <w:rPr>
                <w:sz w:val="20"/>
                <w:szCs w:val="20"/>
              </w:rPr>
            </w:pPr>
            <w:r w:rsidRPr="002A7F2D">
              <w:rPr>
                <w:sz w:val="20"/>
                <w:szCs w:val="20"/>
              </w:rPr>
              <w:t>Very unlikely</w:t>
            </w:r>
          </w:p>
        </w:tc>
        <w:tc>
          <w:tcPr>
            <w:tcW w:w="1572" w:type="dxa"/>
          </w:tcPr>
          <w:p w14:paraId="4797C46B"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745 (24.9%)</w:t>
            </w:r>
          </w:p>
        </w:tc>
        <w:tc>
          <w:tcPr>
            <w:tcW w:w="1497" w:type="dxa"/>
          </w:tcPr>
          <w:p w14:paraId="24571F1B"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184 (20.9%)</w:t>
            </w:r>
          </w:p>
        </w:tc>
        <w:tc>
          <w:tcPr>
            <w:tcW w:w="1484" w:type="dxa"/>
          </w:tcPr>
          <w:p w14:paraId="3D51074E"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229 (21.4%)</w:t>
            </w:r>
          </w:p>
        </w:tc>
        <w:tc>
          <w:tcPr>
            <w:tcW w:w="1537" w:type="dxa"/>
          </w:tcPr>
          <w:p w14:paraId="68921386" w14:textId="093D0932"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42 (14.</w:t>
            </w:r>
            <w:r w:rsidR="002A7F2D" w:rsidRPr="002A7F2D">
              <w:rPr>
                <w:sz w:val="18"/>
                <w:szCs w:val="18"/>
              </w:rPr>
              <w:t>6</w:t>
            </w:r>
            <w:r w:rsidRPr="002A7F2D">
              <w:rPr>
                <w:sz w:val="18"/>
                <w:szCs w:val="18"/>
              </w:rPr>
              <w:t>%)</w:t>
            </w:r>
          </w:p>
        </w:tc>
        <w:tc>
          <w:tcPr>
            <w:tcW w:w="1423" w:type="dxa"/>
          </w:tcPr>
          <w:p w14:paraId="4703F3DD" w14:textId="16369C86"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1200 (2</w:t>
            </w:r>
            <w:r w:rsidR="002A7F2D" w:rsidRPr="002A7F2D">
              <w:rPr>
                <w:b/>
                <w:bCs/>
                <w:sz w:val="18"/>
                <w:szCs w:val="18"/>
              </w:rPr>
              <w:t>2.9</w:t>
            </w:r>
            <w:r w:rsidRPr="002A7F2D">
              <w:rPr>
                <w:b/>
                <w:bCs/>
                <w:sz w:val="18"/>
                <w:szCs w:val="18"/>
              </w:rPr>
              <w:t>%)</w:t>
            </w:r>
          </w:p>
        </w:tc>
      </w:tr>
      <w:tr w:rsidR="002A7F2D" w:rsidRPr="002A7F2D" w14:paraId="79D6485B"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2ED08191" w14:textId="75517735" w:rsidR="002A7F2D" w:rsidRPr="002A7F2D" w:rsidRDefault="002A7F2D" w:rsidP="008A1ADE">
            <w:pPr>
              <w:rPr>
                <w:i/>
                <w:iCs/>
                <w:sz w:val="20"/>
                <w:szCs w:val="20"/>
              </w:rPr>
            </w:pPr>
            <w:r w:rsidRPr="002A7F2D">
              <w:rPr>
                <w:i/>
                <w:iCs/>
                <w:sz w:val="20"/>
                <w:szCs w:val="20"/>
              </w:rPr>
              <w:t>Missing</w:t>
            </w:r>
          </w:p>
        </w:tc>
        <w:tc>
          <w:tcPr>
            <w:tcW w:w="1572" w:type="dxa"/>
          </w:tcPr>
          <w:p w14:paraId="100762FB" w14:textId="30E40ACC"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 (0.0%)</w:t>
            </w:r>
          </w:p>
        </w:tc>
        <w:tc>
          <w:tcPr>
            <w:tcW w:w="1497" w:type="dxa"/>
          </w:tcPr>
          <w:p w14:paraId="066CFFB8" w14:textId="27C7BA4D"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484" w:type="dxa"/>
          </w:tcPr>
          <w:p w14:paraId="1E9AE2BA" w14:textId="3442D9DD"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537" w:type="dxa"/>
          </w:tcPr>
          <w:p w14:paraId="36F8CBD8" w14:textId="2DC1C8A9"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 (0.3%)</w:t>
            </w:r>
          </w:p>
        </w:tc>
        <w:tc>
          <w:tcPr>
            <w:tcW w:w="1423" w:type="dxa"/>
          </w:tcPr>
          <w:p w14:paraId="01B0E1E2" w14:textId="185D23AB"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2 (0.0%)</w:t>
            </w:r>
          </w:p>
        </w:tc>
      </w:tr>
    </w:tbl>
    <w:p w14:paraId="491AE905" w14:textId="77777777" w:rsidR="00073314" w:rsidRPr="002A7F2D" w:rsidRDefault="00073314" w:rsidP="00073314">
      <w:pPr>
        <w:shd w:val="clear" w:color="auto" w:fill="A6A6A6" w:themeFill="background1" w:themeFillShade="A6"/>
        <w:rPr>
          <w:b/>
          <w:bCs/>
          <w:sz w:val="20"/>
          <w:szCs w:val="20"/>
        </w:rPr>
      </w:pPr>
    </w:p>
    <w:tbl>
      <w:tblPr>
        <w:tblStyle w:val="GridTable5Dark-Accent3"/>
        <w:tblW w:w="9067" w:type="dxa"/>
        <w:tblLook w:val="04A0" w:firstRow="1" w:lastRow="0" w:firstColumn="1" w:lastColumn="0" w:noHBand="0" w:noVBand="1"/>
      </w:tblPr>
      <w:tblGrid>
        <w:gridCol w:w="1554"/>
        <w:gridCol w:w="1572"/>
        <w:gridCol w:w="1497"/>
        <w:gridCol w:w="1484"/>
        <w:gridCol w:w="1537"/>
        <w:gridCol w:w="1423"/>
      </w:tblGrid>
      <w:tr w:rsidR="00073314" w:rsidRPr="002A7F2D" w14:paraId="0CF2DBBA" w14:textId="77777777" w:rsidTr="00254C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6"/>
          </w:tcPr>
          <w:p w14:paraId="286A3152" w14:textId="77777777" w:rsidR="00073314" w:rsidRPr="002A7F2D" w:rsidRDefault="00073314" w:rsidP="008A1ADE">
            <w:pPr>
              <w:rPr>
                <w:sz w:val="20"/>
                <w:szCs w:val="20"/>
              </w:rPr>
            </w:pPr>
            <w:r w:rsidRPr="002A7F2D">
              <w:rPr>
                <w:sz w:val="20"/>
                <w:szCs w:val="20"/>
              </w:rPr>
              <w:t>How likely do you think it is that this intervention could be successfully implemented in your hospital?</w:t>
            </w:r>
          </w:p>
        </w:tc>
      </w:tr>
      <w:tr w:rsidR="00073314" w:rsidRPr="002A7F2D" w14:paraId="2D8A2412"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shd w:val="clear" w:color="auto" w:fill="A6A6A6" w:themeFill="background1" w:themeFillShade="A6"/>
          </w:tcPr>
          <w:p w14:paraId="5BE4263E" w14:textId="77777777" w:rsidR="00073314" w:rsidRPr="002A7F2D" w:rsidRDefault="00073314" w:rsidP="008A1ADE">
            <w:pPr>
              <w:rPr>
                <w:b w:val="0"/>
                <w:bCs w:val="0"/>
                <w:sz w:val="20"/>
                <w:szCs w:val="20"/>
              </w:rPr>
            </w:pPr>
          </w:p>
        </w:tc>
        <w:tc>
          <w:tcPr>
            <w:tcW w:w="1572" w:type="dxa"/>
            <w:shd w:val="clear" w:color="auto" w:fill="A6A6A6" w:themeFill="background1" w:themeFillShade="A6"/>
          </w:tcPr>
          <w:p w14:paraId="5A9BF0CA"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High income (n=2995)</w:t>
            </w:r>
          </w:p>
        </w:tc>
        <w:tc>
          <w:tcPr>
            <w:tcW w:w="1497" w:type="dxa"/>
            <w:shd w:val="clear" w:color="auto" w:fill="A6A6A6" w:themeFill="background1" w:themeFillShade="A6"/>
          </w:tcPr>
          <w:p w14:paraId="2B714E2D"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UMIC (n=879)</w:t>
            </w:r>
          </w:p>
        </w:tc>
        <w:tc>
          <w:tcPr>
            <w:tcW w:w="1484" w:type="dxa"/>
            <w:shd w:val="clear" w:color="auto" w:fill="A6A6A6" w:themeFill="background1" w:themeFillShade="A6"/>
          </w:tcPr>
          <w:p w14:paraId="34D0D131"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LMIC (n=1069)</w:t>
            </w:r>
          </w:p>
        </w:tc>
        <w:tc>
          <w:tcPr>
            <w:tcW w:w="1537" w:type="dxa"/>
            <w:shd w:val="clear" w:color="auto" w:fill="A6A6A6" w:themeFill="background1" w:themeFillShade="A6"/>
          </w:tcPr>
          <w:p w14:paraId="49F60B28" w14:textId="7052EC83"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Low income (n=28</w:t>
            </w:r>
            <w:r w:rsidR="002A7F2D" w:rsidRPr="002A7F2D">
              <w:rPr>
                <w:b/>
                <w:bCs/>
                <w:sz w:val="20"/>
                <w:szCs w:val="20"/>
              </w:rPr>
              <w:t>7</w:t>
            </w:r>
            <w:r w:rsidRPr="002A7F2D">
              <w:rPr>
                <w:b/>
                <w:bCs/>
                <w:sz w:val="20"/>
                <w:szCs w:val="20"/>
              </w:rPr>
              <w:t>)</w:t>
            </w:r>
          </w:p>
        </w:tc>
        <w:tc>
          <w:tcPr>
            <w:tcW w:w="1423" w:type="dxa"/>
            <w:shd w:val="clear" w:color="auto" w:fill="A6A6A6" w:themeFill="background1" w:themeFillShade="A6"/>
          </w:tcPr>
          <w:p w14:paraId="7F16ECDF" w14:textId="23F18D3D"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20"/>
                <w:szCs w:val="20"/>
              </w:rPr>
            </w:pPr>
            <w:r w:rsidRPr="002A7F2D">
              <w:rPr>
                <w:b/>
                <w:bCs/>
                <w:sz w:val="20"/>
                <w:szCs w:val="20"/>
              </w:rPr>
              <w:t>Total (n=52</w:t>
            </w:r>
            <w:r w:rsidR="002A7F2D" w:rsidRPr="002A7F2D">
              <w:rPr>
                <w:b/>
                <w:bCs/>
                <w:sz w:val="20"/>
                <w:szCs w:val="20"/>
              </w:rPr>
              <w:t>30</w:t>
            </w:r>
            <w:r w:rsidRPr="002A7F2D">
              <w:rPr>
                <w:b/>
                <w:bCs/>
                <w:sz w:val="20"/>
                <w:szCs w:val="20"/>
              </w:rPr>
              <w:t>)</w:t>
            </w:r>
          </w:p>
        </w:tc>
      </w:tr>
      <w:tr w:rsidR="00073314" w:rsidRPr="002A7F2D" w14:paraId="4D649F2C" w14:textId="77777777" w:rsidTr="00254C48">
        <w:tc>
          <w:tcPr>
            <w:cnfStyle w:val="001000000000" w:firstRow="0" w:lastRow="0" w:firstColumn="1" w:lastColumn="0" w:oddVBand="0" w:evenVBand="0" w:oddHBand="0" w:evenHBand="0" w:firstRowFirstColumn="0" w:firstRowLastColumn="0" w:lastRowFirstColumn="0" w:lastRowLastColumn="0"/>
            <w:tcW w:w="1554" w:type="dxa"/>
          </w:tcPr>
          <w:p w14:paraId="27968029" w14:textId="77777777" w:rsidR="00073314" w:rsidRPr="002A7F2D" w:rsidRDefault="00073314" w:rsidP="008A1ADE">
            <w:pPr>
              <w:rPr>
                <w:sz w:val="20"/>
                <w:szCs w:val="20"/>
              </w:rPr>
            </w:pPr>
            <w:r w:rsidRPr="002A7F2D">
              <w:rPr>
                <w:sz w:val="20"/>
                <w:szCs w:val="20"/>
              </w:rPr>
              <w:t>Very likely</w:t>
            </w:r>
          </w:p>
        </w:tc>
        <w:tc>
          <w:tcPr>
            <w:tcW w:w="1572" w:type="dxa"/>
          </w:tcPr>
          <w:p w14:paraId="53BF7285"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461 (15.4%)</w:t>
            </w:r>
          </w:p>
        </w:tc>
        <w:tc>
          <w:tcPr>
            <w:tcW w:w="1497" w:type="dxa"/>
          </w:tcPr>
          <w:p w14:paraId="7299390C"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213 (24.2%)</w:t>
            </w:r>
          </w:p>
        </w:tc>
        <w:tc>
          <w:tcPr>
            <w:tcW w:w="1484" w:type="dxa"/>
          </w:tcPr>
          <w:p w14:paraId="7B2E6E4D"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385 (36.0%)</w:t>
            </w:r>
          </w:p>
        </w:tc>
        <w:tc>
          <w:tcPr>
            <w:tcW w:w="1537" w:type="dxa"/>
          </w:tcPr>
          <w:p w14:paraId="3F4A8439"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103 (36.0%)</w:t>
            </w:r>
          </w:p>
        </w:tc>
        <w:tc>
          <w:tcPr>
            <w:tcW w:w="1423" w:type="dxa"/>
          </w:tcPr>
          <w:p w14:paraId="28BF491D"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1162 (22.2%)</w:t>
            </w:r>
          </w:p>
        </w:tc>
      </w:tr>
      <w:tr w:rsidR="00073314" w:rsidRPr="002A7F2D" w14:paraId="5A8F6DF1"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283B3952" w14:textId="77777777" w:rsidR="00073314" w:rsidRPr="002A7F2D" w:rsidRDefault="00073314" w:rsidP="008A1ADE">
            <w:pPr>
              <w:rPr>
                <w:sz w:val="20"/>
                <w:szCs w:val="20"/>
              </w:rPr>
            </w:pPr>
            <w:r w:rsidRPr="002A7F2D">
              <w:rPr>
                <w:sz w:val="20"/>
                <w:szCs w:val="20"/>
              </w:rPr>
              <w:t>Likely</w:t>
            </w:r>
          </w:p>
        </w:tc>
        <w:tc>
          <w:tcPr>
            <w:tcW w:w="1572" w:type="dxa"/>
          </w:tcPr>
          <w:p w14:paraId="0312CC92" w14:textId="5DF4ACD0"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930 (31.</w:t>
            </w:r>
            <w:r w:rsidR="00AA4B50" w:rsidRPr="002A7F2D">
              <w:rPr>
                <w:sz w:val="18"/>
                <w:szCs w:val="18"/>
              </w:rPr>
              <w:t>0</w:t>
            </w:r>
            <w:r w:rsidRPr="002A7F2D">
              <w:rPr>
                <w:sz w:val="18"/>
                <w:szCs w:val="18"/>
              </w:rPr>
              <w:t>%)</w:t>
            </w:r>
          </w:p>
        </w:tc>
        <w:tc>
          <w:tcPr>
            <w:tcW w:w="1497" w:type="dxa"/>
          </w:tcPr>
          <w:p w14:paraId="033E9EFC"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320 (36.4%)</w:t>
            </w:r>
          </w:p>
        </w:tc>
        <w:tc>
          <w:tcPr>
            <w:tcW w:w="1484" w:type="dxa"/>
          </w:tcPr>
          <w:p w14:paraId="1465E7E4"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384 (35.9%)</w:t>
            </w:r>
          </w:p>
        </w:tc>
        <w:tc>
          <w:tcPr>
            <w:tcW w:w="1537" w:type="dxa"/>
          </w:tcPr>
          <w:p w14:paraId="247DE519" w14:textId="3396D9F4"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92 (32.</w:t>
            </w:r>
            <w:r w:rsidR="002A7F2D" w:rsidRPr="002A7F2D">
              <w:rPr>
                <w:sz w:val="18"/>
                <w:szCs w:val="18"/>
              </w:rPr>
              <w:t>0</w:t>
            </w:r>
            <w:r w:rsidRPr="002A7F2D">
              <w:rPr>
                <w:sz w:val="18"/>
                <w:szCs w:val="18"/>
              </w:rPr>
              <w:t>%)</w:t>
            </w:r>
          </w:p>
        </w:tc>
        <w:tc>
          <w:tcPr>
            <w:tcW w:w="1423" w:type="dxa"/>
          </w:tcPr>
          <w:p w14:paraId="0CCAC90B"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1726 (33.0%)</w:t>
            </w:r>
          </w:p>
        </w:tc>
      </w:tr>
      <w:tr w:rsidR="00073314" w:rsidRPr="002A7F2D" w14:paraId="13B26269" w14:textId="77777777" w:rsidTr="00254C48">
        <w:tc>
          <w:tcPr>
            <w:cnfStyle w:val="001000000000" w:firstRow="0" w:lastRow="0" w:firstColumn="1" w:lastColumn="0" w:oddVBand="0" w:evenVBand="0" w:oddHBand="0" w:evenHBand="0" w:firstRowFirstColumn="0" w:firstRowLastColumn="0" w:lastRowFirstColumn="0" w:lastRowLastColumn="0"/>
            <w:tcW w:w="1554" w:type="dxa"/>
          </w:tcPr>
          <w:p w14:paraId="4B79AEEC" w14:textId="77777777" w:rsidR="00073314" w:rsidRPr="002A7F2D" w:rsidRDefault="00073314" w:rsidP="008A1ADE">
            <w:pPr>
              <w:rPr>
                <w:sz w:val="20"/>
                <w:szCs w:val="20"/>
              </w:rPr>
            </w:pPr>
            <w:r w:rsidRPr="002A7F2D">
              <w:rPr>
                <w:sz w:val="20"/>
                <w:szCs w:val="20"/>
              </w:rPr>
              <w:t>Neutral</w:t>
            </w:r>
          </w:p>
        </w:tc>
        <w:tc>
          <w:tcPr>
            <w:tcW w:w="1572" w:type="dxa"/>
          </w:tcPr>
          <w:p w14:paraId="16387957"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637 (21.3%)</w:t>
            </w:r>
          </w:p>
        </w:tc>
        <w:tc>
          <w:tcPr>
            <w:tcW w:w="1497" w:type="dxa"/>
          </w:tcPr>
          <w:p w14:paraId="0F93BDC6"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147 (16.7%)</w:t>
            </w:r>
          </w:p>
        </w:tc>
        <w:tc>
          <w:tcPr>
            <w:tcW w:w="1484" w:type="dxa"/>
          </w:tcPr>
          <w:p w14:paraId="31E40D21"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136 (12.7%)</w:t>
            </w:r>
          </w:p>
        </w:tc>
        <w:tc>
          <w:tcPr>
            <w:tcW w:w="1537" w:type="dxa"/>
          </w:tcPr>
          <w:p w14:paraId="14D8674F" w14:textId="159CE414"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38 (13.</w:t>
            </w:r>
            <w:r w:rsidR="002A7F2D" w:rsidRPr="002A7F2D">
              <w:rPr>
                <w:sz w:val="18"/>
                <w:szCs w:val="18"/>
              </w:rPr>
              <w:t>2</w:t>
            </w:r>
            <w:r w:rsidRPr="002A7F2D">
              <w:rPr>
                <w:sz w:val="18"/>
                <w:szCs w:val="18"/>
              </w:rPr>
              <w:t>%)</w:t>
            </w:r>
          </w:p>
        </w:tc>
        <w:tc>
          <w:tcPr>
            <w:tcW w:w="1423" w:type="dxa"/>
          </w:tcPr>
          <w:p w14:paraId="4CFFFDA4"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958 (18.3%)</w:t>
            </w:r>
          </w:p>
        </w:tc>
      </w:tr>
      <w:tr w:rsidR="00073314" w:rsidRPr="002A7F2D" w14:paraId="42885CE1"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3D7603DA" w14:textId="77777777" w:rsidR="00073314" w:rsidRPr="002A7F2D" w:rsidRDefault="00073314" w:rsidP="008A1ADE">
            <w:pPr>
              <w:rPr>
                <w:sz w:val="20"/>
                <w:szCs w:val="20"/>
              </w:rPr>
            </w:pPr>
            <w:r w:rsidRPr="002A7F2D">
              <w:rPr>
                <w:sz w:val="20"/>
                <w:szCs w:val="20"/>
              </w:rPr>
              <w:t>Unlikely</w:t>
            </w:r>
          </w:p>
        </w:tc>
        <w:tc>
          <w:tcPr>
            <w:tcW w:w="1572" w:type="dxa"/>
          </w:tcPr>
          <w:p w14:paraId="737E9464"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690 (23.0%)</w:t>
            </w:r>
          </w:p>
        </w:tc>
        <w:tc>
          <w:tcPr>
            <w:tcW w:w="1497" w:type="dxa"/>
          </w:tcPr>
          <w:p w14:paraId="5A0FA422"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133 (15.1%)</w:t>
            </w:r>
          </w:p>
        </w:tc>
        <w:tc>
          <w:tcPr>
            <w:tcW w:w="1484" w:type="dxa"/>
          </w:tcPr>
          <w:p w14:paraId="25188418"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122 (11.4%)</w:t>
            </w:r>
          </w:p>
        </w:tc>
        <w:tc>
          <w:tcPr>
            <w:tcW w:w="1537" w:type="dxa"/>
          </w:tcPr>
          <w:p w14:paraId="38905B18"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39 (13.6%)</w:t>
            </w:r>
          </w:p>
        </w:tc>
        <w:tc>
          <w:tcPr>
            <w:tcW w:w="1423" w:type="dxa"/>
          </w:tcPr>
          <w:p w14:paraId="15038169" w14:textId="77777777" w:rsidR="00073314" w:rsidRPr="002A7F2D" w:rsidRDefault="00073314"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984 (18.8)</w:t>
            </w:r>
          </w:p>
        </w:tc>
      </w:tr>
      <w:tr w:rsidR="00073314" w:rsidRPr="002A7F2D" w14:paraId="48D96BF7" w14:textId="77777777" w:rsidTr="00254C48">
        <w:tc>
          <w:tcPr>
            <w:cnfStyle w:val="001000000000" w:firstRow="0" w:lastRow="0" w:firstColumn="1" w:lastColumn="0" w:oddVBand="0" w:evenVBand="0" w:oddHBand="0" w:evenHBand="0" w:firstRowFirstColumn="0" w:firstRowLastColumn="0" w:lastRowFirstColumn="0" w:lastRowLastColumn="0"/>
            <w:tcW w:w="1554" w:type="dxa"/>
          </w:tcPr>
          <w:p w14:paraId="04600560" w14:textId="77777777" w:rsidR="00073314" w:rsidRPr="002A7F2D" w:rsidRDefault="00073314" w:rsidP="008A1ADE">
            <w:pPr>
              <w:rPr>
                <w:sz w:val="20"/>
                <w:szCs w:val="20"/>
              </w:rPr>
            </w:pPr>
            <w:r w:rsidRPr="002A7F2D">
              <w:rPr>
                <w:sz w:val="20"/>
                <w:szCs w:val="20"/>
              </w:rPr>
              <w:t>Very unlikely</w:t>
            </w:r>
          </w:p>
        </w:tc>
        <w:tc>
          <w:tcPr>
            <w:tcW w:w="1572" w:type="dxa"/>
          </w:tcPr>
          <w:p w14:paraId="72BADAFC" w14:textId="3C866E31"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277 (9</w:t>
            </w:r>
            <w:r w:rsidR="00AA4B50" w:rsidRPr="002A7F2D">
              <w:rPr>
                <w:sz w:val="18"/>
                <w:szCs w:val="18"/>
              </w:rPr>
              <w:t>.3</w:t>
            </w:r>
            <w:r w:rsidRPr="002A7F2D">
              <w:rPr>
                <w:sz w:val="18"/>
                <w:szCs w:val="18"/>
              </w:rPr>
              <w:t>%)</w:t>
            </w:r>
          </w:p>
        </w:tc>
        <w:tc>
          <w:tcPr>
            <w:tcW w:w="1497" w:type="dxa"/>
          </w:tcPr>
          <w:p w14:paraId="056FEEB6"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66 (7.5%)</w:t>
            </w:r>
          </w:p>
        </w:tc>
        <w:tc>
          <w:tcPr>
            <w:tcW w:w="1484" w:type="dxa"/>
          </w:tcPr>
          <w:p w14:paraId="322564A8"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42 (3.9%)</w:t>
            </w:r>
          </w:p>
        </w:tc>
        <w:tc>
          <w:tcPr>
            <w:tcW w:w="1537" w:type="dxa"/>
          </w:tcPr>
          <w:p w14:paraId="5F933EC5"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sz w:val="18"/>
                <w:szCs w:val="18"/>
              </w:rPr>
            </w:pPr>
            <w:r w:rsidRPr="002A7F2D">
              <w:rPr>
                <w:sz w:val="18"/>
                <w:szCs w:val="18"/>
              </w:rPr>
              <w:t>14 (4.9%)</w:t>
            </w:r>
          </w:p>
        </w:tc>
        <w:tc>
          <w:tcPr>
            <w:tcW w:w="1423" w:type="dxa"/>
          </w:tcPr>
          <w:p w14:paraId="2EDBFF2F" w14:textId="77777777" w:rsidR="00073314" w:rsidRPr="002A7F2D" w:rsidRDefault="00073314" w:rsidP="008A1ADE">
            <w:pPr>
              <w:cnfStyle w:val="000000000000" w:firstRow="0" w:lastRow="0" w:firstColumn="0" w:lastColumn="0" w:oddVBand="0" w:evenVBand="0" w:oddHBand="0" w:evenHBand="0" w:firstRowFirstColumn="0" w:firstRowLastColumn="0" w:lastRowFirstColumn="0" w:lastRowLastColumn="0"/>
              <w:rPr>
                <w:b/>
                <w:bCs/>
                <w:sz w:val="18"/>
                <w:szCs w:val="18"/>
              </w:rPr>
            </w:pPr>
            <w:r w:rsidRPr="002A7F2D">
              <w:rPr>
                <w:b/>
                <w:bCs/>
                <w:sz w:val="18"/>
                <w:szCs w:val="18"/>
              </w:rPr>
              <w:t>399 (7.6%)</w:t>
            </w:r>
          </w:p>
        </w:tc>
      </w:tr>
      <w:tr w:rsidR="002A7F2D" w14:paraId="44DEEDEB" w14:textId="77777777" w:rsidTr="00254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4" w:type="dxa"/>
          </w:tcPr>
          <w:p w14:paraId="4AB7AB38" w14:textId="16C26A48" w:rsidR="002A7F2D" w:rsidRPr="002A7F2D" w:rsidRDefault="002A7F2D" w:rsidP="008A1ADE">
            <w:pPr>
              <w:rPr>
                <w:i/>
                <w:iCs/>
                <w:sz w:val="20"/>
                <w:szCs w:val="20"/>
              </w:rPr>
            </w:pPr>
            <w:r w:rsidRPr="002A7F2D">
              <w:rPr>
                <w:i/>
                <w:iCs/>
                <w:sz w:val="20"/>
                <w:szCs w:val="20"/>
              </w:rPr>
              <w:t>Missing</w:t>
            </w:r>
          </w:p>
        </w:tc>
        <w:tc>
          <w:tcPr>
            <w:tcW w:w="1572" w:type="dxa"/>
          </w:tcPr>
          <w:p w14:paraId="0330686D" w14:textId="03ACCE7A"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497" w:type="dxa"/>
          </w:tcPr>
          <w:p w14:paraId="7322D258" w14:textId="1779D3F9"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484" w:type="dxa"/>
          </w:tcPr>
          <w:p w14:paraId="19EC7561" w14:textId="37C5AD08"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0 (0%)</w:t>
            </w:r>
          </w:p>
        </w:tc>
        <w:tc>
          <w:tcPr>
            <w:tcW w:w="1537" w:type="dxa"/>
          </w:tcPr>
          <w:p w14:paraId="1F5FDAF0" w14:textId="646A5E01" w:rsidR="002A7F2D" w:rsidRPr="002A7F2D" w:rsidRDefault="002A7F2D" w:rsidP="008A1ADE">
            <w:pPr>
              <w:cnfStyle w:val="000000100000" w:firstRow="0" w:lastRow="0" w:firstColumn="0" w:lastColumn="0" w:oddVBand="0" w:evenVBand="0" w:oddHBand="1" w:evenHBand="0" w:firstRowFirstColumn="0" w:firstRowLastColumn="0" w:lastRowFirstColumn="0" w:lastRowLastColumn="0"/>
              <w:rPr>
                <w:sz w:val="18"/>
                <w:szCs w:val="18"/>
              </w:rPr>
            </w:pPr>
            <w:r w:rsidRPr="002A7F2D">
              <w:rPr>
                <w:sz w:val="18"/>
                <w:szCs w:val="18"/>
              </w:rPr>
              <w:t>1 (0.3%)</w:t>
            </w:r>
          </w:p>
        </w:tc>
        <w:tc>
          <w:tcPr>
            <w:tcW w:w="1423" w:type="dxa"/>
          </w:tcPr>
          <w:p w14:paraId="3B5EF4B7" w14:textId="79D0B730" w:rsidR="002A7F2D" w:rsidRPr="003B2DC1" w:rsidRDefault="002A7F2D" w:rsidP="008A1ADE">
            <w:pPr>
              <w:cnfStyle w:val="000000100000" w:firstRow="0" w:lastRow="0" w:firstColumn="0" w:lastColumn="0" w:oddVBand="0" w:evenVBand="0" w:oddHBand="1" w:evenHBand="0" w:firstRowFirstColumn="0" w:firstRowLastColumn="0" w:lastRowFirstColumn="0" w:lastRowLastColumn="0"/>
              <w:rPr>
                <w:b/>
                <w:bCs/>
                <w:sz w:val="18"/>
                <w:szCs w:val="18"/>
              </w:rPr>
            </w:pPr>
            <w:r w:rsidRPr="002A7F2D">
              <w:rPr>
                <w:b/>
                <w:bCs/>
                <w:sz w:val="18"/>
                <w:szCs w:val="18"/>
              </w:rPr>
              <w:t>1 (0.0%)</w:t>
            </w:r>
          </w:p>
        </w:tc>
      </w:tr>
    </w:tbl>
    <w:p w14:paraId="0C294EAE" w14:textId="476379DD" w:rsidR="00801FFB" w:rsidRDefault="00801FFB">
      <w:pPr>
        <w:rPr>
          <w:rFonts w:ascii="Arial" w:hAnsi="Arial" w:cs="Arial"/>
          <w:b/>
          <w:color w:val="000000" w:themeColor="text1"/>
          <w:sz w:val="22"/>
          <w:szCs w:val="22"/>
        </w:rPr>
      </w:pPr>
    </w:p>
    <w:p w14:paraId="6974FA18" w14:textId="3F222E23" w:rsidR="00801FFB" w:rsidRDefault="002B4D41">
      <w:pPr>
        <w:rPr>
          <w:rFonts w:ascii="Arial" w:hAnsi="Arial" w:cs="Arial"/>
          <w:b/>
          <w:color w:val="000000" w:themeColor="text1"/>
          <w:sz w:val="22"/>
          <w:szCs w:val="22"/>
        </w:rPr>
      </w:pPr>
      <w:r>
        <w:rPr>
          <w:b/>
          <w:bCs/>
          <w:sz w:val="20"/>
          <w:szCs w:val="20"/>
        </w:rPr>
        <w:t>UMIC: Upper m</w:t>
      </w:r>
      <w:r w:rsidR="000C638C">
        <w:rPr>
          <w:b/>
          <w:bCs/>
          <w:sz w:val="20"/>
          <w:szCs w:val="20"/>
        </w:rPr>
        <w:t>i</w:t>
      </w:r>
      <w:r>
        <w:rPr>
          <w:b/>
          <w:bCs/>
          <w:sz w:val="20"/>
          <w:szCs w:val="20"/>
        </w:rPr>
        <w:t>ddle-income countries, LMIC: lower middle-income countries.</w:t>
      </w:r>
    </w:p>
    <w:p w14:paraId="11A585C9" w14:textId="202E6659" w:rsidR="00801FFB" w:rsidRDefault="00801FFB">
      <w:pPr>
        <w:rPr>
          <w:rFonts w:ascii="Arial" w:hAnsi="Arial" w:cs="Arial"/>
          <w:b/>
          <w:color w:val="000000" w:themeColor="text1"/>
          <w:sz w:val="22"/>
          <w:szCs w:val="22"/>
        </w:rPr>
      </w:pPr>
    </w:p>
    <w:p w14:paraId="20D7D017" w14:textId="77777777" w:rsidR="00801FFB" w:rsidRDefault="00801FFB">
      <w:pPr>
        <w:rPr>
          <w:rFonts w:ascii="Arial" w:hAnsi="Arial" w:cs="Arial"/>
          <w:b/>
          <w:color w:val="000000" w:themeColor="text1"/>
          <w:sz w:val="22"/>
          <w:szCs w:val="22"/>
        </w:rPr>
      </w:pPr>
    </w:p>
    <w:p w14:paraId="28336862" w14:textId="77777777" w:rsidR="00801FFB" w:rsidRDefault="00801FFB">
      <w:pPr>
        <w:rPr>
          <w:rFonts w:ascii="Arial" w:hAnsi="Arial" w:cs="Arial"/>
          <w:b/>
          <w:color w:val="000000" w:themeColor="text1"/>
          <w:sz w:val="22"/>
          <w:szCs w:val="22"/>
        </w:rPr>
      </w:pPr>
    </w:p>
    <w:p w14:paraId="233234E9" w14:textId="77777777" w:rsidR="00801FFB" w:rsidRDefault="00801FFB">
      <w:pPr>
        <w:rPr>
          <w:rFonts w:ascii="Arial" w:hAnsi="Arial" w:cs="Arial"/>
          <w:b/>
          <w:color w:val="000000" w:themeColor="text1"/>
          <w:sz w:val="22"/>
          <w:szCs w:val="22"/>
        </w:rPr>
      </w:pPr>
    </w:p>
    <w:p w14:paraId="0EB72D5F" w14:textId="77777777" w:rsidR="00801FFB" w:rsidRDefault="00801FFB">
      <w:pPr>
        <w:rPr>
          <w:rFonts w:ascii="Arial" w:hAnsi="Arial" w:cs="Arial"/>
          <w:b/>
          <w:color w:val="000000" w:themeColor="text1"/>
          <w:sz w:val="22"/>
          <w:szCs w:val="22"/>
        </w:rPr>
      </w:pPr>
    </w:p>
    <w:p w14:paraId="531325F7" w14:textId="77777777" w:rsidR="00801FFB" w:rsidRDefault="00801FFB">
      <w:pPr>
        <w:rPr>
          <w:rFonts w:ascii="Arial" w:hAnsi="Arial" w:cs="Arial"/>
          <w:b/>
          <w:color w:val="000000" w:themeColor="text1"/>
          <w:sz w:val="22"/>
          <w:szCs w:val="22"/>
        </w:rPr>
      </w:pPr>
    </w:p>
    <w:p w14:paraId="5CA30EF9" w14:textId="77777777" w:rsidR="00801FFB" w:rsidRDefault="00801FFB">
      <w:pPr>
        <w:rPr>
          <w:rFonts w:ascii="Arial" w:hAnsi="Arial" w:cs="Arial"/>
          <w:b/>
          <w:color w:val="000000" w:themeColor="text1"/>
          <w:sz w:val="22"/>
          <w:szCs w:val="22"/>
        </w:rPr>
      </w:pPr>
    </w:p>
    <w:p w14:paraId="016D2CCE" w14:textId="77777777" w:rsidR="00801FFB" w:rsidRDefault="00801FFB">
      <w:pPr>
        <w:rPr>
          <w:rFonts w:ascii="Arial" w:hAnsi="Arial" w:cs="Arial"/>
          <w:b/>
          <w:color w:val="000000" w:themeColor="text1"/>
          <w:sz w:val="22"/>
          <w:szCs w:val="22"/>
        </w:rPr>
      </w:pPr>
    </w:p>
    <w:p w14:paraId="7FE8CC6B" w14:textId="77777777" w:rsidR="00801FFB" w:rsidRDefault="00801FFB">
      <w:pPr>
        <w:rPr>
          <w:rFonts w:ascii="Arial" w:hAnsi="Arial" w:cs="Arial"/>
          <w:b/>
          <w:color w:val="000000" w:themeColor="text1"/>
          <w:sz w:val="22"/>
          <w:szCs w:val="22"/>
        </w:rPr>
      </w:pPr>
    </w:p>
    <w:p w14:paraId="44DD357F" w14:textId="77777777" w:rsidR="00801FFB" w:rsidRDefault="00801FFB">
      <w:pPr>
        <w:rPr>
          <w:rFonts w:ascii="Arial" w:hAnsi="Arial" w:cs="Arial"/>
          <w:b/>
          <w:color w:val="000000" w:themeColor="text1"/>
          <w:sz w:val="22"/>
          <w:szCs w:val="22"/>
        </w:rPr>
      </w:pPr>
    </w:p>
    <w:p w14:paraId="1DA38681" w14:textId="77777777" w:rsidR="00801FFB" w:rsidRDefault="00801FFB">
      <w:pPr>
        <w:rPr>
          <w:rFonts w:ascii="Arial" w:hAnsi="Arial" w:cs="Arial"/>
          <w:b/>
          <w:color w:val="000000" w:themeColor="text1"/>
          <w:sz w:val="22"/>
          <w:szCs w:val="22"/>
        </w:rPr>
      </w:pPr>
    </w:p>
    <w:p w14:paraId="32166412" w14:textId="77777777" w:rsidR="00801FFB" w:rsidRDefault="00801FFB">
      <w:pPr>
        <w:rPr>
          <w:rFonts w:ascii="Arial" w:hAnsi="Arial" w:cs="Arial"/>
          <w:b/>
          <w:color w:val="000000" w:themeColor="text1"/>
          <w:sz w:val="22"/>
          <w:szCs w:val="22"/>
        </w:rPr>
      </w:pPr>
    </w:p>
    <w:p w14:paraId="3254248E" w14:textId="77777777" w:rsidR="00801FFB" w:rsidRDefault="00801FFB">
      <w:pPr>
        <w:rPr>
          <w:rFonts w:ascii="Arial" w:hAnsi="Arial" w:cs="Arial"/>
          <w:b/>
          <w:color w:val="000000" w:themeColor="text1"/>
          <w:sz w:val="22"/>
          <w:szCs w:val="22"/>
        </w:rPr>
      </w:pPr>
    </w:p>
    <w:p w14:paraId="03A08435" w14:textId="77777777" w:rsidR="00801FFB" w:rsidRDefault="00801FFB">
      <w:pPr>
        <w:rPr>
          <w:rFonts w:ascii="Arial" w:hAnsi="Arial" w:cs="Arial"/>
          <w:b/>
          <w:color w:val="000000" w:themeColor="text1"/>
          <w:sz w:val="22"/>
          <w:szCs w:val="22"/>
        </w:rPr>
      </w:pPr>
    </w:p>
    <w:p w14:paraId="5995C2EE" w14:textId="77777777" w:rsidR="00801FFB" w:rsidRDefault="00801FFB">
      <w:pPr>
        <w:rPr>
          <w:rFonts w:ascii="Arial" w:hAnsi="Arial" w:cs="Arial"/>
          <w:b/>
          <w:color w:val="000000" w:themeColor="text1"/>
          <w:sz w:val="22"/>
          <w:szCs w:val="22"/>
        </w:rPr>
      </w:pPr>
    </w:p>
    <w:p w14:paraId="56C6031F" w14:textId="77777777" w:rsidR="00801FFB" w:rsidRDefault="00801FFB">
      <w:pPr>
        <w:rPr>
          <w:rFonts w:ascii="Arial" w:hAnsi="Arial" w:cs="Arial"/>
          <w:b/>
          <w:color w:val="000000" w:themeColor="text1"/>
          <w:sz w:val="22"/>
          <w:szCs w:val="22"/>
        </w:rPr>
      </w:pPr>
    </w:p>
    <w:p w14:paraId="60913693" w14:textId="77777777" w:rsidR="00801FFB" w:rsidRDefault="00801FFB">
      <w:pPr>
        <w:rPr>
          <w:rFonts w:ascii="Arial" w:hAnsi="Arial" w:cs="Arial"/>
          <w:b/>
          <w:color w:val="000000" w:themeColor="text1"/>
          <w:sz w:val="22"/>
          <w:szCs w:val="22"/>
        </w:rPr>
      </w:pPr>
    </w:p>
    <w:p w14:paraId="4E47004E" w14:textId="2F50C92F" w:rsidR="00801FFB" w:rsidRDefault="00801FFB">
      <w:pPr>
        <w:rPr>
          <w:rFonts w:ascii="Arial" w:hAnsi="Arial" w:cs="Arial"/>
          <w:b/>
          <w:color w:val="000000" w:themeColor="text1"/>
          <w:sz w:val="22"/>
          <w:szCs w:val="22"/>
        </w:rPr>
      </w:pPr>
    </w:p>
    <w:p w14:paraId="253A3D05" w14:textId="694F2C24" w:rsidR="00112361" w:rsidRDefault="00112361">
      <w:pPr>
        <w:rPr>
          <w:rFonts w:ascii="Arial" w:hAnsi="Arial" w:cs="Arial"/>
          <w:b/>
          <w:color w:val="000000" w:themeColor="text1"/>
          <w:sz w:val="22"/>
          <w:szCs w:val="22"/>
        </w:rPr>
      </w:pPr>
      <w:r>
        <w:rPr>
          <w:rFonts w:ascii="Arial" w:hAnsi="Arial" w:cs="Arial"/>
          <w:b/>
          <w:color w:val="000000" w:themeColor="text1"/>
          <w:sz w:val="22"/>
          <w:szCs w:val="22"/>
        </w:rPr>
        <w:t>Table S3. Coding frame with description of each sub-code</w:t>
      </w:r>
    </w:p>
    <w:tbl>
      <w:tblPr>
        <w:tblStyle w:val="TableGrid"/>
        <w:tblpPr w:leftFromText="180" w:rightFromText="180" w:vertAnchor="page" w:horzAnchor="margin" w:tblpY="1732"/>
        <w:tblW w:w="9526" w:type="dxa"/>
        <w:tblCellMar>
          <w:top w:w="28" w:type="dxa"/>
          <w:bottom w:w="28" w:type="dxa"/>
        </w:tblCellMar>
        <w:tblLook w:val="04A0" w:firstRow="1" w:lastRow="0" w:firstColumn="1" w:lastColumn="0" w:noHBand="0" w:noVBand="1"/>
      </w:tblPr>
      <w:tblGrid>
        <w:gridCol w:w="1787"/>
        <w:gridCol w:w="1972"/>
        <w:gridCol w:w="1711"/>
        <w:gridCol w:w="140"/>
        <w:gridCol w:w="140"/>
        <w:gridCol w:w="3776"/>
      </w:tblGrid>
      <w:tr w:rsidR="00801FFB" w:rsidRPr="006619A0" w14:paraId="57067683" w14:textId="77777777" w:rsidTr="00112361">
        <w:trPr>
          <w:trHeight w:val="215"/>
        </w:trPr>
        <w:tc>
          <w:tcPr>
            <w:tcW w:w="1787" w:type="dxa"/>
            <w:shd w:val="clear" w:color="auto" w:fill="E7E6E6" w:themeFill="background2"/>
          </w:tcPr>
          <w:p w14:paraId="7E021B9A" w14:textId="77777777" w:rsidR="00801FFB" w:rsidRPr="006742B6" w:rsidRDefault="00801FFB" w:rsidP="00801FFB">
            <w:pPr>
              <w:rPr>
                <w:rFonts w:cstheme="minorHAnsi"/>
                <w:b/>
                <w:bCs/>
                <w:sz w:val="18"/>
                <w:szCs w:val="18"/>
              </w:rPr>
            </w:pPr>
            <w:r>
              <w:rPr>
                <w:rFonts w:cstheme="minorHAnsi"/>
                <w:b/>
                <w:bCs/>
                <w:sz w:val="18"/>
                <w:szCs w:val="18"/>
              </w:rPr>
              <w:t>Codes</w:t>
            </w:r>
          </w:p>
        </w:tc>
        <w:tc>
          <w:tcPr>
            <w:tcW w:w="1972" w:type="dxa"/>
            <w:shd w:val="clear" w:color="auto" w:fill="E7E6E6" w:themeFill="background2"/>
          </w:tcPr>
          <w:p w14:paraId="31E9DBA8" w14:textId="77777777" w:rsidR="00801FFB" w:rsidRPr="00BA6720" w:rsidRDefault="00801FFB" w:rsidP="00801FFB">
            <w:pPr>
              <w:rPr>
                <w:rFonts w:cstheme="minorHAnsi"/>
                <w:b/>
                <w:bCs/>
                <w:sz w:val="18"/>
                <w:szCs w:val="18"/>
              </w:rPr>
            </w:pPr>
            <w:r>
              <w:rPr>
                <w:rFonts w:cstheme="minorHAnsi"/>
                <w:b/>
                <w:bCs/>
                <w:sz w:val="18"/>
                <w:szCs w:val="18"/>
              </w:rPr>
              <w:t>Sub-codes</w:t>
            </w:r>
          </w:p>
        </w:tc>
        <w:tc>
          <w:tcPr>
            <w:tcW w:w="5767" w:type="dxa"/>
            <w:gridSpan w:val="4"/>
            <w:shd w:val="clear" w:color="auto" w:fill="E7E6E6" w:themeFill="background2"/>
          </w:tcPr>
          <w:p w14:paraId="739C877B" w14:textId="77777777" w:rsidR="00801FFB" w:rsidRPr="006619A0" w:rsidRDefault="00801FFB" w:rsidP="00801FFB">
            <w:pPr>
              <w:rPr>
                <w:rFonts w:cstheme="minorHAnsi"/>
                <w:b/>
                <w:bCs/>
                <w:sz w:val="18"/>
                <w:szCs w:val="18"/>
              </w:rPr>
            </w:pPr>
            <w:r w:rsidRPr="006619A0">
              <w:rPr>
                <w:rFonts w:cstheme="minorHAnsi"/>
                <w:b/>
                <w:bCs/>
                <w:sz w:val="18"/>
                <w:szCs w:val="18"/>
              </w:rPr>
              <w:t>Description</w:t>
            </w:r>
          </w:p>
        </w:tc>
      </w:tr>
      <w:tr w:rsidR="00801FFB" w:rsidRPr="006619A0" w14:paraId="3B2F4699" w14:textId="77777777" w:rsidTr="00112361">
        <w:trPr>
          <w:trHeight w:val="474"/>
        </w:trPr>
        <w:tc>
          <w:tcPr>
            <w:tcW w:w="1787" w:type="dxa"/>
            <w:vMerge w:val="restart"/>
            <w:shd w:val="clear" w:color="auto" w:fill="538135" w:themeFill="accent6" w:themeFillShade="BF"/>
          </w:tcPr>
          <w:p w14:paraId="2DFD70F5" w14:textId="77777777" w:rsidR="00801FFB" w:rsidRPr="006742B6" w:rsidRDefault="00801FFB" w:rsidP="00801FFB">
            <w:pPr>
              <w:jc w:val="center"/>
              <w:rPr>
                <w:rFonts w:cstheme="minorHAnsi"/>
                <w:b/>
                <w:bCs/>
                <w:color w:val="000000" w:themeColor="text1"/>
                <w:sz w:val="21"/>
                <w:szCs w:val="21"/>
              </w:rPr>
            </w:pPr>
          </w:p>
          <w:p w14:paraId="6EE33A06" w14:textId="77777777" w:rsidR="00801FFB" w:rsidRPr="006742B6" w:rsidRDefault="00801FFB" w:rsidP="00801FFB">
            <w:pPr>
              <w:jc w:val="center"/>
              <w:rPr>
                <w:rFonts w:cstheme="minorHAnsi"/>
                <w:b/>
                <w:bCs/>
                <w:color w:val="000000" w:themeColor="text1"/>
                <w:sz w:val="21"/>
                <w:szCs w:val="21"/>
              </w:rPr>
            </w:pPr>
          </w:p>
          <w:p w14:paraId="1E35DBE9" w14:textId="77777777" w:rsidR="00801FFB" w:rsidRPr="006742B6" w:rsidRDefault="00801FFB" w:rsidP="00801FFB">
            <w:pPr>
              <w:jc w:val="center"/>
              <w:rPr>
                <w:rFonts w:cstheme="minorHAnsi"/>
                <w:b/>
                <w:bCs/>
                <w:color w:val="000000" w:themeColor="text1"/>
                <w:sz w:val="21"/>
                <w:szCs w:val="21"/>
              </w:rPr>
            </w:pPr>
          </w:p>
          <w:p w14:paraId="13424A7F" w14:textId="77777777" w:rsidR="00801FFB" w:rsidRPr="006742B6" w:rsidRDefault="00801FFB" w:rsidP="00801FFB">
            <w:pPr>
              <w:jc w:val="center"/>
              <w:rPr>
                <w:rFonts w:cstheme="minorHAnsi"/>
                <w:b/>
                <w:bCs/>
                <w:color w:val="000000" w:themeColor="text1"/>
                <w:sz w:val="21"/>
                <w:szCs w:val="21"/>
              </w:rPr>
            </w:pPr>
          </w:p>
          <w:p w14:paraId="71309D3C" w14:textId="77777777" w:rsidR="00801FFB" w:rsidRPr="006742B6" w:rsidRDefault="00801FFB" w:rsidP="00801FFB">
            <w:pPr>
              <w:jc w:val="center"/>
              <w:rPr>
                <w:rFonts w:cstheme="minorHAnsi"/>
                <w:b/>
                <w:bCs/>
                <w:sz w:val="21"/>
                <w:szCs w:val="21"/>
              </w:rPr>
            </w:pPr>
            <w:r w:rsidRPr="006742B6">
              <w:rPr>
                <w:rFonts w:cstheme="minorHAnsi"/>
                <w:b/>
                <w:bCs/>
                <w:color w:val="000000" w:themeColor="text1"/>
                <w:sz w:val="21"/>
                <w:szCs w:val="21"/>
              </w:rPr>
              <w:t>Evidence</w:t>
            </w:r>
          </w:p>
        </w:tc>
        <w:tc>
          <w:tcPr>
            <w:tcW w:w="1972" w:type="dxa"/>
            <w:shd w:val="clear" w:color="auto" w:fill="A8D08D" w:themeFill="accent6" w:themeFillTint="99"/>
          </w:tcPr>
          <w:p w14:paraId="710D025A" w14:textId="77777777" w:rsidR="00801FFB" w:rsidRPr="00BA6720" w:rsidRDefault="00801FFB" w:rsidP="00801FFB">
            <w:pPr>
              <w:rPr>
                <w:rFonts w:cstheme="minorHAnsi"/>
                <w:b/>
                <w:bCs/>
                <w:sz w:val="18"/>
                <w:szCs w:val="18"/>
              </w:rPr>
            </w:pPr>
            <w:r w:rsidRPr="00BA6720">
              <w:rPr>
                <w:rFonts w:cstheme="minorHAnsi"/>
                <w:b/>
                <w:bCs/>
                <w:sz w:val="18"/>
                <w:szCs w:val="18"/>
              </w:rPr>
              <w:t>Further evidence required</w:t>
            </w:r>
          </w:p>
        </w:tc>
        <w:tc>
          <w:tcPr>
            <w:tcW w:w="5767" w:type="dxa"/>
            <w:gridSpan w:val="4"/>
            <w:shd w:val="clear" w:color="auto" w:fill="E2EFD9" w:themeFill="accent6" w:themeFillTint="33"/>
          </w:tcPr>
          <w:p w14:paraId="1B2024C4" w14:textId="38425EF3" w:rsidR="00801FFB" w:rsidRPr="006619A0" w:rsidRDefault="00801FFB" w:rsidP="00801FFB">
            <w:pPr>
              <w:rPr>
                <w:rFonts w:cstheme="minorHAnsi"/>
                <w:sz w:val="18"/>
                <w:szCs w:val="18"/>
              </w:rPr>
            </w:pPr>
            <w:r w:rsidRPr="006619A0">
              <w:rPr>
                <w:rFonts w:cstheme="minorHAnsi"/>
                <w:sz w:val="18"/>
                <w:szCs w:val="18"/>
              </w:rPr>
              <w:t xml:space="preserve">Lack of evidence </w:t>
            </w:r>
            <w:r w:rsidR="00513229">
              <w:rPr>
                <w:rFonts w:cstheme="minorHAnsi"/>
                <w:sz w:val="18"/>
                <w:szCs w:val="18"/>
              </w:rPr>
              <w:t>proving</w:t>
            </w:r>
            <w:r w:rsidRPr="006619A0">
              <w:rPr>
                <w:rFonts w:cstheme="minorHAnsi"/>
                <w:sz w:val="18"/>
                <w:szCs w:val="18"/>
              </w:rPr>
              <w:t xml:space="preserve"> the benefits of the intervention described as a barrier to implementation</w:t>
            </w:r>
          </w:p>
        </w:tc>
      </w:tr>
      <w:tr w:rsidR="00801FFB" w:rsidRPr="006619A0" w14:paraId="6EC947F1" w14:textId="77777777" w:rsidTr="00112361">
        <w:trPr>
          <w:trHeight w:val="146"/>
        </w:trPr>
        <w:tc>
          <w:tcPr>
            <w:tcW w:w="1787" w:type="dxa"/>
            <w:vMerge/>
            <w:shd w:val="clear" w:color="auto" w:fill="538135" w:themeFill="accent6" w:themeFillShade="BF"/>
          </w:tcPr>
          <w:p w14:paraId="1FB43BCB" w14:textId="77777777" w:rsidR="00801FFB" w:rsidRPr="006742B6" w:rsidRDefault="00801FFB" w:rsidP="00801FFB">
            <w:pPr>
              <w:rPr>
                <w:rFonts w:cstheme="minorHAnsi"/>
                <w:b/>
                <w:bCs/>
                <w:sz w:val="21"/>
                <w:szCs w:val="21"/>
              </w:rPr>
            </w:pPr>
          </w:p>
        </w:tc>
        <w:tc>
          <w:tcPr>
            <w:tcW w:w="1972" w:type="dxa"/>
            <w:shd w:val="clear" w:color="auto" w:fill="A8D08D" w:themeFill="accent6" w:themeFillTint="99"/>
          </w:tcPr>
          <w:p w14:paraId="606696E9" w14:textId="77777777" w:rsidR="00801FFB" w:rsidRPr="00BA6720" w:rsidRDefault="00801FFB" w:rsidP="00801FFB">
            <w:pPr>
              <w:rPr>
                <w:rFonts w:cstheme="minorHAnsi"/>
                <w:b/>
                <w:bCs/>
                <w:sz w:val="18"/>
                <w:szCs w:val="18"/>
              </w:rPr>
            </w:pPr>
            <w:r w:rsidRPr="00BA6720">
              <w:rPr>
                <w:rFonts w:cstheme="minorHAnsi"/>
                <w:b/>
                <w:bCs/>
                <w:sz w:val="18"/>
                <w:szCs w:val="18"/>
              </w:rPr>
              <w:t>Lack of evidence- Asepsis</w:t>
            </w:r>
          </w:p>
        </w:tc>
        <w:tc>
          <w:tcPr>
            <w:tcW w:w="5767" w:type="dxa"/>
            <w:gridSpan w:val="4"/>
            <w:shd w:val="clear" w:color="auto" w:fill="E2EFD9" w:themeFill="accent6" w:themeFillTint="33"/>
          </w:tcPr>
          <w:p w14:paraId="5AB86360" w14:textId="175EA8A8" w:rsidR="00801FFB" w:rsidRPr="006619A0" w:rsidRDefault="00801FFB" w:rsidP="00801FFB">
            <w:pPr>
              <w:rPr>
                <w:rFonts w:cstheme="minorHAnsi"/>
                <w:sz w:val="18"/>
                <w:szCs w:val="18"/>
              </w:rPr>
            </w:pPr>
            <w:r w:rsidRPr="006619A0">
              <w:rPr>
                <w:rFonts w:cstheme="minorHAnsi"/>
                <w:sz w:val="18"/>
                <w:szCs w:val="18"/>
              </w:rPr>
              <w:t xml:space="preserve">Lack of evidence </w:t>
            </w:r>
            <w:r w:rsidR="00513229">
              <w:rPr>
                <w:rFonts w:cstheme="minorHAnsi"/>
                <w:sz w:val="18"/>
                <w:szCs w:val="18"/>
              </w:rPr>
              <w:t>proving</w:t>
            </w:r>
            <w:r w:rsidRPr="006619A0">
              <w:rPr>
                <w:rFonts w:cstheme="minorHAnsi"/>
                <w:sz w:val="18"/>
                <w:szCs w:val="18"/>
              </w:rPr>
              <w:t xml:space="preserve"> that the intervention is equal or more beneficial compared to current practice with regards to asepsis and infection control</w:t>
            </w:r>
          </w:p>
        </w:tc>
      </w:tr>
      <w:tr w:rsidR="00801FFB" w:rsidRPr="006619A0" w14:paraId="7E694DBA" w14:textId="77777777" w:rsidTr="00112361">
        <w:trPr>
          <w:trHeight w:val="146"/>
        </w:trPr>
        <w:tc>
          <w:tcPr>
            <w:tcW w:w="1787" w:type="dxa"/>
            <w:vMerge/>
            <w:shd w:val="clear" w:color="auto" w:fill="538135" w:themeFill="accent6" w:themeFillShade="BF"/>
          </w:tcPr>
          <w:p w14:paraId="3AD9E23C" w14:textId="77777777" w:rsidR="00801FFB" w:rsidRPr="006742B6" w:rsidRDefault="00801FFB" w:rsidP="00801FFB">
            <w:pPr>
              <w:rPr>
                <w:rFonts w:cstheme="minorHAnsi"/>
                <w:b/>
                <w:bCs/>
                <w:sz w:val="21"/>
                <w:szCs w:val="21"/>
              </w:rPr>
            </w:pPr>
          </w:p>
        </w:tc>
        <w:tc>
          <w:tcPr>
            <w:tcW w:w="1972" w:type="dxa"/>
            <w:shd w:val="clear" w:color="auto" w:fill="A8D08D" w:themeFill="accent6" w:themeFillTint="99"/>
          </w:tcPr>
          <w:p w14:paraId="53C8F109" w14:textId="77777777" w:rsidR="00801FFB" w:rsidRPr="00BA6720" w:rsidRDefault="00801FFB" w:rsidP="00801FFB">
            <w:pPr>
              <w:rPr>
                <w:rFonts w:cstheme="minorHAnsi"/>
                <w:b/>
                <w:bCs/>
                <w:sz w:val="18"/>
                <w:szCs w:val="18"/>
              </w:rPr>
            </w:pPr>
            <w:r w:rsidRPr="00BA6720">
              <w:rPr>
                <w:rFonts w:cstheme="minorHAnsi"/>
                <w:b/>
                <w:bCs/>
                <w:sz w:val="18"/>
                <w:szCs w:val="18"/>
              </w:rPr>
              <w:t>Lack of evidence- Cost benefit</w:t>
            </w:r>
          </w:p>
        </w:tc>
        <w:tc>
          <w:tcPr>
            <w:tcW w:w="5767" w:type="dxa"/>
            <w:gridSpan w:val="4"/>
            <w:shd w:val="clear" w:color="auto" w:fill="E2EFD9" w:themeFill="accent6" w:themeFillTint="33"/>
          </w:tcPr>
          <w:p w14:paraId="5ED3CCEB" w14:textId="5B7BEAFE" w:rsidR="00801FFB" w:rsidRPr="006619A0" w:rsidRDefault="00801FFB" w:rsidP="00801FFB">
            <w:pPr>
              <w:rPr>
                <w:rFonts w:cstheme="minorHAnsi"/>
                <w:sz w:val="18"/>
                <w:szCs w:val="18"/>
              </w:rPr>
            </w:pPr>
            <w:r w:rsidRPr="006619A0">
              <w:rPr>
                <w:rFonts w:cstheme="minorHAnsi"/>
                <w:sz w:val="18"/>
                <w:szCs w:val="18"/>
              </w:rPr>
              <w:t xml:space="preserve">Lack of evidence </w:t>
            </w:r>
            <w:r w:rsidR="00513229">
              <w:rPr>
                <w:rFonts w:cstheme="minorHAnsi"/>
                <w:sz w:val="18"/>
                <w:szCs w:val="18"/>
              </w:rPr>
              <w:t>proving</w:t>
            </w:r>
            <w:r w:rsidRPr="006619A0">
              <w:rPr>
                <w:rFonts w:cstheme="minorHAnsi"/>
                <w:sz w:val="18"/>
                <w:szCs w:val="18"/>
              </w:rPr>
              <w:t xml:space="preserve"> that the intervention is equal or more beneficial compared to current practice with regards to cost</w:t>
            </w:r>
          </w:p>
        </w:tc>
      </w:tr>
      <w:tr w:rsidR="00801FFB" w:rsidRPr="006619A0" w14:paraId="33D00FEE" w14:textId="77777777" w:rsidTr="00112361">
        <w:trPr>
          <w:trHeight w:val="146"/>
        </w:trPr>
        <w:tc>
          <w:tcPr>
            <w:tcW w:w="1787" w:type="dxa"/>
            <w:vMerge/>
            <w:shd w:val="clear" w:color="auto" w:fill="538135" w:themeFill="accent6" w:themeFillShade="BF"/>
          </w:tcPr>
          <w:p w14:paraId="28D7CA2A" w14:textId="77777777" w:rsidR="00801FFB" w:rsidRPr="006742B6" w:rsidRDefault="00801FFB" w:rsidP="00801FFB">
            <w:pPr>
              <w:rPr>
                <w:rFonts w:cstheme="minorHAnsi"/>
                <w:b/>
                <w:bCs/>
                <w:sz w:val="21"/>
                <w:szCs w:val="21"/>
              </w:rPr>
            </w:pPr>
          </w:p>
        </w:tc>
        <w:tc>
          <w:tcPr>
            <w:tcW w:w="1972" w:type="dxa"/>
            <w:shd w:val="clear" w:color="auto" w:fill="A8D08D" w:themeFill="accent6" w:themeFillTint="99"/>
          </w:tcPr>
          <w:p w14:paraId="79736ED1" w14:textId="77777777" w:rsidR="00801FFB" w:rsidRPr="00834C3C" w:rsidRDefault="00801FFB" w:rsidP="00801FFB">
            <w:pPr>
              <w:rPr>
                <w:rFonts w:cstheme="minorHAnsi"/>
                <w:b/>
                <w:bCs/>
                <w:sz w:val="18"/>
                <w:szCs w:val="18"/>
              </w:rPr>
            </w:pPr>
            <w:r w:rsidRPr="00834C3C">
              <w:rPr>
                <w:rFonts w:cstheme="minorHAnsi"/>
                <w:b/>
                <w:bCs/>
                <w:sz w:val="18"/>
                <w:szCs w:val="18"/>
              </w:rPr>
              <w:t>Lack of evidence- Environmental benefit</w:t>
            </w:r>
          </w:p>
        </w:tc>
        <w:tc>
          <w:tcPr>
            <w:tcW w:w="5767" w:type="dxa"/>
            <w:gridSpan w:val="4"/>
            <w:shd w:val="clear" w:color="auto" w:fill="E2EFD9" w:themeFill="accent6" w:themeFillTint="33"/>
          </w:tcPr>
          <w:p w14:paraId="5C6F45A7" w14:textId="435359D8" w:rsidR="00801FFB" w:rsidRPr="00834C3C" w:rsidRDefault="00801FFB" w:rsidP="00801FFB">
            <w:pPr>
              <w:rPr>
                <w:rFonts w:cstheme="minorHAnsi"/>
                <w:sz w:val="18"/>
                <w:szCs w:val="18"/>
              </w:rPr>
            </w:pPr>
            <w:r w:rsidRPr="00834C3C">
              <w:rPr>
                <w:rFonts w:cstheme="minorHAnsi"/>
                <w:sz w:val="18"/>
                <w:szCs w:val="18"/>
              </w:rPr>
              <w:t xml:space="preserve">Lack of evidence </w:t>
            </w:r>
            <w:r w:rsidR="00513229">
              <w:rPr>
                <w:rFonts w:cstheme="minorHAnsi"/>
                <w:sz w:val="18"/>
                <w:szCs w:val="18"/>
              </w:rPr>
              <w:t>proving</w:t>
            </w:r>
            <w:r w:rsidRPr="00834C3C">
              <w:rPr>
                <w:rFonts w:cstheme="minorHAnsi"/>
                <w:sz w:val="18"/>
                <w:szCs w:val="18"/>
              </w:rPr>
              <w:t xml:space="preserve"> that the intervention is equal or more beneficial compared to current practice with regards to environmental impact</w:t>
            </w:r>
          </w:p>
        </w:tc>
      </w:tr>
      <w:tr w:rsidR="00801FFB" w:rsidRPr="006619A0" w14:paraId="636259D9" w14:textId="77777777" w:rsidTr="00112361">
        <w:trPr>
          <w:trHeight w:val="237"/>
        </w:trPr>
        <w:tc>
          <w:tcPr>
            <w:tcW w:w="1787" w:type="dxa"/>
            <w:vMerge w:val="restart"/>
            <w:shd w:val="clear" w:color="auto" w:fill="2E74B5" w:themeFill="accent5" w:themeFillShade="BF"/>
          </w:tcPr>
          <w:p w14:paraId="4FFFE564" w14:textId="77777777" w:rsidR="00801FFB" w:rsidRPr="006742B6" w:rsidRDefault="00801FFB" w:rsidP="00801FFB">
            <w:pPr>
              <w:jc w:val="center"/>
              <w:rPr>
                <w:rFonts w:cstheme="minorHAnsi"/>
                <w:b/>
                <w:bCs/>
                <w:sz w:val="21"/>
                <w:szCs w:val="21"/>
              </w:rPr>
            </w:pPr>
          </w:p>
          <w:p w14:paraId="2710158E" w14:textId="77777777" w:rsidR="00801FFB" w:rsidRPr="006742B6" w:rsidRDefault="00801FFB" w:rsidP="00801FFB">
            <w:pPr>
              <w:jc w:val="center"/>
              <w:rPr>
                <w:rFonts w:cstheme="minorHAnsi"/>
                <w:b/>
                <w:bCs/>
                <w:sz w:val="21"/>
                <w:szCs w:val="21"/>
              </w:rPr>
            </w:pPr>
          </w:p>
          <w:p w14:paraId="2F17B577" w14:textId="77777777" w:rsidR="00801FFB" w:rsidRPr="006742B6" w:rsidRDefault="00801FFB" w:rsidP="00801FFB">
            <w:pPr>
              <w:jc w:val="center"/>
              <w:rPr>
                <w:rFonts w:cstheme="minorHAnsi"/>
                <w:b/>
                <w:bCs/>
                <w:sz w:val="21"/>
                <w:szCs w:val="21"/>
              </w:rPr>
            </w:pPr>
          </w:p>
          <w:p w14:paraId="3B9957A5" w14:textId="7C658A06" w:rsidR="00801FFB" w:rsidRPr="006742B6" w:rsidRDefault="00801FFB" w:rsidP="00801FFB">
            <w:pPr>
              <w:jc w:val="center"/>
              <w:rPr>
                <w:rFonts w:cstheme="minorHAnsi"/>
                <w:b/>
                <w:bCs/>
                <w:sz w:val="21"/>
                <w:szCs w:val="21"/>
              </w:rPr>
            </w:pPr>
            <w:r w:rsidRPr="006742B6">
              <w:rPr>
                <w:rFonts w:cstheme="minorHAnsi"/>
                <w:b/>
                <w:bCs/>
                <w:sz w:val="21"/>
                <w:szCs w:val="21"/>
              </w:rPr>
              <w:t>Financ</w:t>
            </w:r>
            <w:r w:rsidR="00AB3B01">
              <w:rPr>
                <w:rFonts w:cstheme="minorHAnsi"/>
                <w:b/>
                <w:bCs/>
                <w:sz w:val="21"/>
                <w:szCs w:val="21"/>
              </w:rPr>
              <w:t>e</w:t>
            </w:r>
          </w:p>
        </w:tc>
        <w:tc>
          <w:tcPr>
            <w:tcW w:w="1972" w:type="dxa"/>
            <w:shd w:val="clear" w:color="auto" w:fill="9CC2E5" w:themeFill="accent5" w:themeFillTint="99"/>
          </w:tcPr>
          <w:p w14:paraId="04C41E60" w14:textId="77777777" w:rsidR="00801FFB" w:rsidRPr="00BA6720" w:rsidRDefault="00801FFB" w:rsidP="00801FFB">
            <w:pPr>
              <w:rPr>
                <w:rFonts w:cstheme="minorHAnsi"/>
                <w:b/>
                <w:bCs/>
                <w:sz w:val="18"/>
                <w:szCs w:val="18"/>
              </w:rPr>
            </w:pPr>
            <w:r w:rsidRPr="00BA6720">
              <w:rPr>
                <w:rFonts w:cstheme="minorHAnsi"/>
                <w:b/>
                <w:bCs/>
                <w:sz w:val="18"/>
                <w:szCs w:val="18"/>
              </w:rPr>
              <w:t>Cost</w:t>
            </w:r>
          </w:p>
        </w:tc>
        <w:tc>
          <w:tcPr>
            <w:tcW w:w="5767" w:type="dxa"/>
            <w:gridSpan w:val="4"/>
            <w:shd w:val="clear" w:color="auto" w:fill="DEEAF6" w:themeFill="accent5" w:themeFillTint="33"/>
          </w:tcPr>
          <w:p w14:paraId="72CDFCA6" w14:textId="77777777" w:rsidR="00801FFB" w:rsidRPr="006619A0" w:rsidRDefault="00801FFB" w:rsidP="00801FFB">
            <w:pPr>
              <w:rPr>
                <w:rFonts w:cstheme="minorHAnsi"/>
                <w:sz w:val="18"/>
                <w:szCs w:val="18"/>
              </w:rPr>
            </w:pPr>
            <w:r w:rsidRPr="006619A0">
              <w:rPr>
                <w:rFonts w:cstheme="minorHAnsi"/>
                <w:sz w:val="18"/>
                <w:szCs w:val="18"/>
              </w:rPr>
              <w:t>Cost of the intervention is described as a barrier to implementation</w:t>
            </w:r>
          </w:p>
        </w:tc>
      </w:tr>
      <w:tr w:rsidR="00801FFB" w:rsidRPr="006619A0" w14:paraId="6C25B7F3" w14:textId="77777777" w:rsidTr="00112361">
        <w:trPr>
          <w:trHeight w:val="146"/>
        </w:trPr>
        <w:tc>
          <w:tcPr>
            <w:tcW w:w="1787" w:type="dxa"/>
            <w:vMerge/>
            <w:shd w:val="clear" w:color="auto" w:fill="2E74B5" w:themeFill="accent5" w:themeFillShade="BF"/>
          </w:tcPr>
          <w:p w14:paraId="4F1DC91A" w14:textId="77777777" w:rsidR="00801FFB" w:rsidRPr="006742B6" w:rsidRDefault="00801FFB" w:rsidP="00801FFB">
            <w:pPr>
              <w:rPr>
                <w:rFonts w:cstheme="minorHAnsi"/>
                <w:b/>
                <w:bCs/>
                <w:sz w:val="21"/>
                <w:szCs w:val="21"/>
              </w:rPr>
            </w:pPr>
          </w:p>
        </w:tc>
        <w:tc>
          <w:tcPr>
            <w:tcW w:w="1972" w:type="dxa"/>
            <w:shd w:val="clear" w:color="auto" w:fill="9CC2E5" w:themeFill="accent5" w:themeFillTint="99"/>
          </w:tcPr>
          <w:p w14:paraId="44B8BA2B" w14:textId="77777777" w:rsidR="00801FFB" w:rsidRPr="00BA6720" w:rsidRDefault="00801FFB" w:rsidP="00801FFB">
            <w:pPr>
              <w:rPr>
                <w:rFonts w:cstheme="minorHAnsi"/>
                <w:b/>
                <w:bCs/>
                <w:sz w:val="18"/>
                <w:szCs w:val="18"/>
              </w:rPr>
            </w:pPr>
            <w:r w:rsidRPr="00BA6720">
              <w:rPr>
                <w:rFonts w:cstheme="minorHAnsi"/>
                <w:b/>
                <w:bCs/>
                <w:sz w:val="18"/>
                <w:szCs w:val="18"/>
              </w:rPr>
              <w:t>Cost of initial investment</w:t>
            </w:r>
          </w:p>
        </w:tc>
        <w:tc>
          <w:tcPr>
            <w:tcW w:w="5767" w:type="dxa"/>
            <w:gridSpan w:val="4"/>
            <w:shd w:val="clear" w:color="auto" w:fill="DEEAF6" w:themeFill="accent5" w:themeFillTint="33"/>
          </w:tcPr>
          <w:p w14:paraId="7DCAE7A6" w14:textId="77777777" w:rsidR="00801FFB" w:rsidRPr="006619A0" w:rsidRDefault="00801FFB" w:rsidP="00801FFB">
            <w:pPr>
              <w:rPr>
                <w:rFonts w:cstheme="minorHAnsi"/>
                <w:sz w:val="18"/>
                <w:szCs w:val="18"/>
              </w:rPr>
            </w:pPr>
            <w:r w:rsidRPr="006619A0">
              <w:rPr>
                <w:rFonts w:cstheme="minorHAnsi"/>
                <w:sz w:val="18"/>
                <w:szCs w:val="18"/>
              </w:rPr>
              <w:t xml:space="preserve">Cost of the initial investment required to introduce intervention </w:t>
            </w:r>
          </w:p>
        </w:tc>
      </w:tr>
      <w:tr w:rsidR="00801FFB" w:rsidRPr="006619A0" w14:paraId="2D9E7849" w14:textId="77777777" w:rsidTr="00112361">
        <w:trPr>
          <w:trHeight w:val="146"/>
        </w:trPr>
        <w:tc>
          <w:tcPr>
            <w:tcW w:w="1787" w:type="dxa"/>
            <w:vMerge/>
            <w:shd w:val="clear" w:color="auto" w:fill="2E74B5" w:themeFill="accent5" w:themeFillShade="BF"/>
          </w:tcPr>
          <w:p w14:paraId="7E0ECDA6" w14:textId="77777777" w:rsidR="00801FFB" w:rsidRPr="006742B6" w:rsidRDefault="00801FFB" w:rsidP="00801FFB">
            <w:pPr>
              <w:rPr>
                <w:rFonts w:cstheme="minorHAnsi"/>
                <w:b/>
                <w:bCs/>
                <w:sz w:val="21"/>
                <w:szCs w:val="21"/>
              </w:rPr>
            </w:pPr>
          </w:p>
        </w:tc>
        <w:tc>
          <w:tcPr>
            <w:tcW w:w="1972" w:type="dxa"/>
            <w:shd w:val="clear" w:color="auto" w:fill="9CC2E5" w:themeFill="accent5" w:themeFillTint="99"/>
          </w:tcPr>
          <w:p w14:paraId="18F45A8F" w14:textId="77777777" w:rsidR="00801FFB" w:rsidRPr="00BA6720" w:rsidRDefault="00801FFB" w:rsidP="00801FFB">
            <w:pPr>
              <w:rPr>
                <w:rFonts w:cstheme="minorHAnsi"/>
                <w:b/>
                <w:bCs/>
                <w:sz w:val="18"/>
                <w:szCs w:val="18"/>
              </w:rPr>
            </w:pPr>
            <w:r w:rsidRPr="00BA6720">
              <w:rPr>
                <w:rFonts w:cstheme="minorHAnsi"/>
                <w:b/>
                <w:bCs/>
                <w:sz w:val="18"/>
                <w:szCs w:val="18"/>
              </w:rPr>
              <w:t>Cost of sterilisation</w:t>
            </w:r>
          </w:p>
        </w:tc>
        <w:tc>
          <w:tcPr>
            <w:tcW w:w="5767" w:type="dxa"/>
            <w:gridSpan w:val="4"/>
            <w:shd w:val="clear" w:color="auto" w:fill="DEEAF6" w:themeFill="accent5" w:themeFillTint="33"/>
          </w:tcPr>
          <w:p w14:paraId="7142E029" w14:textId="77777777" w:rsidR="00801FFB" w:rsidRPr="006619A0" w:rsidRDefault="00801FFB" w:rsidP="00801FFB">
            <w:pPr>
              <w:rPr>
                <w:rFonts w:cstheme="minorHAnsi"/>
                <w:sz w:val="18"/>
                <w:szCs w:val="18"/>
              </w:rPr>
            </w:pPr>
            <w:r w:rsidRPr="006619A0">
              <w:rPr>
                <w:rFonts w:cstheme="minorHAnsi"/>
                <w:sz w:val="18"/>
                <w:szCs w:val="18"/>
              </w:rPr>
              <w:t xml:space="preserve">Cost of sterilisation of drapes and gowns </w:t>
            </w:r>
          </w:p>
        </w:tc>
      </w:tr>
      <w:tr w:rsidR="00801FFB" w:rsidRPr="006619A0" w14:paraId="407C2B03" w14:textId="77777777" w:rsidTr="00112361">
        <w:trPr>
          <w:trHeight w:val="146"/>
        </w:trPr>
        <w:tc>
          <w:tcPr>
            <w:tcW w:w="1787" w:type="dxa"/>
            <w:vMerge/>
            <w:shd w:val="clear" w:color="auto" w:fill="2E74B5" w:themeFill="accent5" w:themeFillShade="BF"/>
          </w:tcPr>
          <w:p w14:paraId="337957DF" w14:textId="77777777" w:rsidR="00801FFB" w:rsidRPr="006742B6" w:rsidRDefault="00801FFB" w:rsidP="00801FFB">
            <w:pPr>
              <w:rPr>
                <w:rFonts w:cstheme="minorHAnsi"/>
                <w:b/>
                <w:bCs/>
                <w:sz w:val="21"/>
                <w:szCs w:val="21"/>
              </w:rPr>
            </w:pPr>
          </w:p>
        </w:tc>
        <w:tc>
          <w:tcPr>
            <w:tcW w:w="1972" w:type="dxa"/>
            <w:shd w:val="clear" w:color="auto" w:fill="9CC2E5" w:themeFill="accent5" w:themeFillTint="99"/>
          </w:tcPr>
          <w:p w14:paraId="512CC733" w14:textId="77777777" w:rsidR="00801FFB" w:rsidRPr="00BA6720" w:rsidRDefault="00801FFB" w:rsidP="00801FFB">
            <w:pPr>
              <w:rPr>
                <w:rFonts w:cstheme="minorHAnsi"/>
                <w:b/>
                <w:bCs/>
                <w:sz w:val="18"/>
                <w:szCs w:val="18"/>
              </w:rPr>
            </w:pPr>
            <w:r w:rsidRPr="00BA6720">
              <w:rPr>
                <w:rFonts w:cstheme="minorHAnsi"/>
                <w:b/>
                <w:bCs/>
                <w:sz w:val="18"/>
                <w:szCs w:val="18"/>
              </w:rPr>
              <w:t>Cost of workforce</w:t>
            </w:r>
          </w:p>
        </w:tc>
        <w:tc>
          <w:tcPr>
            <w:tcW w:w="5767" w:type="dxa"/>
            <w:gridSpan w:val="4"/>
            <w:shd w:val="clear" w:color="auto" w:fill="DEEAF6" w:themeFill="accent5" w:themeFillTint="33"/>
          </w:tcPr>
          <w:p w14:paraId="3DE2CA6A" w14:textId="77777777" w:rsidR="00801FFB" w:rsidRPr="006619A0" w:rsidRDefault="00801FFB" w:rsidP="00801FFB">
            <w:pPr>
              <w:rPr>
                <w:rFonts w:cstheme="minorHAnsi"/>
                <w:sz w:val="18"/>
                <w:szCs w:val="18"/>
              </w:rPr>
            </w:pPr>
            <w:r w:rsidRPr="006619A0">
              <w:rPr>
                <w:rFonts w:cstheme="minorHAnsi"/>
                <w:sz w:val="18"/>
                <w:szCs w:val="18"/>
              </w:rPr>
              <w:t>Cost of the workforce required to implement intervention</w:t>
            </w:r>
          </w:p>
        </w:tc>
      </w:tr>
      <w:tr w:rsidR="00801FFB" w:rsidRPr="006619A0" w14:paraId="65AD11B7" w14:textId="77777777" w:rsidTr="00112361">
        <w:trPr>
          <w:trHeight w:val="146"/>
        </w:trPr>
        <w:tc>
          <w:tcPr>
            <w:tcW w:w="1787" w:type="dxa"/>
            <w:vMerge/>
            <w:shd w:val="clear" w:color="auto" w:fill="2E74B5" w:themeFill="accent5" w:themeFillShade="BF"/>
          </w:tcPr>
          <w:p w14:paraId="768AD825" w14:textId="77777777" w:rsidR="00801FFB" w:rsidRPr="006742B6" w:rsidRDefault="00801FFB" w:rsidP="00801FFB">
            <w:pPr>
              <w:rPr>
                <w:rFonts w:cstheme="minorHAnsi"/>
                <w:b/>
                <w:bCs/>
                <w:sz w:val="21"/>
                <w:szCs w:val="21"/>
              </w:rPr>
            </w:pPr>
          </w:p>
        </w:tc>
        <w:tc>
          <w:tcPr>
            <w:tcW w:w="1972" w:type="dxa"/>
            <w:shd w:val="clear" w:color="auto" w:fill="9CC2E5" w:themeFill="accent5" w:themeFillTint="99"/>
          </w:tcPr>
          <w:p w14:paraId="4792FD46" w14:textId="77777777" w:rsidR="00801FFB" w:rsidRPr="00BA6720" w:rsidRDefault="00801FFB" w:rsidP="00801FFB">
            <w:pPr>
              <w:rPr>
                <w:rFonts w:cstheme="minorHAnsi"/>
                <w:b/>
                <w:bCs/>
                <w:sz w:val="18"/>
                <w:szCs w:val="18"/>
              </w:rPr>
            </w:pPr>
            <w:r w:rsidRPr="00BA6720">
              <w:rPr>
                <w:rFonts w:cstheme="minorHAnsi"/>
                <w:b/>
                <w:bCs/>
                <w:sz w:val="18"/>
                <w:szCs w:val="18"/>
              </w:rPr>
              <w:t>Cost-other</w:t>
            </w:r>
          </w:p>
        </w:tc>
        <w:tc>
          <w:tcPr>
            <w:tcW w:w="5767" w:type="dxa"/>
            <w:gridSpan w:val="4"/>
            <w:shd w:val="clear" w:color="auto" w:fill="DEEAF6" w:themeFill="accent5" w:themeFillTint="33"/>
          </w:tcPr>
          <w:p w14:paraId="6D0B4D9B" w14:textId="77777777" w:rsidR="00801FFB" w:rsidRPr="006619A0" w:rsidRDefault="00801FFB" w:rsidP="00801FFB">
            <w:pPr>
              <w:rPr>
                <w:rFonts w:cstheme="minorHAnsi"/>
                <w:sz w:val="18"/>
                <w:szCs w:val="18"/>
              </w:rPr>
            </w:pPr>
            <w:r w:rsidRPr="006619A0">
              <w:rPr>
                <w:rFonts w:cstheme="minorHAnsi"/>
                <w:sz w:val="18"/>
                <w:szCs w:val="18"/>
              </w:rPr>
              <w:t>Other financial barriers including lack of funding to the hospital, need to charge higher prices with disposable</w:t>
            </w:r>
          </w:p>
        </w:tc>
      </w:tr>
      <w:tr w:rsidR="00801FFB" w:rsidRPr="006619A0" w14:paraId="75EE67DC" w14:textId="77777777" w:rsidTr="00112361">
        <w:trPr>
          <w:trHeight w:val="474"/>
        </w:trPr>
        <w:tc>
          <w:tcPr>
            <w:tcW w:w="1787" w:type="dxa"/>
            <w:vMerge w:val="restart"/>
            <w:shd w:val="clear" w:color="auto" w:fill="BF8F00" w:themeFill="accent4" w:themeFillShade="BF"/>
          </w:tcPr>
          <w:p w14:paraId="3B8D9497" w14:textId="77777777" w:rsidR="00801FFB" w:rsidRPr="006742B6" w:rsidRDefault="00801FFB" w:rsidP="00801FFB">
            <w:pPr>
              <w:rPr>
                <w:rFonts w:cstheme="minorHAnsi"/>
                <w:b/>
                <w:bCs/>
                <w:sz w:val="21"/>
                <w:szCs w:val="21"/>
              </w:rPr>
            </w:pPr>
          </w:p>
          <w:p w14:paraId="418A290A" w14:textId="77777777" w:rsidR="00801FFB" w:rsidRPr="006742B6" w:rsidRDefault="00801FFB" w:rsidP="00801FFB">
            <w:pPr>
              <w:rPr>
                <w:rFonts w:cstheme="minorHAnsi"/>
                <w:b/>
                <w:bCs/>
                <w:sz w:val="21"/>
                <w:szCs w:val="21"/>
              </w:rPr>
            </w:pPr>
          </w:p>
          <w:p w14:paraId="6C5549B5" w14:textId="77777777" w:rsidR="00801FFB" w:rsidRPr="006742B6" w:rsidRDefault="00801FFB" w:rsidP="00801FFB">
            <w:pPr>
              <w:rPr>
                <w:rFonts w:cstheme="minorHAnsi"/>
                <w:b/>
                <w:bCs/>
                <w:sz w:val="21"/>
                <w:szCs w:val="21"/>
              </w:rPr>
            </w:pPr>
          </w:p>
          <w:p w14:paraId="1EF9A63B" w14:textId="77777777" w:rsidR="00801FFB" w:rsidRPr="006742B6" w:rsidRDefault="00801FFB" w:rsidP="00801FFB">
            <w:pPr>
              <w:shd w:val="clear" w:color="auto" w:fill="BF8F00" w:themeFill="accent4" w:themeFillShade="BF"/>
              <w:rPr>
                <w:rFonts w:cstheme="minorHAnsi"/>
                <w:b/>
                <w:bCs/>
                <w:sz w:val="21"/>
                <w:szCs w:val="21"/>
              </w:rPr>
            </w:pPr>
          </w:p>
          <w:p w14:paraId="6A6AFA7A" w14:textId="77777777" w:rsidR="00801FFB" w:rsidRPr="006742B6" w:rsidRDefault="00801FFB" w:rsidP="00801FFB">
            <w:pPr>
              <w:shd w:val="clear" w:color="auto" w:fill="BF8F00" w:themeFill="accent4" w:themeFillShade="BF"/>
              <w:rPr>
                <w:rFonts w:cstheme="minorHAnsi"/>
                <w:b/>
                <w:bCs/>
                <w:sz w:val="21"/>
                <w:szCs w:val="21"/>
              </w:rPr>
            </w:pPr>
          </w:p>
          <w:p w14:paraId="2517FA61" w14:textId="77777777" w:rsidR="00801FFB" w:rsidRPr="006742B6" w:rsidRDefault="00801FFB" w:rsidP="00801FFB">
            <w:pPr>
              <w:shd w:val="clear" w:color="auto" w:fill="BF8F00" w:themeFill="accent4" w:themeFillShade="BF"/>
              <w:rPr>
                <w:rFonts w:cstheme="minorHAnsi"/>
                <w:b/>
                <w:bCs/>
                <w:sz w:val="21"/>
                <w:szCs w:val="21"/>
              </w:rPr>
            </w:pPr>
          </w:p>
          <w:p w14:paraId="23ED2FD6" w14:textId="77777777" w:rsidR="00801FFB" w:rsidRPr="006742B6" w:rsidRDefault="00801FFB" w:rsidP="00801FFB">
            <w:pPr>
              <w:shd w:val="clear" w:color="auto" w:fill="BF8F00" w:themeFill="accent4" w:themeFillShade="BF"/>
              <w:rPr>
                <w:rFonts w:cstheme="minorHAnsi"/>
                <w:b/>
                <w:bCs/>
                <w:sz w:val="21"/>
                <w:szCs w:val="21"/>
              </w:rPr>
            </w:pPr>
          </w:p>
          <w:p w14:paraId="5D50DAFD" w14:textId="77777777" w:rsidR="00801FFB" w:rsidRPr="006742B6" w:rsidRDefault="00801FFB" w:rsidP="00801FFB">
            <w:pPr>
              <w:shd w:val="clear" w:color="auto" w:fill="BF8F00" w:themeFill="accent4" w:themeFillShade="BF"/>
              <w:rPr>
                <w:rFonts w:cstheme="minorHAnsi"/>
                <w:b/>
                <w:bCs/>
                <w:sz w:val="21"/>
                <w:szCs w:val="21"/>
              </w:rPr>
            </w:pPr>
          </w:p>
          <w:p w14:paraId="01EE093C" w14:textId="77777777" w:rsidR="00801FFB" w:rsidRPr="006742B6" w:rsidRDefault="00801FFB" w:rsidP="00801FFB">
            <w:pPr>
              <w:shd w:val="clear" w:color="auto" w:fill="BF8F00" w:themeFill="accent4" w:themeFillShade="BF"/>
              <w:rPr>
                <w:rFonts w:cstheme="minorHAnsi"/>
                <w:b/>
                <w:bCs/>
                <w:sz w:val="21"/>
                <w:szCs w:val="21"/>
              </w:rPr>
            </w:pPr>
          </w:p>
          <w:p w14:paraId="23E4F6CD" w14:textId="77777777" w:rsidR="00801FFB" w:rsidRPr="006742B6" w:rsidRDefault="00801FFB" w:rsidP="00801FFB">
            <w:pPr>
              <w:shd w:val="clear" w:color="auto" w:fill="BF8F00" w:themeFill="accent4" w:themeFillShade="BF"/>
              <w:rPr>
                <w:rFonts w:cstheme="minorHAnsi"/>
                <w:b/>
                <w:bCs/>
                <w:sz w:val="21"/>
                <w:szCs w:val="21"/>
              </w:rPr>
            </w:pPr>
          </w:p>
          <w:p w14:paraId="21DCCC33" w14:textId="77777777" w:rsidR="00801FFB" w:rsidRPr="006742B6" w:rsidRDefault="00801FFB" w:rsidP="00801FFB">
            <w:pPr>
              <w:shd w:val="clear" w:color="auto" w:fill="BF8F00" w:themeFill="accent4" w:themeFillShade="BF"/>
              <w:jc w:val="center"/>
              <w:rPr>
                <w:rFonts w:cstheme="minorHAnsi"/>
                <w:b/>
                <w:bCs/>
                <w:sz w:val="21"/>
                <w:szCs w:val="21"/>
              </w:rPr>
            </w:pPr>
            <w:r w:rsidRPr="006742B6">
              <w:rPr>
                <w:rFonts w:cstheme="minorHAnsi"/>
                <w:b/>
                <w:bCs/>
                <w:sz w:val="21"/>
                <w:szCs w:val="21"/>
              </w:rPr>
              <w:t>Institution</w:t>
            </w:r>
          </w:p>
        </w:tc>
        <w:tc>
          <w:tcPr>
            <w:tcW w:w="1972" w:type="dxa"/>
            <w:shd w:val="clear" w:color="auto" w:fill="FFD966" w:themeFill="accent4" w:themeFillTint="99"/>
          </w:tcPr>
          <w:p w14:paraId="2E929413" w14:textId="77777777" w:rsidR="00801FFB" w:rsidRPr="00BA6720" w:rsidRDefault="00801FFB" w:rsidP="00801FFB">
            <w:pPr>
              <w:rPr>
                <w:rFonts w:cstheme="minorHAnsi"/>
                <w:b/>
                <w:bCs/>
                <w:sz w:val="18"/>
                <w:szCs w:val="18"/>
              </w:rPr>
            </w:pPr>
            <w:r w:rsidRPr="00BA6720">
              <w:rPr>
                <w:rFonts w:cstheme="minorHAnsi"/>
                <w:b/>
                <w:bCs/>
                <w:sz w:val="18"/>
                <w:szCs w:val="18"/>
              </w:rPr>
              <w:t>Institutional barriers</w:t>
            </w:r>
          </w:p>
        </w:tc>
        <w:tc>
          <w:tcPr>
            <w:tcW w:w="5767" w:type="dxa"/>
            <w:gridSpan w:val="4"/>
            <w:shd w:val="clear" w:color="auto" w:fill="FFF2CC" w:themeFill="accent4" w:themeFillTint="33"/>
          </w:tcPr>
          <w:p w14:paraId="484764AF" w14:textId="6FAA9087" w:rsidR="00801FFB" w:rsidRPr="006619A0" w:rsidRDefault="00801FFB" w:rsidP="00801FFB">
            <w:pPr>
              <w:rPr>
                <w:rFonts w:cstheme="minorHAnsi"/>
                <w:sz w:val="18"/>
                <w:szCs w:val="18"/>
              </w:rPr>
            </w:pPr>
            <w:r w:rsidRPr="006619A0">
              <w:rPr>
                <w:rFonts w:cstheme="minorHAnsi"/>
                <w:sz w:val="18"/>
                <w:szCs w:val="18"/>
              </w:rPr>
              <w:t>Responses which are related to the management of an institution (hospital)</w:t>
            </w:r>
          </w:p>
        </w:tc>
      </w:tr>
      <w:tr w:rsidR="00801FFB" w:rsidRPr="006619A0" w14:paraId="0D976E74" w14:textId="77777777" w:rsidTr="00112361">
        <w:trPr>
          <w:trHeight w:val="146"/>
        </w:trPr>
        <w:tc>
          <w:tcPr>
            <w:tcW w:w="1787" w:type="dxa"/>
            <w:vMerge/>
            <w:shd w:val="clear" w:color="auto" w:fill="BF8F00" w:themeFill="accent4" w:themeFillShade="BF"/>
          </w:tcPr>
          <w:p w14:paraId="56135E67" w14:textId="77777777" w:rsidR="00801FFB" w:rsidRPr="006742B6" w:rsidRDefault="00801FFB" w:rsidP="00801FFB">
            <w:pPr>
              <w:rPr>
                <w:rFonts w:cstheme="minorHAnsi"/>
                <w:b/>
                <w:bCs/>
                <w:sz w:val="21"/>
                <w:szCs w:val="21"/>
              </w:rPr>
            </w:pPr>
          </w:p>
        </w:tc>
        <w:tc>
          <w:tcPr>
            <w:tcW w:w="1972" w:type="dxa"/>
            <w:shd w:val="clear" w:color="auto" w:fill="FFD966" w:themeFill="accent4" w:themeFillTint="99"/>
          </w:tcPr>
          <w:p w14:paraId="40197C72" w14:textId="77777777" w:rsidR="00801FFB" w:rsidRPr="00BA6720" w:rsidRDefault="00801FFB" w:rsidP="00801FFB">
            <w:pPr>
              <w:rPr>
                <w:rFonts w:cstheme="minorHAnsi"/>
                <w:b/>
                <w:bCs/>
                <w:sz w:val="18"/>
                <w:szCs w:val="18"/>
              </w:rPr>
            </w:pPr>
            <w:r w:rsidRPr="00BA6720">
              <w:rPr>
                <w:rFonts w:cstheme="minorHAnsi"/>
                <w:b/>
                <w:bCs/>
                <w:sz w:val="18"/>
                <w:szCs w:val="18"/>
              </w:rPr>
              <w:t>Bureaucratic barriers</w:t>
            </w:r>
          </w:p>
        </w:tc>
        <w:tc>
          <w:tcPr>
            <w:tcW w:w="5767" w:type="dxa"/>
            <w:gridSpan w:val="4"/>
            <w:shd w:val="clear" w:color="auto" w:fill="FFF2CC" w:themeFill="accent4" w:themeFillTint="33"/>
          </w:tcPr>
          <w:p w14:paraId="2CC7F1E3" w14:textId="77777777" w:rsidR="00801FFB" w:rsidRPr="006619A0" w:rsidRDefault="00801FFB" w:rsidP="00801FFB">
            <w:pPr>
              <w:rPr>
                <w:rFonts w:cstheme="minorHAnsi"/>
                <w:sz w:val="18"/>
                <w:szCs w:val="18"/>
              </w:rPr>
            </w:pPr>
            <w:r w:rsidRPr="006619A0">
              <w:rPr>
                <w:rFonts w:cstheme="minorHAnsi"/>
                <w:sz w:val="18"/>
                <w:szCs w:val="18"/>
              </w:rPr>
              <w:t>Reponses which identify</w:t>
            </w:r>
            <w:r w:rsidRPr="006619A0">
              <w:rPr>
                <w:rStyle w:val="apple-converted-space"/>
                <w:rFonts w:cstheme="minorHAnsi"/>
                <w:color w:val="000000" w:themeColor="text1"/>
                <w:sz w:val="18"/>
                <w:szCs w:val="18"/>
              </w:rPr>
              <w:t> </w:t>
            </w:r>
            <w:r w:rsidRPr="006619A0">
              <w:rPr>
                <w:rFonts w:cstheme="minorHAnsi"/>
                <w:color w:val="000000" w:themeColor="text1"/>
                <w:sz w:val="18"/>
                <w:szCs w:val="18"/>
              </w:rPr>
              <w:t xml:space="preserve">complicated or lengthy administrative procedure or processes as the main barrier </w:t>
            </w:r>
          </w:p>
        </w:tc>
      </w:tr>
      <w:tr w:rsidR="00801FFB" w:rsidRPr="006619A0" w14:paraId="1C42A0E1" w14:textId="77777777" w:rsidTr="00112361">
        <w:trPr>
          <w:trHeight w:val="146"/>
        </w:trPr>
        <w:tc>
          <w:tcPr>
            <w:tcW w:w="1787" w:type="dxa"/>
            <w:vMerge/>
            <w:shd w:val="clear" w:color="auto" w:fill="BF8F00" w:themeFill="accent4" w:themeFillShade="BF"/>
          </w:tcPr>
          <w:p w14:paraId="05751B94" w14:textId="77777777" w:rsidR="00801FFB" w:rsidRPr="006742B6" w:rsidRDefault="00801FFB" w:rsidP="00801FFB">
            <w:pPr>
              <w:rPr>
                <w:rFonts w:cstheme="minorHAnsi"/>
                <w:b/>
                <w:bCs/>
                <w:sz w:val="21"/>
                <w:szCs w:val="21"/>
              </w:rPr>
            </w:pPr>
          </w:p>
        </w:tc>
        <w:tc>
          <w:tcPr>
            <w:tcW w:w="1972" w:type="dxa"/>
            <w:shd w:val="clear" w:color="auto" w:fill="FFD966" w:themeFill="accent4" w:themeFillTint="99"/>
          </w:tcPr>
          <w:p w14:paraId="78AFC285" w14:textId="77777777" w:rsidR="00801FFB" w:rsidRPr="00BA6720" w:rsidRDefault="00801FFB" w:rsidP="00801FFB">
            <w:pPr>
              <w:rPr>
                <w:rFonts w:cstheme="minorHAnsi"/>
                <w:b/>
                <w:bCs/>
                <w:sz w:val="18"/>
                <w:szCs w:val="18"/>
              </w:rPr>
            </w:pPr>
            <w:r w:rsidRPr="00BA6720">
              <w:rPr>
                <w:rFonts w:cstheme="minorHAnsi"/>
                <w:b/>
                <w:bCs/>
                <w:sz w:val="18"/>
                <w:szCs w:val="18"/>
              </w:rPr>
              <w:t>Environmental sustainability not prioritised</w:t>
            </w:r>
          </w:p>
        </w:tc>
        <w:tc>
          <w:tcPr>
            <w:tcW w:w="5767" w:type="dxa"/>
            <w:gridSpan w:val="4"/>
            <w:shd w:val="clear" w:color="auto" w:fill="FFF2CC" w:themeFill="accent4" w:themeFillTint="33"/>
          </w:tcPr>
          <w:p w14:paraId="09C66CA5" w14:textId="65B5CA51" w:rsidR="00801FFB" w:rsidRPr="006619A0" w:rsidRDefault="00801FFB" w:rsidP="00801FFB">
            <w:pPr>
              <w:rPr>
                <w:rFonts w:cstheme="minorHAnsi"/>
                <w:sz w:val="18"/>
                <w:szCs w:val="18"/>
              </w:rPr>
            </w:pPr>
            <w:r w:rsidRPr="006619A0">
              <w:rPr>
                <w:rFonts w:cstheme="minorHAnsi"/>
                <w:sz w:val="18"/>
                <w:szCs w:val="18"/>
              </w:rPr>
              <w:t xml:space="preserve">Responses reporting that environmental sustainability and interventions aiming </w:t>
            </w:r>
            <w:r w:rsidR="00513229">
              <w:rPr>
                <w:rFonts w:cstheme="minorHAnsi"/>
                <w:sz w:val="18"/>
                <w:szCs w:val="18"/>
              </w:rPr>
              <w:t>to improve this</w:t>
            </w:r>
            <w:r w:rsidRPr="006619A0">
              <w:rPr>
                <w:rFonts w:cstheme="minorHAnsi"/>
                <w:sz w:val="18"/>
                <w:szCs w:val="18"/>
              </w:rPr>
              <w:t xml:space="preserve"> are not prioritised within the institution </w:t>
            </w:r>
          </w:p>
        </w:tc>
      </w:tr>
      <w:tr w:rsidR="00801FFB" w:rsidRPr="006619A0" w14:paraId="7C2AC3FC" w14:textId="77777777" w:rsidTr="00112361">
        <w:trPr>
          <w:trHeight w:val="146"/>
        </w:trPr>
        <w:tc>
          <w:tcPr>
            <w:tcW w:w="1787" w:type="dxa"/>
            <w:vMerge/>
            <w:shd w:val="clear" w:color="auto" w:fill="BF8F00" w:themeFill="accent4" w:themeFillShade="BF"/>
          </w:tcPr>
          <w:p w14:paraId="43228E49" w14:textId="77777777" w:rsidR="00801FFB" w:rsidRPr="006742B6" w:rsidRDefault="00801FFB" w:rsidP="00801FFB">
            <w:pPr>
              <w:rPr>
                <w:rStyle w:val="CommentReference"/>
                <w:rFonts w:cstheme="minorHAnsi"/>
                <w:b/>
                <w:bCs/>
                <w:sz w:val="21"/>
                <w:szCs w:val="21"/>
              </w:rPr>
            </w:pPr>
          </w:p>
        </w:tc>
        <w:tc>
          <w:tcPr>
            <w:tcW w:w="1972" w:type="dxa"/>
            <w:shd w:val="clear" w:color="auto" w:fill="FFD966" w:themeFill="accent4" w:themeFillTint="99"/>
          </w:tcPr>
          <w:p w14:paraId="1FB9695A" w14:textId="77777777" w:rsidR="00801FFB" w:rsidRPr="00BA6720" w:rsidRDefault="00801FFB" w:rsidP="00801FFB">
            <w:pPr>
              <w:rPr>
                <w:rFonts w:cstheme="minorHAnsi"/>
                <w:b/>
                <w:bCs/>
                <w:sz w:val="18"/>
                <w:szCs w:val="18"/>
              </w:rPr>
            </w:pPr>
            <w:r w:rsidRPr="00BA6720">
              <w:rPr>
                <w:rFonts w:cstheme="minorHAnsi"/>
                <w:b/>
                <w:bCs/>
                <w:sz w:val="18"/>
                <w:szCs w:val="18"/>
              </w:rPr>
              <w:t>Resistance from stakeholders</w:t>
            </w:r>
          </w:p>
        </w:tc>
        <w:tc>
          <w:tcPr>
            <w:tcW w:w="5767" w:type="dxa"/>
            <w:gridSpan w:val="4"/>
            <w:shd w:val="clear" w:color="auto" w:fill="FFF2CC" w:themeFill="accent4" w:themeFillTint="33"/>
          </w:tcPr>
          <w:p w14:paraId="270B6B94" w14:textId="77777777" w:rsidR="00801FFB" w:rsidRPr="006619A0" w:rsidRDefault="00801FFB" w:rsidP="00801FFB">
            <w:pPr>
              <w:rPr>
                <w:rFonts w:cstheme="minorHAnsi"/>
                <w:sz w:val="18"/>
                <w:szCs w:val="18"/>
              </w:rPr>
            </w:pPr>
            <w:r w:rsidRPr="006619A0">
              <w:rPr>
                <w:rFonts w:cstheme="minorHAnsi"/>
                <w:sz w:val="18"/>
                <w:szCs w:val="18"/>
              </w:rPr>
              <w:t>Responses describing resistance to change towards the intervention from stakeholders including peri-operative professionals and patients</w:t>
            </w:r>
          </w:p>
        </w:tc>
      </w:tr>
      <w:tr w:rsidR="00801FFB" w:rsidRPr="00B92BF2" w14:paraId="74BE43C3" w14:textId="77777777" w:rsidTr="00112361">
        <w:trPr>
          <w:trHeight w:val="146"/>
        </w:trPr>
        <w:tc>
          <w:tcPr>
            <w:tcW w:w="1787" w:type="dxa"/>
            <w:vMerge/>
            <w:shd w:val="clear" w:color="auto" w:fill="BF8F00" w:themeFill="accent4" w:themeFillShade="BF"/>
          </w:tcPr>
          <w:p w14:paraId="0FAD95BB" w14:textId="77777777" w:rsidR="00801FFB" w:rsidRPr="006742B6" w:rsidRDefault="00801FFB" w:rsidP="00801FFB">
            <w:pPr>
              <w:rPr>
                <w:rFonts w:cstheme="minorHAnsi"/>
                <w:b/>
                <w:bCs/>
                <w:sz w:val="21"/>
                <w:szCs w:val="21"/>
              </w:rPr>
            </w:pPr>
          </w:p>
        </w:tc>
        <w:tc>
          <w:tcPr>
            <w:tcW w:w="1972" w:type="dxa"/>
            <w:vMerge w:val="restart"/>
            <w:shd w:val="clear" w:color="auto" w:fill="FFD966" w:themeFill="accent4" w:themeFillTint="99"/>
          </w:tcPr>
          <w:p w14:paraId="1155F217" w14:textId="77777777" w:rsidR="00801FFB" w:rsidRPr="00B92BF2" w:rsidRDefault="00801FFB" w:rsidP="00801FFB">
            <w:pPr>
              <w:rPr>
                <w:rFonts w:cstheme="minorHAnsi"/>
                <w:b/>
                <w:bCs/>
                <w:sz w:val="18"/>
                <w:szCs w:val="18"/>
              </w:rPr>
            </w:pPr>
            <w:r w:rsidRPr="00B92BF2">
              <w:rPr>
                <w:rFonts w:cstheme="minorHAnsi"/>
                <w:b/>
                <w:bCs/>
                <w:sz w:val="18"/>
                <w:szCs w:val="18"/>
              </w:rPr>
              <w:t>Institutional guideline or policy</w:t>
            </w:r>
          </w:p>
        </w:tc>
        <w:tc>
          <w:tcPr>
            <w:tcW w:w="5767" w:type="dxa"/>
            <w:gridSpan w:val="4"/>
            <w:shd w:val="clear" w:color="auto" w:fill="FFF2CC" w:themeFill="accent4" w:themeFillTint="33"/>
          </w:tcPr>
          <w:p w14:paraId="293516F3" w14:textId="77777777" w:rsidR="00801FFB" w:rsidRPr="00B92BF2" w:rsidRDefault="00801FFB" w:rsidP="00801FFB">
            <w:pPr>
              <w:rPr>
                <w:rFonts w:cstheme="minorHAnsi"/>
                <w:sz w:val="18"/>
                <w:szCs w:val="18"/>
              </w:rPr>
            </w:pPr>
            <w:r w:rsidRPr="00B92BF2">
              <w:rPr>
                <w:rFonts w:cstheme="minorHAnsi"/>
                <w:sz w:val="18"/>
                <w:szCs w:val="18"/>
              </w:rPr>
              <w:t>Responses which indicate existing policy or guidelines within an institution (hospital) the lack of guidelines and policies promoting the intervention as a barrier for the intervention</w:t>
            </w:r>
          </w:p>
        </w:tc>
      </w:tr>
      <w:tr w:rsidR="00801FFB" w:rsidRPr="00B92BF2" w14:paraId="713AF2CB" w14:textId="77777777" w:rsidTr="00112361">
        <w:trPr>
          <w:trHeight w:val="146"/>
        </w:trPr>
        <w:tc>
          <w:tcPr>
            <w:tcW w:w="1787" w:type="dxa"/>
            <w:vMerge/>
            <w:shd w:val="clear" w:color="auto" w:fill="BF8F00" w:themeFill="accent4" w:themeFillShade="BF"/>
          </w:tcPr>
          <w:p w14:paraId="423A87BA" w14:textId="77777777" w:rsidR="00801FFB" w:rsidRPr="006742B6" w:rsidRDefault="00801FFB" w:rsidP="00801FFB">
            <w:pPr>
              <w:rPr>
                <w:rFonts w:cstheme="minorHAnsi"/>
                <w:b/>
                <w:bCs/>
                <w:sz w:val="21"/>
                <w:szCs w:val="21"/>
              </w:rPr>
            </w:pPr>
          </w:p>
        </w:tc>
        <w:tc>
          <w:tcPr>
            <w:tcW w:w="1972" w:type="dxa"/>
            <w:vMerge/>
            <w:shd w:val="clear" w:color="auto" w:fill="FFD966" w:themeFill="accent4" w:themeFillTint="99"/>
          </w:tcPr>
          <w:p w14:paraId="5A75B606" w14:textId="77777777" w:rsidR="00801FFB" w:rsidRPr="00B92BF2" w:rsidRDefault="00801FFB" w:rsidP="00801FFB">
            <w:pPr>
              <w:rPr>
                <w:rFonts w:cstheme="minorHAnsi"/>
                <w:b/>
                <w:bCs/>
                <w:sz w:val="18"/>
                <w:szCs w:val="18"/>
              </w:rPr>
            </w:pPr>
          </w:p>
        </w:tc>
        <w:tc>
          <w:tcPr>
            <w:tcW w:w="1711" w:type="dxa"/>
            <w:shd w:val="clear" w:color="auto" w:fill="FFF2CC" w:themeFill="accent4" w:themeFillTint="33"/>
          </w:tcPr>
          <w:p w14:paraId="70D4DAA5" w14:textId="77777777" w:rsidR="00801FFB" w:rsidRPr="00B92BF2" w:rsidRDefault="00801FFB" w:rsidP="00801FFB">
            <w:pPr>
              <w:rPr>
                <w:rFonts w:cstheme="minorHAnsi"/>
                <w:b/>
                <w:bCs/>
                <w:sz w:val="18"/>
                <w:szCs w:val="18"/>
              </w:rPr>
            </w:pPr>
            <w:r w:rsidRPr="00B92BF2">
              <w:rPr>
                <w:rFonts w:cstheme="minorHAnsi"/>
                <w:b/>
                <w:bCs/>
                <w:sz w:val="18"/>
                <w:szCs w:val="18"/>
              </w:rPr>
              <w:t>Approval from Infection Control team</w:t>
            </w:r>
          </w:p>
        </w:tc>
        <w:tc>
          <w:tcPr>
            <w:tcW w:w="4055" w:type="dxa"/>
            <w:gridSpan w:val="3"/>
            <w:shd w:val="clear" w:color="auto" w:fill="FFF2CC" w:themeFill="accent4" w:themeFillTint="33"/>
          </w:tcPr>
          <w:p w14:paraId="30D4DD4F" w14:textId="77777777" w:rsidR="00801FFB" w:rsidRPr="00B92BF2" w:rsidRDefault="00801FFB" w:rsidP="00801FFB">
            <w:pPr>
              <w:rPr>
                <w:rFonts w:cstheme="minorHAnsi"/>
                <w:sz w:val="18"/>
                <w:szCs w:val="18"/>
              </w:rPr>
            </w:pPr>
            <w:r w:rsidRPr="00B92BF2">
              <w:rPr>
                <w:rFonts w:cstheme="minorHAnsi"/>
                <w:sz w:val="18"/>
                <w:szCs w:val="18"/>
              </w:rPr>
              <w:t>Infection control policies opposing the introduction of reusable textiles or infection control teams having to approve intervention</w:t>
            </w:r>
          </w:p>
        </w:tc>
      </w:tr>
      <w:tr w:rsidR="00801FFB" w:rsidRPr="006619A0" w14:paraId="5D97B705" w14:textId="77777777" w:rsidTr="00112361">
        <w:trPr>
          <w:trHeight w:val="146"/>
        </w:trPr>
        <w:tc>
          <w:tcPr>
            <w:tcW w:w="1787" w:type="dxa"/>
            <w:vMerge/>
            <w:shd w:val="clear" w:color="auto" w:fill="BF8F00" w:themeFill="accent4" w:themeFillShade="BF"/>
          </w:tcPr>
          <w:p w14:paraId="7D814071" w14:textId="77777777" w:rsidR="00801FFB" w:rsidRPr="006742B6" w:rsidRDefault="00801FFB" w:rsidP="00801FFB">
            <w:pPr>
              <w:rPr>
                <w:rFonts w:cstheme="minorHAnsi"/>
                <w:b/>
                <w:bCs/>
                <w:sz w:val="21"/>
                <w:szCs w:val="21"/>
              </w:rPr>
            </w:pPr>
          </w:p>
        </w:tc>
        <w:tc>
          <w:tcPr>
            <w:tcW w:w="1972" w:type="dxa"/>
            <w:shd w:val="clear" w:color="auto" w:fill="FFD966" w:themeFill="accent4" w:themeFillTint="99"/>
          </w:tcPr>
          <w:p w14:paraId="62922210" w14:textId="77777777" w:rsidR="00801FFB" w:rsidRPr="00BA6720" w:rsidRDefault="00801FFB" w:rsidP="00801FFB">
            <w:pPr>
              <w:rPr>
                <w:rFonts w:cstheme="minorHAnsi"/>
                <w:b/>
                <w:bCs/>
                <w:sz w:val="18"/>
                <w:szCs w:val="18"/>
              </w:rPr>
            </w:pPr>
            <w:r w:rsidRPr="00BA6720">
              <w:rPr>
                <w:rFonts w:cstheme="minorHAnsi"/>
                <w:b/>
                <w:bCs/>
                <w:sz w:val="18"/>
                <w:szCs w:val="18"/>
              </w:rPr>
              <w:t>Previous switch to disposable</w:t>
            </w:r>
          </w:p>
        </w:tc>
        <w:tc>
          <w:tcPr>
            <w:tcW w:w="5767" w:type="dxa"/>
            <w:gridSpan w:val="4"/>
            <w:shd w:val="clear" w:color="auto" w:fill="FFF2CC" w:themeFill="accent4" w:themeFillTint="33"/>
          </w:tcPr>
          <w:p w14:paraId="1B31B920" w14:textId="0FA4DF34" w:rsidR="00801FFB" w:rsidRPr="006619A0" w:rsidRDefault="00801FFB" w:rsidP="00801FFB">
            <w:pPr>
              <w:rPr>
                <w:rFonts w:cstheme="minorHAnsi"/>
                <w:sz w:val="18"/>
                <w:szCs w:val="18"/>
              </w:rPr>
            </w:pPr>
            <w:r w:rsidRPr="006619A0">
              <w:rPr>
                <w:rFonts w:cstheme="minorHAnsi"/>
                <w:sz w:val="18"/>
                <w:szCs w:val="18"/>
              </w:rPr>
              <w:t>Responses</w:t>
            </w:r>
            <w:r w:rsidR="008124FD">
              <w:rPr>
                <w:rFonts w:cstheme="minorHAnsi"/>
                <w:sz w:val="18"/>
                <w:szCs w:val="18"/>
              </w:rPr>
              <w:t xml:space="preserve"> relating to</w:t>
            </w:r>
            <w:r w:rsidRPr="006619A0">
              <w:rPr>
                <w:rFonts w:cstheme="minorHAnsi"/>
                <w:sz w:val="18"/>
                <w:szCs w:val="18"/>
              </w:rPr>
              <w:t xml:space="preserve"> institutions </w:t>
            </w:r>
            <w:r w:rsidR="008124FD">
              <w:rPr>
                <w:rFonts w:cstheme="minorHAnsi"/>
                <w:sz w:val="18"/>
                <w:szCs w:val="18"/>
              </w:rPr>
              <w:t>that previously used reusable and then</w:t>
            </w:r>
            <w:r w:rsidRPr="006619A0">
              <w:rPr>
                <w:rFonts w:cstheme="minorHAnsi"/>
                <w:sz w:val="18"/>
                <w:szCs w:val="18"/>
              </w:rPr>
              <w:t xml:space="preserve"> moved on to </w:t>
            </w:r>
            <w:r w:rsidR="00513229">
              <w:rPr>
                <w:rFonts w:cstheme="minorHAnsi"/>
                <w:sz w:val="18"/>
                <w:szCs w:val="18"/>
              </w:rPr>
              <w:t>disposable</w:t>
            </w:r>
            <w:r w:rsidRPr="006619A0">
              <w:rPr>
                <w:rFonts w:cstheme="minorHAnsi"/>
                <w:sz w:val="18"/>
                <w:szCs w:val="18"/>
              </w:rPr>
              <w:t xml:space="preserve"> textiles</w:t>
            </w:r>
            <w:r w:rsidR="008124FD">
              <w:rPr>
                <w:rFonts w:cstheme="minorHAnsi"/>
                <w:sz w:val="18"/>
                <w:szCs w:val="18"/>
              </w:rPr>
              <w:t>:</w:t>
            </w:r>
            <w:r w:rsidRPr="006619A0">
              <w:rPr>
                <w:rFonts w:cstheme="minorHAnsi"/>
                <w:sz w:val="18"/>
                <w:szCs w:val="18"/>
              </w:rPr>
              <w:t xml:space="preserve"> subsequent changes in workflow and facilities </w:t>
            </w:r>
            <w:r w:rsidR="008124FD">
              <w:rPr>
                <w:rFonts w:cstheme="minorHAnsi"/>
                <w:sz w:val="18"/>
                <w:szCs w:val="18"/>
              </w:rPr>
              <w:t>make</w:t>
            </w:r>
            <w:r w:rsidRPr="006619A0">
              <w:rPr>
                <w:rFonts w:cstheme="minorHAnsi"/>
                <w:sz w:val="18"/>
                <w:szCs w:val="18"/>
              </w:rPr>
              <w:t xml:space="preserve"> </w:t>
            </w:r>
            <w:r w:rsidR="008124FD">
              <w:rPr>
                <w:rFonts w:cstheme="minorHAnsi"/>
                <w:sz w:val="18"/>
                <w:szCs w:val="18"/>
              </w:rPr>
              <w:t>switching back</w:t>
            </w:r>
            <w:r w:rsidRPr="006619A0">
              <w:rPr>
                <w:rFonts w:cstheme="minorHAnsi"/>
                <w:sz w:val="18"/>
                <w:szCs w:val="18"/>
              </w:rPr>
              <w:t xml:space="preserve"> to reusable textiles challenging</w:t>
            </w:r>
          </w:p>
        </w:tc>
      </w:tr>
      <w:tr w:rsidR="00801FFB" w:rsidRPr="006619A0" w14:paraId="15659D52" w14:textId="77777777" w:rsidTr="00112361">
        <w:trPr>
          <w:trHeight w:val="146"/>
        </w:trPr>
        <w:tc>
          <w:tcPr>
            <w:tcW w:w="1787" w:type="dxa"/>
            <w:vMerge/>
            <w:shd w:val="clear" w:color="auto" w:fill="BF8F00" w:themeFill="accent4" w:themeFillShade="BF"/>
          </w:tcPr>
          <w:p w14:paraId="20553613" w14:textId="77777777" w:rsidR="00801FFB" w:rsidRPr="006742B6" w:rsidRDefault="00801FFB" w:rsidP="00801FFB">
            <w:pPr>
              <w:rPr>
                <w:rFonts w:cstheme="minorHAnsi"/>
                <w:b/>
                <w:bCs/>
                <w:sz w:val="21"/>
                <w:szCs w:val="21"/>
              </w:rPr>
            </w:pPr>
          </w:p>
        </w:tc>
        <w:tc>
          <w:tcPr>
            <w:tcW w:w="1972" w:type="dxa"/>
            <w:shd w:val="clear" w:color="auto" w:fill="FFD966" w:themeFill="accent4" w:themeFillTint="99"/>
          </w:tcPr>
          <w:p w14:paraId="00084907" w14:textId="77777777" w:rsidR="00801FFB" w:rsidRPr="00BA6720" w:rsidRDefault="00801FFB" w:rsidP="00801FFB">
            <w:pPr>
              <w:rPr>
                <w:rFonts w:cstheme="minorHAnsi"/>
                <w:b/>
                <w:bCs/>
                <w:sz w:val="18"/>
                <w:szCs w:val="18"/>
              </w:rPr>
            </w:pPr>
            <w:r w:rsidRPr="00BA6720">
              <w:rPr>
                <w:rFonts w:cstheme="minorHAnsi"/>
                <w:b/>
                <w:bCs/>
                <w:sz w:val="18"/>
                <w:szCs w:val="18"/>
              </w:rPr>
              <w:t>Change in workflow</w:t>
            </w:r>
          </w:p>
        </w:tc>
        <w:tc>
          <w:tcPr>
            <w:tcW w:w="5767" w:type="dxa"/>
            <w:gridSpan w:val="4"/>
            <w:shd w:val="clear" w:color="auto" w:fill="FFF2CC" w:themeFill="accent4" w:themeFillTint="33"/>
          </w:tcPr>
          <w:p w14:paraId="58E64804" w14:textId="77777777" w:rsidR="00801FFB" w:rsidRPr="006619A0" w:rsidRDefault="00801FFB" w:rsidP="00801FFB">
            <w:pPr>
              <w:rPr>
                <w:rFonts w:cstheme="minorHAnsi"/>
                <w:sz w:val="18"/>
                <w:szCs w:val="18"/>
              </w:rPr>
            </w:pPr>
            <w:r w:rsidRPr="006619A0">
              <w:rPr>
                <w:rFonts w:cstheme="minorHAnsi"/>
                <w:sz w:val="18"/>
                <w:szCs w:val="18"/>
              </w:rPr>
              <w:t>Responses indicating that the intervention would require a change in processes</w:t>
            </w:r>
            <w:r>
              <w:rPr>
                <w:rFonts w:cstheme="minorHAnsi"/>
                <w:sz w:val="18"/>
                <w:szCs w:val="18"/>
              </w:rPr>
              <w:t>, logistics</w:t>
            </w:r>
            <w:r w:rsidRPr="006619A0">
              <w:rPr>
                <w:rFonts w:cstheme="minorHAnsi"/>
                <w:sz w:val="18"/>
                <w:szCs w:val="18"/>
              </w:rPr>
              <w:t xml:space="preserve"> </w:t>
            </w:r>
            <w:r>
              <w:rPr>
                <w:rFonts w:cstheme="minorHAnsi"/>
                <w:sz w:val="18"/>
                <w:szCs w:val="18"/>
              </w:rPr>
              <w:t xml:space="preserve">and procedures </w:t>
            </w:r>
            <w:r w:rsidRPr="006619A0">
              <w:rPr>
                <w:rFonts w:cstheme="minorHAnsi"/>
                <w:sz w:val="18"/>
                <w:szCs w:val="18"/>
              </w:rPr>
              <w:t>within an institution, which represents a barrier to the implementation</w:t>
            </w:r>
          </w:p>
        </w:tc>
      </w:tr>
      <w:tr w:rsidR="00801FFB" w:rsidRPr="006619A0" w14:paraId="1BDAFFCC" w14:textId="77777777" w:rsidTr="00112361">
        <w:trPr>
          <w:trHeight w:val="146"/>
        </w:trPr>
        <w:tc>
          <w:tcPr>
            <w:tcW w:w="1787" w:type="dxa"/>
            <w:vMerge/>
            <w:shd w:val="clear" w:color="auto" w:fill="BF8F00" w:themeFill="accent4" w:themeFillShade="BF"/>
          </w:tcPr>
          <w:p w14:paraId="7651080F" w14:textId="77777777" w:rsidR="00801FFB" w:rsidRPr="006742B6" w:rsidRDefault="00801FFB" w:rsidP="00801FFB">
            <w:pPr>
              <w:rPr>
                <w:rFonts w:cstheme="minorHAnsi"/>
                <w:b/>
                <w:bCs/>
                <w:sz w:val="21"/>
                <w:szCs w:val="21"/>
              </w:rPr>
            </w:pPr>
          </w:p>
        </w:tc>
        <w:tc>
          <w:tcPr>
            <w:tcW w:w="1972" w:type="dxa"/>
            <w:shd w:val="clear" w:color="auto" w:fill="FFD966" w:themeFill="accent4" w:themeFillTint="99"/>
          </w:tcPr>
          <w:p w14:paraId="1DAF2D46" w14:textId="77777777" w:rsidR="00801FFB" w:rsidRPr="00BA6720" w:rsidRDefault="00801FFB" w:rsidP="00801FFB">
            <w:pPr>
              <w:rPr>
                <w:rFonts w:cstheme="minorHAnsi"/>
                <w:b/>
                <w:bCs/>
                <w:sz w:val="18"/>
                <w:szCs w:val="18"/>
              </w:rPr>
            </w:pPr>
            <w:r w:rsidRPr="00BA6720">
              <w:rPr>
                <w:rFonts w:cstheme="minorHAnsi"/>
                <w:b/>
                <w:bCs/>
                <w:sz w:val="18"/>
                <w:szCs w:val="18"/>
              </w:rPr>
              <w:t>Lack of motivation</w:t>
            </w:r>
          </w:p>
        </w:tc>
        <w:tc>
          <w:tcPr>
            <w:tcW w:w="5767" w:type="dxa"/>
            <w:gridSpan w:val="4"/>
            <w:shd w:val="clear" w:color="auto" w:fill="FFF2CC" w:themeFill="accent4" w:themeFillTint="33"/>
          </w:tcPr>
          <w:p w14:paraId="646899A3" w14:textId="77777777" w:rsidR="00801FFB" w:rsidRPr="006619A0" w:rsidRDefault="00801FFB" w:rsidP="00801FFB">
            <w:pPr>
              <w:rPr>
                <w:rFonts w:cstheme="minorHAnsi"/>
                <w:sz w:val="18"/>
                <w:szCs w:val="18"/>
              </w:rPr>
            </w:pPr>
            <w:r w:rsidRPr="006619A0">
              <w:rPr>
                <w:rFonts w:cstheme="minorHAnsi"/>
                <w:sz w:val="18"/>
                <w:szCs w:val="18"/>
              </w:rPr>
              <w:t>Lack of motivation or commitment from staff within an institution to implement intervention</w:t>
            </w:r>
          </w:p>
        </w:tc>
      </w:tr>
      <w:tr w:rsidR="00801FFB" w:rsidRPr="006619A0" w14:paraId="1EFCE324" w14:textId="77777777" w:rsidTr="00112361">
        <w:trPr>
          <w:trHeight w:val="146"/>
        </w:trPr>
        <w:tc>
          <w:tcPr>
            <w:tcW w:w="1787" w:type="dxa"/>
            <w:vMerge/>
            <w:shd w:val="clear" w:color="auto" w:fill="BF8F00" w:themeFill="accent4" w:themeFillShade="BF"/>
          </w:tcPr>
          <w:p w14:paraId="3B93F912" w14:textId="77777777" w:rsidR="00801FFB" w:rsidRPr="006742B6" w:rsidRDefault="00801FFB" w:rsidP="00801FFB">
            <w:pPr>
              <w:rPr>
                <w:rFonts w:cstheme="minorHAnsi"/>
                <w:b/>
                <w:bCs/>
                <w:sz w:val="21"/>
                <w:szCs w:val="21"/>
              </w:rPr>
            </w:pPr>
          </w:p>
        </w:tc>
        <w:tc>
          <w:tcPr>
            <w:tcW w:w="1972" w:type="dxa"/>
            <w:shd w:val="clear" w:color="auto" w:fill="FFD966" w:themeFill="accent4" w:themeFillTint="99"/>
          </w:tcPr>
          <w:p w14:paraId="36C6F7B7" w14:textId="77777777" w:rsidR="00801FFB" w:rsidRPr="00BA6720" w:rsidRDefault="00801FFB" w:rsidP="00801FFB">
            <w:pPr>
              <w:rPr>
                <w:rFonts w:cstheme="minorHAnsi"/>
                <w:b/>
                <w:bCs/>
                <w:sz w:val="18"/>
                <w:szCs w:val="18"/>
              </w:rPr>
            </w:pPr>
            <w:r w:rsidRPr="00BA6720">
              <w:rPr>
                <w:rFonts w:cstheme="minorHAnsi"/>
                <w:b/>
                <w:bCs/>
                <w:sz w:val="18"/>
                <w:szCs w:val="18"/>
              </w:rPr>
              <w:t>Single- use culture</w:t>
            </w:r>
          </w:p>
        </w:tc>
        <w:tc>
          <w:tcPr>
            <w:tcW w:w="5767" w:type="dxa"/>
            <w:gridSpan w:val="4"/>
            <w:shd w:val="clear" w:color="auto" w:fill="FFF2CC" w:themeFill="accent4" w:themeFillTint="33"/>
          </w:tcPr>
          <w:p w14:paraId="0A19E899" w14:textId="395496BC" w:rsidR="00801FFB" w:rsidRPr="006619A0" w:rsidRDefault="00801FFB" w:rsidP="00801FFB">
            <w:pPr>
              <w:rPr>
                <w:rFonts w:cstheme="minorHAnsi"/>
                <w:sz w:val="18"/>
                <w:szCs w:val="18"/>
              </w:rPr>
            </w:pPr>
            <w:r w:rsidRPr="006619A0">
              <w:rPr>
                <w:rFonts w:cstheme="minorHAnsi"/>
                <w:sz w:val="18"/>
                <w:szCs w:val="18"/>
              </w:rPr>
              <w:t xml:space="preserve">Responses indicating use </w:t>
            </w:r>
            <w:r w:rsidR="008124FD">
              <w:rPr>
                <w:rFonts w:cstheme="minorHAnsi"/>
                <w:sz w:val="18"/>
                <w:szCs w:val="18"/>
              </w:rPr>
              <w:t xml:space="preserve">of </w:t>
            </w:r>
            <w:r w:rsidRPr="006619A0">
              <w:rPr>
                <w:rFonts w:cstheme="minorHAnsi"/>
                <w:sz w:val="18"/>
                <w:szCs w:val="18"/>
              </w:rPr>
              <w:t xml:space="preserve">disposable items as part of a habit </w:t>
            </w:r>
            <w:r w:rsidR="008124FD">
              <w:rPr>
                <w:rFonts w:cstheme="minorHAnsi"/>
                <w:sz w:val="18"/>
                <w:szCs w:val="18"/>
              </w:rPr>
              <w:t>within an institution</w:t>
            </w:r>
          </w:p>
        </w:tc>
      </w:tr>
      <w:tr w:rsidR="00801FFB" w:rsidRPr="006619A0" w14:paraId="224A14D5" w14:textId="77777777" w:rsidTr="00112361">
        <w:trPr>
          <w:trHeight w:val="711"/>
        </w:trPr>
        <w:tc>
          <w:tcPr>
            <w:tcW w:w="1787" w:type="dxa"/>
            <w:vMerge w:val="restart"/>
            <w:shd w:val="clear" w:color="auto" w:fill="7B7B7B" w:themeFill="accent3" w:themeFillShade="BF"/>
          </w:tcPr>
          <w:p w14:paraId="66A2A056" w14:textId="77777777" w:rsidR="00801FFB" w:rsidRPr="006742B6" w:rsidRDefault="00801FFB" w:rsidP="00801FFB">
            <w:pPr>
              <w:jc w:val="center"/>
              <w:rPr>
                <w:rFonts w:cstheme="minorHAnsi"/>
                <w:b/>
                <w:bCs/>
                <w:sz w:val="21"/>
                <w:szCs w:val="21"/>
              </w:rPr>
            </w:pPr>
          </w:p>
          <w:p w14:paraId="07EDEF4B" w14:textId="77777777" w:rsidR="00801FFB" w:rsidRPr="006742B6" w:rsidRDefault="00801FFB" w:rsidP="00801FFB">
            <w:pPr>
              <w:jc w:val="center"/>
              <w:rPr>
                <w:rFonts w:cstheme="minorHAnsi"/>
                <w:b/>
                <w:bCs/>
                <w:sz w:val="21"/>
                <w:szCs w:val="21"/>
              </w:rPr>
            </w:pPr>
          </w:p>
          <w:p w14:paraId="4E01C0E0" w14:textId="77777777" w:rsidR="00801FFB" w:rsidRPr="006742B6" w:rsidRDefault="00801FFB" w:rsidP="00801FFB">
            <w:pPr>
              <w:jc w:val="center"/>
              <w:rPr>
                <w:rFonts w:cstheme="minorHAnsi"/>
                <w:b/>
                <w:bCs/>
                <w:sz w:val="21"/>
                <w:szCs w:val="21"/>
              </w:rPr>
            </w:pPr>
          </w:p>
          <w:p w14:paraId="345126CB" w14:textId="77777777" w:rsidR="00801FFB" w:rsidRPr="006742B6" w:rsidRDefault="00801FFB" w:rsidP="00801FFB">
            <w:pPr>
              <w:jc w:val="center"/>
              <w:rPr>
                <w:rFonts w:cstheme="minorHAnsi"/>
                <w:b/>
                <w:bCs/>
                <w:sz w:val="21"/>
                <w:szCs w:val="21"/>
              </w:rPr>
            </w:pPr>
          </w:p>
          <w:p w14:paraId="284A1649" w14:textId="77777777" w:rsidR="00801FFB" w:rsidRPr="006742B6" w:rsidRDefault="00801FFB" w:rsidP="00801FFB">
            <w:pPr>
              <w:jc w:val="center"/>
              <w:rPr>
                <w:rFonts w:cstheme="minorHAnsi"/>
                <w:b/>
                <w:bCs/>
                <w:sz w:val="21"/>
                <w:szCs w:val="21"/>
              </w:rPr>
            </w:pPr>
            <w:r w:rsidRPr="006742B6">
              <w:rPr>
                <w:rFonts w:cstheme="minorHAnsi"/>
                <w:b/>
                <w:bCs/>
                <w:sz w:val="21"/>
                <w:szCs w:val="21"/>
              </w:rPr>
              <w:t>Intervention</w:t>
            </w:r>
          </w:p>
        </w:tc>
        <w:tc>
          <w:tcPr>
            <w:tcW w:w="1972" w:type="dxa"/>
            <w:shd w:val="clear" w:color="auto" w:fill="C9C9C9" w:themeFill="accent3" w:themeFillTint="99"/>
          </w:tcPr>
          <w:p w14:paraId="3D45AE82" w14:textId="77777777" w:rsidR="00801FFB" w:rsidRPr="00BA6720" w:rsidRDefault="00801FFB" w:rsidP="00801FFB">
            <w:pPr>
              <w:rPr>
                <w:rFonts w:cstheme="minorHAnsi"/>
                <w:b/>
                <w:bCs/>
                <w:sz w:val="18"/>
                <w:szCs w:val="18"/>
              </w:rPr>
            </w:pPr>
            <w:r w:rsidRPr="00BA6720">
              <w:rPr>
                <w:rFonts w:cstheme="minorHAnsi"/>
                <w:b/>
                <w:bCs/>
                <w:sz w:val="18"/>
                <w:szCs w:val="18"/>
              </w:rPr>
              <w:t>Quality of drapes and gowns</w:t>
            </w:r>
          </w:p>
        </w:tc>
        <w:tc>
          <w:tcPr>
            <w:tcW w:w="5767" w:type="dxa"/>
            <w:gridSpan w:val="4"/>
            <w:shd w:val="clear" w:color="auto" w:fill="EDEDED" w:themeFill="accent3" w:themeFillTint="33"/>
          </w:tcPr>
          <w:p w14:paraId="35448FB6" w14:textId="718BF2CC" w:rsidR="00801FFB" w:rsidRPr="006619A0" w:rsidRDefault="00801FFB" w:rsidP="00801FFB">
            <w:pPr>
              <w:rPr>
                <w:rFonts w:cstheme="minorHAnsi"/>
                <w:sz w:val="18"/>
                <w:szCs w:val="18"/>
              </w:rPr>
            </w:pPr>
            <w:r w:rsidRPr="006619A0">
              <w:rPr>
                <w:rFonts w:cstheme="minorHAnsi"/>
                <w:sz w:val="18"/>
                <w:szCs w:val="18"/>
              </w:rPr>
              <w:t>Responses indicating material features of the drapes and gowns and their durability</w:t>
            </w:r>
            <w:r>
              <w:rPr>
                <w:rFonts w:cstheme="minorHAnsi"/>
                <w:sz w:val="18"/>
                <w:szCs w:val="18"/>
              </w:rPr>
              <w:t xml:space="preserve"> including tearing during sterilisation and need for replacements as a result</w:t>
            </w:r>
          </w:p>
        </w:tc>
      </w:tr>
      <w:tr w:rsidR="00801FFB" w:rsidRPr="006619A0" w14:paraId="634363F1" w14:textId="77777777" w:rsidTr="00112361">
        <w:trPr>
          <w:trHeight w:val="146"/>
        </w:trPr>
        <w:tc>
          <w:tcPr>
            <w:tcW w:w="1787" w:type="dxa"/>
            <w:vMerge/>
            <w:shd w:val="clear" w:color="auto" w:fill="7B7B7B" w:themeFill="accent3" w:themeFillShade="BF"/>
          </w:tcPr>
          <w:p w14:paraId="0F0DEF72" w14:textId="77777777" w:rsidR="00801FFB" w:rsidRPr="006742B6" w:rsidRDefault="00801FFB" w:rsidP="00801FFB">
            <w:pPr>
              <w:rPr>
                <w:rFonts w:cstheme="minorHAnsi"/>
                <w:b/>
                <w:bCs/>
                <w:sz w:val="21"/>
                <w:szCs w:val="21"/>
              </w:rPr>
            </w:pPr>
          </w:p>
        </w:tc>
        <w:tc>
          <w:tcPr>
            <w:tcW w:w="1972" w:type="dxa"/>
            <w:shd w:val="clear" w:color="auto" w:fill="C9C9C9" w:themeFill="accent3" w:themeFillTint="99"/>
          </w:tcPr>
          <w:p w14:paraId="24A7A781" w14:textId="77777777" w:rsidR="00801FFB" w:rsidRPr="00B92BF2" w:rsidRDefault="00801FFB" w:rsidP="00801FFB">
            <w:pPr>
              <w:rPr>
                <w:rFonts w:cstheme="minorHAnsi"/>
                <w:b/>
                <w:bCs/>
                <w:sz w:val="18"/>
                <w:szCs w:val="18"/>
              </w:rPr>
            </w:pPr>
            <w:r w:rsidRPr="00B92BF2">
              <w:rPr>
                <w:rFonts w:cstheme="minorHAnsi"/>
                <w:b/>
                <w:bCs/>
                <w:sz w:val="18"/>
                <w:szCs w:val="18"/>
              </w:rPr>
              <w:t>Practicality and Comfort</w:t>
            </w:r>
          </w:p>
        </w:tc>
        <w:tc>
          <w:tcPr>
            <w:tcW w:w="5767" w:type="dxa"/>
            <w:gridSpan w:val="4"/>
            <w:shd w:val="clear" w:color="auto" w:fill="EDEDED" w:themeFill="accent3" w:themeFillTint="33"/>
          </w:tcPr>
          <w:p w14:paraId="4ED1D774" w14:textId="77777777" w:rsidR="00801FFB" w:rsidRPr="00B92BF2" w:rsidRDefault="00801FFB" w:rsidP="00801FFB">
            <w:pPr>
              <w:rPr>
                <w:rFonts w:cstheme="minorHAnsi"/>
                <w:sz w:val="18"/>
                <w:szCs w:val="18"/>
              </w:rPr>
            </w:pPr>
            <w:r w:rsidRPr="00B92BF2">
              <w:rPr>
                <w:rFonts w:cstheme="minorHAnsi"/>
                <w:sz w:val="18"/>
                <w:szCs w:val="18"/>
              </w:rPr>
              <w:t>Responses indicating practicality, ease of use and comfort as main reasons why disposable drapes and gowns are preferred to reusables.</w:t>
            </w:r>
          </w:p>
        </w:tc>
      </w:tr>
      <w:tr w:rsidR="00801FFB" w:rsidRPr="006619A0" w14:paraId="21DED974" w14:textId="77777777" w:rsidTr="00112361">
        <w:trPr>
          <w:trHeight w:val="146"/>
        </w:trPr>
        <w:tc>
          <w:tcPr>
            <w:tcW w:w="1787" w:type="dxa"/>
            <w:vMerge/>
            <w:shd w:val="clear" w:color="auto" w:fill="7B7B7B" w:themeFill="accent3" w:themeFillShade="BF"/>
          </w:tcPr>
          <w:p w14:paraId="2B5DF67C" w14:textId="77777777" w:rsidR="00801FFB" w:rsidRPr="006742B6" w:rsidRDefault="00801FFB" w:rsidP="00801FFB">
            <w:pPr>
              <w:rPr>
                <w:rFonts w:cstheme="minorHAnsi"/>
                <w:b/>
                <w:bCs/>
                <w:sz w:val="21"/>
                <w:szCs w:val="21"/>
              </w:rPr>
            </w:pPr>
          </w:p>
        </w:tc>
        <w:tc>
          <w:tcPr>
            <w:tcW w:w="1972" w:type="dxa"/>
            <w:shd w:val="clear" w:color="auto" w:fill="C9C9C9" w:themeFill="accent3" w:themeFillTint="99"/>
          </w:tcPr>
          <w:p w14:paraId="4EC5B608" w14:textId="77777777" w:rsidR="00801FFB" w:rsidRPr="00B92BF2" w:rsidRDefault="00801FFB" w:rsidP="00801FFB">
            <w:pPr>
              <w:rPr>
                <w:rFonts w:cstheme="minorHAnsi"/>
                <w:b/>
                <w:bCs/>
                <w:sz w:val="18"/>
                <w:szCs w:val="18"/>
              </w:rPr>
            </w:pPr>
            <w:r w:rsidRPr="00B92BF2">
              <w:rPr>
                <w:rFonts w:cstheme="minorHAnsi"/>
                <w:b/>
                <w:bCs/>
                <w:sz w:val="18"/>
                <w:szCs w:val="18"/>
              </w:rPr>
              <w:t>Negative perception of intervention</w:t>
            </w:r>
          </w:p>
        </w:tc>
        <w:tc>
          <w:tcPr>
            <w:tcW w:w="5767" w:type="dxa"/>
            <w:gridSpan w:val="4"/>
            <w:shd w:val="clear" w:color="auto" w:fill="EDEDED" w:themeFill="accent3" w:themeFillTint="33"/>
          </w:tcPr>
          <w:p w14:paraId="11E53996" w14:textId="708CC4DF" w:rsidR="00801FFB" w:rsidRPr="00B92BF2" w:rsidRDefault="00801FFB" w:rsidP="00801FFB">
            <w:pPr>
              <w:rPr>
                <w:rFonts w:cstheme="minorHAnsi"/>
                <w:sz w:val="18"/>
                <w:szCs w:val="18"/>
              </w:rPr>
            </w:pPr>
            <w:r w:rsidRPr="00B92BF2">
              <w:rPr>
                <w:rFonts w:cstheme="minorHAnsi"/>
                <w:sz w:val="18"/>
                <w:szCs w:val="18"/>
              </w:rPr>
              <w:t>Reponses indicating negative perceptions of reusable drapes and gowns as the barrier. Th</w:t>
            </w:r>
            <w:r w:rsidR="008124FD">
              <w:rPr>
                <w:rFonts w:cstheme="minorHAnsi"/>
                <w:sz w:val="18"/>
                <w:szCs w:val="18"/>
              </w:rPr>
              <w:t>ese</w:t>
            </w:r>
            <w:r w:rsidRPr="00B92BF2">
              <w:rPr>
                <w:rFonts w:cstheme="minorHAnsi"/>
                <w:sz w:val="18"/>
                <w:szCs w:val="18"/>
              </w:rPr>
              <w:t xml:space="preserve"> can include the intervention being perceived as inadequate, retrograde.  </w:t>
            </w:r>
          </w:p>
        </w:tc>
      </w:tr>
      <w:tr w:rsidR="00801FFB" w:rsidRPr="006619A0" w14:paraId="45D28B61" w14:textId="77777777" w:rsidTr="00112361">
        <w:trPr>
          <w:trHeight w:val="146"/>
        </w:trPr>
        <w:tc>
          <w:tcPr>
            <w:tcW w:w="1787" w:type="dxa"/>
            <w:vMerge/>
            <w:shd w:val="clear" w:color="auto" w:fill="7B7B7B" w:themeFill="accent3" w:themeFillShade="BF"/>
          </w:tcPr>
          <w:p w14:paraId="7D490630" w14:textId="77777777" w:rsidR="00801FFB" w:rsidRPr="006742B6" w:rsidRDefault="00801FFB" w:rsidP="00801FFB">
            <w:pPr>
              <w:rPr>
                <w:rFonts w:cstheme="minorHAnsi"/>
                <w:b/>
                <w:bCs/>
                <w:sz w:val="21"/>
                <w:szCs w:val="21"/>
              </w:rPr>
            </w:pPr>
          </w:p>
        </w:tc>
        <w:tc>
          <w:tcPr>
            <w:tcW w:w="1972" w:type="dxa"/>
            <w:shd w:val="clear" w:color="auto" w:fill="C9C9C9" w:themeFill="accent3" w:themeFillTint="99"/>
          </w:tcPr>
          <w:p w14:paraId="757F517A" w14:textId="77777777" w:rsidR="00801FFB" w:rsidRPr="00BA6720" w:rsidRDefault="00801FFB" w:rsidP="00801FFB">
            <w:pPr>
              <w:rPr>
                <w:rFonts w:cstheme="minorHAnsi"/>
                <w:b/>
                <w:bCs/>
                <w:sz w:val="18"/>
                <w:szCs w:val="18"/>
              </w:rPr>
            </w:pPr>
            <w:r w:rsidRPr="00BA6720">
              <w:rPr>
                <w:rFonts w:cstheme="minorHAnsi"/>
                <w:b/>
                <w:bCs/>
                <w:sz w:val="18"/>
                <w:szCs w:val="18"/>
              </w:rPr>
              <w:t>Permeability of reusables</w:t>
            </w:r>
          </w:p>
        </w:tc>
        <w:tc>
          <w:tcPr>
            <w:tcW w:w="5767" w:type="dxa"/>
            <w:gridSpan w:val="4"/>
            <w:shd w:val="clear" w:color="auto" w:fill="EDEDED" w:themeFill="accent3" w:themeFillTint="33"/>
          </w:tcPr>
          <w:p w14:paraId="3065A0B2" w14:textId="63698630" w:rsidR="00801FFB" w:rsidRPr="006619A0" w:rsidRDefault="00801FFB" w:rsidP="00801FFB">
            <w:pPr>
              <w:rPr>
                <w:rFonts w:cstheme="minorHAnsi"/>
                <w:sz w:val="18"/>
                <w:szCs w:val="18"/>
              </w:rPr>
            </w:pPr>
            <w:r w:rsidRPr="006619A0">
              <w:rPr>
                <w:rFonts w:cstheme="minorHAnsi"/>
                <w:sz w:val="18"/>
                <w:szCs w:val="18"/>
              </w:rPr>
              <w:t xml:space="preserve">Reusables being permeable to liquids (or disposable being waterproof) indicated as the barrier to implementation </w:t>
            </w:r>
          </w:p>
        </w:tc>
      </w:tr>
      <w:tr w:rsidR="00801FFB" w:rsidRPr="006619A0" w14:paraId="65521590" w14:textId="77777777" w:rsidTr="00112361">
        <w:trPr>
          <w:trHeight w:val="927"/>
        </w:trPr>
        <w:tc>
          <w:tcPr>
            <w:tcW w:w="1787" w:type="dxa"/>
            <w:vMerge w:val="restart"/>
            <w:shd w:val="clear" w:color="auto" w:fill="C45911" w:themeFill="accent2" w:themeFillShade="BF"/>
          </w:tcPr>
          <w:p w14:paraId="3939E35A" w14:textId="77777777" w:rsidR="00801FFB" w:rsidRPr="006742B6" w:rsidRDefault="00801FFB" w:rsidP="00801FFB">
            <w:pPr>
              <w:jc w:val="center"/>
              <w:rPr>
                <w:rFonts w:cstheme="minorHAnsi"/>
                <w:b/>
                <w:bCs/>
                <w:sz w:val="21"/>
                <w:szCs w:val="21"/>
              </w:rPr>
            </w:pPr>
          </w:p>
          <w:p w14:paraId="7CD3C8BC" w14:textId="77777777" w:rsidR="00801FFB" w:rsidRPr="006742B6" w:rsidRDefault="00801FFB" w:rsidP="00801FFB">
            <w:pPr>
              <w:jc w:val="center"/>
              <w:rPr>
                <w:rFonts w:cstheme="minorHAnsi"/>
                <w:b/>
                <w:bCs/>
                <w:sz w:val="21"/>
                <w:szCs w:val="21"/>
              </w:rPr>
            </w:pPr>
          </w:p>
          <w:p w14:paraId="63C8DAB7" w14:textId="77777777" w:rsidR="00801FFB" w:rsidRPr="008D3B4E" w:rsidRDefault="00801FFB" w:rsidP="00801FFB">
            <w:pPr>
              <w:jc w:val="center"/>
              <w:rPr>
                <w:rFonts w:cstheme="minorHAnsi"/>
                <w:b/>
                <w:bCs/>
                <w:color w:val="000000" w:themeColor="text1"/>
                <w:sz w:val="21"/>
                <w:szCs w:val="21"/>
              </w:rPr>
            </w:pPr>
            <w:r w:rsidRPr="008D3B4E">
              <w:rPr>
                <w:rFonts w:cstheme="minorHAnsi"/>
                <w:b/>
                <w:bCs/>
                <w:color w:val="000000" w:themeColor="text1"/>
                <w:sz w:val="21"/>
                <w:szCs w:val="21"/>
              </w:rPr>
              <w:t>Procure</w:t>
            </w:r>
            <w:r>
              <w:rPr>
                <w:rFonts w:cstheme="minorHAnsi"/>
                <w:b/>
                <w:bCs/>
                <w:color w:val="000000" w:themeColor="text1"/>
                <w:sz w:val="21"/>
                <w:szCs w:val="21"/>
              </w:rPr>
              <w:t>me</w:t>
            </w:r>
            <w:r w:rsidRPr="008D3B4E">
              <w:rPr>
                <w:rFonts w:cstheme="minorHAnsi"/>
                <w:b/>
                <w:bCs/>
                <w:color w:val="000000" w:themeColor="text1"/>
                <w:sz w:val="21"/>
                <w:szCs w:val="21"/>
              </w:rPr>
              <w:t>nt</w:t>
            </w:r>
          </w:p>
          <w:p w14:paraId="2B7B9970" w14:textId="77777777" w:rsidR="00801FFB" w:rsidRPr="006742B6" w:rsidRDefault="00801FFB" w:rsidP="00801FFB">
            <w:pPr>
              <w:rPr>
                <w:rFonts w:cstheme="minorHAnsi"/>
                <w:b/>
                <w:bCs/>
                <w:sz w:val="21"/>
                <w:szCs w:val="21"/>
              </w:rPr>
            </w:pPr>
          </w:p>
          <w:p w14:paraId="3FBA3A4D" w14:textId="77777777" w:rsidR="00801FFB" w:rsidRPr="006742B6" w:rsidRDefault="00801FFB" w:rsidP="00801FFB">
            <w:pPr>
              <w:rPr>
                <w:rFonts w:cstheme="minorHAnsi"/>
                <w:b/>
                <w:bCs/>
                <w:sz w:val="21"/>
                <w:szCs w:val="21"/>
              </w:rPr>
            </w:pPr>
          </w:p>
          <w:p w14:paraId="665B62EE" w14:textId="77777777" w:rsidR="00801FFB" w:rsidRPr="006742B6" w:rsidRDefault="00801FFB" w:rsidP="00801FFB">
            <w:pPr>
              <w:rPr>
                <w:rFonts w:cstheme="minorHAnsi"/>
                <w:b/>
                <w:bCs/>
                <w:sz w:val="21"/>
                <w:szCs w:val="21"/>
              </w:rPr>
            </w:pPr>
          </w:p>
        </w:tc>
        <w:tc>
          <w:tcPr>
            <w:tcW w:w="1972" w:type="dxa"/>
            <w:shd w:val="clear" w:color="auto" w:fill="F4B083" w:themeFill="accent2" w:themeFillTint="99"/>
          </w:tcPr>
          <w:p w14:paraId="5AEF1ED3" w14:textId="77777777" w:rsidR="00801FFB" w:rsidRPr="00BA6720" w:rsidRDefault="00801FFB" w:rsidP="00801FFB">
            <w:pPr>
              <w:rPr>
                <w:rFonts w:cstheme="minorHAnsi"/>
                <w:b/>
                <w:bCs/>
                <w:sz w:val="18"/>
                <w:szCs w:val="18"/>
              </w:rPr>
            </w:pPr>
            <w:r w:rsidRPr="00BA6720">
              <w:rPr>
                <w:rFonts w:cstheme="minorHAnsi"/>
                <w:b/>
                <w:bCs/>
                <w:sz w:val="18"/>
                <w:szCs w:val="18"/>
              </w:rPr>
              <w:t>Procurement</w:t>
            </w:r>
          </w:p>
        </w:tc>
        <w:tc>
          <w:tcPr>
            <w:tcW w:w="5767" w:type="dxa"/>
            <w:gridSpan w:val="4"/>
            <w:shd w:val="clear" w:color="auto" w:fill="FBE4D5" w:themeFill="accent2" w:themeFillTint="33"/>
          </w:tcPr>
          <w:p w14:paraId="227E60BE" w14:textId="77777777" w:rsidR="00801FFB" w:rsidRPr="006619A0" w:rsidRDefault="00801FFB" w:rsidP="00801FFB">
            <w:pPr>
              <w:rPr>
                <w:rFonts w:cstheme="minorHAnsi"/>
                <w:sz w:val="18"/>
                <w:szCs w:val="18"/>
              </w:rPr>
            </w:pPr>
            <w:r w:rsidRPr="006619A0">
              <w:rPr>
                <w:rFonts w:cstheme="minorHAnsi"/>
                <w:sz w:val="18"/>
                <w:szCs w:val="18"/>
              </w:rPr>
              <w:t>The process of sourcing,</w:t>
            </w:r>
            <w:r>
              <w:rPr>
                <w:rFonts w:cstheme="minorHAnsi"/>
                <w:sz w:val="18"/>
                <w:szCs w:val="18"/>
              </w:rPr>
              <w:t xml:space="preserve"> ordering,</w:t>
            </w:r>
            <w:r w:rsidRPr="006619A0">
              <w:rPr>
                <w:rFonts w:cstheme="minorHAnsi"/>
                <w:sz w:val="18"/>
                <w:szCs w:val="18"/>
              </w:rPr>
              <w:t xml:space="preserve"> procuring, or obtaining the reusable drapes and gowns indicated as a barrier to implementation, including lack of contracts with reusable textiles suppliers, or existing contracts with disposable textile suppliers</w:t>
            </w:r>
          </w:p>
        </w:tc>
      </w:tr>
      <w:tr w:rsidR="00801FFB" w:rsidRPr="006619A0" w14:paraId="4D5DCED9" w14:textId="77777777" w:rsidTr="00112361">
        <w:trPr>
          <w:trHeight w:val="268"/>
        </w:trPr>
        <w:tc>
          <w:tcPr>
            <w:tcW w:w="1787" w:type="dxa"/>
            <w:vMerge/>
            <w:shd w:val="clear" w:color="auto" w:fill="C45911" w:themeFill="accent2" w:themeFillShade="BF"/>
          </w:tcPr>
          <w:p w14:paraId="19122C87" w14:textId="77777777" w:rsidR="00801FFB" w:rsidRPr="006742B6" w:rsidRDefault="00801FFB" w:rsidP="00801FFB">
            <w:pPr>
              <w:rPr>
                <w:rFonts w:cstheme="minorHAnsi"/>
                <w:b/>
                <w:bCs/>
                <w:sz w:val="21"/>
                <w:szCs w:val="21"/>
              </w:rPr>
            </w:pPr>
          </w:p>
        </w:tc>
        <w:tc>
          <w:tcPr>
            <w:tcW w:w="1972" w:type="dxa"/>
            <w:vMerge w:val="restart"/>
            <w:shd w:val="clear" w:color="auto" w:fill="F4B083" w:themeFill="accent2" w:themeFillTint="99"/>
          </w:tcPr>
          <w:p w14:paraId="6942EA24" w14:textId="77777777" w:rsidR="00801FFB" w:rsidRPr="00BA6720" w:rsidRDefault="00801FFB" w:rsidP="00801FFB">
            <w:pPr>
              <w:rPr>
                <w:rFonts w:cstheme="minorHAnsi"/>
                <w:b/>
                <w:bCs/>
                <w:sz w:val="18"/>
                <w:szCs w:val="18"/>
              </w:rPr>
            </w:pPr>
            <w:r w:rsidRPr="00BA6720">
              <w:rPr>
                <w:rFonts w:cstheme="minorHAnsi"/>
                <w:b/>
                <w:bCs/>
                <w:sz w:val="18"/>
                <w:szCs w:val="18"/>
              </w:rPr>
              <w:t>Shortage in supply of reusables</w:t>
            </w:r>
          </w:p>
        </w:tc>
        <w:tc>
          <w:tcPr>
            <w:tcW w:w="5767" w:type="dxa"/>
            <w:gridSpan w:val="4"/>
            <w:shd w:val="clear" w:color="auto" w:fill="FBE4D5" w:themeFill="accent2" w:themeFillTint="33"/>
          </w:tcPr>
          <w:p w14:paraId="471D62A3" w14:textId="77777777" w:rsidR="00801FFB" w:rsidRPr="006619A0" w:rsidRDefault="00801FFB" w:rsidP="00801FFB">
            <w:pPr>
              <w:rPr>
                <w:rFonts w:cstheme="minorHAnsi"/>
                <w:sz w:val="18"/>
                <w:szCs w:val="18"/>
              </w:rPr>
            </w:pPr>
            <w:r w:rsidRPr="006619A0">
              <w:rPr>
                <w:rFonts w:cstheme="minorHAnsi"/>
                <w:sz w:val="18"/>
                <w:szCs w:val="18"/>
              </w:rPr>
              <w:t>Low supply or poor availability of reusable textiles indicated as barrier</w:t>
            </w:r>
          </w:p>
        </w:tc>
      </w:tr>
      <w:tr w:rsidR="00801FFB" w:rsidRPr="006619A0" w14:paraId="3AFE14B3" w14:textId="77777777" w:rsidTr="00112361">
        <w:trPr>
          <w:trHeight w:val="267"/>
        </w:trPr>
        <w:tc>
          <w:tcPr>
            <w:tcW w:w="1787" w:type="dxa"/>
            <w:vMerge/>
            <w:shd w:val="clear" w:color="auto" w:fill="C45911" w:themeFill="accent2" w:themeFillShade="BF"/>
          </w:tcPr>
          <w:p w14:paraId="22D52730" w14:textId="77777777" w:rsidR="00801FFB" w:rsidRPr="006742B6" w:rsidRDefault="00801FFB" w:rsidP="00801FFB">
            <w:pPr>
              <w:rPr>
                <w:rFonts w:cstheme="minorHAnsi"/>
                <w:b/>
                <w:bCs/>
                <w:sz w:val="21"/>
                <w:szCs w:val="21"/>
              </w:rPr>
            </w:pPr>
          </w:p>
        </w:tc>
        <w:tc>
          <w:tcPr>
            <w:tcW w:w="1972" w:type="dxa"/>
            <w:vMerge/>
            <w:shd w:val="clear" w:color="auto" w:fill="F4B083" w:themeFill="accent2" w:themeFillTint="99"/>
          </w:tcPr>
          <w:p w14:paraId="664D136F" w14:textId="77777777" w:rsidR="00801FFB" w:rsidRPr="00BA6720" w:rsidRDefault="00801FFB" w:rsidP="00801FFB">
            <w:pPr>
              <w:rPr>
                <w:rFonts w:cstheme="minorHAnsi"/>
                <w:b/>
                <w:bCs/>
                <w:sz w:val="18"/>
                <w:szCs w:val="18"/>
              </w:rPr>
            </w:pPr>
          </w:p>
        </w:tc>
        <w:tc>
          <w:tcPr>
            <w:tcW w:w="1851" w:type="dxa"/>
            <w:gridSpan w:val="2"/>
            <w:shd w:val="clear" w:color="auto" w:fill="F5B083"/>
          </w:tcPr>
          <w:p w14:paraId="35EF6F9A" w14:textId="77777777" w:rsidR="00801FFB" w:rsidRPr="00203E14" w:rsidRDefault="00801FFB" w:rsidP="00801FFB">
            <w:pPr>
              <w:rPr>
                <w:rFonts w:cstheme="minorHAnsi"/>
                <w:b/>
                <w:bCs/>
                <w:sz w:val="18"/>
                <w:szCs w:val="18"/>
              </w:rPr>
            </w:pPr>
            <w:r w:rsidRPr="00203E14">
              <w:rPr>
                <w:rFonts w:cstheme="minorHAnsi"/>
                <w:b/>
                <w:bCs/>
                <w:sz w:val="18"/>
                <w:szCs w:val="18"/>
              </w:rPr>
              <w:t>Sterilisation causing delay in supply</w:t>
            </w:r>
          </w:p>
        </w:tc>
        <w:tc>
          <w:tcPr>
            <w:tcW w:w="3915" w:type="dxa"/>
            <w:gridSpan w:val="2"/>
            <w:shd w:val="clear" w:color="auto" w:fill="FBE4D5" w:themeFill="accent2" w:themeFillTint="33"/>
          </w:tcPr>
          <w:p w14:paraId="3D993E76" w14:textId="644DE8A1" w:rsidR="00801FFB" w:rsidRPr="006619A0" w:rsidRDefault="008124FD" w:rsidP="00801FFB">
            <w:pPr>
              <w:rPr>
                <w:rFonts w:cstheme="minorHAnsi"/>
                <w:sz w:val="18"/>
                <w:szCs w:val="18"/>
              </w:rPr>
            </w:pPr>
            <w:r>
              <w:rPr>
                <w:rFonts w:cstheme="minorHAnsi"/>
                <w:sz w:val="18"/>
                <w:szCs w:val="18"/>
              </w:rPr>
              <w:t>Sterilisation process leading</w:t>
            </w:r>
            <w:r w:rsidR="00801FFB">
              <w:rPr>
                <w:rFonts w:cstheme="minorHAnsi"/>
                <w:sz w:val="18"/>
                <w:szCs w:val="18"/>
              </w:rPr>
              <w:t xml:space="preserve"> to a delay in supply due to low capacity</w:t>
            </w:r>
          </w:p>
        </w:tc>
      </w:tr>
      <w:tr w:rsidR="00801FFB" w:rsidRPr="006619A0" w14:paraId="092F8C16" w14:textId="77777777" w:rsidTr="00112361">
        <w:trPr>
          <w:trHeight w:val="689"/>
        </w:trPr>
        <w:tc>
          <w:tcPr>
            <w:tcW w:w="1787" w:type="dxa"/>
            <w:vMerge w:val="restart"/>
            <w:shd w:val="clear" w:color="auto" w:fill="2F5496" w:themeFill="accent1" w:themeFillShade="BF"/>
          </w:tcPr>
          <w:p w14:paraId="406CFD14" w14:textId="77777777" w:rsidR="00801FFB" w:rsidRPr="006742B6" w:rsidRDefault="00801FFB" w:rsidP="00801FFB">
            <w:pPr>
              <w:jc w:val="center"/>
              <w:rPr>
                <w:rFonts w:cstheme="minorHAnsi"/>
                <w:b/>
                <w:bCs/>
                <w:sz w:val="21"/>
                <w:szCs w:val="21"/>
              </w:rPr>
            </w:pPr>
          </w:p>
          <w:p w14:paraId="3035D13E" w14:textId="77777777" w:rsidR="00801FFB" w:rsidRPr="006742B6" w:rsidRDefault="00801FFB" w:rsidP="00801FFB">
            <w:pPr>
              <w:jc w:val="center"/>
              <w:rPr>
                <w:rFonts w:cstheme="minorHAnsi"/>
                <w:b/>
                <w:bCs/>
                <w:sz w:val="21"/>
                <w:szCs w:val="21"/>
              </w:rPr>
            </w:pPr>
          </w:p>
          <w:p w14:paraId="1BA8FD5C" w14:textId="77777777" w:rsidR="00801FFB" w:rsidRDefault="00801FFB" w:rsidP="00801FFB">
            <w:pPr>
              <w:jc w:val="center"/>
              <w:rPr>
                <w:rFonts w:cstheme="minorHAnsi"/>
                <w:b/>
                <w:bCs/>
                <w:color w:val="FFFFFF" w:themeColor="background1"/>
                <w:sz w:val="21"/>
                <w:szCs w:val="21"/>
              </w:rPr>
            </w:pPr>
          </w:p>
          <w:p w14:paraId="3D0C70FD" w14:textId="77777777" w:rsidR="00801FFB" w:rsidRDefault="00801FFB" w:rsidP="00801FFB">
            <w:pPr>
              <w:jc w:val="center"/>
              <w:rPr>
                <w:rFonts w:cstheme="minorHAnsi"/>
                <w:b/>
                <w:bCs/>
                <w:color w:val="FFFFFF" w:themeColor="background1"/>
                <w:sz w:val="21"/>
                <w:szCs w:val="21"/>
              </w:rPr>
            </w:pPr>
          </w:p>
          <w:p w14:paraId="21576717" w14:textId="77777777" w:rsidR="00801FFB" w:rsidRPr="006742B6" w:rsidRDefault="00801FFB" w:rsidP="00801FFB">
            <w:pPr>
              <w:jc w:val="center"/>
              <w:rPr>
                <w:rFonts w:cstheme="minorHAnsi"/>
                <w:b/>
                <w:bCs/>
                <w:sz w:val="21"/>
                <w:szCs w:val="21"/>
              </w:rPr>
            </w:pPr>
            <w:r w:rsidRPr="00C81AE1">
              <w:rPr>
                <w:rFonts w:cstheme="minorHAnsi"/>
                <w:b/>
                <w:bCs/>
                <w:color w:val="FFFFFF" w:themeColor="background1"/>
                <w:sz w:val="21"/>
                <w:szCs w:val="21"/>
              </w:rPr>
              <w:t>Resources</w:t>
            </w:r>
          </w:p>
        </w:tc>
        <w:tc>
          <w:tcPr>
            <w:tcW w:w="1972" w:type="dxa"/>
            <w:shd w:val="clear" w:color="auto" w:fill="8EAADB" w:themeFill="accent1" w:themeFillTint="99"/>
          </w:tcPr>
          <w:p w14:paraId="311A9447" w14:textId="77777777" w:rsidR="00801FFB" w:rsidRPr="00BA6720" w:rsidRDefault="00801FFB" w:rsidP="00801FFB">
            <w:pPr>
              <w:rPr>
                <w:rFonts w:cstheme="minorHAnsi"/>
                <w:b/>
                <w:bCs/>
                <w:sz w:val="18"/>
                <w:szCs w:val="18"/>
              </w:rPr>
            </w:pPr>
            <w:r w:rsidRPr="00BA6720">
              <w:rPr>
                <w:rFonts w:cstheme="minorHAnsi"/>
                <w:b/>
                <w:bCs/>
                <w:sz w:val="18"/>
                <w:szCs w:val="18"/>
              </w:rPr>
              <w:t>Additional resources required</w:t>
            </w:r>
          </w:p>
        </w:tc>
        <w:tc>
          <w:tcPr>
            <w:tcW w:w="5767" w:type="dxa"/>
            <w:gridSpan w:val="4"/>
            <w:shd w:val="clear" w:color="auto" w:fill="D9E2F3" w:themeFill="accent1" w:themeFillTint="33"/>
          </w:tcPr>
          <w:p w14:paraId="63B7471A" w14:textId="0849934A" w:rsidR="00801FFB" w:rsidRPr="006619A0" w:rsidRDefault="00801FFB" w:rsidP="00801FFB">
            <w:pPr>
              <w:rPr>
                <w:rFonts w:cstheme="minorHAnsi"/>
                <w:sz w:val="18"/>
                <w:szCs w:val="18"/>
              </w:rPr>
            </w:pPr>
            <w:r w:rsidRPr="006619A0">
              <w:rPr>
                <w:rFonts w:cstheme="minorHAnsi"/>
                <w:sz w:val="18"/>
                <w:szCs w:val="18"/>
              </w:rPr>
              <w:t xml:space="preserve">Lack of resources in local setting </w:t>
            </w:r>
            <w:r w:rsidR="008124FD">
              <w:rPr>
                <w:rFonts w:cstheme="minorHAnsi"/>
                <w:sz w:val="18"/>
                <w:szCs w:val="18"/>
              </w:rPr>
              <w:t>needed</w:t>
            </w:r>
            <w:r w:rsidRPr="006619A0">
              <w:rPr>
                <w:rFonts w:cstheme="minorHAnsi"/>
                <w:sz w:val="18"/>
                <w:szCs w:val="18"/>
              </w:rPr>
              <w:t xml:space="preserve"> to implement intervention successfully</w:t>
            </w:r>
            <w:r>
              <w:rPr>
                <w:rFonts w:cstheme="minorHAnsi"/>
                <w:sz w:val="18"/>
                <w:szCs w:val="18"/>
              </w:rPr>
              <w:t xml:space="preserve"> or additional resources required compared to existing in order to effectively implement the intervention</w:t>
            </w:r>
          </w:p>
        </w:tc>
      </w:tr>
      <w:tr w:rsidR="00801FFB" w:rsidRPr="006619A0" w14:paraId="257BD285" w14:textId="77777777" w:rsidTr="00112361">
        <w:trPr>
          <w:trHeight w:val="146"/>
        </w:trPr>
        <w:tc>
          <w:tcPr>
            <w:tcW w:w="1787" w:type="dxa"/>
            <w:vMerge/>
            <w:shd w:val="clear" w:color="auto" w:fill="2F5496" w:themeFill="accent1" w:themeFillShade="BF"/>
          </w:tcPr>
          <w:p w14:paraId="001DE117" w14:textId="77777777" w:rsidR="00801FFB" w:rsidRPr="006742B6" w:rsidRDefault="00801FFB" w:rsidP="00801FFB">
            <w:pPr>
              <w:rPr>
                <w:rFonts w:cstheme="minorHAnsi"/>
                <w:b/>
                <w:bCs/>
                <w:sz w:val="21"/>
                <w:szCs w:val="21"/>
              </w:rPr>
            </w:pPr>
          </w:p>
        </w:tc>
        <w:tc>
          <w:tcPr>
            <w:tcW w:w="1972" w:type="dxa"/>
            <w:shd w:val="clear" w:color="auto" w:fill="8EAADB" w:themeFill="accent1" w:themeFillTint="99"/>
          </w:tcPr>
          <w:p w14:paraId="1550F292" w14:textId="77777777" w:rsidR="00801FFB" w:rsidRPr="00BA6720" w:rsidRDefault="00801FFB" w:rsidP="00801FFB">
            <w:pPr>
              <w:rPr>
                <w:rFonts w:cstheme="minorHAnsi"/>
                <w:b/>
                <w:bCs/>
                <w:sz w:val="18"/>
                <w:szCs w:val="18"/>
              </w:rPr>
            </w:pPr>
            <w:r w:rsidRPr="00BA6720">
              <w:rPr>
                <w:rFonts w:cstheme="minorHAnsi"/>
                <w:b/>
                <w:bCs/>
                <w:sz w:val="18"/>
                <w:szCs w:val="18"/>
              </w:rPr>
              <w:t>Additional workforce required</w:t>
            </w:r>
          </w:p>
        </w:tc>
        <w:tc>
          <w:tcPr>
            <w:tcW w:w="5767" w:type="dxa"/>
            <w:gridSpan w:val="4"/>
            <w:shd w:val="clear" w:color="auto" w:fill="D9E2F3" w:themeFill="accent1" w:themeFillTint="33"/>
          </w:tcPr>
          <w:p w14:paraId="5D767BE4" w14:textId="77777777" w:rsidR="00801FFB" w:rsidRPr="006619A0" w:rsidRDefault="00801FFB" w:rsidP="00801FFB">
            <w:pPr>
              <w:rPr>
                <w:rFonts w:cstheme="minorHAnsi"/>
                <w:sz w:val="18"/>
                <w:szCs w:val="18"/>
              </w:rPr>
            </w:pPr>
            <w:r w:rsidRPr="006619A0">
              <w:rPr>
                <w:rFonts w:cstheme="minorHAnsi"/>
                <w:sz w:val="18"/>
                <w:szCs w:val="18"/>
              </w:rPr>
              <w:t>Lack of workforce or additional workforce required</w:t>
            </w:r>
            <w:r>
              <w:rPr>
                <w:rFonts w:cstheme="minorHAnsi"/>
                <w:sz w:val="18"/>
                <w:szCs w:val="18"/>
              </w:rPr>
              <w:t xml:space="preserve"> (compared to existing)</w:t>
            </w:r>
            <w:r w:rsidRPr="006619A0">
              <w:rPr>
                <w:rFonts w:cstheme="minorHAnsi"/>
                <w:sz w:val="18"/>
                <w:szCs w:val="18"/>
              </w:rPr>
              <w:t xml:space="preserve"> to implement the intervention successfully</w:t>
            </w:r>
          </w:p>
        </w:tc>
      </w:tr>
      <w:tr w:rsidR="00801FFB" w:rsidRPr="006619A0" w14:paraId="5C814489" w14:textId="77777777" w:rsidTr="00112361">
        <w:trPr>
          <w:trHeight w:val="146"/>
        </w:trPr>
        <w:tc>
          <w:tcPr>
            <w:tcW w:w="1787" w:type="dxa"/>
            <w:vMerge/>
            <w:shd w:val="clear" w:color="auto" w:fill="2F5496" w:themeFill="accent1" w:themeFillShade="BF"/>
          </w:tcPr>
          <w:p w14:paraId="1A480B90" w14:textId="77777777" w:rsidR="00801FFB" w:rsidRPr="006742B6" w:rsidRDefault="00801FFB" w:rsidP="00801FFB">
            <w:pPr>
              <w:rPr>
                <w:rFonts w:cstheme="minorHAnsi"/>
                <w:b/>
                <w:bCs/>
                <w:sz w:val="21"/>
                <w:szCs w:val="21"/>
              </w:rPr>
            </w:pPr>
          </w:p>
        </w:tc>
        <w:tc>
          <w:tcPr>
            <w:tcW w:w="1972" w:type="dxa"/>
            <w:shd w:val="clear" w:color="auto" w:fill="8EAADB" w:themeFill="accent1" w:themeFillTint="99"/>
          </w:tcPr>
          <w:p w14:paraId="58F06595" w14:textId="77777777" w:rsidR="00801FFB" w:rsidRPr="00BA6720" w:rsidRDefault="00801FFB" w:rsidP="00801FFB">
            <w:pPr>
              <w:rPr>
                <w:rFonts w:cstheme="minorHAnsi"/>
                <w:b/>
                <w:bCs/>
                <w:sz w:val="18"/>
                <w:szCs w:val="18"/>
              </w:rPr>
            </w:pPr>
            <w:r w:rsidRPr="00BA6720">
              <w:rPr>
                <w:rFonts w:cstheme="minorHAnsi"/>
                <w:b/>
                <w:bCs/>
                <w:sz w:val="18"/>
                <w:szCs w:val="18"/>
              </w:rPr>
              <w:t>Additional workload with reusables</w:t>
            </w:r>
          </w:p>
        </w:tc>
        <w:tc>
          <w:tcPr>
            <w:tcW w:w="5767" w:type="dxa"/>
            <w:gridSpan w:val="4"/>
            <w:shd w:val="clear" w:color="auto" w:fill="D9E2F3" w:themeFill="accent1" w:themeFillTint="33"/>
          </w:tcPr>
          <w:p w14:paraId="1975EFE8" w14:textId="77777777" w:rsidR="00801FFB" w:rsidRPr="006619A0" w:rsidRDefault="00801FFB" w:rsidP="00801FFB">
            <w:pPr>
              <w:rPr>
                <w:rFonts w:cstheme="minorHAnsi"/>
                <w:sz w:val="18"/>
                <w:szCs w:val="18"/>
              </w:rPr>
            </w:pPr>
            <w:r w:rsidRPr="006619A0">
              <w:rPr>
                <w:rFonts w:cstheme="minorHAnsi"/>
                <w:sz w:val="18"/>
                <w:szCs w:val="18"/>
              </w:rPr>
              <w:t>Implementation of the intervention would lead to increase in workload for hospital workers/ sterilisation personnel which is perceived as a barrier</w:t>
            </w:r>
          </w:p>
        </w:tc>
      </w:tr>
      <w:tr w:rsidR="00801FFB" w:rsidRPr="006619A0" w14:paraId="6E109174" w14:textId="77777777" w:rsidTr="00112361">
        <w:trPr>
          <w:trHeight w:val="146"/>
        </w:trPr>
        <w:tc>
          <w:tcPr>
            <w:tcW w:w="1787" w:type="dxa"/>
            <w:vMerge/>
            <w:shd w:val="clear" w:color="auto" w:fill="2F5496" w:themeFill="accent1" w:themeFillShade="BF"/>
          </w:tcPr>
          <w:p w14:paraId="662F30E1" w14:textId="77777777" w:rsidR="00801FFB" w:rsidRPr="006742B6" w:rsidRDefault="00801FFB" w:rsidP="00801FFB">
            <w:pPr>
              <w:rPr>
                <w:rFonts w:cstheme="minorHAnsi"/>
                <w:b/>
                <w:bCs/>
                <w:sz w:val="21"/>
                <w:szCs w:val="21"/>
              </w:rPr>
            </w:pPr>
          </w:p>
        </w:tc>
        <w:tc>
          <w:tcPr>
            <w:tcW w:w="1972" w:type="dxa"/>
            <w:shd w:val="clear" w:color="auto" w:fill="8EAADB" w:themeFill="accent1" w:themeFillTint="99"/>
          </w:tcPr>
          <w:p w14:paraId="3B732445" w14:textId="77777777" w:rsidR="00801FFB" w:rsidRPr="00BA6720" w:rsidRDefault="00801FFB" w:rsidP="00801FFB">
            <w:pPr>
              <w:rPr>
                <w:rFonts w:cstheme="minorHAnsi"/>
                <w:b/>
                <w:bCs/>
                <w:sz w:val="18"/>
                <w:szCs w:val="18"/>
              </w:rPr>
            </w:pPr>
            <w:r>
              <w:rPr>
                <w:rFonts w:cstheme="minorHAnsi"/>
                <w:b/>
                <w:bCs/>
                <w:sz w:val="18"/>
                <w:szCs w:val="18"/>
              </w:rPr>
              <w:t>Additional time required</w:t>
            </w:r>
          </w:p>
        </w:tc>
        <w:tc>
          <w:tcPr>
            <w:tcW w:w="5767" w:type="dxa"/>
            <w:gridSpan w:val="4"/>
            <w:shd w:val="clear" w:color="auto" w:fill="D9E2F3" w:themeFill="accent1" w:themeFillTint="33"/>
          </w:tcPr>
          <w:p w14:paraId="4B43408F" w14:textId="77777777" w:rsidR="00801FFB" w:rsidRPr="006619A0" w:rsidRDefault="00801FFB" w:rsidP="00801FFB">
            <w:pPr>
              <w:rPr>
                <w:rFonts w:cstheme="minorHAnsi"/>
                <w:sz w:val="18"/>
                <w:szCs w:val="18"/>
              </w:rPr>
            </w:pPr>
            <w:r>
              <w:rPr>
                <w:rFonts w:cstheme="minorHAnsi"/>
                <w:sz w:val="18"/>
                <w:szCs w:val="18"/>
              </w:rPr>
              <w:t>Additional time required to ensure intervention is effectively implemented within the institution</w:t>
            </w:r>
          </w:p>
        </w:tc>
      </w:tr>
      <w:tr w:rsidR="00801FFB" w:rsidRPr="006619A0" w14:paraId="096D76BE" w14:textId="77777777" w:rsidTr="00112361">
        <w:trPr>
          <w:trHeight w:val="474"/>
        </w:trPr>
        <w:tc>
          <w:tcPr>
            <w:tcW w:w="1787" w:type="dxa"/>
            <w:vMerge w:val="restart"/>
            <w:shd w:val="clear" w:color="auto" w:fill="323E4F" w:themeFill="text2" w:themeFillShade="BF"/>
          </w:tcPr>
          <w:p w14:paraId="0CA8F160" w14:textId="77777777" w:rsidR="00801FFB" w:rsidRPr="006742B6" w:rsidRDefault="00801FFB" w:rsidP="00801FFB">
            <w:pPr>
              <w:rPr>
                <w:rFonts w:cstheme="minorHAnsi"/>
                <w:b/>
                <w:bCs/>
                <w:sz w:val="21"/>
                <w:szCs w:val="21"/>
              </w:rPr>
            </w:pPr>
          </w:p>
          <w:p w14:paraId="4840A872" w14:textId="77777777" w:rsidR="00801FFB" w:rsidRPr="006742B6" w:rsidRDefault="00801FFB" w:rsidP="00801FFB">
            <w:pPr>
              <w:rPr>
                <w:rFonts w:cstheme="minorHAnsi"/>
                <w:b/>
                <w:bCs/>
                <w:sz w:val="21"/>
                <w:szCs w:val="21"/>
              </w:rPr>
            </w:pPr>
          </w:p>
          <w:p w14:paraId="738AFC92" w14:textId="77777777" w:rsidR="00801FFB" w:rsidRPr="006742B6" w:rsidRDefault="00801FFB" w:rsidP="00801FFB">
            <w:pPr>
              <w:rPr>
                <w:rFonts w:cstheme="minorHAnsi"/>
                <w:b/>
                <w:bCs/>
                <w:sz w:val="21"/>
                <w:szCs w:val="21"/>
              </w:rPr>
            </w:pPr>
          </w:p>
          <w:p w14:paraId="3608611B" w14:textId="77777777" w:rsidR="00801FFB" w:rsidRPr="006742B6" w:rsidRDefault="00801FFB" w:rsidP="00801FFB">
            <w:pPr>
              <w:rPr>
                <w:rFonts w:cstheme="minorHAnsi"/>
                <w:b/>
                <w:bCs/>
                <w:sz w:val="21"/>
                <w:szCs w:val="21"/>
              </w:rPr>
            </w:pPr>
          </w:p>
          <w:p w14:paraId="7A820A38" w14:textId="77777777" w:rsidR="00801FFB" w:rsidRPr="006742B6" w:rsidRDefault="00801FFB" w:rsidP="00801FFB">
            <w:pPr>
              <w:jc w:val="center"/>
              <w:rPr>
                <w:rFonts w:cstheme="minorHAnsi"/>
                <w:b/>
                <w:bCs/>
                <w:sz w:val="21"/>
                <w:szCs w:val="21"/>
              </w:rPr>
            </w:pPr>
            <w:r w:rsidRPr="00C81AE1">
              <w:rPr>
                <w:rFonts w:cstheme="minorHAnsi"/>
                <w:b/>
                <w:bCs/>
                <w:color w:val="FFFFFF" w:themeColor="background1"/>
                <w:sz w:val="21"/>
                <w:szCs w:val="21"/>
              </w:rPr>
              <w:t>Safety</w:t>
            </w:r>
          </w:p>
        </w:tc>
        <w:tc>
          <w:tcPr>
            <w:tcW w:w="1972" w:type="dxa"/>
            <w:shd w:val="clear" w:color="auto" w:fill="8496B0" w:themeFill="text2" w:themeFillTint="99"/>
          </w:tcPr>
          <w:p w14:paraId="69CEF622" w14:textId="77777777" w:rsidR="00801FFB" w:rsidRPr="00BA6720" w:rsidRDefault="00801FFB" w:rsidP="00801FFB">
            <w:pPr>
              <w:rPr>
                <w:rFonts w:cstheme="minorHAnsi"/>
                <w:b/>
                <w:bCs/>
                <w:sz w:val="18"/>
                <w:szCs w:val="18"/>
              </w:rPr>
            </w:pPr>
            <w:r w:rsidRPr="00BA6720">
              <w:rPr>
                <w:rFonts w:cstheme="minorHAnsi"/>
                <w:b/>
                <w:bCs/>
                <w:sz w:val="18"/>
                <w:szCs w:val="18"/>
              </w:rPr>
              <w:t>Concerns about safety</w:t>
            </w:r>
          </w:p>
        </w:tc>
        <w:tc>
          <w:tcPr>
            <w:tcW w:w="5767" w:type="dxa"/>
            <w:gridSpan w:val="4"/>
            <w:shd w:val="clear" w:color="auto" w:fill="D5DCE4" w:themeFill="text2" w:themeFillTint="33"/>
          </w:tcPr>
          <w:p w14:paraId="43C576DB" w14:textId="77777777" w:rsidR="00801FFB" w:rsidRPr="006619A0" w:rsidRDefault="00801FFB" w:rsidP="00801FFB">
            <w:pPr>
              <w:rPr>
                <w:rFonts w:cstheme="minorHAnsi"/>
                <w:sz w:val="18"/>
                <w:szCs w:val="18"/>
              </w:rPr>
            </w:pPr>
            <w:r w:rsidRPr="006619A0">
              <w:rPr>
                <w:rFonts w:cstheme="minorHAnsi"/>
                <w:sz w:val="18"/>
                <w:szCs w:val="18"/>
              </w:rPr>
              <w:t>Responses describing concerns about breaching safety of patients and staff by using reusable drapes and gowns</w:t>
            </w:r>
          </w:p>
        </w:tc>
      </w:tr>
      <w:tr w:rsidR="00801FFB" w:rsidRPr="006619A0" w14:paraId="62580A17" w14:textId="77777777" w:rsidTr="00112361">
        <w:trPr>
          <w:trHeight w:val="146"/>
        </w:trPr>
        <w:tc>
          <w:tcPr>
            <w:tcW w:w="1787" w:type="dxa"/>
            <w:vMerge/>
            <w:shd w:val="clear" w:color="auto" w:fill="323E4F" w:themeFill="text2" w:themeFillShade="BF"/>
          </w:tcPr>
          <w:p w14:paraId="47711FEE" w14:textId="77777777" w:rsidR="00801FFB" w:rsidRPr="006742B6" w:rsidRDefault="00801FFB" w:rsidP="00801FFB">
            <w:pPr>
              <w:rPr>
                <w:rFonts w:cstheme="minorHAnsi"/>
                <w:b/>
                <w:bCs/>
                <w:sz w:val="21"/>
                <w:szCs w:val="21"/>
              </w:rPr>
            </w:pPr>
          </w:p>
        </w:tc>
        <w:tc>
          <w:tcPr>
            <w:tcW w:w="1972" w:type="dxa"/>
            <w:shd w:val="clear" w:color="auto" w:fill="8496B0" w:themeFill="text2" w:themeFillTint="99"/>
          </w:tcPr>
          <w:p w14:paraId="59E2BD2F" w14:textId="77777777" w:rsidR="00801FFB" w:rsidRPr="00BA6720" w:rsidRDefault="00801FFB" w:rsidP="00801FFB">
            <w:pPr>
              <w:rPr>
                <w:rFonts w:cstheme="minorHAnsi"/>
                <w:b/>
                <w:bCs/>
                <w:sz w:val="18"/>
                <w:szCs w:val="18"/>
              </w:rPr>
            </w:pPr>
            <w:r w:rsidRPr="00BA6720">
              <w:rPr>
                <w:rFonts w:cstheme="minorHAnsi"/>
                <w:b/>
                <w:bCs/>
                <w:sz w:val="18"/>
                <w:szCs w:val="18"/>
              </w:rPr>
              <w:t>Concerns about infection/ contamination</w:t>
            </w:r>
          </w:p>
        </w:tc>
        <w:tc>
          <w:tcPr>
            <w:tcW w:w="5767" w:type="dxa"/>
            <w:gridSpan w:val="4"/>
            <w:shd w:val="clear" w:color="auto" w:fill="D5DCE4" w:themeFill="text2" w:themeFillTint="33"/>
          </w:tcPr>
          <w:p w14:paraId="6A80981A" w14:textId="77777777" w:rsidR="00801FFB" w:rsidRPr="006619A0" w:rsidRDefault="00801FFB" w:rsidP="00801FFB">
            <w:pPr>
              <w:rPr>
                <w:rFonts w:cstheme="minorHAnsi"/>
                <w:sz w:val="18"/>
                <w:szCs w:val="18"/>
              </w:rPr>
            </w:pPr>
            <w:r w:rsidRPr="006619A0">
              <w:rPr>
                <w:rFonts w:cstheme="minorHAnsi"/>
                <w:sz w:val="18"/>
                <w:szCs w:val="18"/>
              </w:rPr>
              <w:t>Responses expressing concerns about increased risk of infection transmission, contamination of patient and staff when using reusable drapes and gowns</w:t>
            </w:r>
          </w:p>
        </w:tc>
      </w:tr>
      <w:tr w:rsidR="00801FFB" w:rsidRPr="006619A0" w14:paraId="33F6B9EA" w14:textId="77777777" w:rsidTr="00112361">
        <w:trPr>
          <w:trHeight w:val="146"/>
        </w:trPr>
        <w:tc>
          <w:tcPr>
            <w:tcW w:w="1787" w:type="dxa"/>
            <w:vMerge/>
            <w:shd w:val="clear" w:color="auto" w:fill="323E4F" w:themeFill="text2" w:themeFillShade="BF"/>
          </w:tcPr>
          <w:p w14:paraId="6687FCBB" w14:textId="77777777" w:rsidR="00801FFB" w:rsidRPr="006742B6" w:rsidRDefault="00801FFB" w:rsidP="00801FFB">
            <w:pPr>
              <w:rPr>
                <w:rFonts w:cstheme="minorHAnsi"/>
                <w:b/>
                <w:bCs/>
                <w:sz w:val="21"/>
                <w:szCs w:val="21"/>
              </w:rPr>
            </w:pPr>
          </w:p>
        </w:tc>
        <w:tc>
          <w:tcPr>
            <w:tcW w:w="1972" w:type="dxa"/>
            <w:shd w:val="clear" w:color="auto" w:fill="8496B0" w:themeFill="text2" w:themeFillTint="99"/>
          </w:tcPr>
          <w:p w14:paraId="09F76CC0" w14:textId="77777777" w:rsidR="00801FFB" w:rsidRPr="00BA6720" w:rsidRDefault="00801FFB" w:rsidP="00801FFB">
            <w:pPr>
              <w:rPr>
                <w:rFonts w:cstheme="minorHAnsi"/>
                <w:b/>
                <w:bCs/>
                <w:sz w:val="18"/>
                <w:szCs w:val="18"/>
              </w:rPr>
            </w:pPr>
            <w:r w:rsidRPr="00BA6720">
              <w:rPr>
                <w:rFonts w:cstheme="minorHAnsi"/>
                <w:b/>
                <w:bCs/>
                <w:sz w:val="18"/>
                <w:szCs w:val="18"/>
              </w:rPr>
              <w:t>Disposable to be used for high-risk cases</w:t>
            </w:r>
          </w:p>
        </w:tc>
        <w:tc>
          <w:tcPr>
            <w:tcW w:w="5767" w:type="dxa"/>
            <w:gridSpan w:val="4"/>
            <w:shd w:val="clear" w:color="auto" w:fill="D5DCE4" w:themeFill="text2" w:themeFillTint="33"/>
          </w:tcPr>
          <w:p w14:paraId="7413BAEB" w14:textId="4EB724F2" w:rsidR="00801FFB" w:rsidRPr="006619A0" w:rsidRDefault="00801FFB" w:rsidP="00801FFB">
            <w:pPr>
              <w:rPr>
                <w:rFonts w:cstheme="minorHAnsi"/>
                <w:sz w:val="18"/>
                <w:szCs w:val="18"/>
              </w:rPr>
            </w:pPr>
            <w:r w:rsidRPr="006619A0">
              <w:rPr>
                <w:rFonts w:cstheme="minorHAnsi"/>
                <w:sz w:val="18"/>
                <w:szCs w:val="18"/>
              </w:rPr>
              <w:t xml:space="preserve">Responses indicating that disposable textiles are still being used in high-risk cases including operations on known infected patients (COVID-19, HIV, Hepatitis) or clean procedure with </w:t>
            </w:r>
            <w:r w:rsidR="008124FD">
              <w:rPr>
                <w:rFonts w:cstheme="minorHAnsi"/>
                <w:sz w:val="18"/>
                <w:szCs w:val="18"/>
              </w:rPr>
              <w:t xml:space="preserve">use </w:t>
            </w:r>
            <w:r w:rsidRPr="006619A0">
              <w:rPr>
                <w:rFonts w:cstheme="minorHAnsi"/>
                <w:sz w:val="18"/>
                <w:szCs w:val="18"/>
              </w:rPr>
              <w:t>of surgical implants</w:t>
            </w:r>
          </w:p>
        </w:tc>
      </w:tr>
      <w:tr w:rsidR="00801FFB" w:rsidRPr="006619A0" w14:paraId="616D1A17" w14:textId="77777777" w:rsidTr="00112361">
        <w:trPr>
          <w:trHeight w:val="474"/>
        </w:trPr>
        <w:tc>
          <w:tcPr>
            <w:tcW w:w="1787" w:type="dxa"/>
            <w:vMerge w:val="restart"/>
            <w:shd w:val="clear" w:color="auto" w:fill="FF7E79"/>
          </w:tcPr>
          <w:p w14:paraId="1B47191B" w14:textId="77777777" w:rsidR="00801FFB" w:rsidRPr="006742B6" w:rsidRDefault="00801FFB" w:rsidP="00801FFB">
            <w:pPr>
              <w:jc w:val="center"/>
              <w:rPr>
                <w:rFonts w:cstheme="minorHAnsi"/>
                <w:b/>
                <w:bCs/>
                <w:sz w:val="21"/>
                <w:szCs w:val="21"/>
              </w:rPr>
            </w:pPr>
          </w:p>
          <w:p w14:paraId="119AE525" w14:textId="77777777" w:rsidR="00801FFB" w:rsidRPr="006742B6" w:rsidRDefault="00801FFB" w:rsidP="00801FFB">
            <w:pPr>
              <w:jc w:val="center"/>
              <w:rPr>
                <w:rFonts w:cstheme="minorHAnsi"/>
                <w:b/>
                <w:bCs/>
                <w:sz w:val="21"/>
                <w:szCs w:val="21"/>
              </w:rPr>
            </w:pPr>
          </w:p>
          <w:p w14:paraId="7E558917" w14:textId="77777777" w:rsidR="00801FFB" w:rsidRPr="006742B6" w:rsidRDefault="00801FFB" w:rsidP="00801FFB">
            <w:pPr>
              <w:jc w:val="center"/>
              <w:rPr>
                <w:rFonts w:cstheme="minorHAnsi"/>
                <w:b/>
                <w:bCs/>
                <w:sz w:val="21"/>
                <w:szCs w:val="21"/>
              </w:rPr>
            </w:pPr>
          </w:p>
          <w:p w14:paraId="32793097" w14:textId="77777777" w:rsidR="00801FFB" w:rsidRPr="006742B6" w:rsidRDefault="00801FFB" w:rsidP="00801FFB">
            <w:pPr>
              <w:jc w:val="center"/>
              <w:rPr>
                <w:rFonts w:cstheme="minorHAnsi"/>
                <w:b/>
                <w:bCs/>
                <w:sz w:val="21"/>
                <w:szCs w:val="21"/>
              </w:rPr>
            </w:pPr>
          </w:p>
          <w:p w14:paraId="6E49E6A5" w14:textId="77777777" w:rsidR="00801FFB" w:rsidRPr="006742B6" w:rsidRDefault="00801FFB" w:rsidP="00801FFB">
            <w:pPr>
              <w:jc w:val="center"/>
              <w:rPr>
                <w:rFonts w:cstheme="minorHAnsi"/>
                <w:b/>
                <w:bCs/>
                <w:sz w:val="21"/>
                <w:szCs w:val="21"/>
              </w:rPr>
            </w:pPr>
          </w:p>
          <w:p w14:paraId="24224752" w14:textId="77777777" w:rsidR="00801FFB" w:rsidRPr="006742B6" w:rsidRDefault="00801FFB" w:rsidP="00801FFB">
            <w:pPr>
              <w:jc w:val="center"/>
              <w:rPr>
                <w:rFonts w:cstheme="minorHAnsi"/>
                <w:b/>
                <w:bCs/>
                <w:sz w:val="21"/>
                <w:szCs w:val="21"/>
              </w:rPr>
            </w:pPr>
            <w:r w:rsidRPr="006742B6">
              <w:rPr>
                <w:rFonts w:cstheme="minorHAnsi"/>
                <w:b/>
                <w:bCs/>
                <w:sz w:val="21"/>
                <w:szCs w:val="21"/>
              </w:rPr>
              <w:t>Sterilisation</w:t>
            </w:r>
          </w:p>
        </w:tc>
        <w:tc>
          <w:tcPr>
            <w:tcW w:w="1972" w:type="dxa"/>
            <w:vMerge w:val="restart"/>
            <w:shd w:val="clear" w:color="auto" w:fill="FCA693"/>
          </w:tcPr>
          <w:p w14:paraId="5216E689" w14:textId="77777777" w:rsidR="00801FFB" w:rsidRPr="00BA6720" w:rsidRDefault="00801FFB" w:rsidP="00801FFB">
            <w:pPr>
              <w:rPr>
                <w:rFonts w:cstheme="minorHAnsi"/>
                <w:b/>
                <w:bCs/>
                <w:sz w:val="18"/>
                <w:szCs w:val="18"/>
              </w:rPr>
            </w:pPr>
            <w:r w:rsidRPr="00BA6720">
              <w:rPr>
                <w:rFonts w:cstheme="minorHAnsi"/>
                <w:b/>
                <w:bCs/>
                <w:sz w:val="18"/>
                <w:szCs w:val="18"/>
              </w:rPr>
              <w:t>Sterilisation process</w:t>
            </w:r>
          </w:p>
        </w:tc>
        <w:tc>
          <w:tcPr>
            <w:tcW w:w="5767" w:type="dxa"/>
            <w:gridSpan w:val="4"/>
            <w:shd w:val="clear" w:color="auto" w:fill="FAC6BD"/>
          </w:tcPr>
          <w:p w14:paraId="5396F620" w14:textId="6311271D" w:rsidR="00801FFB" w:rsidRPr="00BA6720" w:rsidRDefault="00801FFB" w:rsidP="00801FFB">
            <w:pPr>
              <w:rPr>
                <w:rFonts w:cstheme="minorHAnsi"/>
                <w:sz w:val="18"/>
                <w:szCs w:val="18"/>
              </w:rPr>
            </w:pPr>
            <w:r w:rsidRPr="00BA6720">
              <w:rPr>
                <w:rFonts w:cstheme="minorHAnsi"/>
                <w:sz w:val="18"/>
                <w:szCs w:val="18"/>
              </w:rPr>
              <w:t>Responses indicating the need to introduce a sterilisation system or process, or increase sterilisation capacity</w:t>
            </w:r>
          </w:p>
        </w:tc>
      </w:tr>
      <w:tr w:rsidR="00801FFB" w:rsidRPr="006619A0" w14:paraId="18587BEC" w14:textId="77777777" w:rsidTr="00112361">
        <w:trPr>
          <w:trHeight w:val="146"/>
        </w:trPr>
        <w:tc>
          <w:tcPr>
            <w:tcW w:w="1787" w:type="dxa"/>
            <w:vMerge/>
            <w:shd w:val="clear" w:color="auto" w:fill="FF7E79"/>
          </w:tcPr>
          <w:p w14:paraId="318ED6D9" w14:textId="77777777" w:rsidR="00801FFB" w:rsidRPr="006742B6" w:rsidRDefault="00801FFB" w:rsidP="00801FFB">
            <w:pPr>
              <w:rPr>
                <w:rFonts w:cstheme="minorHAnsi"/>
                <w:b/>
                <w:bCs/>
                <w:sz w:val="18"/>
                <w:szCs w:val="18"/>
              </w:rPr>
            </w:pPr>
          </w:p>
        </w:tc>
        <w:tc>
          <w:tcPr>
            <w:tcW w:w="1972" w:type="dxa"/>
            <w:vMerge/>
            <w:shd w:val="clear" w:color="auto" w:fill="FCA693"/>
          </w:tcPr>
          <w:p w14:paraId="4FD50B49" w14:textId="77777777" w:rsidR="00801FFB" w:rsidRPr="00BA6720" w:rsidRDefault="00801FFB" w:rsidP="00801FFB">
            <w:pPr>
              <w:rPr>
                <w:rFonts w:cstheme="minorHAnsi"/>
                <w:b/>
                <w:bCs/>
                <w:sz w:val="18"/>
                <w:szCs w:val="18"/>
              </w:rPr>
            </w:pPr>
          </w:p>
        </w:tc>
        <w:tc>
          <w:tcPr>
            <w:tcW w:w="1991" w:type="dxa"/>
            <w:gridSpan w:val="3"/>
            <w:shd w:val="clear" w:color="auto" w:fill="FCA693"/>
          </w:tcPr>
          <w:p w14:paraId="3B1EE229" w14:textId="77777777" w:rsidR="00801FFB" w:rsidRPr="00BA6720" w:rsidRDefault="00801FFB" w:rsidP="00801FFB">
            <w:pPr>
              <w:rPr>
                <w:rFonts w:cstheme="minorHAnsi"/>
                <w:b/>
                <w:bCs/>
                <w:sz w:val="18"/>
                <w:szCs w:val="18"/>
              </w:rPr>
            </w:pPr>
            <w:r w:rsidRPr="00BA6720">
              <w:rPr>
                <w:rFonts w:cstheme="minorHAnsi"/>
                <w:b/>
                <w:bCs/>
                <w:sz w:val="18"/>
                <w:szCs w:val="18"/>
              </w:rPr>
              <w:t>Lack of basic utilities</w:t>
            </w:r>
          </w:p>
        </w:tc>
        <w:tc>
          <w:tcPr>
            <w:tcW w:w="3775" w:type="dxa"/>
            <w:shd w:val="clear" w:color="auto" w:fill="FAC6BD"/>
          </w:tcPr>
          <w:p w14:paraId="2AD7154A" w14:textId="58B277D8" w:rsidR="00801FFB" w:rsidRPr="006619A0" w:rsidRDefault="00801FFB" w:rsidP="00801FFB">
            <w:pPr>
              <w:rPr>
                <w:rFonts w:cstheme="minorHAnsi"/>
                <w:sz w:val="18"/>
                <w:szCs w:val="18"/>
              </w:rPr>
            </w:pPr>
            <w:r w:rsidRPr="006619A0">
              <w:rPr>
                <w:rFonts w:cstheme="minorHAnsi"/>
                <w:sz w:val="18"/>
                <w:szCs w:val="18"/>
              </w:rPr>
              <w:t xml:space="preserve">Lack of </w:t>
            </w:r>
            <w:r w:rsidRPr="00C81AE1">
              <w:rPr>
                <w:rFonts w:cstheme="minorHAnsi"/>
                <w:sz w:val="18"/>
                <w:szCs w:val="18"/>
                <w:shd w:val="clear" w:color="auto" w:fill="FAC6BD"/>
              </w:rPr>
              <w:t xml:space="preserve">utilities such as water and electricity leading to </w:t>
            </w:r>
            <w:r w:rsidR="008124FD">
              <w:rPr>
                <w:rFonts w:cstheme="minorHAnsi"/>
                <w:sz w:val="18"/>
                <w:szCs w:val="18"/>
                <w:shd w:val="clear" w:color="auto" w:fill="FAC6BD"/>
              </w:rPr>
              <w:t>reliable sterilisation not being</w:t>
            </w:r>
            <w:r w:rsidRPr="00C81AE1">
              <w:rPr>
                <w:rFonts w:cstheme="minorHAnsi"/>
                <w:sz w:val="18"/>
                <w:szCs w:val="18"/>
                <w:shd w:val="clear" w:color="auto" w:fill="FAC6BD"/>
              </w:rPr>
              <w:t xml:space="preserve"> available</w:t>
            </w:r>
          </w:p>
        </w:tc>
      </w:tr>
      <w:tr w:rsidR="00801FFB" w:rsidRPr="006619A0" w14:paraId="060FE55C" w14:textId="77777777" w:rsidTr="00112361">
        <w:trPr>
          <w:trHeight w:val="146"/>
        </w:trPr>
        <w:tc>
          <w:tcPr>
            <w:tcW w:w="1787" w:type="dxa"/>
            <w:vMerge/>
            <w:shd w:val="clear" w:color="auto" w:fill="FF7E79"/>
          </w:tcPr>
          <w:p w14:paraId="1596BD84" w14:textId="77777777" w:rsidR="00801FFB" w:rsidRPr="006742B6" w:rsidRDefault="00801FFB" w:rsidP="00801FFB">
            <w:pPr>
              <w:rPr>
                <w:rFonts w:cstheme="minorHAnsi"/>
                <w:b/>
                <w:bCs/>
                <w:sz w:val="18"/>
                <w:szCs w:val="18"/>
              </w:rPr>
            </w:pPr>
          </w:p>
        </w:tc>
        <w:tc>
          <w:tcPr>
            <w:tcW w:w="1972" w:type="dxa"/>
            <w:shd w:val="clear" w:color="auto" w:fill="FCA693"/>
          </w:tcPr>
          <w:p w14:paraId="52F12DF2" w14:textId="77777777" w:rsidR="00801FFB" w:rsidRPr="00BA6720" w:rsidRDefault="00801FFB" w:rsidP="00801FFB">
            <w:pPr>
              <w:rPr>
                <w:rFonts w:cstheme="minorHAnsi"/>
                <w:b/>
                <w:bCs/>
                <w:sz w:val="18"/>
                <w:szCs w:val="18"/>
              </w:rPr>
            </w:pPr>
            <w:r w:rsidRPr="00BA6720">
              <w:rPr>
                <w:rFonts w:cstheme="minorHAnsi"/>
                <w:b/>
                <w:bCs/>
                <w:sz w:val="18"/>
                <w:szCs w:val="18"/>
              </w:rPr>
              <w:t>Sterilisation equipment</w:t>
            </w:r>
          </w:p>
        </w:tc>
        <w:tc>
          <w:tcPr>
            <w:tcW w:w="5767" w:type="dxa"/>
            <w:gridSpan w:val="4"/>
            <w:shd w:val="clear" w:color="auto" w:fill="FAC6BD"/>
          </w:tcPr>
          <w:p w14:paraId="097C7136" w14:textId="0CB14EFC" w:rsidR="00801FFB" w:rsidRPr="006619A0" w:rsidRDefault="00801FFB" w:rsidP="00801FFB">
            <w:pPr>
              <w:rPr>
                <w:rFonts w:cstheme="minorHAnsi"/>
                <w:sz w:val="18"/>
                <w:szCs w:val="18"/>
              </w:rPr>
            </w:pPr>
            <w:r w:rsidRPr="006619A0">
              <w:rPr>
                <w:rFonts w:cstheme="minorHAnsi"/>
                <w:sz w:val="18"/>
                <w:szCs w:val="18"/>
              </w:rPr>
              <w:t>Sterilisation equipment or facilities intended as physical spaces and infrastructures recognised as barrier for implementation of the intervention. This includes sterilisation equipment</w:t>
            </w:r>
            <w:r w:rsidR="008124FD">
              <w:rPr>
                <w:rFonts w:cstheme="minorHAnsi"/>
                <w:sz w:val="18"/>
                <w:szCs w:val="18"/>
              </w:rPr>
              <w:t xml:space="preserve"> which is faulty or</w:t>
            </w:r>
            <w:r w:rsidRPr="006619A0">
              <w:rPr>
                <w:rFonts w:cstheme="minorHAnsi"/>
                <w:sz w:val="18"/>
                <w:szCs w:val="18"/>
              </w:rPr>
              <w:t xml:space="preserve"> prone to breakdown or physical barriers that do not allow appropriate sterilisation </w:t>
            </w:r>
          </w:p>
        </w:tc>
      </w:tr>
      <w:tr w:rsidR="00801FFB" w:rsidRPr="006619A0" w14:paraId="576A4A9A" w14:textId="77777777" w:rsidTr="00112361">
        <w:trPr>
          <w:trHeight w:val="146"/>
        </w:trPr>
        <w:tc>
          <w:tcPr>
            <w:tcW w:w="1787" w:type="dxa"/>
            <w:vMerge/>
            <w:shd w:val="clear" w:color="auto" w:fill="FF7E79"/>
          </w:tcPr>
          <w:p w14:paraId="2ADEAB80" w14:textId="77777777" w:rsidR="00801FFB" w:rsidRPr="006742B6" w:rsidRDefault="00801FFB" w:rsidP="00801FFB">
            <w:pPr>
              <w:rPr>
                <w:rFonts w:cstheme="minorHAnsi"/>
                <w:b/>
                <w:bCs/>
                <w:sz w:val="18"/>
                <w:szCs w:val="18"/>
              </w:rPr>
            </w:pPr>
          </w:p>
        </w:tc>
        <w:tc>
          <w:tcPr>
            <w:tcW w:w="1972" w:type="dxa"/>
            <w:shd w:val="clear" w:color="auto" w:fill="FCA693"/>
          </w:tcPr>
          <w:p w14:paraId="3B66265E" w14:textId="77777777" w:rsidR="00801FFB" w:rsidRPr="00BA6720" w:rsidRDefault="00801FFB" w:rsidP="00801FFB">
            <w:pPr>
              <w:rPr>
                <w:rFonts w:cstheme="minorHAnsi"/>
                <w:b/>
                <w:bCs/>
                <w:sz w:val="18"/>
                <w:szCs w:val="18"/>
              </w:rPr>
            </w:pPr>
            <w:r w:rsidRPr="00BA6720">
              <w:rPr>
                <w:rFonts w:cstheme="minorHAnsi"/>
                <w:b/>
                <w:bCs/>
                <w:sz w:val="18"/>
                <w:szCs w:val="18"/>
              </w:rPr>
              <w:t>Concerns about inadequate sterilisation</w:t>
            </w:r>
          </w:p>
        </w:tc>
        <w:tc>
          <w:tcPr>
            <w:tcW w:w="5767" w:type="dxa"/>
            <w:gridSpan w:val="4"/>
            <w:shd w:val="clear" w:color="auto" w:fill="FAC6BD"/>
          </w:tcPr>
          <w:p w14:paraId="58DAA7F5" w14:textId="77777777" w:rsidR="00801FFB" w:rsidRPr="006619A0" w:rsidRDefault="00801FFB" w:rsidP="00801FFB">
            <w:pPr>
              <w:rPr>
                <w:rFonts w:cstheme="minorHAnsi"/>
                <w:sz w:val="18"/>
                <w:szCs w:val="18"/>
              </w:rPr>
            </w:pPr>
            <w:r w:rsidRPr="006619A0">
              <w:rPr>
                <w:rFonts w:cstheme="minorHAnsi"/>
                <w:sz w:val="18"/>
                <w:szCs w:val="18"/>
              </w:rPr>
              <w:t>Responses expressing concerns about sterilisation not being adequate or compliant to standards, with potential to lead to increased risk of infection transmission and contamination</w:t>
            </w:r>
          </w:p>
        </w:tc>
      </w:tr>
      <w:tr w:rsidR="00801FFB" w:rsidRPr="006619A0" w14:paraId="7CE8CDBB" w14:textId="77777777" w:rsidTr="00112361">
        <w:trPr>
          <w:trHeight w:val="146"/>
        </w:trPr>
        <w:tc>
          <w:tcPr>
            <w:tcW w:w="1787" w:type="dxa"/>
            <w:vMerge/>
            <w:shd w:val="clear" w:color="auto" w:fill="FF7E79"/>
          </w:tcPr>
          <w:p w14:paraId="23BCE5AA" w14:textId="77777777" w:rsidR="00801FFB" w:rsidRPr="006742B6" w:rsidRDefault="00801FFB" w:rsidP="00801FFB">
            <w:pPr>
              <w:rPr>
                <w:rFonts w:cstheme="minorHAnsi"/>
                <w:b/>
                <w:bCs/>
                <w:sz w:val="18"/>
                <w:szCs w:val="18"/>
              </w:rPr>
            </w:pPr>
          </w:p>
        </w:tc>
        <w:tc>
          <w:tcPr>
            <w:tcW w:w="1972" w:type="dxa"/>
            <w:shd w:val="clear" w:color="auto" w:fill="FCA693"/>
          </w:tcPr>
          <w:p w14:paraId="20C37DEE" w14:textId="77777777" w:rsidR="00801FFB" w:rsidRPr="00BA6720" w:rsidRDefault="00801FFB" w:rsidP="00801FFB">
            <w:pPr>
              <w:rPr>
                <w:rFonts w:cstheme="minorHAnsi"/>
                <w:b/>
                <w:bCs/>
                <w:sz w:val="18"/>
                <w:szCs w:val="18"/>
              </w:rPr>
            </w:pPr>
            <w:r w:rsidRPr="00BA6720">
              <w:rPr>
                <w:rFonts w:cstheme="minorHAnsi"/>
                <w:b/>
                <w:bCs/>
                <w:sz w:val="18"/>
                <w:szCs w:val="18"/>
              </w:rPr>
              <w:t>Sterilisation-other</w:t>
            </w:r>
          </w:p>
        </w:tc>
        <w:tc>
          <w:tcPr>
            <w:tcW w:w="5767" w:type="dxa"/>
            <w:gridSpan w:val="4"/>
            <w:shd w:val="clear" w:color="auto" w:fill="FAC6BD"/>
          </w:tcPr>
          <w:p w14:paraId="06C2DEC5" w14:textId="77777777" w:rsidR="00801FFB" w:rsidRPr="006619A0" w:rsidRDefault="00801FFB" w:rsidP="00801FFB">
            <w:pPr>
              <w:rPr>
                <w:rFonts w:cstheme="minorHAnsi"/>
                <w:sz w:val="18"/>
                <w:szCs w:val="18"/>
              </w:rPr>
            </w:pPr>
            <w:r w:rsidRPr="006619A0">
              <w:rPr>
                <w:rFonts w:cstheme="minorHAnsi"/>
                <w:sz w:val="18"/>
                <w:szCs w:val="18"/>
              </w:rPr>
              <w:t>Other issues pertaining to sterilisation including need for sterilisation standards</w:t>
            </w:r>
            <w:r>
              <w:rPr>
                <w:rFonts w:cstheme="minorHAnsi"/>
                <w:sz w:val="18"/>
                <w:szCs w:val="18"/>
              </w:rPr>
              <w:t xml:space="preserve"> and monitoring of sterilisation quality</w:t>
            </w:r>
          </w:p>
        </w:tc>
      </w:tr>
      <w:tr w:rsidR="00801FFB" w:rsidRPr="006619A0" w14:paraId="4AF96F6D" w14:textId="77777777" w:rsidTr="00112361">
        <w:trPr>
          <w:trHeight w:val="1164"/>
        </w:trPr>
        <w:tc>
          <w:tcPr>
            <w:tcW w:w="1787" w:type="dxa"/>
            <w:vMerge w:val="restart"/>
            <w:shd w:val="clear" w:color="auto" w:fill="8EC2AA"/>
          </w:tcPr>
          <w:p w14:paraId="0A29788C" w14:textId="77777777" w:rsidR="00801FFB" w:rsidRDefault="00801FFB" w:rsidP="00801FFB">
            <w:pPr>
              <w:jc w:val="center"/>
              <w:rPr>
                <w:rFonts w:cstheme="minorHAnsi"/>
                <w:b/>
                <w:bCs/>
                <w:sz w:val="21"/>
                <w:szCs w:val="21"/>
              </w:rPr>
            </w:pPr>
          </w:p>
          <w:p w14:paraId="74023ED7" w14:textId="77777777" w:rsidR="00801FFB" w:rsidRDefault="00801FFB" w:rsidP="00801FFB">
            <w:pPr>
              <w:jc w:val="center"/>
              <w:rPr>
                <w:rFonts w:cstheme="minorHAnsi"/>
                <w:b/>
                <w:bCs/>
                <w:sz w:val="21"/>
                <w:szCs w:val="21"/>
              </w:rPr>
            </w:pPr>
          </w:p>
          <w:p w14:paraId="1531AFD9" w14:textId="77777777" w:rsidR="00801FFB" w:rsidRDefault="00801FFB" w:rsidP="00801FFB">
            <w:pPr>
              <w:jc w:val="center"/>
              <w:rPr>
                <w:rFonts w:cstheme="minorHAnsi"/>
                <w:b/>
                <w:bCs/>
                <w:sz w:val="21"/>
                <w:szCs w:val="21"/>
              </w:rPr>
            </w:pPr>
          </w:p>
          <w:p w14:paraId="2E33E755" w14:textId="77777777" w:rsidR="00801FFB" w:rsidRDefault="00801FFB" w:rsidP="00801FFB">
            <w:pPr>
              <w:jc w:val="center"/>
              <w:rPr>
                <w:rFonts w:cstheme="minorHAnsi"/>
                <w:b/>
                <w:bCs/>
                <w:sz w:val="21"/>
                <w:szCs w:val="21"/>
              </w:rPr>
            </w:pPr>
          </w:p>
          <w:p w14:paraId="183E7702" w14:textId="77777777" w:rsidR="00801FFB" w:rsidRDefault="00801FFB" w:rsidP="00801FFB">
            <w:pPr>
              <w:jc w:val="center"/>
              <w:rPr>
                <w:rFonts w:cstheme="minorHAnsi"/>
                <w:b/>
                <w:bCs/>
                <w:sz w:val="21"/>
                <w:szCs w:val="21"/>
              </w:rPr>
            </w:pPr>
          </w:p>
          <w:p w14:paraId="2F683403" w14:textId="77777777" w:rsidR="00801FFB" w:rsidRDefault="00801FFB" w:rsidP="00801FFB">
            <w:pPr>
              <w:jc w:val="center"/>
              <w:rPr>
                <w:rFonts w:cstheme="minorHAnsi"/>
                <w:b/>
                <w:bCs/>
                <w:sz w:val="21"/>
                <w:szCs w:val="21"/>
              </w:rPr>
            </w:pPr>
          </w:p>
          <w:p w14:paraId="4BA017FA" w14:textId="77777777" w:rsidR="00801FFB" w:rsidRDefault="00801FFB" w:rsidP="00801FFB">
            <w:pPr>
              <w:rPr>
                <w:rFonts w:cstheme="minorHAnsi"/>
                <w:b/>
                <w:bCs/>
                <w:sz w:val="21"/>
                <w:szCs w:val="21"/>
              </w:rPr>
            </w:pPr>
          </w:p>
          <w:p w14:paraId="57C4B732" w14:textId="77777777" w:rsidR="00801FFB" w:rsidRDefault="00801FFB" w:rsidP="00801FFB">
            <w:pPr>
              <w:jc w:val="center"/>
              <w:rPr>
                <w:rFonts w:cstheme="minorHAnsi"/>
                <w:b/>
                <w:bCs/>
                <w:sz w:val="21"/>
                <w:szCs w:val="21"/>
              </w:rPr>
            </w:pPr>
            <w:r w:rsidRPr="00AB566D">
              <w:rPr>
                <w:rFonts w:cstheme="minorHAnsi"/>
                <w:b/>
                <w:bCs/>
                <w:sz w:val="21"/>
                <w:szCs w:val="21"/>
              </w:rPr>
              <w:t>Other</w:t>
            </w:r>
          </w:p>
          <w:p w14:paraId="30B4F027" w14:textId="77777777" w:rsidR="00801FFB" w:rsidRDefault="00801FFB" w:rsidP="00801FFB">
            <w:pPr>
              <w:jc w:val="center"/>
              <w:rPr>
                <w:rFonts w:cstheme="minorHAnsi"/>
                <w:b/>
                <w:bCs/>
                <w:sz w:val="21"/>
                <w:szCs w:val="21"/>
              </w:rPr>
            </w:pPr>
          </w:p>
          <w:p w14:paraId="286DCCBB" w14:textId="77777777" w:rsidR="00801FFB" w:rsidRPr="00AB566D" w:rsidRDefault="00801FFB" w:rsidP="00801FFB">
            <w:pPr>
              <w:jc w:val="center"/>
              <w:rPr>
                <w:rFonts w:cstheme="minorHAnsi"/>
                <w:b/>
                <w:bCs/>
                <w:sz w:val="21"/>
                <w:szCs w:val="21"/>
              </w:rPr>
            </w:pPr>
          </w:p>
        </w:tc>
        <w:tc>
          <w:tcPr>
            <w:tcW w:w="1972" w:type="dxa"/>
            <w:shd w:val="clear" w:color="auto" w:fill="8FC1AA"/>
          </w:tcPr>
          <w:p w14:paraId="1753DD21" w14:textId="77777777" w:rsidR="00801FFB" w:rsidRPr="00BA6720" w:rsidRDefault="00801FFB" w:rsidP="00801FFB">
            <w:pPr>
              <w:rPr>
                <w:rFonts w:cstheme="minorHAnsi"/>
                <w:b/>
                <w:bCs/>
                <w:sz w:val="18"/>
                <w:szCs w:val="18"/>
              </w:rPr>
            </w:pPr>
            <w:r w:rsidRPr="00BA6720">
              <w:rPr>
                <w:rFonts w:cstheme="minorHAnsi"/>
                <w:b/>
                <w:bCs/>
                <w:sz w:val="18"/>
                <w:szCs w:val="18"/>
              </w:rPr>
              <w:t xml:space="preserve">Education and training </w:t>
            </w:r>
          </w:p>
        </w:tc>
        <w:tc>
          <w:tcPr>
            <w:tcW w:w="5767" w:type="dxa"/>
            <w:gridSpan w:val="4"/>
            <w:shd w:val="clear" w:color="auto" w:fill="AFF2BF"/>
          </w:tcPr>
          <w:p w14:paraId="07570180" w14:textId="77777777" w:rsidR="00801FFB" w:rsidRPr="006619A0" w:rsidRDefault="00801FFB" w:rsidP="00801FFB">
            <w:pPr>
              <w:rPr>
                <w:rFonts w:cstheme="minorHAnsi"/>
                <w:sz w:val="18"/>
                <w:szCs w:val="18"/>
              </w:rPr>
            </w:pPr>
            <w:r w:rsidRPr="006619A0">
              <w:rPr>
                <w:rFonts w:cstheme="minorHAnsi"/>
                <w:sz w:val="18"/>
                <w:szCs w:val="18"/>
              </w:rPr>
              <w:t>Education and training of:</w:t>
            </w:r>
          </w:p>
          <w:p w14:paraId="2FE13C0E" w14:textId="77777777" w:rsidR="00801FFB" w:rsidRPr="006619A0" w:rsidRDefault="00801FFB" w:rsidP="00801FFB">
            <w:pPr>
              <w:pStyle w:val="ListParagraph"/>
              <w:numPr>
                <w:ilvl w:val="0"/>
                <w:numId w:val="1"/>
              </w:numPr>
              <w:rPr>
                <w:rFonts w:cstheme="minorHAnsi"/>
                <w:sz w:val="18"/>
                <w:szCs w:val="18"/>
              </w:rPr>
            </w:pPr>
            <w:r w:rsidRPr="006619A0">
              <w:rPr>
                <w:rFonts w:cstheme="minorHAnsi"/>
                <w:sz w:val="18"/>
                <w:szCs w:val="18"/>
              </w:rPr>
              <w:t>peri-operative staff with regards to the benefits of the intervention (cost- benefit, environmental benefit, and infection control).</w:t>
            </w:r>
          </w:p>
          <w:p w14:paraId="6EC9B389" w14:textId="77777777" w:rsidR="00801FFB" w:rsidRPr="006619A0" w:rsidRDefault="00801FFB" w:rsidP="00801FFB">
            <w:pPr>
              <w:pStyle w:val="ListParagraph"/>
              <w:numPr>
                <w:ilvl w:val="0"/>
                <w:numId w:val="1"/>
              </w:numPr>
              <w:rPr>
                <w:rFonts w:cstheme="minorHAnsi"/>
                <w:sz w:val="18"/>
                <w:szCs w:val="18"/>
              </w:rPr>
            </w:pPr>
            <w:r w:rsidRPr="006619A0">
              <w:rPr>
                <w:rFonts w:cstheme="minorHAnsi"/>
                <w:sz w:val="18"/>
                <w:szCs w:val="18"/>
              </w:rPr>
              <w:t>Sterilisation service staff with regards to sterilisation process and monitoring.</w:t>
            </w:r>
          </w:p>
        </w:tc>
      </w:tr>
      <w:tr w:rsidR="00801FFB" w:rsidRPr="006619A0" w14:paraId="0BB608A4" w14:textId="77777777" w:rsidTr="00112361">
        <w:trPr>
          <w:trHeight w:val="146"/>
        </w:trPr>
        <w:tc>
          <w:tcPr>
            <w:tcW w:w="1787" w:type="dxa"/>
            <w:vMerge/>
            <w:shd w:val="clear" w:color="auto" w:fill="8EC2AA"/>
          </w:tcPr>
          <w:p w14:paraId="5E348E93" w14:textId="77777777" w:rsidR="00801FFB" w:rsidRPr="006742B6" w:rsidRDefault="00801FFB" w:rsidP="00801FFB">
            <w:pPr>
              <w:rPr>
                <w:rFonts w:cstheme="minorHAnsi"/>
                <w:b/>
                <w:bCs/>
                <w:sz w:val="18"/>
                <w:szCs w:val="18"/>
              </w:rPr>
            </w:pPr>
          </w:p>
        </w:tc>
        <w:tc>
          <w:tcPr>
            <w:tcW w:w="1972" w:type="dxa"/>
            <w:shd w:val="clear" w:color="auto" w:fill="8FC1AA"/>
          </w:tcPr>
          <w:p w14:paraId="214E7F69" w14:textId="77777777" w:rsidR="00801FFB" w:rsidRPr="00AB566D" w:rsidRDefault="00801FFB" w:rsidP="00801FFB">
            <w:pPr>
              <w:rPr>
                <w:rFonts w:cstheme="minorHAnsi"/>
                <w:b/>
                <w:bCs/>
                <w:sz w:val="18"/>
                <w:szCs w:val="18"/>
              </w:rPr>
            </w:pPr>
            <w:r w:rsidRPr="00AB566D">
              <w:rPr>
                <w:rFonts w:cstheme="minorHAnsi"/>
                <w:b/>
                <w:bCs/>
                <w:sz w:val="18"/>
                <w:szCs w:val="18"/>
              </w:rPr>
              <w:t xml:space="preserve">Environmental concern </w:t>
            </w:r>
          </w:p>
        </w:tc>
        <w:tc>
          <w:tcPr>
            <w:tcW w:w="5767" w:type="dxa"/>
            <w:gridSpan w:val="4"/>
            <w:shd w:val="clear" w:color="auto" w:fill="AFF2BF"/>
          </w:tcPr>
          <w:p w14:paraId="5B7AA919" w14:textId="77777777" w:rsidR="00801FFB" w:rsidRPr="00AB566D" w:rsidRDefault="00801FFB" w:rsidP="00801FFB">
            <w:pPr>
              <w:rPr>
                <w:rFonts w:cstheme="minorHAnsi"/>
                <w:sz w:val="18"/>
                <w:szCs w:val="18"/>
              </w:rPr>
            </w:pPr>
            <w:r w:rsidRPr="00AB566D">
              <w:rPr>
                <w:rFonts w:cstheme="minorHAnsi"/>
                <w:sz w:val="18"/>
                <w:szCs w:val="18"/>
              </w:rPr>
              <w:t xml:space="preserve">Responses expressing concerns that the environmental impact of the intervention could be increased with reusable textiles compared to disposable. </w:t>
            </w:r>
          </w:p>
        </w:tc>
      </w:tr>
      <w:tr w:rsidR="00801FFB" w:rsidRPr="006619A0" w14:paraId="706ADE22" w14:textId="77777777" w:rsidTr="00112361">
        <w:trPr>
          <w:trHeight w:val="146"/>
        </w:trPr>
        <w:tc>
          <w:tcPr>
            <w:tcW w:w="1787" w:type="dxa"/>
            <w:vMerge/>
            <w:shd w:val="clear" w:color="auto" w:fill="8EC2AA"/>
          </w:tcPr>
          <w:p w14:paraId="617625E9" w14:textId="77777777" w:rsidR="00801FFB" w:rsidRPr="006742B6" w:rsidRDefault="00801FFB" w:rsidP="00801FFB">
            <w:pPr>
              <w:rPr>
                <w:rFonts w:cstheme="minorHAnsi"/>
                <w:b/>
                <w:bCs/>
                <w:sz w:val="18"/>
                <w:szCs w:val="18"/>
              </w:rPr>
            </w:pPr>
          </w:p>
        </w:tc>
        <w:tc>
          <w:tcPr>
            <w:tcW w:w="1972" w:type="dxa"/>
            <w:shd w:val="clear" w:color="auto" w:fill="8FC1AA"/>
          </w:tcPr>
          <w:p w14:paraId="0C994D8A" w14:textId="77777777" w:rsidR="00801FFB" w:rsidRPr="00BA6720" w:rsidRDefault="00801FFB" w:rsidP="00801FFB">
            <w:pPr>
              <w:rPr>
                <w:rFonts w:cstheme="minorHAnsi"/>
                <w:b/>
                <w:bCs/>
                <w:sz w:val="18"/>
                <w:szCs w:val="18"/>
              </w:rPr>
            </w:pPr>
            <w:r w:rsidRPr="00BA6720">
              <w:rPr>
                <w:rFonts w:cstheme="minorHAnsi"/>
                <w:b/>
                <w:bCs/>
                <w:sz w:val="18"/>
                <w:szCs w:val="18"/>
              </w:rPr>
              <w:t xml:space="preserve">External barriers </w:t>
            </w:r>
          </w:p>
        </w:tc>
        <w:tc>
          <w:tcPr>
            <w:tcW w:w="5767" w:type="dxa"/>
            <w:gridSpan w:val="4"/>
            <w:shd w:val="clear" w:color="auto" w:fill="AFF2BF"/>
          </w:tcPr>
          <w:p w14:paraId="70405E34" w14:textId="77777777" w:rsidR="00801FFB" w:rsidRPr="006619A0" w:rsidRDefault="00801FFB" w:rsidP="00801FFB">
            <w:pPr>
              <w:rPr>
                <w:rFonts w:cstheme="minorHAnsi"/>
                <w:sz w:val="18"/>
                <w:szCs w:val="18"/>
              </w:rPr>
            </w:pPr>
            <w:r w:rsidRPr="006619A0">
              <w:rPr>
                <w:rFonts w:cstheme="minorHAnsi"/>
                <w:sz w:val="18"/>
                <w:szCs w:val="18"/>
              </w:rPr>
              <w:t xml:space="preserve">Responses indicating companies or organisations external to the institution posing limitation to adopting the intervention by regulations or authorisations </w:t>
            </w:r>
          </w:p>
        </w:tc>
      </w:tr>
      <w:tr w:rsidR="00801FFB" w:rsidRPr="006619A0" w14:paraId="3EF55CD4" w14:textId="77777777" w:rsidTr="00112361">
        <w:trPr>
          <w:trHeight w:val="42"/>
        </w:trPr>
        <w:tc>
          <w:tcPr>
            <w:tcW w:w="1787" w:type="dxa"/>
            <w:vMerge/>
            <w:shd w:val="clear" w:color="auto" w:fill="8EC2AA"/>
          </w:tcPr>
          <w:p w14:paraId="4ED8B81C" w14:textId="77777777" w:rsidR="00801FFB" w:rsidRPr="006742B6" w:rsidRDefault="00801FFB" w:rsidP="00801FFB">
            <w:pPr>
              <w:rPr>
                <w:rFonts w:cstheme="minorHAnsi"/>
                <w:b/>
                <w:bCs/>
                <w:sz w:val="18"/>
                <w:szCs w:val="18"/>
              </w:rPr>
            </w:pPr>
          </w:p>
        </w:tc>
        <w:tc>
          <w:tcPr>
            <w:tcW w:w="1972" w:type="dxa"/>
            <w:shd w:val="clear" w:color="auto" w:fill="8FC1AA"/>
          </w:tcPr>
          <w:p w14:paraId="6B1BEA74" w14:textId="77777777" w:rsidR="00801FFB" w:rsidRPr="00BA6720" w:rsidRDefault="00801FFB" w:rsidP="00801FFB">
            <w:pPr>
              <w:rPr>
                <w:rFonts w:cstheme="minorHAnsi"/>
                <w:b/>
                <w:bCs/>
                <w:sz w:val="18"/>
                <w:szCs w:val="18"/>
              </w:rPr>
            </w:pPr>
            <w:r w:rsidRPr="00BA6720">
              <w:rPr>
                <w:rFonts w:cstheme="minorHAnsi"/>
                <w:b/>
                <w:bCs/>
                <w:sz w:val="18"/>
                <w:szCs w:val="18"/>
              </w:rPr>
              <w:t xml:space="preserve">Individual preference </w:t>
            </w:r>
          </w:p>
        </w:tc>
        <w:tc>
          <w:tcPr>
            <w:tcW w:w="5767" w:type="dxa"/>
            <w:gridSpan w:val="4"/>
            <w:shd w:val="clear" w:color="auto" w:fill="AFF2BF"/>
          </w:tcPr>
          <w:p w14:paraId="28FE4DA4" w14:textId="77777777" w:rsidR="00801FFB" w:rsidRPr="006619A0" w:rsidRDefault="00801FFB" w:rsidP="00801FFB">
            <w:pPr>
              <w:rPr>
                <w:rFonts w:cstheme="minorHAnsi"/>
                <w:sz w:val="18"/>
                <w:szCs w:val="18"/>
              </w:rPr>
            </w:pPr>
            <w:r w:rsidRPr="006619A0">
              <w:rPr>
                <w:rFonts w:cstheme="minorHAnsi"/>
                <w:sz w:val="18"/>
                <w:szCs w:val="18"/>
              </w:rPr>
              <w:t>Individuals choosing to use disposable drapes and gowns as their use appeals to them more than the reusable textiles or who are used to using disposable textiles, making change to reusable challenging</w:t>
            </w:r>
          </w:p>
        </w:tc>
      </w:tr>
      <w:tr w:rsidR="00801FFB" w:rsidRPr="006619A0" w14:paraId="7D5649D2" w14:textId="77777777" w:rsidTr="00112361">
        <w:trPr>
          <w:trHeight w:val="146"/>
        </w:trPr>
        <w:tc>
          <w:tcPr>
            <w:tcW w:w="1787" w:type="dxa"/>
            <w:vMerge/>
            <w:shd w:val="clear" w:color="auto" w:fill="8EC2AA"/>
          </w:tcPr>
          <w:p w14:paraId="65F6F918" w14:textId="77777777" w:rsidR="00801FFB" w:rsidRPr="006742B6" w:rsidRDefault="00801FFB" w:rsidP="00801FFB">
            <w:pPr>
              <w:rPr>
                <w:rFonts w:cstheme="minorHAnsi"/>
                <w:b/>
                <w:bCs/>
                <w:sz w:val="18"/>
                <w:szCs w:val="18"/>
              </w:rPr>
            </w:pPr>
          </w:p>
        </w:tc>
        <w:tc>
          <w:tcPr>
            <w:tcW w:w="1972" w:type="dxa"/>
            <w:shd w:val="clear" w:color="auto" w:fill="8FC1AA"/>
          </w:tcPr>
          <w:p w14:paraId="4EBF03E1" w14:textId="77777777" w:rsidR="00801FFB" w:rsidRPr="00BA6720" w:rsidRDefault="00801FFB" w:rsidP="00801FFB">
            <w:pPr>
              <w:rPr>
                <w:rFonts w:cstheme="minorHAnsi"/>
                <w:b/>
                <w:bCs/>
                <w:sz w:val="18"/>
                <w:szCs w:val="18"/>
              </w:rPr>
            </w:pPr>
            <w:r w:rsidRPr="00BA6720">
              <w:rPr>
                <w:rFonts w:cstheme="minorHAnsi"/>
                <w:b/>
                <w:bCs/>
                <w:sz w:val="18"/>
                <w:szCs w:val="18"/>
              </w:rPr>
              <w:t>Other</w:t>
            </w:r>
          </w:p>
        </w:tc>
        <w:tc>
          <w:tcPr>
            <w:tcW w:w="5767" w:type="dxa"/>
            <w:gridSpan w:val="4"/>
            <w:shd w:val="clear" w:color="auto" w:fill="AFF2BF"/>
          </w:tcPr>
          <w:p w14:paraId="1104B9BD" w14:textId="77777777" w:rsidR="00801FFB" w:rsidRPr="006619A0" w:rsidRDefault="00801FFB" w:rsidP="00801FFB">
            <w:pPr>
              <w:rPr>
                <w:rFonts w:cstheme="minorHAnsi"/>
                <w:sz w:val="18"/>
                <w:szCs w:val="18"/>
              </w:rPr>
            </w:pPr>
            <w:r>
              <w:rPr>
                <w:rFonts w:cstheme="minorHAnsi"/>
                <w:sz w:val="18"/>
                <w:szCs w:val="18"/>
              </w:rPr>
              <w:t>Any other reasons listed by respondents that were not appliable to any of the above domains</w:t>
            </w:r>
          </w:p>
        </w:tc>
      </w:tr>
    </w:tbl>
    <w:p w14:paraId="335D1FF2" w14:textId="41E38795" w:rsidR="00BF5FE2" w:rsidRDefault="00BF5FE2">
      <w:pPr>
        <w:rPr>
          <w:rFonts w:ascii="Arial" w:hAnsi="Arial" w:cs="Arial"/>
          <w:b/>
          <w:color w:val="000000" w:themeColor="text1"/>
          <w:sz w:val="22"/>
          <w:szCs w:val="22"/>
        </w:rPr>
      </w:pPr>
    </w:p>
    <w:p w14:paraId="1D028E75" w14:textId="1278F682" w:rsidR="00BF5FE2" w:rsidRPr="00B61918" w:rsidRDefault="00BF5FE2" w:rsidP="00BF5FE2">
      <w:pPr>
        <w:rPr>
          <w:rFonts w:ascii="Arial" w:hAnsi="Arial" w:cs="Arial"/>
          <w:b/>
          <w:color w:val="000000" w:themeColor="text1"/>
          <w:sz w:val="22"/>
          <w:szCs w:val="22"/>
        </w:rPr>
      </w:pPr>
      <w:r>
        <w:rPr>
          <w:rFonts w:ascii="Arial" w:hAnsi="Arial" w:cs="Arial"/>
          <w:b/>
          <w:color w:val="000000" w:themeColor="text1"/>
          <w:sz w:val="22"/>
          <w:szCs w:val="22"/>
        </w:rPr>
        <w:br w:type="page"/>
      </w:r>
      <w:r w:rsidRPr="00B61918">
        <w:rPr>
          <w:rFonts w:ascii="Arial" w:hAnsi="Arial" w:cs="Arial"/>
          <w:b/>
          <w:bCs/>
          <w:sz w:val="22"/>
          <w:szCs w:val="22"/>
        </w:rPr>
        <w:t xml:space="preserve">Table S4. </w:t>
      </w:r>
      <w:r w:rsidR="00B61918" w:rsidRPr="00B61918">
        <w:rPr>
          <w:rFonts w:ascii="Arial" w:eastAsia="Times New Roman" w:hAnsi="Arial" w:cs="Arial"/>
          <w:b/>
          <w:bCs/>
          <w:color w:val="000000"/>
          <w:kern w:val="0"/>
          <w:sz w:val="22"/>
          <w:szCs w:val="22"/>
          <w:lang w:eastAsia="en-GB"/>
          <w14:ligatures w14:val="none"/>
        </w:rPr>
        <w:t>Subgroup analysis of respondents who stated the intervention was ‘Unlikely’ or ‘Very Unlikely’ to be successfully implemented</w:t>
      </w:r>
      <w:r w:rsidR="00B61918" w:rsidRPr="00B61918">
        <w:rPr>
          <w:rFonts w:ascii="Arial" w:eastAsia="Times New Roman" w:hAnsi="Arial" w:cs="Arial"/>
          <w:color w:val="000000"/>
          <w:kern w:val="0"/>
          <w:sz w:val="22"/>
          <w:szCs w:val="22"/>
          <w:lang w:eastAsia="en-GB"/>
          <w14:ligatures w14:val="none"/>
        </w:rPr>
        <w:t xml:space="preserve"> </w:t>
      </w:r>
    </w:p>
    <w:p w14:paraId="061FEF95" w14:textId="77777777" w:rsidR="00BF5FE2" w:rsidRDefault="00BF5FE2" w:rsidP="00BF5FE2">
      <w:pPr>
        <w:rPr>
          <w:b/>
          <w:bCs/>
          <w:sz w:val="20"/>
          <w:szCs w:val="20"/>
        </w:rPr>
      </w:pPr>
    </w:p>
    <w:tbl>
      <w:tblPr>
        <w:tblStyle w:val="GridTable5Dark-Accent3"/>
        <w:tblW w:w="11299" w:type="dxa"/>
        <w:tblInd w:w="-1148" w:type="dxa"/>
        <w:tblLook w:val="04A0" w:firstRow="1" w:lastRow="0" w:firstColumn="1" w:lastColumn="0" w:noHBand="0" w:noVBand="1"/>
      </w:tblPr>
      <w:tblGrid>
        <w:gridCol w:w="946"/>
        <w:gridCol w:w="1046"/>
        <w:gridCol w:w="951"/>
        <w:gridCol w:w="1120"/>
        <w:gridCol w:w="1336"/>
        <w:gridCol w:w="1038"/>
        <w:gridCol w:w="1393"/>
        <w:gridCol w:w="1136"/>
        <w:gridCol w:w="1038"/>
        <w:gridCol w:w="1295"/>
      </w:tblGrid>
      <w:tr w:rsidR="00BF5FE2" w:rsidRPr="00227CD8" w14:paraId="565598DB" w14:textId="77777777" w:rsidTr="00C332FB">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89" w:type="dxa"/>
            <w:hideMark/>
          </w:tcPr>
          <w:p w14:paraId="1236C8C6" w14:textId="77777777" w:rsidR="00BF5FE2" w:rsidRPr="00227CD8" w:rsidRDefault="00BF5FE2" w:rsidP="00C332FB">
            <w:pPr>
              <w:rPr>
                <w:sz w:val="20"/>
                <w:szCs w:val="20"/>
              </w:rPr>
            </w:pPr>
            <w:r w:rsidRPr="00227CD8">
              <w:rPr>
                <w:sz w:val="20"/>
                <w:szCs w:val="20"/>
              </w:rPr>
              <w:t> </w:t>
            </w:r>
          </w:p>
        </w:tc>
        <w:tc>
          <w:tcPr>
            <w:tcW w:w="1091" w:type="dxa"/>
            <w:hideMark/>
          </w:tcPr>
          <w:p w14:paraId="5AC11CC2"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Evidence</w:t>
            </w:r>
          </w:p>
        </w:tc>
        <w:tc>
          <w:tcPr>
            <w:tcW w:w="997" w:type="dxa"/>
            <w:hideMark/>
          </w:tcPr>
          <w:p w14:paraId="3D792D98"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Financ</w:t>
            </w:r>
            <w:r>
              <w:rPr>
                <w:sz w:val="20"/>
                <w:szCs w:val="20"/>
              </w:rPr>
              <w:t>e</w:t>
            </w:r>
          </w:p>
        </w:tc>
        <w:tc>
          <w:tcPr>
            <w:tcW w:w="1139" w:type="dxa"/>
            <w:hideMark/>
          </w:tcPr>
          <w:p w14:paraId="6CD7085E"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Institution</w:t>
            </w:r>
          </w:p>
        </w:tc>
        <w:tc>
          <w:tcPr>
            <w:tcW w:w="1379" w:type="dxa"/>
            <w:hideMark/>
          </w:tcPr>
          <w:p w14:paraId="1068EA6C"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Intervention</w:t>
            </w:r>
          </w:p>
        </w:tc>
        <w:tc>
          <w:tcPr>
            <w:tcW w:w="876" w:type="dxa"/>
            <w:hideMark/>
          </w:tcPr>
          <w:p w14:paraId="23F5F6D8"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Other</w:t>
            </w:r>
          </w:p>
        </w:tc>
        <w:tc>
          <w:tcPr>
            <w:tcW w:w="1439" w:type="dxa"/>
            <w:hideMark/>
          </w:tcPr>
          <w:p w14:paraId="2E0B8C7E"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Procurement</w:t>
            </w:r>
          </w:p>
        </w:tc>
        <w:tc>
          <w:tcPr>
            <w:tcW w:w="1175" w:type="dxa"/>
            <w:hideMark/>
          </w:tcPr>
          <w:p w14:paraId="0C199751"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Resources</w:t>
            </w:r>
          </w:p>
        </w:tc>
        <w:tc>
          <w:tcPr>
            <w:tcW w:w="876" w:type="dxa"/>
            <w:hideMark/>
          </w:tcPr>
          <w:p w14:paraId="4CCEB439"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Safety</w:t>
            </w:r>
          </w:p>
        </w:tc>
        <w:tc>
          <w:tcPr>
            <w:tcW w:w="1338" w:type="dxa"/>
            <w:hideMark/>
          </w:tcPr>
          <w:p w14:paraId="30E4D895" w14:textId="77777777" w:rsidR="00BF5FE2" w:rsidRPr="00227CD8" w:rsidRDefault="00BF5FE2" w:rsidP="00C332FB">
            <w:pPr>
              <w:cnfStyle w:val="100000000000" w:firstRow="1" w:lastRow="0" w:firstColumn="0" w:lastColumn="0" w:oddVBand="0" w:evenVBand="0" w:oddHBand="0" w:evenHBand="0" w:firstRowFirstColumn="0" w:firstRowLastColumn="0" w:lastRowFirstColumn="0" w:lastRowLastColumn="0"/>
              <w:rPr>
                <w:sz w:val="20"/>
                <w:szCs w:val="20"/>
              </w:rPr>
            </w:pPr>
            <w:r w:rsidRPr="00227CD8">
              <w:rPr>
                <w:sz w:val="20"/>
                <w:szCs w:val="20"/>
              </w:rPr>
              <w:t>Sterilisation</w:t>
            </w:r>
          </w:p>
        </w:tc>
      </w:tr>
      <w:tr w:rsidR="00BF5FE2" w:rsidRPr="00227CD8" w14:paraId="3CFAEE98" w14:textId="77777777" w:rsidTr="00C332FB">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989" w:type="dxa"/>
            <w:hideMark/>
          </w:tcPr>
          <w:p w14:paraId="2CD5E366" w14:textId="77777777" w:rsidR="00BF5FE2" w:rsidRPr="00227CD8" w:rsidRDefault="00BF5FE2" w:rsidP="00C332FB">
            <w:pPr>
              <w:rPr>
                <w:sz w:val="20"/>
                <w:szCs w:val="20"/>
              </w:rPr>
            </w:pPr>
            <w:r w:rsidRPr="00227CD8">
              <w:rPr>
                <w:sz w:val="20"/>
                <w:szCs w:val="20"/>
              </w:rPr>
              <w:t>HIC</w:t>
            </w:r>
          </w:p>
          <w:p w14:paraId="248191BB" w14:textId="77777777" w:rsidR="00BF5FE2" w:rsidRPr="00227CD8" w:rsidRDefault="00BF5FE2" w:rsidP="00C332FB">
            <w:pPr>
              <w:rPr>
                <w:sz w:val="20"/>
                <w:szCs w:val="20"/>
              </w:rPr>
            </w:pPr>
            <w:r w:rsidRPr="00227CD8">
              <w:rPr>
                <w:sz w:val="20"/>
                <w:szCs w:val="20"/>
              </w:rPr>
              <w:t>(n=389)</w:t>
            </w:r>
          </w:p>
        </w:tc>
        <w:tc>
          <w:tcPr>
            <w:tcW w:w="1091" w:type="dxa"/>
            <w:hideMark/>
          </w:tcPr>
          <w:p w14:paraId="19C065F6"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12 (3.1%)</w:t>
            </w:r>
          </w:p>
        </w:tc>
        <w:tc>
          <w:tcPr>
            <w:tcW w:w="997" w:type="dxa"/>
            <w:hideMark/>
          </w:tcPr>
          <w:p w14:paraId="05145C99"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87 (22.4%)</w:t>
            </w:r>
          </w:p>
        </w:tc>
        <w:tc>
          <w:tcPr>
            <w:tcW w:w="1139" w:type="dxa"/>
            <w:hideMark/>
          </w:tcPr>
          <w:p w14:paraId="7930FEF8"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8</w:t>
            </w:r>
            <w:r>
              <w:rPr>
                <w:sz w:val="20"/>
                <w:szCs w:val="20"/>
              </w:rPr>
              <w:t>3</w:t>
            </w:r>
            <w:r w:rsidRPr="00227CD8">
              <w:rPr>
                <w:sz w:val="20"/>
                <w:szCs w:val="20"/>
              </w:rPr>
              <w:t xml:space="preserve"> (21.</w:t>
            </w:r>
            <w:r>
              <w:rPr>
                <w:sz w:val="20"/>
                <w:szCs w:val="20"/>
              </w:rPr>
              <w:t>3</w:t>
            </w:r>
            <w:r w:rsidRPr="00227CD8">
              <w:rPr>
                <w:sz w:val="20"/>
                <w:szCs w:val="20"/>
              </w:rPr>
              <w:t>%)</w:t>
            </w:r>
          </w:p>
        </w:tc>
        <w:tc>
          <w:tcPr>
            <w:tcW w:w="1379" w:type="dxa"/>
            <w:hideMark/>
          </w:tcPr>
          <w:p w14:paraId="67B2626F"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16 (4.1%)</w:t>
            </w:r>
          </w:p>
        </w:tc>
        <w:tc>
          <w:tcPr>
            <w:tcW w:w="876" w:type="dxa"/>
            <w:hideMark/>
          </w:tcPr>
          <w:p w14:paraId="41771D35"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5</w:t>
            </w:r>
            <w:r>
              <w:rPr>
                <w:sz w:val="20"/>
                <w:szCs w:val="20"/>
              </w:rPr>
              <w:t>2</w:t>
            </w:r>
            <w:r w:rsidRPr="00227CD8">
              <w:rPr>
                <w:sz w:val="20"/>
                <w:szCs w:val="20"/>
              </w:rPr>
              <w:t>(13.</w:t>
            </w:r>
            <w:r>
              <w:rPr>
                <w:sz w:val="20"/>
                <w:szCs w:val="20"/>
              </w:rPr>
              <w:t>4</w:t>
            </w:r>
            <w:r w:rsidRPr="00227CD8">
              <w:rPr>
                <w:sz w:val="20"/>
                <w:szCs w:val="20"/>
              </w:rPr>
              <w:t>%)</w:t>
            </w:r>
          </w:p>
        </w:tc>
        <w:tc>
          <w:tcPr>
            <w:tcW w:w="1439" w:type="dxa"/>
            <w:hideMark/>
          </w:tcPr>
          <w:p w14:paraId="11A84EC7"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20 (5.</w:t>
            </w:r>
            <w:r>
              <w:rPr>
                <w:sz w:val="20"/>
                <w:szCs w:val="20"/>
              </w:rPr>
              <w:t>1</w:t>
            </w:r>
            <w:r w:rsidRPr="00227CD8">
              <w:rPr>
                <w:sz w:val="20"/>
                <w:szCs w:val="20"/>
              </w:rPr>
              <w:t>%)</w:t>
            </w:r>
          </w:p>
        </w:tc>
        <w:tc>
          <w:tcPr>
            <w:tcW w:w="1175" w:type="dxa"/>
            <w:hideMark/>
          </w:tcPr>
          <w:p w14:paraId="00E2D794"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21 (5.4%)</w:t>
            </w:r>
          </w:p>
        </w:tc>
        <w:tc>
          <w:tcPr>
            <w:tcW w:w="876" w:type="dxa"/>
            <w:hideMark/>
          </w:tcPr>
          <w:p w14:paraId="1974ED7C"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4</w:t>
            </w:r>
            <w:r>
              <w:rPr>
                <w:sz w:val="20"/>
                <w:szCs w:val="20"/>
              </w:rPr>
              <w:t>4</w:t>
            </w:r>
            <w:r w:rsidRPr="00227CD8">
              <w:rPr>
                <w:sz w:val="20"/>
                <w:szCs w:val="20"/>
              </w:rPr>
              <w:t>(11.</w:t>
            </w:r>
            <w:r>
              <w:rPr>
                <w:sz w:val="20"/>
                <w:szCs w:val="20"/>
              </w:rPr>
              <w:t>3</w:t>
            </w:r>
            <w:r w:rsidRPr="00227CD8">
              <w:rPr>
                <w:sz w:val="20"/>
                <w:szCs w:val="20"/>
              </w:rPr>
              <w:t>%)</w:t>
            </w:r>
          </w:p>
        </w:tc>
        <w:tc>
          <w:tcPr>
            <w:tcW w:w="1338" w:type="dxa"/>
            <w:hideMark/>
          </w:tcPr>
          <w:p w14:paraId="35C761AD"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54 (13.9%)</w:t>
            </w:r>
          </w:p>
        </w:tc>
      </w:tr>
      <w:tr w:rsidR="00BF5FE2" w:rsidRPr="00227CD8" w14:paraId="331415F8" w14:textId="77777777" w:rsidTr="00C332FB">
        <w:trPr>
          <w:trHeight w:val="513"/>
        </w:trPr>
        <w:tc>
          <w:tcPr>
            <w:cnfStyle w:val="001000000000" w:firstRow="0" w:lastRow="0" w:firstColumn="1" w:lastColumn="0" w:oddVBand="0" w:evenVBand="0" w:oddHBand="0" w:evenHBand="0" w:firstRowFirstColumn="0" w:firstRowLastColumn="0" w:lastRowFirstColumn="0" w:lastRowLastColumn="0"/>
            <w:tcW w:w="989" w:type="dxa"/>
            <w:hideMark/>
          </w:tcPr>
          <w:p w14:paraId="01A01D0E" w14:textId="77777777" w:rsidR="00BF5FE2" w:rsidRPr="00227CD8" w:rsidRDefault="00BF5FE2" w:rsidP="00C332FB">
            <w:pPr>
              <w:rPr>
                <w:sz w:val="20"/>
                <w:szCs w:val="20"/>
              </w:rPr>
            </w:pPr>
            <w:r w:rsidRPr="00227CD8">
              <w:rPr>
                <w:sz w:val="20"/>
                <w:szCs w:val="20"/>
              </w:rPr>
              <w:t>UMIC</w:t>
            </w:r>
          </w:p>
          <w:p w14:paraId="768761C6" w14:textId="77777777" w:rsidR="00BF5FE2" w:rsidRPr="00227CD8" w:rsidRDefault="00BF5FE2" w:rsidP="00C332FB">
            <w:pPr>
              <w:rPr>
                <w:sz w:val="20"/>
                <w:szCs w:val="20"/>
              </w:rPr>
            </w:pPr>
            <w:r w:rsidRPr="00227CD8">
              <w:rPr>
                <w:sz w:val="20"/>
                <w:szCs w:val="20"/>
              </w:rPr>
              <w:t>(n=47)</w:t>
            </w:r>
          </w:p>
        </w:tc>
        <w:tc>
          <w:tcPr>
            <w:tcW w:w="1091" w:type="dxa"/>
            <w:hideMark/>
          </w:tcPr>
          <w:p w14:paraId="42BED1E8"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2 (4.3%)</w:t>
            </w:r>
          </w:p>
        </w:tc>
        <w:tc>
          <w:tcPr>
            <w:tcW w:w="997" w:type="dxa"/>
            <w:hideMark/>
          </w:tcPr>
          <w:p w14:paraId="2D878294"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13 (27.7%)</w:t>
            </w:r>
          </w:p>
        </w:tc>
        <w:tc>
          <w:tcPr>
            <w:tcW w:w="1139" w:type="dxa"/>
            <w:hideMark/>
          </w:tcPr>
          <w:p w14:paraId="42A944AD"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9 (19.1%)</w:t>
            </w:r>
          </w:p>
        </w:tc>
        <w:tc>
          <w:tcPr>
            <w:tcW w:w="1379" w:type="dxa"/>
            <w:hideMark/>
          </w:tcPr>
          <w:p w14:paraId="72BC83AD"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2 (4.3%)</w:t>
            </w:r>
          </w:p>
        </w:tc>
        <w:tc>
          <w:tcPr>
            <w:tcW w:w="876" w:type="dxa"/>
            <w:hideMark/>
          </w:tcPr>
          <w:p w14:paraId="45147417"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3 (6.4%)</w:t>
            </w:r>
          </w:p>
        </w:tc>
        <w:tc>
          <w:tcPr>
            <w:tcW w:w="1439" w:type="dxa"/>
            <w:hideMark/>
          </w:tcPr>
          <w:p w14:paraId="3CB673F1"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4 (8.5%)</w:t>
            </w:r>
          </w:p>
        </w:tc>
        <w:tc>
          <w:tcPr>
            <w:tcW w:w="1175" w:type="dxa"/>
            <w:hideMark/>
          </w:tcPr>
          <w:p w14:paraId="3E8AB95F"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1 (2.1%)</w:t>
            </w:r>
          </w:p>
        </w:tc>
        <w:tc>
          <w:tcPr>
            <w:tcW w:w="876" w:type="dxa"/>
            <w:hideMark/>
          </w:tcPr>
          <w:p w14:paraId="6AF63CAA"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4 (8.5%)</w:t>
            </w:r>
          </w:p>
        </w:tc>
        <w:tc>
          <w:tcPr>
            <w:tcW w:w="1338" w:type="dxa"/>
            <w:hideMark/>
          </w:tcPr>
          <w:p w14:paraId="038226B8"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9 (19.1%)</w:t>
            </w:r>
          </w:p>
        </w:tc>
      </w:tr>
      <w:tr w:rsidR="00BF5FE2" w:rsidRPr="00227CD8" w14:paraId="24068527" w14:textId="77777777" w:rsidTr="00C332FB">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989" w:type="dxa"/>
            <w:hideMark/>
          </w:tcPr>
          <w:p w14:paraId="249B9C9E" w14:textId="77777777" w:rsidR="00BF5FE2" w:rsidRPr="00227CD8" w:rsidRDefault="00BF5FE2" w:rsidP="00C332FB">
            <w:pPr>
              <w:rPr>
                <w:sz w:val="20"/>
                <w:szCs w:val="20"/>
              </w:rPr>
            </w:pPr>
            <w:r w:rsidRPr="00227CD8">
              <w:rPr>
                <w:sz w:val="20"/>
                <w:szCs w:val="20"/>
              </w:rPr>
              <w:t>LMIC</w:t>
            </w:r>
          </w:p>
          <w:p w14:paraId="00D424DB" w14:textId="77777777" w:rsidR="00BF5FE2" w:rsidRPr="00227CD8" w:rsidRDefault="00BF5FE2" w:rsidP="00C332FB">
            <w:pPr>
              <w:rPr>
                <w:sz w:val="20"/>
                <w:szCs w:val="20"/>
              </w:rPr>
            </w:pPr>
            <w:r w:rsidRPr="00227CD8">
              <w:rPr>
                <w:sz w:val="20"/>
                <w:szCs w:val="20"/>
              </w:rPr>
              <w:t>(n=43)</w:t>
            </w:r>
          </w:p>
        </w:tc>
        <w:tc>
          <w:tcPr>
            <w:tcW w:w="1091" w:type="dxa"/>
            <w:hideMark/>
          </w:tcPr>
          <w:p w14:paraId="659695A9"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3 (7.0%)</w:t>
            </w:r>
          </w:p>
        </w:tc>
        <w:tc>
          <w:tcPr>
            <w:tcW w:w="997" w:type="dxa"/>
            <w:hideMark/>
          </w:tcPr>
          <w:p w14:paraId="5CF865C3"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10 (23.</w:t>
            </w:r>
            <w:r>
              <w:rPr>
                <w:sz w:val="20"/>
                <w:szCs w:val="20"/>
              </w:rPr>
              <w:t>2</w:t>
            </w:r>
            <w:r w:rsidRPr="00227CD8">
              <w:rPr>
                <w:sz w:val="20"/>
                <w:szCs w:val="20"/>
              </w:rPr>
              <w:t>%)</w:t>
            </w:r>
          </w:p>
        </w:tc>
        <w:tc>
          <w:tcPr>
            <w:tcW w:w="1139" w:type="dxa"/>
            <w:hideMark/>
          </w:tcPr>
          <w:p w14:paraId="4064C853"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3 (7.0%)</w:t>
            </w:r>
          </w:p>
        </w:tc>
        <w:tc>
          <w:tcPr>
            <w:tcW w:w="1379" w:type="dxa"/>
            <w:hideMark/>
          </w:tcPr>
          <w:p w14:paraId="7565F3DD"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0 (0.0%)</w:t>
            </w:r>
          </w:p>
        </w:tc>
        <w:tc>
          <w:tcPr>
            <w:tcW w:w="876" w:type="dxa"/>
            <w:hideMark/>
          </w:tcPr>
          <w:p w14:paraId="63494BB6"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4 (9.3%)</w:t>
            </w:r>
          </w:p>
        </w:tc>
        <w:tc>
          <w:tcPr>
            <w:tcW w:w="1439" w:type="dxa"/>
            <w:hideMark/>
          </w:tcPr>
          <w:p w14:paraId="0DEA6AA6"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2 (4.7%)</w:t>
            </w:r>
          </w:p>
        </w:tc>
        <w:tc>
          <w:tcPr>
            <w:tcW w:w="1175" w:type="dxa"/>
            <w:hideMark/>
          </w:tcPr>
          <w:p w14:paraId="750A1A7F"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4 (9.3%)</w:t>
            </w:r>
          </w:p>
        </w:tc>
        <w:tc>
          <w:tcPr>
            <w:tcW w:w="876" w:type="dxa"/>
            <w:hideMark/>
          </w:tcPr>
          <w:p w14:paraId="1FA7832F"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4 (9.3%)</w:t>
            </w:r>
          </w:p>
        </w:tc>
        <w:tc>
          <w:tcPr>
            <w:tcW w:w="1338" w:type="dxa"/>
            <w:hideMark/>
          </w:tcPr>
          <w:p w14:paraId="78605E17"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sz w:val="20"/>
                <w:szCs w:val="20"/>
              </w:rPr>
            </w:pPr>
            <w:r w:rsidRPr="00227CD8">
              <w:rPr>
                <w:sz w:val="20"/>
                <w:szCs w:val="20"/>
              </w:rPr>
              <w:t>13 (30.2%)</w:t>
            </w:r>
          </w:p>
        </w:tc>
      </w:tr>
      <w:tr w:rsidR="00BF5FE2" w:rsidRPr="00227CD8" w14:paraId="01745AC4" w14:textId="77777777" w:rsidTr="00C332FB">
        <w:trPr>
          <w:trHeight w:val="513"/>
        </w:trPr>
        <w:tc>
          <w:tcPr>
            <w:cnfStyle w:val="001000000000" w:firstRow="0" w:lastRow="0" w:firstColumn="1" w:lastColumn="0" w:oddVBand="0" w:evenVBand="0" w:oddHBand="0" w:evenHBand="0" w:firstRowFirstColumn="0" w:firstRowLastColumn="0" w:lastRowFirstColumn="0" w:lastRowLastColumn="0"/>
            <w:tcW w:w="989" w:type="dxa"/>
            <w:hideMark/>
          </w:tcPr>
          <w:p w14:paraId="292EF91E" w14:textId="77777777" w:rsidR="00BF5FE2" w:rsidRPr="00227CD8" w:rsidRDefault="00BF5FE2" w:rsidP="00C332FB">
            <w:pPr>
              <w:rPr>
                <w:sz w:val="20"/>
                <w:szCs w:val="20"/>
              </w:rPr>
            </w:pPr>
            <w:r w:rsidRPr="00227CD8">
              <w:rPr>
                <w:sz w:val="20"/>
                <w:szCs w:val="20"/>
              </w:rPr>
              <w:t>LIC</w:t>
            </w:r>
          </w:p>
          <w:p w14:paraId="0A17C679" w14:textId="77777777" w:rsidR="00BF5FE2" w:rsidRPr="00227CD8" w:rsidRDefault="00BF5FE2" w:rsidP="00C332FB">
            <w:pPr>
              <w:rPr>
                <w:sz w:val="20"/>
                <w:szCs w:val="20"/>
              </w:rPr>
            </w:pPr>
            <w:r w:rsidRPr="00227CD8">
              <w:rPr>
                <w:sz w:val="20"/>
                <w:szCs w:val="20"/>
              </w:rPr>
              <w:t>(n=10)</w:t>
            </w:r>
          </w:p>
        </w:tc>
        <w:tc>
          <w:tcPr>
            <w:tcW w:w="1091" w:type="dxa"/>
            <w:hideMark/>
          </w:tcPr>
          <w:p w14:paraId="4D25C9E0"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0 (0.0%)</w:t>
            </w:r>
          </w:p>
        </w:tc>
        <w:tc>
          <w:tcPr>
            <w:tcW w:w="997" w:type="dxa"/>
            <w:hideMark/>
          </w:tcPr>
          <w:p w14:paraId="3DBE7FE0"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7 (70%)</w:t>
            </w:r>
          </w:p>
        </w:tc>
        <w:tc>
          <w:tcPr>
            <w:tcW w:w="1139" w:type="dxa"/>
            <w:hideMark/>
          </w:tcPr>
          <w:p w14:paraId="503C849F"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1 (10.0%)</w:t>
            </w:r>
          </w:p>
        </w:tc>
        <w:tc>
          <w:tcPr>
            <w:tcW w:w="1379" w:type="dxa"/>
            <w:hideMark/>
          </w:tcPr>
          <w:p w14:paraId="3CB8B635"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0 (0.0%)</w:t>
            </w:r>
          </w:p>
        </w:tc>
        <w:tc>
          <w:tcPr>
            <w:tcW w:w="876" w:type="dxa"/>
            <w:hideMark/>
          </w:tcPr>
          <w:p w14:paraId="1532DF0E"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0 (0.0%)</w:t>
            </w:r>
          </w:p>
        </w:tc>
        <w:tc>
          <w:tcPr>
            <w:tcW w:w="1439" w:type="dxa"/>
            <w:hideMark/>
          </w:tcPr>
          <w:p w14:paraId="5BA3E0B8"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0 (0.0%)</w:t>
            </w:r>
          </w:p>
        </w:tc>
        <w:tc>
          <w:tcPr>
            <w:tcW w:w="1175" w:type="dxa"/>
            <w:hideMark/>
          </w:tcPr>
          <w:p w14:paraId="38F0DB5F"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1 (10.0%)</w:t>
            </w:r>
          </w:p>
        </w:tc>
        <w:tc>
          <w:tcPr>
            <w:tcW w:w="876" w:type="dxa"/>
            <w:hideMark/>
          </w:tcPr>
          <w:p w14:paraId="0B1C8DE7"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0 (0.0%)</w:t>
            </w:r>
          </w:p>
        </w:tc>
        <w:tc>
          <w:tcPr>
            <w:tcW w:w="1338" w:type="dxa"/>
            <w:hideMark/>
          </w:tcPr>
          <w:p w14:paraId="617C87D8" w14:textId="77777777" w:rsidR="00BF5FE2" w:rsidRPr="00227CD8" w:rsidRDefault="00BF5FE2" w:rsidP="00C332FB">
            <w:pPr>
              <w:cnfStyle w:val="000000000000" w:firstRow="0" w:lastRow="0" w:firstColumn="0" w:lastColumn="0" w:oddVBand="0" w:evenVBand="0" w:oddHBand="0" w:evenHBand="0" w:firstRowFirstColumn="0" w:firstRowLastColumn="0" w:lastRowFirstColumn="0" w:lastRowLastColumn="0"/>
              <w:rPr>
                <w:sz w:val="20"/>
                <w:szCs w:val="20"/>
              </w:rPr>
            </w:pPr>
            <w:r w:rsidRPr="00227CD8">
              <w:rPr>
                <w:sz w:val="20"/>
                <w:szCs w:val="20"/>
              </w:rPr>
              <w:t>1 (10.0%)</w:t>
            </w:r>
          </w:p>
        </w:tc>
      </w:tr>
      <w:tr w:rsidR="00BF5FE2" w:rsidRPr="00227CD8" w14:paraId="24300CDD" w14:textId="77777777" w:rsidTr="00C332FB">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989" w:type="dxa"/>
            <w:hideMark/>
          </w:tcPr>
          <w:p w14:paraId="67CAB6E4" w14:textId="77777777" w:rsidR="00BF5FE2" w:rsidRPr="00227CD8" w:rsidRDefault="00BF5FE2" w:rsidP="00C332FB">
            <w:pPr>
              <w:rPr>
                <w:sz w:val="20"/>
                <w:szCs w:val="20"/>
              </w:rPr>
            </w:pPr>
            <w:r w:rsidRPr="00227CD8">
              <w:rPr>
                <w:sz w:val="20"/>
                <w:szCs w:val="20"/>
              </w:rPr>
              <w:t>Total</w:t>
            </w:r>
          </w:p>
          <w:p w14:paraId="66D730AE" w14:textId="77777777" w:rsidR="00BF5FE2" w:rsidRPr="00227CD8" w:rsidRDefault="00BF5FE2" w:rsidP="00C332FB">
            <w:pPr>
              <w:rPr>
                <w:sz w:val="20"/>
                <w:szCs w:val="20"/>
              </w:rPr>
            </w:pPr>
            <w:r w:rsidRPr="00227CD8">
              <w:rPr>
                <w:sz w:val="20"/>
                <w:szCs w:val="20"/>
              </w:rPr>
              <w:t>(n=488)</w:t>
            </w:r>
          </w:p>
        </w:tc>
        <w:tc>
          <w:tcPr>
            <w:tcW w:w="1091" w:type="dxa"/>
            <w:hideMark/>
          </w:tcPr>
          <w:p w14:paraId="68735F12"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17 (3.5%)</w:t>
            </w:r>
          </w:p>
        </w:tc>
        <w:tc>
          <w:tcPr>
            <w:tcW w:w="997" w:type="dxa"/>
            <w:hideMark/>
          </w:tcPr>
          <w:p w14:paraId="2D1329E7"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117 (24.0%)</w:t>
            </w:r>
          </w:p>
        </w:tc>
        <w:tc>
          <w:tcPr>
            <w:tcW w:w="1139" w:type="dxa"/>
            <w:hideMark/>
          </w:tcPr>
          <w:p w14:paraId="533B6021"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97 (19.9%)</w:t>
            </w:r>
          </w:p>
        </w:tc>
        <w:tc>
          <w:tcPr>
            <w:tcW w:w="1379" w:type="dxa"/>
            <w:hideMark/>
          </w:tcPr>
          <w:p w14:paraId="27E3AA55"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18 (3.7%)</w:t>
            </w:r>
          </w:p>
        </w:tc>
        <w:tc>
          <w:tcPr>
            <w:tcW w:w="876" w:type="dxa"/>
            <w:hideMark/>
          </w:tcPr>
          <w:p w14:paraId="640A3846"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58 (11.9%)</w:t>
            </w:r>
          </w:p>
        </w:tc>
        <w:tc>
          <w:tcPr>
            <w:tcW w:w="1439" w:type="dxa"/>
            <w:hideMark/>
          </w:tcPr>
          <w:p w14:paraId="771DB483"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26 (5.3%)</w:t>
            </w:r>
          </w:p>
        </w:tc>
        <w:tc>
          <w:tcPr>
            <w:tcW w:w="1175" w:type="dxa"/>
            <w:hideMark/>
          </w:tcPr>
          <w:p w14:paraId="49A2F2AF"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27 (5.5%)</w:t>
            </w:r>
          </w:p>
        </w:tc>
        <w:tc>
          <w:tcPr>
            <w:tcW w:w="876" w:type="dxa"/>
            <w:hideMark/>
          </w:tcPr>
          <w:p w14:paraId="0B450F66"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51  (10.</w:t>
            </w:r>
            <w:r>
              <w:rPr>
                <w:b/>
                <w:bCs/>
                <w:sz w:val="20"/>
                <w:szCs w:val="20"/>
              </w:rPr>
              <w:t>4</w:t>
            </w:r>
            <w:r w:rsidRPr="00227CD8">
              <w:rPr>
                <w:b/>
                <w:bCs/>
                <w:sz w:val="20"/>
                <w:szCs w:val="20"/>
              </w:rPr>
              <w:t>%)</w:t>
            </w:r>
          </w:p>
        </w:tc>
        <w:tc>
          <w:tcPr>
            <w:tcW w:w="1338" w:type="dxa"/>
            <w:hideMark/>
          </w:tcPr>
          <w:p w14:paraId="736C7E23" w14:textId="77777777" w:rsidR="00BF5FE2" w:rsidRPr="00227CD8" w:rsidRDefault="00BF5FE2" w:rsidP="00C332FB">
            <w:pPr>
              <w:cnfStyle w:val="000000100000" w:firstRow="0" w:lastRow="0" w:firstColumn="0" w:lastColumn="0" w:oddVBand="0" w:evenVBand="0" w:oddHBand="1" w:evenHBand="0" w:firstRowFirstColumn="0" w:firstRowLastColumn="0" w:lastRowFirstColumn="0" w:lastRowLastColumn="0"/>
              <w:rPr>
                <w:b/>
                <w:bCs/>
                <w:sz w:val="20"/>
                <w:szCs w:val="20"/>
              </w:rPr>
            </w:pPr>
            <w:r w:rsidRPr="00227CD8">
              <w:rPr>
                <w:b/>
                <w:bCs/>
                <w:sz w:val="20"/>
                <w:szCs w:val="20"/>
              </w:rPr>
              <w:t>77 (15.8%)</w:t>
            </w:r>
          </w:p>
        </w:tc>
      </w:tr>
    </w:tbl>
    <w:p w14:paraId="6ACFD321" w14:textId="3EC162FD" w:rsidR="00BF5FE2" w:rsidRDefault="00BF5FE2">
      <w:pPr>
        <w:rPr>
          <w:rFonts w:ascii="Arial" w:hAnsi="Arial" w:cs="Arial"/>
          <w:b/>
          <w:color w:val="000000" w:themeColor="text1"/>
          <w:sz w:val="22"/>
          <w:szCs w:val="22"/>
        </w:rPr>
      </w:pPr>
    </w:p>
    <w:p w14:paraId="4D774781" w14:textId="77777777" w:rsidR="00B61918" w:rsidRDefault="00B61918">
      <w:pPr>
        <w:rPr>
          <w:rFonts w:ascii="Arial" w:hAnsi="Arial" w:cs="Arial"/>
          <w:b/>
          <w:color w:val="000000" w:themeColor="text1"/>
          <w:sz w:val="22"/>
          <w:szCs w:val="22"/>
        </w:rPr>
      </w:pPr>
    </w:p>
    <w:p w14:paraId="46BB07CE" w14:textId="137C11A0" w:rsidR="002B4D41" w:rsidRDefault="002B4D41" w:rsidP="002B4D41">
      <w:pPr>
        <w:rPr>
          <w:b/>
          <w:bCs/>
          <w:sz w:val="20"/>
          <w:szCs w:val="20"/>
        </w:rPr>
      </w:pPr>
      <w:r>
        <w:rPr>
          <w:b/>
          <w:bCs/>
          <w:sz w:val="20"/>
          <w:szCs w:val="20"/>
        </w:rPr>
        <w:t>HIC: high-income countries, UMIC: Upper m</w:t>
      </w:r>
      <w:r w:rsidR="00F16648">
        <w:rPr>
          <w:b/>
          <w:bCs/>
          <w:sz w:val="20"/>
          <w:szCs w:val="20"/>
        </w:rPr>
        <w:t>i</w:t>
      </w:r>
      <w:r>
        <w:rPr>
          <w:b/>
          <w:bCs/>
          <w:sz w:val="20"/>
          <w:szCs w:val="20"/>
        </w:rPr>
        <w:t>ddle-income countries, LMIC: lower middle-income countries, LIC: low-income countries.</w:t>
      </w:r>
    </w:p>
    <w:p w14:paraId="179B09AB" w14:textId="53B469F6" w:rsidR="00B61918" w:rsidRDefault="00B61918">
      <w:pPr>
        <w:rPr>
          <w:rFonts w:ascii="Arial" w:hAnsi="Arial" w:cs="Arial"/>
          <w:b/>
          <w:color w:val="000000" w:themeColor="text1"/>
          <w:sz w:val="22"/>
          <w:szCs w:val="22"/>
        </w:rPr>
      </w:pPr>
      <w:r>
        <w:rPr>
          <w:rFonts w:ascii="Arial" w:hAnsi="Arial" w:cs="Arial"/>
          <w:b/>
          <w:color w:val="000000" w:themeColor="text1"/>
          <w:sz w:val="22"/>
          <w:szCs w:val="22"/>
        </w:rPr>
        <w:br w:type="page"/>
      </w:r>
    </w:p>
    <w:p w14:paraId="34308194" w14:textId="017C7202" w:rsidR="00B61918" w:rsidRDefault="00B61918">
      <w:pPr>
        <w:rPr>
          <w:rFonts w:ascii="Arial" w:hAnsi="Arial" w:cs="Arial"/>
          <w:b/>
          <w:color w:val="000000" w:themeColor="text1"/>
          <w:sz w:val="22"/>
          <w:szCs w:val="22"/>
        </w:rPr>
      </w:pPr>
      <w:r>
        <w:rPr>
          <w:rFonts w:ascii="Arial" w:hAnsi="Arial" w:cs="Arial"/>
          <w:b/>
          <w:color w:val="000000" w:themeColor="text1"/>
          <w:sz w:val="22"/>
          <w:szCs w:val="22"/>
        </w:rPr>
        <w:t>Table S5: Frequency of coding of barriers within the orthopaedic surgeons’ subgroup</w:t>
      </w:r>
    </w:p>
    <w:p w14:paraId="6D0C56EB" w14:textId="77777777" w:rsidR="00B61918" w:rsidRDefault="00B61918">
      <w:pPr>
        <w:rPr>
          <w:rFonts w:ascii="Arial" w:hAnsi="Arial" w:cs="Arial"/>
          <w:b/>
          <w:color w:val="000000" w:themeColor="text1"/>
          <w:sz w:val="22"/>
          <w:szCs w:val="22"/>
        </w:rPr>
      </w:pPr>
    </w:p>
    <w:tbl>
      <w:tblPr>
        <w:tblStyle w:val="GridTable5Dark-Accent3"/>
        <w:tblW w:w="0" w:type="auto"/>
        <w:tblLook w:val="04A0" w:firstRow="1" w:lastRow="0" w:firstColumn="1" w:lastColumn="0" w:noHBand="0" w:noVBand="1"/>
      </w:tblPr>
      <w:tblGrid>
        <w:gridCol w:w="1619"/>
        <w:gridCol w:w="3996"/>
      </w:tblGrid>
      <w:tr w:rsidR="00B61918" w14:paraId="78E244C7" w14:textId="77777777" w:rsidTr="00B61918">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619" w:type="dxa"/>
          </w:tcPr>
          <w:p w14:paraId="7BCDD6BF" w14:textId="77777777" w:rsidR="00B61918" w:rsidRDefault="00B61918">
            <w:pPr>
              <w:rPr>
                <w:rFonts w:ascii="Arial" w:hAnsi="Arial" w:cs="Arial"/>
                <w:b w:val="0"/>
                <w:color w:val="000000" w:themeColor="text1"/>
                <w:sz w:val="22"/>
                <w:szCs w:val="22"/>
              </w:rPr>
            </w:pPr>
          </w:p>
        </w:tc>
        <w:tc>
          <w:tcPr>
            <w:tcW w:w="3996" w:type="dxa"/>
          </w:tcPr>
          <w:p w14:paraId="22B445B0" w14:textId="229EFB71" w:rsidR="00B61918" w:rsidRPr="00B61918" w:rsidRDefault="00B61918" w:rsidP="00B61918">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2"/>
                <w:szCs w:val="22"/>
              </w:rPr>
            </w:pPr>
            <w:r w:rsidRPr="00B61918">
              <w:rPr>
                <w:rFonts w:ascii="Arial" w:hAnsi="Arial" w:cs="Arial"/>
                <w:bCs w:val="0"/>
                <w:color w:val="000000" w:themeColor="text1"/>
                <w:sz w:val="22"/>
                <w:szCs w:val="22"/>
              </w:rPr>
              <w:t>Frequency of coding</w:t>
            </w:r>
          </w:p>
        </w:tc>
      </w:tr>
      <w:tr w:rsidR="00B61918" w14:paraId="6B301943" w14:textId="77777777" w:rsidTr="00B6191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19" w:type="dxa"/>
          </w:tcPr>
          <w:p w14:paraId="1B759050" w14:textId="43FD8C93" w:rsidR="00B61918" w:rsidRPr="00B61918" w:rsidRDefault="00B61918" w:rsidP="00B61918">
            <w:pPr>
              <w:spacing w:line="276" w:lineRule="auto"/>
              <w:rPr>
                <w:rFonts w:cstheme="minorHAnsi"/>
                <w:bCs w:val="0"/>
                <w:sz w:val="20"/>
                <w:szCs w:val="20"/>
              </w:rPr>
            </w:pPr>
            <w:r w:rsidRPr="00B61918">
              <w:rPr>
                <w:rFonts w:cstheme="minorHAnsi"/>
                <w:bCs w:val="0"/>
                <w:sz w:val="20"/>
                <w:szCs w:val="20"/>
              </w:rPr>
              <w:t>Evidence</w:t>
            </w:r>
          </w:p>
        </w:tc>
        <w:tc>
          <w:tcPr>
            <w:tcW w:w="3996" w:type="dxa"/>
          </w:tcPr>
          <w:p w14:paraId="082E16DF" w14:textId="5001F3C9" w:rsidR="00B61918" w:rsidRPr="00B61918" w:rsidRDefault="00B61918" w:rsidP="00B61918">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8 (6.1%)</w:t>
            </w:r>
          </w:p>
        </w:tc>
      </w:tr>
      <w:tr w:rsidR="00B61918" w14:paraId="4D97D931" w14:textId="77777777" w:rsidTr="00B61918">
        <w:trPr>
          <w:trHeight w:val="283"/>
        </w:trPr>
        <w:tc>
          <w:tcPr>
            <w:cnfStyle w:val="001000000000" w:firstRow="0" w:lastRow="0" w:firstColumn="1" w:lastColumn="0" w:oddVBand="0" w:evenVBand="0" w:oddHBand="0" w:evenHBand="0" w:firstRowFirstColumn="0" w:firstRowLastColumn="0" w:lastRowFirstColumn="0" w:lastRowLastColumn="0"/>
            <w:tcW w:w="1619" w:type="dxa"/>
          </w:tcPr>
          <w:p w14:paraId="2F461EA5" w14:textId="736630B4" w:rsidR="00B61918" w:rsidRPr="00B61918" w:rsidRDefault="00B61918" w:rsidP="00B61918">
            <w:pPr>
              <w:spacing w:line="276" w:lineRule="auto"/>
              <w:rPr>
                <w:rFonts w:cstheme="minorHAnsi"/>
                <w:bCs w:val="0"/>
                <w:sz w:val="20"/>
                <w:szCs w:val="20"/>
              </w:rPr>
            </w:pPr>
            <w:r w:rsidRPr="00B61918">
              <w:rPr>
                <w:rFonts w:cstheme="minorHAnsi"/>
                <w:bCs w:val="0"/>
                <w:sz w:val="20"/>
                <w:szCs w:val="20"/>
              </w:rPr>
              <w:t>Financial</w:t>
            </w:r>
          </w:p>
        </w:tc>
        <w:tc>
          <w:tcPr>
            <w:tcW w:w="3996" w:type="dxa"/>
          </w:tcPr>
          <w:p w14:paraId="30126ACC" w14:textId="7E0F35AA" w:rsidR="00B61918" w:rsidRPr="00B61918" w:rsidRDefault="00B61918" w:rsidP="00B61918">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26 (19.8%)</w:t>
            </w:r>
          </w:p>
        </w:tc>
      </w:tr>
      <w:tr w:rsidR="00B61918" w14:paraId="7DC0F12D" w14:textId="77777777" w:rsidTr="00B619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9" w:type="dxa"/>
          </w:tcPr>
          <w:p w14:paraId="557418C5" w14:textId="43E689E7" w:rsidR="00B61918" w:rsidRPr="00B61918" w:rsidRDefault="00B61918" w:rsidP="00B61918">
            <w:pPr>
              <w:spacing w:line="276" w:lineRule="auto"/>
              <w:rPr>
                <w:rFonts w:cstheme="minorHAnsi"/>
                <w:bCs w:val="0"/>
                <w:sz w:val="20"/>
                <w:szCs w:val="20"/>
              </w:rPr>
            </w:pPr>
            <w:r w:rsidRPr="00B61918">
              <w:rPr>
                <w:rFonts w:cstheme="minorHAnsi"/>
                <w:bCs w:val="0"/>
                <w:sz w:val="20"/>
                <w:szCs w:val="20"/>
              </w:rPr>
              <w:t>Institution</w:t>
            </w:r>
          </w:p>
        </w:tc>
        <w:tc>
          <w:tcPr>
            <w:tcW w:w="3996" w:type="dxa"/>
          </w:tcPr>
          <w:p w14:paraId="61E733F4" w14:textId="553668DA" w:rsidR="00B61918" w:rsidRPr="00B61918" w:rsidRDefault="00B61918" w:rsidP="00B61918">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12 (9.2%)</w:t>
            </w:r>
          </w:p>
        </w:tc>
      </w:tr>
      <w:tr w:rsidR="00B61918" w14:paraId="46C9CA44" w14:textId="77777777" w:rsidTr="00B61918">
        <w:trPr>
          <w:trHeight w:val="283"/>
        </w:trPr>
        <w:tc>
          <w:tcPr>
            <w:cnfStyle w:val="001000000000" w:firstRow="0" w:lastRow="0" w:firstColumn="1" w:lastColumn="0" w:oddVBand="0" w:evenVBand="0" w:oddHBand="0" w:evenHBand="0" w:firstRowFirstColumn="0" w:firstRowLastColumn="0" w:lastRowFirstColumn="0" w:lastRowLastColumn="0"/>
            <w:tcW w:w="1619" w:type="dxa"/>
          </w:tcPr>
          <w:p w14:paraId="6DF14DDF" w14:textId="04607F89" w:rsidR="00B61918" w:rsidRPr="00B61918" w:rsidRDefault="00B61918" w:rsidP="00B61918">
            <w:pPr>
              <w:spacing w:line="276" w:lineRule="auto"/>
              <w:rPr>
                <w:rFonts w:cstheme="minorHAnsi"/>
                <w:bCs w:val="0"/>
                <w:sz w:val="20"/>
                <w:szCs w:val="20"/>
              </w:rPr>
            </w:pPr>
            <w:r w:rsidRPr="00B61918">
              <w:rPr>
                <w:rFonts w:cstheme="minorHAnsi"/>
                <w:bCs w:val="0"/>
                <w:sz w:val="20"/>
                <w:szCs w:val="20"/>
              </w:rPr>
              <w:t>Intervention</w:t>
            </w:r>
          </w:p>
        </w:tc>
        <w:tc>
          <w:tcPr>
            <w:tcW w:w="3996" w:type="dxa"/>
          </w:tcPr>
          <w:p w14:paraId="5D454DE2" w14:textId="77B8DD86" w:rsidR="00B61918" w:rsidRPr="00B61918" w:rsidRDefault="00B61918" w:rsidP="00B61918">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16 (12.2%)</w:t>
            </w:r>
          </w:p>
        </w:tc>
      </w:tr>
      <w:tr w:rsidR="00B61918" w14:paraId="61081742" w14:textId="77777777" w:rsidTr="00B6191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19" w:type="dxa"/>
          </w:tcPr>
          <w:p w14:paraId="6A0C04DB" w14:textId="138F9F47" w:rsidR="00B61918" w:rsidRPr="00B61918" w:rsidRDefault="00B61918" w:rsidP="00B61918">
            <w:pPr>
              <w:spacing w:line="276" w:lineRule="auto"/>
              <w:rPr>
                <w:rFonts w:cstheme="minorHAnsi"/>
                <w:bCs w:val="0"/>
                <w:sz w:val="20"/>
                <w:szCs w:val="20"/>
              </w:rPr>
            </w:pPr>
            <w:r w:rsidRPr="00B61918">
              <w:rPr>
                <w:rFonts w:cstheme="minorHAnsi"/>
                <w:bCs w:val="0"/>
                <w:sz w:val="20"/>
                <w:szCs w:val="20"/>
              </w:rPr>
              <w:t>Procurement</w:t>
            </w:r>
          </w:p>
        </w:tc>
        <w:tc>
          <w:tcPr>
            <w:tcW w:w="3996" w:type="dxa"/>
          </w:tcPr>
          <w:p w14:paraId="6A232324" w14:textId="719570D7" w:rsidR="00B61918" w:rsidRPr="00B61918" w:rsidRDefault="00B61918" w:rsidP="00B61918">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13 (9.9%)</w:t>
            </w:r>
          </w:p>
        </w:tc>
      </w:tr>
      <w:tr w:rsidR="00B61918" w14:paraId="69939C5A" w14:textId="77777777" w:rsidTr="00B61918">
        <w:trPr>
          <w:trHeight w:val="300"/>
        </w:trPr>
        <w:tc>
          <w:tcPr>
            <w:cnfStyle w:val="001000000000" w:firstRow="0" w:lastRow="0" w:firstColumn="1" w:lastColumn="0" w:oddVBand="0" w:evenVBand="0" w:oddHBand="0" w:evenHBand="0" w:firstRowFirstColumn="0" w:firstRowLastColumn="0" w:lastRowFirstColumn="0" w:lastRowLastColumn="0"/>
            <w:tcW w:w="1619" w:type="dxa"/>
          </w:tcPr>
          <w:p w14:paraId="7AD9669C" w14:textId="73BDD344" w:rsidR="00B61918" w:rsidRPr="00B61918" w:rsidRDefault="00B61918" w:rsidP="00B61918">
            <w:pPr>
              <w:spacing w:line="276" w:lineRule="auto"/>
              <w:rPr>
                <w:rFonts w:cstheme="minorHAnsi"/>
                <w:bCs w:val="0"/>
                <w:sz w:val="20"/>
                <w:szCs w:val="20"/>
              </w:rPr>
            </w:pPr>
            <w:r w:rsidRPr="00B61918">
              <w:rPr>
                <w:rFonts w:cstheme="minorHAnsi"/>
                <w:bCs w:val="0"/>
                <w:sz w:val="20"/>
                <w:szCs w:val="20"/>
              </w:rPr>
              <w:t>Resources</w:t>
            </w:r>
          </w:p>
        </w:tc>
        <w:tc>
          <w:tcPr>
            <w:tcW w:w="3996" w:type="dxa"/>
          </w:tcPr>
          <w:p w14:paraId="01425A6C" w14:textId="12E47378" w:rsidR="00B61918" w:rsidRPr="00B61918" w:rsidRDefault="00B61918" w:rsidP="00B61918">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4 (3.1%)</w:t>
            </w:r>
          </w:p>
        </w:tc>
      </w:tr>
      <w:tr w:rsidR="00B61918" w14:paraId="4C4F3860" w14:textId="77777777" w:rsidTr="00B6191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19" w:type="dxa"/>
          </w:tcPr>
          <w:p w14:paraId="0A77622D" w14:textId="22A3FA19" w:rsidR="00B61918" w:rsidRPr="00B61918" w:rsidRDefault="00B61918" w:rsidP="00B61918">
            <w:pPr>
              <w:spacing w:line="276" w:lineRule="auto"/>
              <w:rPr>
                <w:rFonts w:cstheme="minorHAnsi"/>
                <w:bCs w:val="0"/>
                <w:sz w:val="20"/>
                <w:szCs w:val="20"/>
              </w:rPr>
            </w:pPr>
            <w:r w:rsidRPr="00B61918">
              <w:rPr>
                <w:rFonts w:cstheme="minorHAnsi"/>
                <w:bCs w:val="0"/>
                <w:sz w:val="20"/>
                <w:szCs w:val="20"/>
              </w:rPr>
              <w:t>Safety</w:t>
            </w:r>
          </w:p>
        </w:tc>
        <w:tc>
          <w:tcPr>
            <w:tcW w:w="3996" w:type="dxa"/>
          </w:tcPr>
          <w:p w14:paraId="20FE0695" w14:textId="56A0EE0C" w:rsidR="00B61918" w:rsidRPr="00B61918" w:rsidRDefault="00B61918" w:rsidP="00B61918">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17 (13.0%)</w:t>
            </w:r>
          </w:p>
        </w:tc>
      </w:tr>
      <w:tr w:rsidR="00B61918" w14:paraId="15E9B46C" w14:textId="77777777" w:rsidTr="00B61918">
        <w:trPr>
          <w:trHeight w:val="300"/>
        </w:trPr>
        <w:tc>
          <w:tcPr>
            <w:cnfStyle w:val="001000000000" w:firstRow="0" w:lastRow="0" w:firstColumn="1" w:lastColumn="0" w:oddVBand="0" w:evenVBand="0" w:oddHBand="0" w:evenHBand="0" w:firstRowFirstColumn="0" w:firstRowLastColumn="0" w:lastRowFirstColumn="0" w:lastRowLastColumn="0"/>
            <w:tcW w:w="1619" w:type="dxa"/>
          </w:tcPr>
          <w:p w14:paraId="7F82D03C" w14:textId="610E5E40" w:rsidR="00B61918" w:rsidRPr="00B61918" w:rsidRDefault="00B61918" w:rsidP="00B61918">
            <w:pPr>
              <w:spacing w:line="276" w:lineRule="auto"/>
              <w:rPr>
                <w:rFonts w:cstheme="minorHAnsi"/>
                <w:bCs w:val="0"/>
                <w:sz w:val="20"/>
                <w:szCs w:val="20"/>
              </w:rPr>
            </w:pPr>
            <w:r w:rsidRPr="00B61918">
              <w:rPr>
                <w:rFonts w:cstheme="minorHAnsi"/>
                <w:bCs w:val="0"/>
                <w:sz w:val="20"/>
                <w:szCs w:val="20"/>
              </w:rPr>
              <w:t>Sterilisation</w:t>
            </w:r>
          </w:p>
        </w:tc>
        <w:tc>
          <w:tcPr>
            <w:tcW w:w="3996" w:type="dxa"/>
          </w:tcPr>
          <w:p w14:paraId="587B86A8" w14:textId="2309D5FF" w:rsidR="00B61918" w:rsidRPr="00B61918" w:rsidRDefault="00B61918" w:rsidP="00B61918">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20 (15.3%)</w:t>
            </w:r>
          </w:p>
        </w:tc>
      </w:tr>
      <w:tr w:rsidR="00B61918" w14:paraId="5DE6155B" w14:textId="77777777" w:rsidTr="00B61918">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19" w:type="dxa"/>
          </w:tcPr>
          <w:p w14:paraId="31D15009" w14:textId="1E24947B" w:rsidR="00B61918" w:rsidRPr="00B61918" w:rsidRDefault="00B61918" w:rsidP="00B61918">
            <w:pPr>
              <w:spacing w:line="276" w:lineRule="auto"/>
              <w:rPr>
                <w:rFonts w:cstheme="minorHAnsi"/>
                <w:bCs w:val="0"/>
                <w:sz w:val="20"/>
                <w:szCs w:val="20"/>
              </w:rPr>
            </w:pPr>
            <w:r w:rsidRPr="00B61918">
              <w:rPr>
                <w:rFonts w:cstheme="minorHAnsi"/>
                <w:bCs w:val="0"/>
                <w:sz w:val="20"/>
                <w:szCs w:val="20"/>
              </w:rPr>
              <w:t>Other</w:t>
            </w:r>
          </w:p>
        </w:tc>
        <w:tc>
          <w:tcPr>
            <w:tcW w:w="3996" w:type="dxa"/>
          </w:tcPr>
          <w:p w14:paraId="45F833C0" w14:textId="208FDBA5" w:rsidR="00B61918" w:rsidRPr="00B61918" w:rsidRDefault="00B61918" w:rsidP="00B61918">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themeColor="text1"/>
                <w:sz w:val="22"/>
                <w:szCs w:val="22"/>
              </w:rPr>
            </w:pPr>
            <w:r w:rsidRPr="00B61918">
              <w:rPr>
                <w:rFonts w:ascii="Arial" w:hAnsi="Arial" w:cs="Arial"/>
                <w:bCs/>
                <w:color w:val="000000" w:themeColor="text1"/>
                <w:sz w:val="22"/>
                <w:szCs w:val="22"/>
              </w:rPr>
              <w:t>15 (11.4%)</w:t>
            </w:r>
          </w:p>
        </w:tc>
      </w:tr>
      <w:tr w:rsidR="00B61918" w14:paraId="4DAF4A3E" w14:textId="77777777" w:rsidTr="00B61918">
        <w:trPr>
          <w:trHeight w:val="283"/>
        </w:trPr>
        <w:tc>
          <w:tcPr>
            <w:cnfStyle w:val="001000000000" w:firstRow="0" w:lastRow="0" w:firstColumn="1" w:lastColumn="0" w:oddVBand="0" w:evenVBand="0" w:oddHBand="0" w:evenHBand="0" w:firstRowFirstColumn="0" w:firstRowLastColumn="0" w:lastRowFirstColumn="0" w:lastRowLastColumn="0"/>
            <w:tcW w:w="1619" w:type="dxa"/>
          </w:tcPr>
          <w:p w14:paraId="110F5B3C" w14:textId="5CE2959A" w:rsidR="00B61918" w:rsidRPr="00B61918" w:rsidRDefault="00B61918" w:rsidP="00B61918">
            <w:pPr>
              <w:spacing w:line="276" w:lineRule="auto"/>
              <w:rPr>
                <w:rFonts w:cstheme="minorHAnsi"/>
                <w:bCs w:val="0"/>
                <w:sz w:val="20"/>
                <w:szCs w:val="20"/>
              </w:rPr>
            </w:pPr>
            <w:r>
              <w:rPr>
                <w:rFonts w:cstheme="minorHAnsi"/>
                <w:bCs w:val="0"/>
                <w:sz w:val="20"/>
                <w:szCs w:val="20"/>
              </w:rPr>
              <w:t>Total</w:t>
            </w:r>
          </w:p>
        </w:tc>
        <w:tc>
          <w:tcPr>
            <w:tcW w:w="3996" w:type="dxa"/>
          </w:tcPr>
          <w:p w14:paraId="152BD5A1" w14:textId="5A8E2053" w:rsidR="00B61918" w:rsidRDefault="00B61918" w:rsidP="00B61918">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 w:val="22"/>
                <w:szCs w:val="22"/>
              </w:rPr>
            </w:pPr>
            <w:r>
              <w:rPr>
                <w:rFonts w:ascii="Arial" w:hAnsi="Arial" w:cs="Arial"/>
                <w:b/>
                <w:color w:val="000000" w:themeColor="text1"/>
                <w:sz w:val="22"/>
                <w:szCs w:val="22"/>
              </w:rPr>
              <w:t>131</w:t>
            </w:r>
          </w:p>
        </w:tc>
      </w:tr>
    </w:tbl>
    <w:p w14:paraId="1BFF585B" w14:textId="53B2C042" w:rsidR="00BF5FE2" w:rsidRDefault="00BF5FE2">
      <w:pPr>
        <w:rPr>
          <w:rFonts w:ascii="Arial" w:hAnsi="Arial" w:cs="Arial"/>
          <w:b/>
          <w:color w:val="000000" w:themeColor="text1"/>
          <w:sz w:val="22"/>
          <w:szCs w:val="22"/>
        </w:rPr>
      </w:pPr>
      <w:r>
        <w:rPr>
          <w:rFonts w:ascii="Arial" w:hAnsi="Arial" w:cs="Arial"/>
          <w:b/>
          <w:color w:val="000000" w:themeColor="text1"/>
          <w:sz w:val="22"/>
          <w:szCs w:val="22"/>
        </w:rPr>
        <w:br w:type="page"/>
      </w:r>
    </w:p>
    <w:p w14:paraId="110157C7" w14:textId="02C9353D" w:rsidR="00BB38AD" w:rsidRDefault="00BB38AD">
      <w:pPr>
        <w:rPr>
          <w:rFonts w:ascii="Arial" w:hAnsi="Arial" w:cs="Arial"/>
          <w:b/>
          <w:color w:val="000000" w:themeColor="text1"/>
          <w:sz w:val="22"/>
          <w:szCs w:val="22"/>
        </w:rPr>
      </w:pPr>
      <w:r>
        <w:rPr>
          <w:rFonts w:ascii="Arial" w:hAnsi="Arial" w:cs="Arial"/>
          <w:b/>
          <w:color w:val="000000" w:themeColor="text1"/>
          <w:sz w:val="22"/>
          <w:szCs w:val="22"/>
        </w:rPr>
        <w:t>Figure S</w:t>
      </w:r>
      <w:r w:rsidR="005C7FE3">
        <w:rPr>
          <w:rFonts w:ascii="Arial" w:hAnsi="Arial" w:cs="Arial"/>
          <w:b/>
          <w:color w:val="000000" w:themeColor="text1"/>
          <w:sz w:val="22"/>
          <w:szCs w:val="22"/>
        </w:rPr>
        <w:t>2</w:t>
      </w:r>
      <w:r>
        <w:rPr>
          <w:rFonts w:ascii="Arial" w:hAnsi="Arial" w:cs="Arial"/>
          <w:b/>
          <w:color w:val="000000" w:themeColor="text1"/>
          <w:sz w:val="22"/>
          <w:szCs w:val="22"/>
        </w:rPr>
        <w:t>. Codes and sub-codes in the coding frame mapped to constructs and subconstructs in the CFIR framework</w:t>
      </w:r>
    </w:p>
    <w:p w14:paraId="4DFD7D31" w14:textId="619AF8C7" w:rsidR="00B03456" w:rsidRDefault="008C0B12">
      <w:pPr>
        <w:rPr>
          <w:rFonts w:ascii="Arial" w:hAnsi="Arial" w:cs="Arial"/>
          <w:b/>
          <w:color w:val="000000" w:themeColor="text1"/>
          <w:sz w:val="22"/>
          <w:szCs w:val="22"/>
        </w:rPr>
      </w:pPr>
      <w:r>
        <w:rPr>
          <w:rFonts w:ascii="Arial" w:hAnsi="Arial" w:cs="Arial"/>
          <w:b/>
          <w:noProof/>
          <w:color w:val="000000" w:themeColor="text1"/>
          <w:sz w:val="22"/>
          <w:szCs w:val="22"/>
          <w:lang w:val="en-US"/>
        </w:rPr>
        <w:drawing>
          <wp:anchor distT="0" distB="0" distL="114300" distR="114300" simplePos="0" relativeHeight="251687936" behindDoc="1" locked="0" layoutInCell="1" allowOverlap="1" wp14:anchorId="25BB63D1" wp14:editId="1146CAA7">
            <wp:simplePos x="0" y="0"/>
            <wp:positionH relativeFrom="column">
              <wp:posOffset>389467</wp:posOffset>
            </wp:positionH>
            <wp:positionV relativeFrom="paragraph">
              <wp:posOffset>118745</wp:posOffset>
            </wp:positionV>
            <wp:extent cx="4605867" cy="8563295"/>
            <wp:effectExtent l="0" t="0" r="4445" b="0"/>
            <wp:wrapNone/>
            <wp:docPr id="648502999" name="Picture 18" descr="A poster with colorful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02999" name="Picture 18" descr="A poster with colorful lines and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05867" cy="8563295"/>
                    </a:xfrm>
                    <a:prstGeom prst="rect">
                      <a:avLst/>
                    </a:prstGeom>
                  </pic:spPr>
                </pic:pic>
              </a:graphicData>
            </a:graphic>
            <wp14:sizeRelH relativeFrom="page">
              <wp14:pctWidth>0</wp14:pctWidth>
            </wp14:sizeRelH>
            <wp14:sizeRelV relativeFrom="page">
              <wp14:pctHeight>0</wp14:pctHeight>
            </wp14:sizeRelV>
          </wp:anchor>
        </w:drawing>
      </w:r>
    </w:p>
    <w:p w14:paraId="2513658A" w14:textId="23C542A8" w:rsidR="007B2AE3" w:rsidRDefault="00E03107">
      <w:pPr>
        <w:rPr>
          <w:rFonts w:ascii="Arial" w:hAnsi="Arial" w:cs="Arial"/>
          <w:b/>
          <w:color w:val="000000" w:themeColor="text1"/>
          <w:sz w:val="22"/>
          <w:szCs w:val="22"/>
        </w:rPr>
      </w:pPr>
      <w:r>
        <w:rPr>
          <w:rFonts w:ascii="Arial" w:hAnsi="Arial" w:cs="Arial"/>
          <w:b/>
          <w:noProof/>
          <w:color w:val="000000" w:themeColor="text1"/>
          <w:sz w:val="22"/>
          <w:szCs w:val="22"/>
        </w:rPr>
        <w:t xml:space="preserve"> </w:t>
      </w:r>
      <w:r w:rsidRPr="00257C88">
        <w:rPr>
          <w:rFonts w:ascii="Arial" w:hAnsi="Arial" w:cs="Arial"/>
          <w:b/>
          <w:noProof/>
          <w:color w:val="000000" w:themeColor="text1"/>
          <w:sz w:val="22"/>
          <w:szCs w:val="22"/>
        </w:rPr>
        <w:t xml:space="preserve"> </w:t>
      </w:r>
    </w:p>
    <w:p w14:paraId="1A2975EF" w14:textId="6FBFBA91" w:rsidR="00E03107" w:rsidRDefault="00E03107" w:rsidP="006961D8">
      <w:pPr>
        <w:rPr>
          <w:rFonts w:ascii="Arial" w:hAnsi="Arial" w:cs="Arial"/>
          <w:b/>
          <w:color w:val="000000" w:themeColor="text1"/>
          <w:sz w:val="22"/>
          <w:szCs w:val="22"/>
        </w:rPr>
      </w:pPr>
    </w:p>
    <w:p w14:paraId="1F3B7849" w14:textId="37279882" w:rsidR="00E03107" w:rsidRDefault="00E03107">
      <w:pPr>
        <w:rPr>
          <w:rFonts w:ascii="Arial" w:hAnsi="Arial" w:cs="Arial"/>
          <w:b/>
          <w:color w:val="000000" w:themeColor="text1"/>
          <w:sz w:val="22"/>
          <w:szCs w:val="22"/>
        </w:rPr>
      </w:pPr>
      <w:r>
        <w:rPr>
          <w:rFonts w:ascii="Arial" w:hAnsi="Arial" w:cs="Arial"/>
          <w:b/>
          <w:color w:val="000000" w:themeColor="text1"/>
          <w:sz w:val="22"/>
          <w:szCs w:val="22"/>
        </w:rPr>
        <w:br w:type="page"/>
      </w:r>
    </w:p>
    <w:p w14:paraId="5F854E87" w14:textId="77777777" w:rsidR="004C0E89" w:rsidRDefault="004C0E89" w:rsidP="006961D8">
      <w:pPr>
        <w:rPr>
          <w:rFonts w:ascii="Arial" w:hAnsi="Arial" w:cs="Arial"/>
          <w:b/>
          <w:color w:val="000000" w:themeColor="text1"/>
          <w:sz w:val="22"/>
          <w:szCs w:val="22"/>
        </w:rPr>
        <w:sectPr w:rsidR="004C0E89" w:rsidSect="00E52DEB">
          <w:footerReference w:type="even" r:id="rId12"/>
          <w:footerReference w:type="default" r:id="rId13"/>
          <w:pgSz w:w="11906" w:h="16838"/>
          <w:pgMar w:top="1440" w:right="1440" w:bottom="1440" w:left="1440" w:header="708" w:footer="708" w:gutter="0"/>
          <w:cols w:space="708"/>
          <w:docGrid w:linePitch="360"/>
        </w:sectPr>
      </w:pPr>
    </w:p>
    <w:p w14:paraId="6BA407C1" w14:textId="5F21DA5E" w:rsidR="00F16648" w:rsidRDefault="004C0E89" w:rsidP="006961D8">
      <w:pPr>
        <w:rPr>
          <w:rFonts w:ascii="Arial" w:hAnsi="Arial" w:cs="Arial"/>
          <w:b/>
          <w:color w:val="000000" w:themeColor="text1"/>
          <w:sz w:val="22"/>
          <w:szCs w:val="22"/>
        </w:rPr>
      </w:pPr>
      <w:r>
        <w:rPr>
          <w:rFonts w:ascii="Arial" w:hAnsi="Arial" w:cs="Arial"/>
          <w:b/>
          <w:color w:val="000000" w:themeColor="text1"/>
          <w:sz w:val="22"/>
          <w:szCs w:val="22"/>
        </w:rPr>
        <w:t>Figure S3. Programme theory about the implementation of reusable drapes and gowns</w:t>
      </w:r>
    </w:p>
    <w:p w14:paraId="05ACAE7E" w14:textId="572CA734" w:rsidR="00F16648" w:rsidRDefault="00F16648" w:rsidP="006961D8">
      <w:pPr>
        <w:rPr>
          <w:rFonts w:ascii="Arial" w:hAnsi="Arial" w:cs="Arial"/>
          <w:b/>
          <w:color w:val="000000" w:themeColor="text1"/>
          <w:sz w:val="22"/>
          <w:szCs w:val="22"/>
        </w:rPr>
      </w:pPr>
    </w:p>
    <w:p w14:paraId="6A0E3888" w14:textId="5D814FE5" w:rsidR="00F16648" w:rsidRDefault="00660758" w:rsidP="006961D8">
      <w:pPr>
        <w:rPr>
          <w:rFonts w:ascii="Arial" w:hAnsi="Arial" w:cs="Arial"/>
          <w:b/>
          <w:color w:val="000000" w:themeColor="text1"/>
          <w:sz w:val="22"/>
          <w:szCs w:val="22"/>
        </w:rPr>
      </w:pPr>
      <w:r>
        <w:rPr>
          <w:rFonts w:ascii="Arial" w:hAnsi="Arial" w:cs="Arial"/>
          <w:b/>
          <w:noProof/>
          <w:color w:val="000000" w:themeColor="text1"/>
          <w:sz w:val="22"/>
          <w:szCs w:val="22"/>
          <w:lang w:val="en-US"/>
        </w:rPr>
        <w:drawing>
          <wp:anchor distT="0" distB="0" distL="114300" distR="114300" simplePos="0" relativeHeight="251688960" behindDoc="0" locked="0" layoutInCell="1" allowOverlap="1" wp14:anchorId="050FDBEA" wp14:editId="784FBD52">
            <wp:simplePos x="0" y="0"/>
            <wp:positionH relativeFrom="column">
              <wp:posOffset>-1</wp:posOffset>
            </wp:positionH>
            <wp:positionV relativeFrom="paragraph">
              <wp:posOffset>102023</wp:posOffset>
            </wp:positionV>
            <wp:extent cx="9104273" cy="4334934"/>
            <wp:effectExtent l="0" t="0" r="1905" b="0"/>
            <wp:wrapNone/>
            <wp:docPr id="1588130098" name="Picture 19"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30098" name="Picture 19" descr="A diagram of a diagram&#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32169" cy="4348216"/>
                    </a:xfrm>
                    <a:prstGeom prst="rect">
                      <a:avLst/>
                    </a:prstGeom>
                  </pic:spPr>
                </pic:pic>
              </a:graphicData>
            </a:graphic>
            <wp14:sizeRelH relativeFrom="page">
              <wp14:pctWidth>0</wp14:pctWidth>
            </wp14:sizeRelH>
            <wp14:sizeRelV relativeFrom="page">
              <wp14:pctHeight>0</wp14:pctHeight>
            </wp14:sizeRelV>
          </wp:anchor>
        </w:drawing>
      </w:r>
    </w:p>
    <w:p w14:paraId="729A7BFA" w14:textId="6AD74A74" w:rsidR="00F16648" w:rsidRDefault="00F16648" w:rsidP="006961D8">
      <w:pPr>
        <w:rPr>
          <w:rFonts w:ascii="Arial" w:hAnsi="Arial" w:cs="Arial"/>
          <w:b/>
          <w:color w:val="000000" w:themeColor="text1"/>
          <w:sz w:val="22"/>
          <w:szCs w:val="22"/>
        </w:rPr>
      </w:pPr>
    </w:p>
    <w:p w14:paraId="457A391F" w14:textId="17EF239F" w:rsidR="00F16648" w:rsidRDefault="00F16648" w:rsidP="006961D8">
      <w:pPr>
        <w:rPr>
          <w:rFonts w:ascii="Arial" w:hAnsi="Arial" w:cs="Arial"/>
          <w:b/>
          <w:color w:val="000000" w:themeColor="text1"/>
          <w:sz w:val="22"/>
          <w:szCs w:val="22"/>
        </w:rPr>
      </w:pPr>
    </w:p>
    <w:p w14:paraId="5948FB81" w14:textId="0EE1F703" w:rsidR="00F16648" w:rsidRDefault="00F16648" w:rsidP="006961D8">
      <w:pPr>
        <w:rPr>
          <w:rFonts w:ascii="Arial" w:hAnsi="Arial" w:cs="Arial"/>
          <w:b/>
          <w:color w:val="000000" w:themeColor="text1"/>
          <w:sz w:val="22"/>
          <w:szCs w:val="22"/>
        </w:rPr>
      </w:pPr>
    </w:p>
    <w:p w14:paraId="7F147F5E" w14:textId="1F331E48" w:rsidR="00F16648" w:rsidRDefault="00F16648" w:rsidP="006961D8">
      <w:pPr>
        <w:rPr>
          <w:rFonts w:ascii="Arial" w:hAnsi="Arial" w:cs="Arial"/>
          <w:b/>
          <w:color w:val="000000" w:themeColor="text1"/>
          <w:sz w:val="22"/>
          <w:szCs w:val="22"/>
        </w:rPr>
      </w:pPr>
    </w:p>
    <w:p w14:paraId="21EAD0A3" w14:textId="35A88F8E" w:rsidR="00F16648" w:rsidRDefault="00F16648" w:rsidP="006961D8">
      <w:pPr>
        <w:rPr>
          <w:rFonts w:ascii="Arial" w:hAnsi="Arial" w:cs="Arial"/>
          <w:b/>
          <w:color w:val="000000" w:themeColor="text1"/>
          <w:sz w:val="22"/>
          <w:szCs w:val="22"/>
        </w:rPr>
      </w:pPr>
    </w:p>
    <w:p w14:paraId="280C1F91" w14:textId="49C5411C" w:rsidR="00F16648" w:rsidRDefault="00F16648" w:rsidP="006961D8">
      <w:pPr>
        <w:rPr>
          <w:rFonts w:ascii="Arial" w:hAnsi="Arial" w:cs="Arial"/>
          <w:b/>
          <w:color w:val="000000" w:themeColor="text1"/>
          <w:sz w:val="22"/>
          <w:szCs w:val="22"/>
        </w:rPr>
      </w:pPr>
    </w:p>
    <w:p w14:paraId="1E18543D" w14:textId="65CCD8E2" w:rsidR="00F16648" w:rsidRDefault="00F16648" w:rsidP="006961D8">
      <w:pPr>
        <w:rPr>
          <w:rFonts w:ascii="Arial" w:hAnsi="Arial" w:cs="Arial"/>
          <w:b/>
          <w:color w:val="000000" w:themeColor="text1"/>
          <w:sz w:val="22"/>
          <w:szCs w:val="22"/>
        </w:rPr>
      </w:pPr>
    </w:p>
    <w:p w14:paraId="76F361A7" w14:textId="5D66989F" w:rsidR="00F16648" w:rsidRDefault="00F16648" w:rsidP="006961D8">
      <w:pPr>
        <w:rPr>
          <w:rFonts w:ascii="Arial" w:hAnsi="Arial" w:cs="Arial"/>
          <w:b/>
          <w:color w:val="000000" w:themeColor="text1"/>
          <w:sz w:val="22"/>
          <w:szCs w:val="22"/>
        </w:rPr>
      </w:pPr>
    </w:p>
    <w:p w14:paraId="11068335" w14:textId="01B79C0F" w:rsidR="00F16648" w:rsidRDefault="00F16648" w:rsidP="006961D8">
      <w:pPr>
        <w:rPr>
          <w:rFonts w:ascii="Arial" w:hAnsi="Arial" w:cs="Arial"/>
          <w:b/>
          <w:color w:val="000000" w:themeColor="text1"/>
          <w:sz w:val="22"/>
          <w:szCs w:val="22"/>
        </w:rPr>
      </w:pPr>
    </w:p>
    <w:p w14:paraId="6E412AAB" w14:textId="1327BE10" w:rsidR="00F16648" w:rsidRDefault="00F16648" w:rsidP="006961D8">
      <w:pPr>
        <w:rPr>
          <w:rFonts w:ascii="Arial" w:hAnsi="Arial" w:cs="Arial"/>
          <w:b/>
          <w:color w:val="000000" w:themeColor="text1"/>
          <w:sz w:val="22"/>
          <w:szCs w:val="22"/>
        </w:rPr>
      </w:pPr>
    </w:p>
    <w:p w14:paraId="35D12A20" w14:textId="693847D3" w:rsidR="00F16648" w:rsidRDefault="00F16648" w:rsidP="006961D8">
      <w:pPr>
        <w:rPr>
          <w:rFonts w:ascii="Arial" w:hAnsi="Arial" w:cs="Arial"/>
          <w:b/>
          <w:color w:val="000000" w:themeColor="text1"/>
          <w:sz w:val="22"/>
          <w:szCs w:val="22"/>
        </w:rPr>
      </w:pPr>
    </w:p>
    <w:p w14:paraId="122D72D0" w14:textId="1C3CA48C" w:rsidR="00F16648" w:rsidRDefault="00F16648" w:rsidP="006961D8">
      <w:pPr>
        <w:rPr>
          <w:rFonts w:ascii="Arial" w:hAnsi="Arial" w:cs="Arial"/>
          <w:b/>
          <w:color w:val="000000" w:themeColor="text1"/>
          <w:sz w:val="22"/>
          <w:szCs w:val="22"/>
        </w:rPr>
      </w:pPr>
    </w:p>
    <w:p w14:paraId="5C728781" w14:textId="77777777" w:rsidR="00F16648" w:rsidRDefault="00F16648" w:rsidP="006961D8">
      <w:pPr>
        <w:rPr>
          <w:rFonts w:ascii="Arial" w:hAnsi="Arial" w:cs="Arial"/>
          <w:b/>
          <w:color w:val="000000" w:themeColor="text1"/>
          <w:sz w:val="22"/>
          <w:szCs w:val="22"/>
        </w:rPr>
      </w:pPr>
    </w:p>
    <w:p w14:paraId="1ADBADB3" w14:textId="7CD225A2" w:rsidR="00F16648" w:rsidRDefault="00F16648" w:rsidP="006961D8">
      <w:pPr>
        <w:rPr>
          <w:rFonts w:ascii="Arial" w:hAnsi="Arial" w:cs="Arial"/>
          <w:b/>
          <w:color w:val="000000" w:themeColor="text1"/>
          <w:sz w:val="22"/>
          <w:szCs w:val="22"/>
        </w:rPr>
      </w:pPr>
    </w:p>
    <w:p w14:paraId="32CC78E9" w14:textId="1F60583E" w:rsidR="00F16648" w:rsidRDefault="00F16648" w:rsidP="006961D8">
      <w:pPr>
        <w:rPr>
          <w:rFonts w:ascii="Arial" w:hAnsi="Arial" w:cs="Arial"/>
          <w:b/>
          <w:color w:val="000000" w:themeColor="text1"/>
          <w:sz w:val="22"/>
          <w:szCs w:val="22"/>
        </w:rPr>
      </w:pPr>
    </w:p>
    <w:p w14:paraId="6F63AD5B" w14:textId="77777777" w:rsidR="00F16648" w:rsidRDefault="00F16648" w:rsidP="006961D8">
      <w:pPr>
        <w:rPr>
          <w:rFonts w:ascii="Arial" w:hAnsi="Arial" w:cs="Arial"/>
          <w:b/>
          <w:color w:val="000000" w:themeColor="text1"/>
          <w:sz w:val="22"/>
          <w:szCs w:val="22"/>
        </w:rPr>
      </w:pPr>
    </w:p>
    <w:p w14:paraId="079E6055" w14:textId="77777777" w:rsidR="00F16648" w:rsidRDefault="00F16648" w:rsidP="006961D8">
      <w:pPr>
        <w:rPr>
          <w:rFonts w:ascii="Arial" w:hAnsi="Arial" w:cs="Arial"/>
          <w:b/>
          <w:color w:val="000000" w:themeColor="text1"/>
          <w:sz w:val="22"/>
          <w:szCs w:val="22"/>
        </w:rPr>
      </w:pPr>
    </w:p>
    <w:p w14:paraId="409C36F7" w14:textId="77777777" w:rsidR="00F16648" w:rsidRDefault="00F16648" w:rsidP="006961D8">
      <w:pPr>
        <w:rPr>
          <w:rFonts w:ascii="Arial" w:hAnsi="Arial" w:cs="Arial"/>
          <w:b/>
          <w:color w:val="000000" w:themeColor="text1"/>
          <w:sz w:val="22"/>
          <w:szCs w:val="22"/>
        </w:rPr>
      </w:pPr>
    </w:p>
    <w:p w14:paraId="3C58B8CA" w14:textId="77777777" w:rsidR="00F16648" w:rsidRDefault="00F16648" w:rsidP="006961D8">
      <w:pPr>
        <w:rPr>
          <w:rFonts w:ascii="Arial" w:hAnsi="Arial" w:cs="Arial"/>
          <w:b/>
          <w:color w:val="000000" w:themeColor="text1"/>
          <w:sz w:val="22"/>
          <w:szCs w:val="22"/>
        </w:rPr>
      </w:pPr>
    </w:p>
    <w:p w14:paraId="076A5372" w14:textId="3044F56F" w:rsidR="00F16648" w:rsidRDefault="00F16648" w:rsidP="006961D8">
      <w:pPr>
        <w:rPr>
          <w:rFonts w:ascii="Arial" w:hAnsi="Arial" w:cs="Arial"/>
          <w:b/>
          <w:color w:val="000000" w:themeColor="text1"/>
          <w:sz w:val="22"/>
          <w:szCs w:val="22"/>
        </w:rPr>
      </w:pPr>
    </w:p>
    <w:p w14:paraId="212A9BB7" w14:textId="20D87FA2" w:rsidR="00F16648" w:rsidRDefault="00F16648" w:rsidP="006961D8">
      <w:pPr>
        <w:rPr>
          <w:rFonts w:ascii="Arial" w:hAnsi="Arial" w:cs="Arial"/>
          <w:b/>
          <w:color w:val="000000" w:themeColor="text1"/>
          <w:sz w:val="22"/>
          <w:szCs w:val="22"/>
        </w:rPr>
      </w:pPr>
    </w:p>
    <w:p w14:paraId="146EFA14" w14:textId="46B7BC38" w:rsidR="00F16648" w:rsidRDefault="00F16648" w:rsidP="006961D8">
      <w:pPr>
        <w:rPr>
          <w:rFonts w:ascii="Arial" w:hAnsi="Arial" w:cs="Arial"/>
          <w:b/>
          <w:color w:val="000000" w:themeColor="text1"/>
          <w:sz w:val="22"/>
          <w:szCs w:val="22"/>
        </w:rPr>
      </w:pPr>
    </w:p>
    <w:p w14:paraId="476157A4" w14:textId="7B1F6D63" w:rsidR="00F16648" w:rsidRDefault="00F16648" w:rsidP="006961D8">
      <w:pPr>
        <w:rPr>
          <w:rFonts w:ascii="Arial" w:hAnsi="Arial" w:cs="Arial"/>
          <w:b/>
          <w:color w:val="000000" w:themeColor="text1"/>
          <w:sz w:val="22"/>
          <w:szCs w:val="22"/>
        </w:rPr>
      </w:pPr>
    </w:p>
    <w:p w14:paraId="54F0EC02" w14:textId="68FE1D3D" w:rsidR="00F16648" w:rsidRDefault="00F16648" w:rsidP="006961D8">
      <w:pPr>
        <w:rPr>
          <w:rFonts w:ascii="Arial" w:hAnsi="Arial" w:cs="Arial"/>
          <w:b/>
          <w:color w:val="000000" w:themeColor="text1"/>
          <w:sz w:val="22"/>
          <w:szCs w:val="22"/>
        </w:rPr>
      </w:pPr>
    </w:p>
    <w:p w14:paraId="09FD77CB" w14:textId="71A2BE5A" w:rsidR="00F16648" w:rsidRDefault="00F16648" w:rsidP="006961D8">
      <w:pPr>
        <w:rPr>
          <w:rFonts w:ascii="Arial" w:hAnsi="Arial" w:cs="Arial"/>
          <w:b/>
          <w:color w:val="000000" w:themeColor="text1"/>
          <w:sz w:val="22"/>
          <w:szCs w:val="22"/>
        </w:rPr>
      </w:pPr>
    </w:p>
    <w:p w14:paraId="2408B96E" w14:textId="77777777" w:rsidR="00F16648" w:rsidRDefault="00F16648" w:rsidP="006961D8">
      <w:pPr>
        <w:rPr>
          <w:rFonts w:ascii="Arial" w:hAnsi="Arial" w:cs="Arial"/>
          <w:b/>
          <w:color w:val="000000" w:themeColor="text1"/>
          <w:sz w:val="22"/>
          <w:szCs w:val="22"/>
        </w:rPr>
      </w:pPr>
    </w:p>
    <w:p w14:paraId="256991C4" w14:textId="48A26ACA" w:rsidR="006961D8" w:rsidRDefault="006961D8" w:rsidP="006961D8">
      <w:pPr>
        <w:rPr>
          <w:rFonts w:ascii="Arial" w:hAnsi="Arial" w:cs="Arial"/>
          <w:b/>
          <w:color w:val="000000" w:themeColor="text1"/>
          <w:sz w:val="22"/>
          <w:szCs w:val="22"/>
        </w:rPr>
      </w:pPr>
    </w:p>
    <w:p w14:paraId="41A18FA2" w14:textId="77777777" w:rsidR="00D5148D" w:rsidRDefault="00D5148D" w:rsidP="006961D8">
      <w:pPr>
        <w:rPr>
          <w:rFonts w:ascii="Arial" w:hAnsi="Arial" w:cs="Arial"/>
          <w:b/>
          <w:color w:val="000000" w:themeColor="text1"/>
          <w:sz w:val="22"/>
          <w:szCs w:val="22"/>
        </w:rPr>
      </w:pPr>
    </w:p>
    <w:p w14:paraId="77F8D42E" w14:textId="77777777" w:rsidR="00D5148D" w:rsidRDefault="00D5148D" w:rsidP="006961D8">
      <w:pPr>
        <w:rPr>
          <w:rFonts w:ascii="Arial" w:hAnsi="Arial" w:cs="Arial"/>
          <w:b/>
          <w:color w:val="000000" w:themeColor="text1"/>
          <w:sz w:val="22"/>
          <w:szCs w:val="22"/>
        </w:rPr>
      </w:pPr>
    </w:p>
    <w:p w14:paraId="7E2075F4" w14:textId="77777777" w:rsidR="009C0879" w:rsidRDefault="00F16648" w:rsidP="006961D8">
      <w:pPr>
        <w:rPr>
          <w:rFonts w:ascii="Arial" w:hAnsi="Arial" w:cs="Arial"/>
          <w:b/>
          <w:color w:val="000000" w:themeColor="text1"/>
          <w:sz w:val="18"/>
          <w:szCs w:val="18"/>
        </w:rPr>
      </w:pPr>
      <w:r w:rsidRPr="00F16648">
        <w:rPr>
          <w:rFonts w:ascii="Arial" w:hAnsi="Arial" w:cs="Arial"/>
          <w:b/>
          <w:color w:val="000000" w:themeColor="text1"/>
          <w:sz w:val="18"/>
          <w:szCs w:val="18"/>
        </w:rPr>
        <w:t>LMICs</w:t>
      </w:r>
      <w:r>
        <w:rPr>
          <w:rFonts w:ascii="Arial" w:hAnsi="Arial" w:cs="Arial"/>
          <w:b/>
          <w:color w:val="000000" w:themeColor="text1"/>
          <w:sz w:val="18"/>
          <w:szCs w:val="18"/>
        </w:rPr>
        <w:t>: low- and middle-income countries, HICs: High income countries, SSIs: Surgical site infections.</w:t>
      </w:r>
    </w:p>
    <w:p w14:paraId="2273A5BC" w14:textId="77777777" w:rsidR="009C0879" w:rsidRDefault="009C0879" w:rsidP="006961D8">
      <w:pPr>
        <w:rPr>
          <w:rFonts w:ascii="Arial" w:hAnsi="Arial" w:cs="Arial"/>
          <w:b/>
          <w:color w:val="000000" w:themeColor="text1"/>
          <w:sz w:val="18"/>
          <w:szCs w:val="18"/>
        </w:rPr>
      </w:pPr>
    </w:p>
    <w:p w14:paraId="1D0D306D" w14:textId="70206B51" w:rsidR="00F16648" w:rsidRPr="00F16648" w:rsidRDefault="009C0879" w:rsidP="006961D8">
      <w:pPr>
        <w:rPr>
          <w:rFonts w:ascii="Arial" w:hAnsi="Arial" w:cs="Arial"/>
          <w:b/>
          <w:color w:val="000000" w:themeColor="text1"/>
          <w:sz w:val="18"/>
          <w:szCs w:val="18"/>
        </w:rPr>
      </w:pPr>
      <w:r>
        <w:rPr>
          <w:rFonts w:ascii="Arial" w:hAnsi="Arial" w:cs="Arial"/>
          <w:b/>
          <w:color w:val="000000" w:themeColor="text1"/>
          <w:sz w:val="18"/>
          <w:szCs w:val="18"/>
        </w:rPr>
        <w:fldChar w:fldCharType="begin"/>
      </w:r>
      <w:r>
        <w:rPr>
          <w:rFonts w:ascii="Arial" w:hAnsi="Arial" w:cs="Arial"/>
          <w:b/>
          <w:color w:val="000000" w:themeColor="text1"/>
          <w:sz w:val="18"/>
          <w:szCs w:val="18"/>
        </w:rPr>
        <w:instrText xml:space="preserve"> ADDIN EN.REFLIST </w:instrText>
      </w:r>
      <w:r>
        <w:rPr>
          <w:rFonts w:ascii="Arial" w:hAnsi="Arial" w:cs="Arial"/>
          <w:b/>
          <w:color w:val="000000" w:themeColor="text1"/>
          <w:sz w:val="18"/>
          <w:szCs w:val="18"/>
        </w:rPr>
        <w:fldChar w:fldCharType="end"/>
      </w:r>
    </w:p>
    <w:sectPr w:rsidR="00F16648" w:rsidRPr="00F16648" w:rsidSect="004C0E8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49272" w14:textId="77777777" w:rsidR="00B6496C" w:rsidRDefault="00B6496C" w:rsidP="00801FFB">
      <w:r>
        <w:separator/>
      </w:r>
    </w:p>
  </w:endnote>
  <w:endnote w:type="continuationSeparator" w:id="0">
    <w:p w14:paraId="18B1EE64" w14:textId="77777777" w:rsidR="00B6496C" w:rsidRDefault="00B6496C" w:rsidP="00801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8969108"/>
      <w:docPartObj>
        <w:docPartGallery w:val="Page Numbers (Bottom of Page)"/>
        <w:docPartUnique/>
      </w:docPartObj>
    </w:sdtPr>
    <w:sdtEndPr>
      <w:rPr>
        <w:rStyle w:val="PageNumber"/>
      </w:rPr>
    </w:sdtEndPr>
    <w:sdtContent>
      <w:p w14:paraId="54AE780A" w14:textId="65DA2CB6" w:rsidR="00DC6D44" w:rsidRDefault="00DC6D44" w:rsidP="001751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89FD4F" w14:textId="77777777" w:rsidR="00DC6D44" w:rsidRDefault="00DC6D44" w:rsidP="00DC6D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35162309"/>
      <w:docPartObj>
        <w:docPartGallery w:val="Page Numbers (Bottom of Page)"/>
        <w:docPartUnique/>
      </w:docPartObj>
    </w:sdtPr>
    <w:sdtEndPr>
      <w:rPr>
        <w:rStyle w:val="PageNumber"/>
      </w:rPr>
    </w:sdtEndPr>
    <w:sdtContent>
      <w:p w14:paraId="68A59D9D" w14:textId="2115935E" w:rsidR="00DC6D44" w:rsidRDefault="00DC6D44" w:rsidP="001751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C4E81">
          <w:rPr>
            <w:rStyle w:val="PageNumber"/>
            <w:noProof/>
          </w:rPr>
          <w:t>1</w:t>
        </w:r>
        <w:r>
          <w:rPr>
            <w:rStyle w:val="PageNumber"/>
          </w:rPr>
          <w:fldChar w:fldCharType="end"/>
        </w:r>
      </w:p>
    </w:sdtContent>
  </w:sdt>
  <w:p w14:paraId="41E93CC1" w14:textId="5311B04F" w:rsidR="00DC6D44" w:rsidRPr="00DC6D44" w:rsidRDefault="00DC6D44" w:rsidP="00DC6D44">
    <w:pPr>
      <w:pStyle w:val="Footer"/>
      <w:ind w:right="360"/>
      <w:jc w:val="center"/>
      <w:rPr>
        <w:caps/>
        <w:noProof/>
        <w:color w:val="000000" w:themeColor="text1"/>
      </w:rPr>
    </w:pPr>
  </w:p>
  <w:p w14:paraId="6B9B2CC5" w14:textId="77777777" w:rsidR="00DC6D44" w:rsidRDefault="00DC6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4E307" w14:textId="77777777" w:rsidR="00B6496C" w:rsidRDefault="00B6496C" w:rsidP="00801FFB">
      <w:r>
        <w:separator/>
      </w:r>
    </w:p>
  </w:footnote>
  <w:footnote w:type="continuationSeparator" w:id="0">
    <w:p w14:paraId="086C3EF4" w14:textId="77777777" w:rsidR="00B6496C" w:rsidRDefault="00B6496C" w:rsidP="00801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F1774"/>
    <w:multiLevelType w:val="hybridMultilevel"/>
    <w:tmpl w:val="F460B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xwvpwscfd9zledprtxew5dr2fztd5vta00&quot;&gt;ISCM_drapesandgowns&lt;record-ids&gt;&lt;item&gt;17&lt;/item&gt;&lt;/record-ids&gt;&lt;/item&gt;&lt;/Libraries&gt;"/>
  </w:docVars>
  <w:rsids>
    <w:rsidRoot w:val="008943B4"/>
    <w:rsid w:val="00004893"/>
    <w:rsid w:val="00004D63"/>
    <w:rsid w:val="0003719C"/>
    <w:rsid w:val="000376DE"/>
    <w:rsid w:val="000455E8"/>
    <w:rsid w:val="0005289C"/>
    <w:rsid w:val="0005397C"/>
    <w:rsid w:val="000646AC"/>
    <w:rsid w:val="00073314"/>
    <w:rsid w:val="00092555"/>
    <w:rsid w:val="000B1898"/>
    <w:rsid w:val="000C013E"/>
    <w:rsid w:val="000C638C"/>
    <w:rsid w:val="000E18DC"/>
    <w:rsid w:val="000F3376"/>
    <w:rsid w:val="001059EA"/>
    <w:rsid w:val="00112361"/>
    <w:rsid w:val="00125542"/>
    <w:rsid w:val="00134494"/>
    <w:rsid w:val="00141D60"/>
    <w:rsid w:val="001524F0"/>
    <w:rsid w:val="00160006"/>
    <w:rsid w:val="00167E92"/>
    <w:rsid w:val="00172F13"/>
    <w:rsid w:val="001751DD"/>
    <w:rsid w:val="00176A6F"/>
    <w:rsid w:val="001E3CF0"/>
    <w:rsid w:val="001E478F"/>
    <w:rsid w:val="0021645C"/>
    <w:rsid w:val="002216A5"/>
    <w:rsid w:val="0022431E"/>
    <w:rsid w:val="00254C48"/>
    <w:rsid w:val="00257C88"/>
    <w:rsid w:val="00266904"/>
    <w:rsid w:val="002A213B"/>
    <w:rsid w:val="002A7F2D"/>
    <w:rsid w:val="002B4D41"/>
    <w:rsid w:val="002B7119"/>
    <w:rsid w:val="002B78EB"/>
    <w:rsid w:val="002B7C8A"/>
    <w:rsid w:val="002C54A0"/>
    <w:rsid w:val="002D3709"/>
    <w:rsid w:val="002E202A"/>
    <w:rsid w:val="003441AF"/>
    <w:rsid w:val="0035745F"/>
    <w:rsid w:val="00373332"/>
    <w:rsid w:val="0038482F"/>
    <w:rsid w:val="00392F17"/>
    <w:rsid w:val="00395AC0"/>
    <w:rsid w:val="003A26E1"/>
    <w:rsid w:val="003B2DC1"/>
    <w:rsid w:val="003B315C"/>
    <w:rsid w:val="003D3065"/>
    <w:rsid w:val="003F4239"/>
    <w:rsid w:val="003F55C9"/>
    <w:rsid w:val="00401915"/>
    <w:rsid w:val="00416F39"/>
    <w:rsid w:val="00426ADF"/>
    <w:rsid w:val="004335E2"/>
    <w:rsid w:val="00441191"/>
    <w:rsid w:val="00441BFA"/>
    <w:rsid w:val="00442BBC"/>
    <w:rsid w:val="00447A86"/>
    <w:rsid w:val="004649F0"/>
    <w:rsid w:val="004A766D"/>
    <w:rsid w:val="004B2748"/>
    <w:rsid w:val="004B5876"/>
    <w:rsid w:val="004C0E89"/>
    <w:rsid w:val="004C420B"/>
    <w:rsid w:val="004E2D80"/>
    <w:rsid w:val="004F669E"/>
    <w:rsid w:val="004F6F83"/>
    <w:rsid w:val="004F7C13"/>
    <w:rsid w:val="00513229"/>
    <w:rsid w:val="005274E0"/>
    <w:rsid w:val="005601D0"/>
    <w:rsid w:val="00562947"/>
    <w:rsid w:val="00563DF6"/>
    <w:rsid w:val="00565DB6"/>
    <w:rsid w:val="005738DA"/>
    <w:rsid w:val="00594F1A"/>
    <w:rsid w:val="005A1C71"/>
    <w:rsid w:val="005A3ECD"/>
    <w:rsid w:val="005A7FCA"/>
    <w:rsid w:val="005C7FE3"/>
    <w:rsid w:val="005D27A2"/>
    <w:rsid w:val="005E4E8F"/>
    <w:rsid w:val="005F63F7"/>
    <w:rsid w:val="00610192"/>
    <w:rsid w:val="00613BA0"/>
    <w:rsid w:val="00615778"/>
    <w:rsid w:val="00626496"/>
    <w:rsid w:val="00633F26"/>
    <w:rsid w:val="00655C1F"/>
    <w:rsid w:val="00660758"/>
    <w:rsid w:val="006706A3"/>
    <w:rsid w:val="00672D11"/>
    <w:rsid w:val="006961D8"/>
    <w:rsid w:val="006A2257"/>
    <w:rsid w:val="007431E8"/>
    <w:rsid w:val="00746136"/>
    <w:rsid w:val="00747833"/>
    <w:rsid w:val="00753838"/>
    <w:rsid w:val="00761F43"/>
    <w:rsid w:val="0078664D"/>
    <w:rsid w:val="00787796"/>
    <w:rsid w:val="00792952"/>
    <w:rsid w:val="007A05AE"/>
    <w:rsid w:val="007A14C0"/>
    <w:rsid w:val="007B1994"/>
    <w:rsid w:val="007B2AE3"/>
    <w:rsid w:val="007D2940"/>
    <w:rsid w:val="00801FFB"/>
    <w:rsid w:val="00807073"/>
    <w:rsid w:val="008124FD"/>
    <w:rsid w:val="008157A0"/>
    <w:rsid w:val="00820B14"/>
    <w:rsid w:val="00822C16"/>
    <w:rsid w:val="0088128F"/>
    <w:rsid w:val="008852BC"/>
    <w:rsid w:val="00886467"/>
    <w:rsid w:val="008943B4"/>
    <w:rsid w:val="00895AA6"/>
    <w:rsid w:val="008A6B13"/>
    <w:rsid w:val="008B11B0"/>
    <w:rsid w:val="008C0B12"/>
    <w:rsid w:val="008C4E81"/>
    <w:rsid w:val="008E5E2A"/>
    <w:rsid w:val="00942169"/>
    <w:rsid w:val="009467F0"/>
    <w:rsid w:val="0096717E"/>
    <w:rsid w:val="00974FE8"/>
    <w:rsid w:val="00981361"/>
    <w:rsid w:val="0098171F"/>
    <w:rsid w:val="00986B5F"/>
    <w:rsid w:val="00987EBB"/>
    <w:rsid w:val="00995B8E"/>
    <w:rsid w:val="009C0879"/>
    <w:rsid w:val="00A27806"/>
    <w:rsid w:val="00A33274"/>
    <w:rsid w:val="00A71266"/>
    <w:rsid w:val="00A7566E"/>
    <w:rsid w:val="00A854B4"/>
    <w:rsid w:val="00A9576B"/>
    <w:rsid w:val="00AA4B50"/>
    <w:rsid w:val="00AB3B01"/>
    <w:rsid w:val="00AD14D9"/>
    <w:rsid w:val="00AE4466"/>
    <w:rsid w:val="00B03456"/>
    <w:rsid w:val="00B06F2F"/>
    <w:rsid w:val="00B258EE"/>
    <w:rsid w:val="00B25904"/>
    <w:rsid w:val="00B35534"/>
    <w:rsid w:val="00B37D75"/>
    <w:rsid w:val="00B61918"/>
    <w:rsid w:val="00B6496C"/>
    <w:rsid w:val="00BB38AD"/>
    <w:rsid w:val="00BB487B"/>
    <w:rsid w:val="00BC6746"/>
    <w:rsid w:val="00BF5FE2"/>
    <w:rsid w:val="00C076AA"/>
    <w:rsid w:val="00C1202D"/>
    <w:rsid w:val="00C13CDC"/>
    <w:rsid w:val="00C20C75"/>
    <w:rsid w:val="00C270B1"/>
    <w:rsid w:val="00C33A1A"/>
    <w:rsid w:val="00C47A85"/>
    <w:rsid w:val="00C50A8C"/>
    <w:rsid w:val="00C87940"/>
    <w:rsid w:val="00CB0BFC"/>
    <w:rsid w:val="00CB741A"/>
    <w:rsid w:val="00CC0868"/>
    <w:rsid w:val="00CD0F6E"/>
    <w:rsid w:val="00CD6B96"/>
    <w:rsid w:val="00D12EAE"/>
    <w:rsid w:val="00D33007"/>
    <w:rsid w:val="00D3373A"/>
    <w:rsid w:val="00D47EAF"/>
    <w:rsid w:val="00D5148D"/>
    <w:rsid w:val="00D63015"/>
    <w:rsid w:val="00D66221"/>
    <w:rsid w:val="00D74A52"/>
    <w:rsid w:val="00D8670C"/>
    <w:rsid w:val="00DB15C8"/>
    <w:rsid w:val="00DB59DF"/>
    <w:rsid w:val="00DC0188"/>
    <w:rsid w:val="00DC07D4"/>
    <w:rsid w:val="00DC4305"/>
    <w:rsid w:val="00DC577A"/>
    <w:rsid w:val="00DC6D44"/>
    <w:rsid w:val="00DD61AF"/>
    <w:rsid w:val="00DF24FE"/>
    <w:rsid w:val="00E0097E"/>
    <w:rsid w:val="00E03107"/>
    <w:rsid w:val="00E12382"/>
    <w:rsid w:val="00E14766"/>
    <w:rsid w:val="00E31A46"/>
    <w:rsid w:val="00E37C91"/>
    <w:rsid w:val="00E52DEB"/>
    <w:rsid w:val="00E72667"/>
    <w:rsid w:val="00E87736"/>
    <w:rsid w:val="00E87EA5"/>
    <w:rsid w:val="00EA1641"/>
    <w:rsid w:val="00EA2753"/>
    <w:rsid w:val="00EB7B24"/>
    <w:rsid w:val="00EC2ED2"/>
    <w:rsid w:val="00ED57F3"/>
    <w:rsid w:val="00ED5BFE"/>
    <w:rsid w:val="00EE2208"/>
    <w:rsid w:val="00EE5849"/>
    <w:rsid w:val="00EF4F5E"/>
    <w:rsid w:val="00F05F63"/>
    <w:rsid w:val="00F066CD"/>
    <w:rsid w:val="00F16648"/>
    <w:rsid w:val="00F45B7B"/>
    <w:rsid w:val="00F47A35"/>
    <w:rsid w:val="00F50F17"/>
    <w:rsid w:val="00F514E5"/>
    <w:rsid w:val="00F60C6A"/>
    <w:rsid w:val="00F6514D"/>
    <w:rsid w:val="00FD356D"/>
    <w:rsid w:val="00FE194F"/>
    <w:rsid w:val="00FE3DAE"/>
    <w:rsid w:val="00FE4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72CEF"/>
  <w15:chartTrackingRefBased/>
  <w15:docId w15:val="{AC888A6E-B7E6-8C41-B9A6-D976483D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3B4"/>
  </w:style>
  <w:style w:type="paragraph" w:styleId="Heading3">
    <w:name w:val="heading 3"/>
    <w:basedOn w:val="Normal"/>
    <w:next w:val="Normal"/>
    <w:link w:val="Heading3Char"/>
    <w:uiPriority w:val="9"/>
    <w:unhideWhenUsed/>
    <w:qFormat/>
    <w:rsid w:val="00F50F1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3B4"/>
    <w:rPr>
      <w:color w:val="0563C1" w:themeColor="hyperlink"/>
      <w:u w:val="single"/>
    </w:rPr>
  </w:style>
  <w:style w:type="table" w:styleId="TableGridLight">
    <w:name w:val="Grid Table Light"/>
    <w:basedOn w:val="TableNormal"/>
    <w:uiPriority w:val="40"/>
    <w:rsid w:val="008943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F5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50F17"/>
    <w:rPr>
      <w:rFonts w:asciiTheme="majorHAnsi" w:eastAsiaTheme="majorEastAsia" w:hAnsiTheme="majorHAnsi" w:cstheme="majorBidi"/>
      <w:color w:val="1F3763" w:themeColor="accent1" w:themeShade="7F"/>
    </w:rPr>
  </w:style>
  <w:style w:type="table" w:styleId="GridTable5Dark-Accent3">
    <w:name w:val="Grid Table 5 Dark Accent 3"/>
    <w:basedOn w:val="TableNormal"/>
    <w:uiPriority w:val="50"/>
    <w:rsid w:val="000733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ListParagraph">
    <w:name w:val="List Paragraph"/>
    <w:basedOn w:val="Normal"/>
    <w:uiPriority w:val="34"/>
    <w:qFormat/>
    <w:rsid w:val="00801FFB"/>
    <w:pPr>
      <w:ind w:left="720"/>
      <w:contextualSpacing/>
    </w:pPr>
    <w:rPr>
      <w:rFonts w:eastAsiaTheme="minorEastAsia"/>
      <w:sz w:val="20"/>
    </w:rPr>
  </w:style>
  <w:style w:type="character" w:styleId="CommentReference">
    <w:name w:val="annotation reference"/>
    <w:basedOn w:val="DefaultParagraphFont"/>
    <w:uiPriority w:val="99"/>
    <w:semiHidden/>
    <w:unhideWhenUsed/>
    <w:rsid w:val="00801FFB"/>
    <w:rPr>
      <w:sz w:val="16"/>
      <w:szCs w:val="16"/>
    </w:rPr>
  </w:style>
  <w:style w:type="character" w:customStyle="1" w:styleId="apple-converted-space">
    <w:name w:val="apple-converted-space"/>
    <w:basedOn w:val="DefaultParagraphFont"/>
    <w:rsid w:val="00801FFB"/>
  </w:style>
  <w:style w:type="paragraph" w:styleId="Header">
    <w:name w:val="header"/>
    <w:basedOn w:val="Normal"/>
    <w:link w:val="HeaderChar"/>
    <w:uiPriority w:val="99"/>
    <w:unhideWhenUsed/>
    <w:rsid w:val="00801FFB"/>
    <w:pPr>
      <w:tabs>
        <w:tab w:val="center" w:pos="4513"/>
        <w:tab w:val="right" w:pos="9026"/>
      </w:tabs>
    </w:pPr>
  </w:style>
  <w:style w:type="character" w:customStyle="1" w:styleId="HeaderChar">
    <w:name w:val="Header Char"/>
    <w:basedOn w:val="DefaultParagraphFont"/>
    <w:link w:val="Header"/>
    <w:uiPriority w:val="99"/>
    <w:rsid w:val="00801FFB"/>
  </w:style>
  <w:style w:type="paragraph" w:styleId="Footer">
    <w:name w:val="footer"/>
    <w:basedOn w:val="Normal"/>
    <w:link w:val="FooterChar"/>
    <w:uiPriority w:val="99"/>
    <w:unhideWhenUsed/>
    <w:rsid w:val="00801FFB"/>
    <w:pPr>
      <w:tabs>
        <w:tab w:val="center" w:pos="4513"/>
        <w:tab w:val="right" w:pos="9026"/>
      </w:tabs>
    </w:pPr>
  </w:style>
  <w:style w:type="character" w:customStyle="1" w:styleId="FooterChar">
    <w:name w:val="Footer Char"/>
    <w:basedOn w:val="DefaultParagraphFont"/>
    <w:link w:val="Footer"/>
    <w:uiPriority w:val="99"/>
    <w:rsid w:val="00801FFB"/>
  </w:style>
  <w:style w:type="paragraph" w:styleId="CommentText">
    <w:name w:val="annotation text"/>
    <w:basedOn w:val="Normal"/>
    <w:link w:val="CommentTextChar"/>
    <w:uiPriority w:val="99"/>
    <w:semiHidden/>
    <w:unhideWhenUsed/>
    <w:rsid w:val="00801FFB"/>
    <w:rPr>
      <w:sz w:val="20"/>
      <w:szCs w:val="20"/>
    </w:rPr>
  </w:style>
  <w:style w:type="character" w:customStyle="1" w:styleId="CommentTextChar">
    <w:name w:val="Comment Text Char"/>
    <w:basedOn w:val="DefaultParagraphFont"/>
    <w:link w:val="CommentText"/>
    <w:uiPriority w:val="99"/>
    <w:semiHidden/>
    <w:rsid w:val="00801FFB"/>
    <w:rPr>
      <w:sz w:val="20"/>
      <w:szCs w:val="20"/>
    </w:rPr>
  </w:style>
  <w:style w:type="paragraph" w:styleId="CommentSubject">
    <w:name w:val="annotation subject"/>
    <w:basedOn w:val="CommentText"/>
    <w:next w:val="CommentText"/>
    <w:link w:val="CommentSubjectChar"/>
    <w:uiPriority w:val="99"/>
    <w:semiHidden/>
    <w:unhideWhenUsed/>
    <w:rsid w:val="00801FFB"/>
    <w:rPr>
      <w:b/>
      <w:bCs/>
    </w:rPr>
  </w:style>
  <w:style w:type="character" w:customStyle="1" w:styleId="CommentSubjectChar">
    <w:name w:val="Comment Subject Char"/>
    <w:basedOn w:val="CommentTextChar"/>
    <w:link w:val="CommentSubject"/>
    <w:uiPriority w:val="99"/>
    <w:semiHidden/>
    <w:rsid w:val="00801FFB"/>
    <w:rPr>
      <w:b/>
      <w:bCs/>
      <w:sz w:val="20"/>
      <w:szCs w:val="20"/>
    </w:rPr>
  </w:style>
  <w:style w:type="character" w:styleId="PageNumber">
    <w:name w:val="page number"/>
    <w:basedOn w:val="DefaultParagraphFont"/>
    <w:uiPriority w:val="99"/>
    <w:semiHidden/>
    <w:unhideWhenUsed/>
    <w:rsid w:val="00DC6D44"/>
  </w:style>
  <w:style w:type="paragraph" w:styleId="NormalWeb">
    <w:name w:val="Normal (Web)"/>
    <w:basedOn w:val="Normal"/>
    <w:uiPriority w:val="99"/>
    <w:semiHidden/>
    <w:unhideWhenUsed/>
    <w:rsid w:val="00E0310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EndNoteBibliographyTitle">
    <w:name w:val="EndNote Bibliography Title"/>
    <w:basedOn w:val="Normal"/>
    <w:link w:val="EndNoteBibliographyTitleChar"/>
    <w:rsid w:val="009C0879"/>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9C0879"/>
    <w:rPr>
      <w:rFonts w:ascii="Calibri" w:hAnsi="Calibri" w:cs="Calibri"/>
      <w:lang w:val="en-US"/>
    </w:rPr>
  </w:style>
  <w:style w:type="paragraph" w:customStyle="1" w:styleId="EndNoteBibliography">
    <w:name w:val="EndNote Bibliography"/>
    <w:basedOn w:val="Normal"/>
    <w:link w:val="EndNoteBibliographyChar"/>
    <w:rsid w:val="009C0879"/>
    <w:rPr>
      <w:rFonts w:ascii="Calibri" w:hAnsi="Calibri" w:cs="Calibri"/>
      <w:lang w:val="en-US"/>
    </w:rPr>
  </w:style>
  <w:style w:type="character" w:customStyle="1" w:styleId="EndNoteBibliographyChar">
    <w:name w:val="EndNote Bibliography Char"/>
    <w:basedOn w:val="DefaultParagraphFont"/>
    <w:link w:val="EndNoteBibliography"/>
    <w:rsid w:val="009C0879"/>
    <w:rPr>
      <w:rFonts w:ascii="Calibri" w:hAnsi="Calibri" w:cs="Calibri"/>
      <w:lang w:val="en-US"/>
    </w:rPr>
  </w:style>
  <w:style w:type="character" w:customStyle="1" w:styleId="UnresolvedMention">
    <w:name w:val="Unresolved Mention"/>
    <w:basedOn w:val="DefaultParagraphFont"/>
    <w:uiPriority w:val="99"/>
    <w:semiHidden/>
    <w:unhideWhenUsed/>
    <w:rsid w:val="009C0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8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vxl275/Desktop/vxl275@student.bham.ac.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equator-network.org/reporting-guidelines/srqr/"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B6D9A-557C-4E7E-A3F6-7B33D293B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2808</Words>
  <Characters>16006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Ledda (PhD App Health Resea FT (A900))</dc:creator>
  <cp:keywords/>
  <dc:description/>
  <cp:lastModifiedBy>Maria Fe Caloring</cp:lastModifiedBy>
  <cp:revision>14</cp:revision>
  <dcterms:created xsi:type="dcterms:W3CDTF">2025-05-12T11:19:00Z</dcterms:created>
  <dcterms:modified xsi:type="dcterms:W3CDTF">2025-05-23T12:03:00Z</dcterms:modified>
</cp:coreProperties>
</file>