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34C9" w14:textId="4AD2DAEC" w:rsidR="000E031E" w:rsidRPr="00883597" w:rsidRDefault="00E061D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83597">
        <w:rPr>
          <w:rFonts w:ascii="Arial" w:hAnsi="Arial" w:cs="Arial"/>
          <w:b/>
          <w:bCs/>
          <w:sz w:val="22"/>
          <w:szCs w:val="22"/>
          <w:lang w:val="en-US"/>
        </w:rPr>
        <w:t>Supplement B</w:t>
      </w:r>
    </w:p>
    <w:p w14:paraId="56247643" w14:textId="752D6169" w:rsidR="00BF0AAF" w:rsidRPr="00883597" w:rsidRDefault="00BF0AAF" w:rsidP="00BF0AAF">
      <w:pPr>
        <w:pStyle w:val="Beschriftung"/>
        <w:keepNext/>
        <w:rPr>
          <w:rFonts w:ascii="Arial" w:hAnsi="Arial" w:cs="Arial"/>
          <w:i w:val="0"/>
          <w:iCs w:val="0"/>
          <w:sz w:val="20"/>
          <w:szCs w:val="20"/>
          <w:lang w:val="en-US"/>
        </w:rPr>
      </w:pPr>
      <w:r w:rsidRPr="00883597">
        <w:rPr>
          <w:rFonts w:ascii="Arial" w:hAnsi="Arial" w:cs="Arial"/>
          <w:i w:val="0"/>
          <w:iCs w:val="0"/>
          <w:sz w:val="20"/>
          <w:szCs w:val="20"/>
          <w:lang w:val="en-US"/>
        </w:rPr>
        <w:t>Table B</w:t>
      </w:r>
      <w:r w:rsidRPr="00883597">
        <w:rPr>
          <w:rFonts w:ascii="Arial" w:hAnsi="Arial" w:cs="Arial"/>
          <w:i w:val="0"/>
          <w:iCs w:val="0"/>
          <w:sz w:val="20"/>
          <w:szCs w:val="20"/>
        </w:rPr>
        <w:fldChar w:fldCharType="begin"/>
      </w:r>
      <w:r w:rsidRPr="00883597">
        <w:rPr>
          <w:rFonts w:ascii="Arial" w:hAnsi="Arial" w:cs="Arial"/>
          <w:i w:val="0"/>
          <w:iCs w:val="0"/>
          <w:sz w:val="20"/>
          <w:szCs w:val="20"/>
          <w:lang w:val="en-US"/>
        </w:rPr>
        <w:instrText xml:space="preserve"> SEQ Table \* ARABIC </w:instrText>
      </w:r>
      <w:r w:rsidRPr="00883597">
        <w:rPr>
          <w:rFonts w:ascii="Arial" w:hAnsi="Arial" w:cs="Arial"/>
          <w:i w:val="0"/>
          <w:iCs w:val="0"/>
          <w:sz w:val="20"/>
          <w:szCs w:val="20"/>
        </w:rPr>
        <w:fldChar w:fldCharType="separate"/>
      </w:r>
      <w:r w:rsidR="00195FB7" w:rsidRPr="00883597">
        <w:rPr>
          <w:rFonts w:ascii="Arial" w:hAnsi="Arial" w:cs="Arial"/>
          <w:i w:val="0"/>
          <w:iCs w:val="0"/>
          <w:noProof/>
          <w:sz w:val="20"/>
          <w:szCs w:val="20"/>
          <w:lang w:val="en-US"/>
        </w:rPr>
        <w:t>1</w:t>
      </w:r>
      <w:r w:rsidRPr="00883597">
        <w:rPr>
          <w:rFonts w:ascii="Arial" w:hAnsi="Arial" w:cs="Arial"/>
          <w:i w:val="0"/>
          <w:iCs w:val="0"/>
          <w:sz w:val="20"/>
          <w:szCs w:val="20"/>
        </w:rPr>
        <w:fldChar w:fldCharType="end"/>
      </w:r>
      <w:r w:rsidRPr="00883597">
        <w:rPr>
          <w:rFonts w:ascii="Arial" w:hAnsi="Arial" w:cs="Arial"/>
          <w:i w:val="0"/>
          <w:iCs w:val="0"/>
          <w:sz w:val="20"/>
          <w:szCs w:val="20"/>
          <w:lang w:val="en-US"/>
        </w:rPr>
        <w:t>. Measures translated for the REVERSE study.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71558" w:rsidRPr="00883597" w14:paraId="33CF16C8" w14:textId="77777777" w:rsidTr="6F04C7F2">
        <w:tc>
          <w:tcPr>
            <w:tcW w:w="3020" w:type="dxa"/>
          </w:tcPr>
          <w:p w14:paraId="110BAD07" w14:textId="389CAE36" w:rsidR="00C71558" w:rsidRPr="00883597" w:rsidRDefault="00C71558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883597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Measure</w:t>
            </w:r>
          </w:p>
        </w:tc>
        <w:tc>
          <w:tcPr>
            <w:tcW w:w="3021" w:type="dxa"/>
          </w:tcPr>
          <w:p w14:paraId="07F99FFE" w14:textId="6033601B" w:rsidR="00C71558" w:rsidRPr="00EB1B80" w:rsidRDefault="00C71558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B1B80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Existing translation used</w:t>
            </w:r>
          </w:p>
        </w:tc>
        <w:tc>
          <w:tcPr>
            <w:tcW w:w="3021" w:type="dxa"/>
          </w:tcPr>
          <w:p w14:paraId="0E7B85F7" w14:textId="6B77A603" w:rsidR="00C71558" w:rsidRPr="00EB1B80" w:rsidRDefault="00C71558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B1B8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Translations conducted in REVERSE</w:t>
            </w:r>
          </w:p>
        </w:tc>
      </w:tr>
      <w:tr w:rsidR="00C71558" w:rsidRPr="00883597" w14:paraId="5AFAF646" w14:textId="77777777" w:rsidTr="6F04C7F2">
        <w:tc>
          <w:tcPr>
            <w:tcW w:w="3020" w:type="dxa"/>
          </w:tcPr>
          <w:p w14:paraId="2AA9C1C6" w14:textId="6480BE08" w:rsidR="00C71558" w:rsidRPr="00883597" w:rsidRDefault="00C71558">
            <w:pP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CSAT</w:t>
            </w:r>
            <w:r w:rsidR="00F75C98" w:rsidRPr="0088359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021" w:type="dxa"/>
          </w:tcPr>
          <w:p w14:paraId="4D7B9338" w14:textId="238642C9" w:rsidR="00C71558" w:rsidRPr="00883597" w:rsidRDefault="00C7155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3597">
              <w:rPr>
                <w:rFonts w:ascii="Arial" w:hAnsi="Arial" w:cs="Arial"/>
                <w:sz w:val="22"/>
                <w:szCs w:val="22"/>
                <w:lang w:val="en-US"/>
              </w:rPr>
              <w:t>Spanish</w:t>
            </w:r>
          </w:p>
        </w:tc>
        <w:tc>
          <w:tcPr>
            <w:tcW w:w="3021" w:type="dxa"/>
          </w:tcPr>
          <w:p w14:paraId="18CBBC13" w14:textId="1571E69C" w:rsidR="00C71558" w:rsidRPr="00883597" w:rsidRDefault="00C7155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3597">
              <w:rPr>
                <w:rFonts w:ascii="Arial" w:hAnsi="Arial" w:cs="Arial"/>
                <w:sz w:val="22"/>
                <w:szCs w:val="22"/>
                <w:lang w:val="en-US"/>
              </w:rPr>
              <w:t>Greek, Italian, Romanian</w:t>
            </w:r>
          </w:p>
        </w:tc>
      </w:tr>
      <w:tr w:rsidR="00C71558" w:rsidRPr="00883597" w14:paraId="7D7DA91D" w14:textId="77777777" w:rsidTr="6F04C7F2">
        <w:tc>
          <w:tcPr>
            <w:tcW w:w="3020" w:type="dxa"/>
          </w:tcPr>
          <w:p w14:paraId="68C6BF4F" w14:textId="3A072CF9" w:rsidR="00C71558" w:rsidRPr="00883597" w:rsidRDefault="00C71558">
            <w:pP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ILS</w:t>
            </w:r>
            <w:r w:rsidR="00F75C98" w:rsidRPr="0088359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3021" w:type="dxa"/>
          </w:tcPr>
          <w:p w14:paraId="2BA61869" w14:textId="585DB389" w:rsidR="00C71558" w:rsidRPr="00883597" w:rsidRDefault="0058684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3597">
              <w:rPr>
                <w:rFonts w:ascii="Arial" w:hAnsi="Arial" w:cs="Arial"/>
                <w:sz w:val="22"/>
                <w:szCs w:val="22"/>
                <w:lang w:val="en-US"/>
              </w:rPr>
              <w:t>Greek, Spanish</w:t>
            </w:r>
          </w:p>
        </w:tc>
        <w:tc>
          <w:tcPr>
            <w:tcW w:w="3021" w:type="dxa"/>
          </w:tcPr>
          <w:p w14:paraId="1E033E67" w14:textId="27A0213B" w:rsidR="00C71558" w:rsidRPr="00883597" w:rsidRDefault="00C7155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3597">
              <w:rPr>
                <w:rFonts w:ascii="Arial" w:hAnsi="Arial" w:cs="Arial"/>
                <w:sz w:val="22"/>
                <w:szCs w:val="22"/>
                <w:lang w:val="en-US"/>
              </w:rPr>
              <w:t>Italian</w:t>
            </w:r>
            <w:r w:rsidR="00CE53C3" w:rsidRPr="00883597">
              <w:rPr>
                <w:rFonts w:ascii="Arial" w:hAnsi="Arial" w:cs="Arial"/>
                <w:sz w:val="22"/>
                <w:szCs w:val="22"/>
                <w:lang w:val="en-US"/>
              </w:rPr>
              <w:t>, Romanian</w:t>
            </w:r>
          </w:p>
        </w:tc>
      </w:tr>
      <w:tr w:rsidR="00C71558" w:rsidRPr="00883597" w14:paraId="6D92B80E" w14:textId="77777777" w:rsidTr="6F04C7F2">
        <w:tc>
          <w:tcPr>
            <w:tcW w:w="3020" w:type="dxa"/>
            <w:tcBorders>
              <w:bottom w:val="single" w:sz="4" w:space="0" w:color="auto"/>
            </w:tcBorders>
          </w:tcPr>
          <w:p w14:paraId="59910081" w14:textId="40550DCB" w:rsidR="00C71558" w:rsidRPr="00883597" w:rsidRDefault="00C71558">
            <w:pP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ORIC</w:t>
            </w:r>
            <w:r w:rsidR="00F75C98" w:rsidRPr="0088359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2ACD44BC" w14:textId="563D27F5" w:rsidR="00C71558" w:rsidRPr="00883597" w:rsidRDefault="00C7155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3597">
              <w:rPr>
                <w:rFonts w:ascii="Arial" w:hAnsi="Arial" w:cs="Arial"/>
                <w:sz w:val="22"/>
                <w:szCs w:val="22"/>
                <w:lang w:val="en-US"/>
              </w:rPr>
              <w:t>Italian</w:t>
            </w:r>
            <w:r w:rsidR="00586841" w:rsidRPr="00883597">
              <w:rPr>
                <w:rFonts w:ascii="Arial" w:hAnsi="Arial" w:cs="Arial"/>
                <w:sz w:val="22"/>
                <w:szCs w:val="22"/>
                <w:lang w:val="en-US"/>
              </w:rPr>
              <w:t>, Spanish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1FD29B0B" w14:textId="36AF3A3A" w:rsidR="00C71558" w:rsidRPr="00883597" w:rsidRDefault="00C7155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6F04C7F2">
              <w:rPr>
                <w:rFonts w:ascii="Arial" w:hAnsi="Arial" w:cs="Arial"/>
                <w:sz w:val="22"/>
                <w:szCs w:val="22"/>
                <w:lang w:val="en-US"/>
              </w:rPr>
              <w:t>Greek,</w:t>
            </w:r>
            <w:r w:rsidR="00CE53C3" w:rsidRPr="6F04C7F2">
              <w:rPr>
                <w:rFonts w:ascii="Arial" w:hAnsi="Arial" w:cs="Arial"/>
                <w:sz w:val="22"/>
                <w:szCs w:val="22"/>
                <w:lang w:val="en-US"/>
              </w:rPr>
              <w:t xml:space="preserve"> Romanian</w:t>
            </w:r>
          </w:p>
        </w:tc>
      </w:tr>
      <w:tr w:rsidR="00F75C98" w:rsidRPr="00431E94" w14:paraId="5C325091" w14:textId="77777777" w:rsidTr="6F04C7F2">
        <w:tc>
          <w:tcPr>
            <w:tcW w:w="9062" w:type="dxa"/>
            <w:gridSpan w:val="3"/>
            <w:tcBorders>
              <w:left w:val="nil"/>
              <w:bottom w:val="nil"/>
              <w:right w:val="nil"/>
            </w:tcBorders>
          </w:tcPr>
          <w:p w14:paraId="63DCA162" w14:textId="4D58C2F5" w:rsidR="00F75C98" w:rsidRPr="00883597" w:rsidRDefault="00F75C98" w:rsidP="00F75C98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  <w:lang w:val="en-US"/>
              </w:rPr>
              <w:t>1</w:t>
            </w:r>
            <w:r w:rsidRPr="0088359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Spanish CSAT adapted for REVERSE based on version retrieved from </w:t>
            </w:r>
            <w:hyperlink r:id="rId11" w:history="1">
              <w:r w:rsidRPr="00883597">
                <w:rPr>
                  <w:rStyle w:val="Hyperlink"/>
                  <w:rFonts w:ascii="Arial" w:hAnsi="Arial" w:cs="Arial"/>
                  <w:i/>
                  <w:iCs/>
                  <w:sz w:val="20"/>
                  <w:szCs w:val="20"/>
                  <w:lang w:val="en-US"/>
                </w:rPr>
                <w:t>https://www.sustaintool.org/csat/assess/</w:t>
              </w:r>
            </w:hyperlink>
            <w:r w:rsidRPr="0088359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Pr="00883597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88359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Greek ILS adapted for REVERSE based on translation published by Mandrou et al. (2020), Spanish ILS adapted for REVERSE based on translation published by Llarena et al. (2023); </w:t>
            </w:r>
            <w:r w:rsidRPr="00883597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  <w:lang w:val="en-US"/>
              </w:rPr>
              <w:t>3</w:t>
            </w:r>
            <w:r w:rsidRPr="0088359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Italian and Spanish ORIC translations adapted for REVERSE based on versions retrieved from </w:t>
            </w:r>
            <w:hyperlink r:id="rId12" w:anchor="ORICtranslations" w:history="1">
              <w:r w:rsidRPr="00883597">
                <w:rPr>
                  <w:rStyle w:val="Hyperlink"/>
                  <w:rFonts w:ascii="Arial" w:hAnsi="Arial" w:cs="Arial"/>
                  <w:i/>
                  <w:iCs/>
                  <w:sz w:val="20"/>
                  <w:szCs w:val="20"/>
                  <w:lang w:val="en-US"/>
                </w:rPr>
                <w:t>https://www.implementall.eu/9-outcomes-and-resources.html#ORICtranslations</w:t>
              </w:r>
            </w:hyperlink>
          </w:p>
          <w:p w14:paraId="0CCAD3F7" w14:textId="77777777" w:rsidR="00F75C98" w:rsidRPr="00883597" w:rsidRDefault="00F75C98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</w:tr>
    </w:tbl>
    <w:p w14:paraId="5D6F603C" w14:textId="77777777" w:rsidR="00F75C98" w:rsidRPr="00883597" w:rsidRDefault="00F75C98">
      <w:pPr>
        <w:rPr>
          <w:rFonts w:ascii="Arial" w:hAnsi="Arial" w:cs="Arial"/>
          <w:sz w:val="22"/>
          <w:szCs w:val="22"/>
          <w:lang w:val="en-US"/>
        </w:rPr>
      </w:pPr>
    </w:p>
    <w:p w14:paraId="2AB79391" w14:textId="4DF9C2CD" w:rsidR="00195FB7" w:rsidRPr="00883597" w:rsidRDefault="00195FB7" w:rsidP="00195FB7">
      <w:pPr>
        <w:pStyle w:val="Beschriftung"/>
        <w:keepNext/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</w:pPr>
      <w:r w:rsidRPr="00883597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t>Table B</w:t>
      </w:r>
      <w:r w:rsidRPr="00883597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begin"/>
      </w:r>
      <w:r w:rsidRPr="00883597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instrText xml:space="preserve"> SEQ Table \* ARABIC </w:instrText>
      </w:r>
      <w:r w:rsidRPr="00883597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separate"/>
      </w:r>
      <w:r w:rsidRPr="00883597">
        <w:rPr>
          <w:rFonts w:ascii="Arial" w:hAnsi="Arial" w:cs="Arial"/>
          <w:i w:val="0"/>
          <w:iCs w:val="0"/>
          <w:noProof/>
          <w:color w:val="auto"/>
          <w:sz w:val="20"/>
          <w:szCs w:val="20"/>
          <w:lang w:val="en-US"/>
        </w:rPr>
        <w:t>2</w:t>
      </w:r>
      <w:r w:rsidRPr="00883597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end"/>
      </w:r>
      <w:r w:rsidRPr="00883597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t>. REVERSE translation approach.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F0AAF" w:rsidRPr="00883597" w14:paraId="5C3127FE" w14:textId="77777777" w:rsidTr="6F04C7F2">
        <w:tc>
          <w:tcPr>
            <w:tcW w:w="2547" w:type="dxa"/>
          </w:tcPr>
          <w:p w14:paraId="2C7AF67C" w14:textId="3F751757" w:rsidR="00BF0AAF" w:rsidRPr="00883597" w:rsidRDefault="00BF0AA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Translation step</w:t>
            </w:r>
          </w:p>
        </w:tc>
        <w:tc>
          <w:tcPr>
            <w:tcW w:w="6515" w:type="dxa"/>
          </w:tcPr>
          <w:p w14:paraId="044EC03A" w14:textId="3AFB4915" w:rsidR="00BF0AAF" w:rsidRPr="00883597" w:rsidRDefault="00BF0AA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Activities and persons involved</w:t>
            </w:r>
          </w:p>
        </w:tc>
      </w:tr>
      <w:tr w:rsidR="00BF0AAF" w:rsidRPr="00883597" w14:paraId="4ECABBA9" w14:textId="77777777" w:rsidTr="6F04C7F2">
        <w:tc>
          <w:tcPr>
            <w:tcW w:w="2547" w:type="dxa"/>
          </w:tcPr>
          <w:p w14:paraId="64D81A95" w14:textId="5CBF8495" w:rsidR="00BF0AAF" w:rsidRPr="00883597" w:rsidRDefault="00BF0AA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Forward translation</w:t>
            </w:r>
          </w:p>
        </w:tc>
        <w:tc>
          <w:tcPr>
            <w:tcW w:w="6515" w:type="dxa"/>
          </w:tcPr>
          <w:p w14:paraId="32AC46E2" w14:textId="6E082C0F" w:rsidR="00BF0AAF" w:rsidRPr="00883597" w:rsidRDefault="006B6466" w:rsidP="006B6466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Personnel: two independent forward translators who are culturally representative for the target language (native speakers) and fluent in English, preferably with a health care/research background</w:t>
            </w:r>
          </w:p>
          <w:p w14:paraId="2A1C9C1A" w14:textId="39DE5CEE" w:rsidR="006B6466" w:rsidRPr="00883597" w:rsidRDefault="006B6466" w:rsidP="006B6466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 xml:space="preserve">Two forward translators independently translate the English original version </w:t>
            </w:r>
            <w:r w:rsidR="004E3AE1" w:rsidRPr="00883597">
              <w:rPr>
                <w:rFonts w:ascii="Arial" w:hAnsi="Arial" w:cs="Arial"/>
                <w:sz w:val="20"/>
                <w:szCs w:val="20"/>
                <w:lang w:val="en-US"/>
              </w:rPr>
              <w:t>of the measure to the target language</w:t>
            </w:r>
          </w:p>
          <w:p w14:paraId="14CA57F0" w14:textId="77777777" w:rsidR="006B6466" w:rsidRPr="00883597" w:rsidRDefault="006B6466" w:rsidP="006B6466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Emphasis:</w:t>
            </w:r>
          </w:p>
          <w:p w14:paraId="123B3700" w14:textId="77777777" w:rsidR="006B6466" w:rsidRPr="00883597" w:rsidRDefault="006B6466" w:rsidP="006B6466">
            <w:pPr>
              <w:pStyle w:val="Listenabsatz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Conceptual rather than literal translation</w:t>
            </w:r>
          </w:p>
          <w:p w14:paraId="7A8A8A25" w14:textId="1B40AB77" w:rsidR="006B6466" w:rsidRPr="00883597" w:rsidRDefault="006B6466" w:rsidP="006B6466">
            <w:pPr>
              <w:pStyle w:val="Listenabsatz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6F04C7F2">
              <w:rPr>
                <w:rFonts w:ascii="Arial" w:hAnsi="Arial" w:cs="Arial"/>
                <w:sz w:val="20"/>
                <w:szCs w:val="20"/>
                <w:lang w:val="en-US"/>
              </w:rPr>
              <w:t>Consideration of issues related to culture, gender, age, and the target respondent population</w:t>
            </w:r>
          </w:p>
          <w:p w14:paraId="5180A1C4" w14:textId="7A4F3459" w:rsidR="006B6466" w:rsidRPr="00883597" w:rsidRDefault="006B6466" w:rsidP="006B6466">
            <w:pPr>
              <w:pStyle w:val="Listenabsatz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No use of jargon</w:t>
            </w:r>
          </w:p>
        </w:tc>
      </w:tr>
      <w:tr w:rsidR="00BF0AAF" w:rsidRPr="00431E94" w14:paraId="6BC60441" w14:textId="77777777" w:rsidTr="6F04C7F2">
        <w:tc>
          <w:tcPr>
            <w:tcW w:w="2547" w:type="dxa"/>
          </w:tcPr>
          <w:p w14:paraId="03878988" w14:textId="1252F2DB" w:rsidR="00BF0AAF" w:rsidRPr="00883597" w:rsidRDefault="00BF0AA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Consensus of forward translation</w:t>
            </w:r>
          </w:p>
        </w:tc>
        <w:tc>
          <w:tcPr>
            <w:tcW w:w="6515" w:type="dxa"/>
          </w:tcPr>
          <w:p w14:paraId="270CFE30" w14:textId="77777777" w:rsidR="00BF0AAF" w:rsidRPr="00883597" w:rsidRDefault="006B6466" w:rsidP="006B6466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Personnel: one consensus person with the same profile as the forward translators</w:t>
            </w:r>
          </w:p>
          <w:p w14:paraId="1B811F91" w14:textId="77777777" w:rsidR="006B6466" w:rsidRPr="00883597" w:rsidRDefault="006B6466" w:rsidP="006B6466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The two forward translations are compared</w:t>
            </w:r>
          </w:p>
          <w:p w14:paraId="01B3DA30" w14:textId="16E155C7" w:rsidR="006B6466" w:rsidRPr="00883597" w:rsidRDefault="006B6466" w:rsidP="006B6466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In a meeting between the forward translators and the consensus person, consensus discussions are held to determine a final forward translation</w:t>
            </w:r>
          </w:p>
        </w:tc>
      </w:tr>
      <w:tr w:rsidR="00BF0AAF" w:rsidRPr="00431E94" w14:paraId="5A293417" w14:textId="77777777" w:rsidTr="6F04C7F2">
        <w:tc>
          <w:tcPr>
            <w:tcW w:w="2547" w:type="dxa"/>
          </w:tcPr>
          <w:p w14:paraId="48CD1EB4" w14:textId="3B071288" w:rsidR="00BF0AAF" w:rsidRPr="00883597" w:rsidRDefault="00BF0AA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Backward translation</w:t>
            </w:r>
          </w:p>
        </w:tc>
        <w:tc>
          <w:tcPr>
            <w:tcW w:w="6515" w:type="dxa"/>
          </w:tcPr>
          <w:p w14:paraId="4FB8FC92" w14:textId="77777777" w:rsidR="00BF0AAF" w:rsidRPr="00883597" w:rsidRDefault="006B6466" w:rsidP="006B6466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Personnel: one independent backward translator who is a native English speaker, and fluent in the target language, preferably with a health care/research background, and no knowledge of the original measure</w:t>
            </w:r>
          </w:p>
          <w:p w14:paraId="387370B7" w14:textId="7B5986CD" w:rsidR="006B6466" w:rsidRPr="00883597" w:rsidRDefault="006B6466" w:rsidP="006B6466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6F04C7F2">
              <w:rPr>
                <w:rFonts w:ascii="Arial" w:hAnsi="Arial" w:cs="Arial"/>
                <w:sz w:val="20"/>
                <w:szCs w:val="20"/>
                <w:lang w:val="en-US"/>
              </w:rPr>
              <w:t>The backward translators create an English translation based on the consensus version of the target language</w:t>
            </w:r>
          </w:p>
          <w:p w14:paraId="001FAC7F" w14:textId="32BA5F5B" w:rsidR="006B6466" w:rsidRPr="00883597" w:rsidRDefault="006B6466" w:rsidP="006B6466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 xml:space="preserve">The principles of the forward translation step are applied </w:t>
            </w:r>
          </w:p>
        </w:tc>
      </w:tr>
      <w:tr w:rsidR="00BF0AAF" w:rsidRPr="00431E94" w14:paraId="6C85BF98" w14:textId="77777777" w:rsidTr="6F04C7F2">
        <w:tc>
          <w:tcPr>
            <w:tcW w:w="2547" w:type="dxa"/>
          </w:tcPr>
          <w:p w14:paraId="1A4E606D" w14:textId="5525ED8C" w:rsidR="00BF0AAF" w:rsidRPr="00883597" w:rsidRDefault="004E3AE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Comparison of translations</w:t>
            </w:r>
          </w:p>
        </w:tc>
        <w:tc>
          <w:tcPr>
            <w:tcW w:w="6515" w:type="dxa"/>
          </w:tcPr>
          <w:p w14:paraId="73914310" w14:textId="77777777" w:rsidR="00BF0AAF" w:rsidRPr="00883597" w:rsidRDefault="004E3AE1" w:rsidP="004E3AE1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Personnel: research team member</w:t>
            </w:r>
          </w:p>
          <w:p w14:paraId="583FA08C" w14:textId="14A3A6A8" w:rsidR="004E3AE1" w:rsidRPr="00883597" w:rsidRDefault="004E3AE1" w:rsidP="004E3AE1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A research team member compared the original English measure with the back-translated version</w:t>
            </w:r>
          </w:p>
          <w:p w14:paraId="4BD604DF" w14:textId="66E61574" w:rsidR="004E3AE1" w:rsidRPr="00883597" w:rsidRDefault="004E3AE1" w:rsidP="004E3AE1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Discrepancies are discussed within the team, and if necessary, with measure developers</w:t>
            </w:r>
          </w:p>
        </w:tc>
      </w:tr>
      <w:tr w:rsidR="00BF0AAF" w:rsidRPr="00431E94" w14:paraId="4139E5BE" w14:textId="77777777" w:rsidTr="6F04C7F2">
        <w:tc>
          <w:tcPr>
            <w:tcW w:w="2547" w:type="dxa"/>
          </w:tcPr>
          <w:p w14:paraId="150961CE" w14:textId="692ED3C9" w:rsidR="00BF0AAF" w:rsidRPr="00883597" w:rsidRDefault="00BF0AA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Finalization</w:t>
            </w:r>
          </w:p>
        </w:tc>
        <w:tc>
          <w:tcPr>
            <w:tcW w:w="6515" w:type="dxa"/>
          </w:tcPr>
          <w:p w14:paraId="09B95075" w14:textId="77777777" w:rsidR="00BF0AAF" w:rsidRPr="00883597" w:rsidRDefault="004E3AE1" w:rsidP="004E3AE1">
            <w:pPr>
              <w:pStyle w:val="Listenabsatz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Personnel: research team member, all translators as necessary</w:t>
            </w:r>
          </w:p>
          <w:p w14:paraId="23F9CCFE" w14:textId="6299E21E" w:rsidR="004E3AE1" w:rsidRPr="00883597" w:rsidRDefault="004E3AE1" w:rsidP="004E3AE1">
            <w:pPr>
              <w:pStyle w:val="Listenabsatz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3597">
              <w:rPr>
                <w:rFonts w:ascii="Arial" w:hAnsi="Arial" w:cs="Arial"/>
                <w:sz w:val="20"/>
                <w:szCs w:val="20"/>
                <w:lang w:val="en-US"/>
              </w:rPr>
              <w:t>Based on the comparison of translations, a research team member discusses final adaptations with the translators</w:t>
            </w:r>
          </w:p>
        </w:tc>
      </w:tr>
    </w:tbl>
    <w:p w14:paraId="37562B54" w14:textId="6557B9D4" w:rsidR="00BF0AAF" w:rsidRPr="00883597" w:rsidRDefault="004E6B1D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883597">
        <w:rPr>
          <w:rFonts w:ascii="Arial" w:hAnsi="Arial" w:cs="Arial"/>
          <w:i/>
          <w:iCs/>
          <w:sz w:val="20"/>
          <w:szCs w:val="20"/>
          <w:lang w:val="en-US"/>
        </w:rPr>
        <w:t xml:space="preserve">Note: </w:t>
      </w:r>
      <w:r w:rsidR="007F2731" w:rsidRPr="00883597">
        <w:rPr>
          <w:rFonts w:ascii="Arial" w:hAnsi="Arial" w:cs="Arial"/>
          <w:i/>
          <w:iCs/>
          <w:sz w:val="20"/>
          <w:szCs w:val="20"/>
          <w:lang w:val="en-US"/>
        </w:rPr>
        <w:t>this</w:t>
      </w:r>
      <w:r w:rsidRPr="00883597">
        <w:rPr>
          <w:rFonts w:ascii="Arial" w:hAnsi="Arial" w:cs="Arial"/>
          <w:i/>
          <w:iCs/>
          <w:sz w:val="20"/>
          <w:szCs w:val="20"/>
          <w:lang w:val="en-US"/>
        </w:rPr>
        <w:t xml:space="preserve"> approach is based on </w:t>
      </w:r>
      <w:r w:rsidR="007F2731" w:rsidRPr="00883597">
        <w:rPr>
          <w:rFonts w:ascii="Arial" w:hAnsi="Arial" w:cs="Arial"/>
          <w:i/>
          <w:iCs/>
          <w:sz w:val="20"/>
          <w:szCs w:val="20"/>
          <w:lang w:val="en-US"/>
        </w:rPr>
        <w:t xml:space="preserve">the ImpleMentAll translation procedure, retrieved from </w:t>
      </w:r>
      <w:hyperlink r:id="rId13" w:history="1">
        <w:r w:rsidR="007F2731" w:rsidRPr="00883597">
          <w:rPr>
            <w:rStyle w:val="Hyperlink"/>
            <w:rFonts w:ascii="Arial" w:hAnsi="Arial" w:cs="Arial"/>
            <w:i/>
            <w:iCs/>
            <w:sz w:val="20"/>
            <w:szCs w:val="20"/>
            <w:lang w:val="en-US"/>
          </w:rPr>
          <w:t>https://www.implementall.eu/Translation%20Guide_NoMAD_IMAweb_wlogo.pdf</w:t>
        </w:r>
      </w:hyperlink>
    </w:p>
    <w:p w14:paraId="35A64175" w14:textId="77777777" w:rsidR="007F2731" w:rsidRPr="00883597" w:rsidRDefault="007F2731">
      <w:pPr>
        <w:rPr>
          <w:rFonts w:ascii="Arial" w:hAnsi="Arial" w:cs="Arial"/>
          <w:sz w:val="20"/>
          <w:szCs w:val="20"/>
          <w:lang w:val="en-US"/>
        </w:rPr>
      </w:pPr>
    </w:p>
    <w:sectPr w:rsidR="007F2731" w:rsidRPr="008835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03AF" w14:textId="77777777" w:rsidR="00586841" w:rsidRDefault="00586841" w:rsidP="00586841">
      <w:pPr>
        <w:spacing w:after="0" w:line="240" w:lineRule="auto"/>
      </w:pPr>
      <w:r>
        <w:separator/>
      </w:r>
    </w:p>
  </w:endnote>
  <w:endnote w:type="continuationSeparator" w:id="0">
    <w:p w14:paraId="0EA4867E" w14:textId="77777777" w:rsidR="00586841" w:rsidRDefault="00586841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7DEF" w14:textId="77777777" w:rsidR="00586841" w:rsidRDefault="00586841" w:rsidP="00586841">
      <w:pPr>
        <w:spacing w:after="0" w:line="240" w:lineRule="auto"/>
      </w:pPr>
      <w:r>
        <w:separator/>
      </w:r>
    </w:p>
  </w:footnote>
  <w:footnote w:type="continuationSeparator" w:id="0">
    <w:p w14:paraId="723DCCC2" w14:textId="77777777" w:rsidR="00586841" w:rsidRDefault="00586841" w:rsidP="00586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610"/>
    <w:multiLevelType w:val="hybridMultilevel"/>
    <w:tmpl w:val="9A4CE0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C4720"/>
    <w:multiLevelType w:val="hybridMultilevel"/>
    <w:tmpl w:val="D320055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F71C4"/>
    <w:multiLevelType w:val="hybridMultilevel"/>
    <w:tmpl w:val="6F74131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129CD"/>
    <w:multiLevelType w:val="hybridMultilevel"/>
    <w:tmpl w:val="BA3C45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B25BD"/>
    <w:multiLevelType w:val="hybridMultilevel"/>
    <w:tmpl w:val="055E619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46675">
    <w:abstractNumId w:val="4"/>
  </w:num>
  <w:num w:numId="2" w16cid:durableId="678041955">
    <w:abstractNumId w:val="3"/>
  </w:num>
  <w:num w:numId="3" w16cid:durableId="1493376531">
    <w:abstractNumId w:val="1"/>
  </w:num>
  <w:num w:numId="4" w16cid:durableId="847065207">
    <w:abstractNumId w:val="2"/>
  </w:num>
  <w:num w:numId="5" w16cid:durableId="175678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1D3"/>
    <w:rsid w:val="000E031E"/>
    <w:rsid w:val="00195FB7"/>
    <w:rsid w:val="00431E94"/>
    <w:rsid w:val="004E3AE1"/>
    <w:rsid w:val="004E6B1D"/>
    <w:rsid w:val="00550FF0"/>
    <w:rsid w:val="00586841"/>
    <w:rsid w:val="005B3BEF"/>
    <w:rsid w:val="006B6466"/>
    <w:rsid w:val="007F2731"/>
    <w:rsid w:val="00883597"/>
    <w:rsid w:val="00954468"/>
    <w:rsid w:val="00BF0AAF"/>
    <w:rsid w:val="00BF1B04"/>
    <w:rsid w:val="00BF5ED9"/>
    <w:rsid w:val="00C71558"/>
    <w:rsid w:val="00CE53C3"/>
    <w:rsid w:val="00E061D3"/>
    <w:rsid w:val="00E518D5"/>
    <w:rsid w:val="00EB1B80"/>
    <w:rsid w:val="00EE6479"/>
    <w:rsid w:val="00F10904"/>
    <w:rsid w:val="00F75C98"/>
    <w:rsid w:val="6F04C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094B79"/>
  <w15:chartTrackingRefBased/>
  <w15:docId w15:val="{48BE7F1A-6C4A-411F-BAA6-CDBCEF2E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6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6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6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6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6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6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6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6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6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6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6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6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61D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61D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61D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61D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61D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61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6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6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6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6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6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61D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61D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61D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6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61D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61D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71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58684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8684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86841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58684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6841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BF0AA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mplementall.eu/Translation%20Guide_NoMAD_IMAweb_wlogo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mplementall.eu/9-outcomes-and-resources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taintool.org/csat/asses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1B52CE1409D46B360521A96E4D4F0" ma:contentTypeVersion="3" ma:contentTypeDescription="Create a new document." ma:contentTypeScope="" ma:versionID="7f064cbc60ca2a2ebaeea12f62f34075">
  <xsd:schema xmlns:xsd="http://www.w3.org/2001/XMLSchema" xmlns:xs="http://www.w3.org/2001/XMLSchema" xmlns:p="http://schemas.microsoft.com/office/2006/metadata/properties" xmlns:ns2="9f66fe62-9bf2-4250-936b-45f805044a1e" targetNamespace="http://schemas.microsoft.com/office/2006/metadata/properties" ma:root="true" ma:fieldsID="d66546ee251c6ba370cdca1842388973" ns2:_="">
    <xsd:import namespace="9f66fe62-9bf2-4250-936b-45f805044a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6fe62-9bf2-4250-936b-45f805044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824D0-B27E-455B-9CEF-42114D8D31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5C4717-C04D-452E-9D7E-7312340A55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5B3B57-9260-478D-831C-78D72F9BC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6fe62-9bf2-4250-936b-45f805044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2FA8A8-E20D-41A6-85F9-9359B6274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Caci</dc:creator>
  <cp:keywords/>
  <dc:description/>
  <cp:lastModifiedBy>Laura Caci</cp:lastModifiedBy>
  <cp:revision>10</cp:revision>
  <dcterms:created xsi:type="dcterms:W3CDTF">2025-02-28T09:59:00Z</dcterms:created>
  <dcterms:modified xsi:type="dcterms:W3CDTF">2025-11-01T11:18:00Z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0x0101002791B52CE1409D46B360521A96E4D4F0</vt:lpwstr>
  </property>
</Properties>
</file>