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3150"/>
        <w:gridCol w:w="1260"/>
        <w:gridCol w:w="2345"/>
      </w:tblGrid>
      <w:tr w:rsidR="00DF380A" w:rsidRPr="007241A5" w:rsidTr="00D75F39">
        <w:trPr>
          <w:trHeight w:val="282"/>
        </w:trPr>
        <w:tc>
          <w:tcPr>
            <w:tcW w:w="9623" w:type="dxa"/>
            <w:gridSpan w:val="4"/>
            <w:tcBorders>
              <w:top w:val="none" w:sz="6" w:space="0" w:color="auto"/>
              <w:bottom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41A5">
              <w:rPr>
                <w:rFonts w:ascii="Times New Roman" w:hAnsi="Times New Roman" w:cs="Times New Roman"/>
                <w:b/>
              </w:rPr>
              <w:t xml:space="preserve">Supplement Table 1. Clinical Research Sites and Community-based Partners and Geographic Locations </w:t>
            </w:r>
          </w:p>
        </w:tc>
      </w:tr>
      <w:tr w:rsidR="00DF380A" w:rsidRPr="007241A5" w:rsidTr="00D75F39">
        <w:trPr>
          <w:trHeight w:val="153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  <w:b/>
              </w:rPr>
              <w:t>Clinical Research Site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  <w:b/>
              </w:rPr>
              <w:t xml:space="preserve">Community-Based Partner*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  <w:b/>
              </w:rPr>
              <w:t xml:space="preserve">Country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  <w:b/>
              </w:rPr>
              <w:t xml:space="preserve">Geographical Areas </w:t>
            </w:r>
          </w:p>
        </w:tc>
      </w:tr>
      <w:tr w:rsidR="00DF380A" w:rsidRPr="007241A5" w:rsidTr="00D75F39">
        <w:trPr>
          <w:trHeight w:val="575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>Partners for Health and Development in Africa (PHDA)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>PHDA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>Nairobi</w:t>
            </w:r>
          </w:p>
        </w:tc>
      </w:tr>
      <w:tr w:rsidR="00DF380A" w:rsidRPr="007241A5" w:rsidTr="00D75F39">
        <w:trPr>
          <w:trHeight w:val="933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Centre for the Development of People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Centre for the Development of People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Malawi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Lilongwe and Blantyre </w:t>
            </w:r>
          </w:p>
        </w:tc>
      </w:tr>
      <w:tr w:rsidR="00DF380A" w:rsidRPr="007241A5" w:rsidTr="00D75F39">
        <w:trPr>
          <w:trHeight w:val="685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Institute of Human Virology, Nigeria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International Center for Advocacy on Right to Health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Nigeria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Abuja </w:t>
            </w:r>
          </w:p>
        </w:tc>
      </w:tr>
      <w:tr w:rsidR="00DF380A" w:rsidRPr="007241A5" w:rsidTr="00D75F39">
        <w:trPr>
          <w:trHeight w:val="147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Centre for Population Health Initiatives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>Centre for Population Health Initiatives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Nigeria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Lagos </w:t>
            </w:r>
          </w:p>
        </w:tc>
      </w:tr>
      <w:tr w:rsidR="00DF380A" w:rsidRPr="007241A5" w:rsidTr="00D75F39">
        <w:trPr>
          <w:trHeight w:val="197"/>
        </w:trPr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41A5">
              <w:rPr>
                <w:rFonts w:ascii="Times New Roman" w:hAnsi="Times New Roman" w:cs="Times New Roman"/>
              </w:rPr>
              <w:t>Ciheb</w:t>
            </w:r>
            <w:proofErr w:type="spellEnd"/>
            <w:r w:rsidRPr="007241A5">
              <w:rPr>
                <w:rFonts w:ascii="Times New Roman" w:hAnsi="Times New Roman" w:cs="Times New Roman"/>
              </w:rPr>
              <w:t xml:space="preserve"> Zambia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>The Lotus Identity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Zambia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41A5">
              <w:rPr>
                <w:rFonts w:ascii="Times New Roman" w:hAnsi="Times New Roman" w:cs="Times New Roman"/>
              </w:rPr>
              <w:t xml:space="preserve">Livingstone and </w:t>
            </w:r>
            <w:proofErr w:type="spellStart"/>
            <w:r w:rsidRPr="007241A5">
              <w:rPr>
                <w:rFonts w:ascii="Times New Roman" w:hAnsi="Times New Roman" w:cs="Times New Roman"/>
              </w:rPr>
              <w:t>Choma</w:t>
            </w:r>
            <w:proofErr w:type="spellEnd"/>
            <w:r w:rsidRPr="007241A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380A" w:rsidRPr="007241A5" w:rsidTr="00D75F39">
        <w:trPr>
          <w:trHeight w:val="282"/>
        </w:trPr>
        <w:tc>
          <w:tcPr>
            <w:tcW w:w="2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F380A" w:rsidRPr="007241A5" w:rsidRDefault="00DF380A" w:rsidP="00D75F3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41A5">
              <w:rPr>
                <w:rFonts w:ascii="Times New Roman" w:hAnsi="Times New Roman" w:cs="Times New Roman"/>
              </w:rPr>
              <w:t>Transbantu</w:t>
            </w:r>
            <w:proofErr w:type="spellEnd"/>
            <w:r w:rsidRPr="007241A5">
              <w:rPr>
                <w:rFonts w:ascii="Times New Roman" w:hAnsi="Times New Roman" w:cs="Times New Roman"/>
              </w:rPr>
              <w:t xml:space="preserve"> Zambia </w:t>
            </w:r>
          </w:p>
        </w:tc>
        <w:tc>
          <w:tcPr>
            <w:tcW w:w="1260" w:type="dxa"/>
            <w:vMerge/>
            <w:tcBorders>
              <w:bottom w:val="single" w:sz="4" w:space="0" w:color="000000" w:themeColor="text1"/>
            </w:tcBorders>
          </w:tcPr>
          <w:p w:rsidR="00DF380A" w:rsidRPr="007241A5" w:rsidRDefault="00DF380A" w:rsidP="00D75F3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F380A" w:rsidRPr="007241A5" w:rsidRDefault="00DF380A" w:rsidP="00D75F3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41A5">
              <w:rPr>
                <w:rFonts w:ascii="Times New Roman" w:hAnsi="Times New Roman" w:cs="Times New Roman"/>
              </w:rPr>
              <w:t>Kaoma</w:t>
            </w:r>
            <w:proofErr w:type="spellEnd"/>
            <w:r w:rsidRPr="007241A5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7241A5">
              <w:rPr>
                <w:rFonts w:ascii="Times New Roman" w:hAnsi="Times New Roman" w:cs="Times New Roman"/>
              </w:rPr>
              <w:t>Mongu</w:t>
            </w:r>
            <w:proofErr w:type="spellEnd"/>
          </w:p>
        </w:tc>
      </w:tr>
    </w:tbl>
    <w:p w:rsidR="00DF380A" w:rsidRDefault="00DF380A" w:rsidP="00DF380A">
      <w:pPr>
        <w:spacing w:line="240" w:lineRule="auto"/>
        <w:rPr>
          <w:rFonts w:ascii="Times New Roman" w:eastAsiaTheme="majorEastAsia" w:hAnsi="Times New Roman" w:cs="Times New Roman"/>
          <w:b/>
          <w:bCs/>
          <w:i/>
          <w:iCs/>
        </w:rPr>
      </w:pPr>
    </w:p>
    <w:p w:rsidR="00DF380A" w:rsidRPr="007241A5" w:rsidRDefault="00DF380A" w:rsidP="00DF380A">
      <w:pPr>
        <w:spacing w:line="240" w:lineRule="auto"/>
        <w:rPr>
          <w:rFonts w:ascii="Times New Roman" w:eastAsiaTheme="majorEastAsia" w:hAnsi="Times New Roman" w:cs="Times New Roman"/>
          <w:bCs/>
        </w:rPr>
      </w:pPr>
      <w:r w:rsidRPr="007241A5">
        <w:rPr>
          <w:rFonts w:ascii="Times New Roman" w:eastAsiaTheme="majorEastAsia" w:hAnsi="Times New Roman" w:cs="Times New Roman"/>
          <w:b/>
          <w:i/>
          <w:iCs/>
        </w:rPr>
        <w:t>*</w:t>
      </w:r>
      <w:r w:rsidRPr="007241A5">
        <w:rPr>
          <w:rFonts w:ascii="Times New Roman" w:eastAsiaTheme="majorEastAsia" w:hAnsi="Times New Roman" w:cs="Times New Roman"/>
          <w:bCs/>
        </w:rPr>
        <w:t>The clinical research site may serve as the clinical research site and the community-based partner.</w:t>
      </w:r>
    </w:p>
    <w:p w:rsidR="00DF380A" w:rsidRPr="007241A5" w:rsidRDefault="00DF380A" w:rsidP="00DF380A">
      <w:pPr>
        <w:spacing w:after="0" w:line="480" w:lineRule="auto"/>
        <w:rPr>
          <w:rFonts w:ascii="Times New Roman" w:eastAsia="Times New Roman" w:hAnsi="Times New Roman" w:cs="Times New Roman"/>
        </w:rPr>
      </w:pPr>
    </w:p>
    <w:p w:rsidR="003037F2" w:rsidRDefault="003037F2">
      <w:bookmarkStart w:id="0" w:name="_GoBack"/>
      <w:bookmarkEnd w:id="0"/>
    </w:p>
    <w:sectPr w:rsidR="00303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0A"/>
    <w:rsid w:val="00012ACE"/>
    <w:rsid w:val="00137541"/>
    <w:rsid w:val="00152093"/>
    <w:rsid w:val="001A2121"/>
    <w:rsid w:val="002101C2"/>
    <w:rsid w:val="00226F80"/>
    <w:rsid w:val="002A09A0"/>
    <w:rsid w:val="002C0FE9"/>
    <w:rsid w:val="003037F2"/>
    <w:rsid w:val="00354D29"/>
    <w:rsid w:val="00384AE4"/>
    <w:rsid w:val="003D0DE9"/>
    <w:rsid w:val="00427033"/>
    <w:rsid w:val="0044591C"/>
    <w:rsid w:val="00485AB5"/>
    <w:rsid w:val="00487FDA"/>
    <w:rsid w:val="00490E8C"/>
    <w:rsid w:val="004A1538"/>
    <w:rsid w:val="004A64AA"/>
    <w:rsid w:val="0051476D"/>
    <w:rsid w:val="005E7AA1"/>
    <w:rsid w:val="006C592F"/>
    <w:rsid w:val="007A070C"/>
    <w:rsid w:val="00864B52"/>
    <w:rsid w:val="008D01D9"/>
    <w:rsid w:val="00922FBD"/>
    <w:rsid w:val="00C2365A"/>
    <w:rsid w:val="00C341BC"/>
    <w:rsid w:val="00C868C6"/>
    <w:rsid w:val="00CC2C26"/>
    <w:rsid w:val="00DD1610"/>
    <w:rsid w:val="00DF380A"/>
    <w:rsid w:val="00E25F1B"/>
    <w:rsid w:val="00E956F4"/>
    <w:rsid w:val="00F27DDC"/>
    <w:rsid w:val="00F63B15"/>
    <w:rsid w:val="00FA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F25EA-01B5-4B39-8CD8-3025D301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80A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 Jane Tanara</dc:creator>
  <cp:keywords/>
  <dc:description/>
  <cp:lastModifiedBy>Riza Jane Tanara</cp:lastModifiedBy>
  <cp:revision>1</cp:revision>
  <dcterms:created xsi:type="dcterms:W3CDTF">2026-03-23T11:20:00Z</dcterms:created>
  <dcterms:modified xsi:type="dcterms:W3CDTF">2026-03-23T11:21:00Z</dcterms:modified>
</cp:coreProperties>
</file>