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7EB" w:rsidRPr="007F343F" w:rsidRDefault="007F17EB" w:rsidP="007F17EB">
      <w:pPr>
        <w:pStyle w:val="Heading1"/>
        <w:spacing w:line="480" w:lineRule="auto"/>
        <w:rPr>
          <w:rFonts w:ascii="Garamond" w:hAnsi="Garamond"/>
          <w:color w:val="auto"/>
          <w:sz w:val="22"/>
          <w:szCs w:val="22"/>
        </w:rPr>
      </w:pPr>
      <w:r w:rsidRPr="007F343F">
        <w:rPr>
          <w:rFonts w:ascii="Garamond" w:hAnsi="Garamond"/>
          <w:color w:val="auto"/>
          <w:sz w:val="22"/>
          <w:szCs w:val="22"/>
        </w:rPr>
        <w:t xml:space="preserve">ADDITIONAL FILES. </w:t>
      </w:r>
    </w:p>
    <w:p w:rsidR="009E6307" w:rsidRPr="00136DA0" w:rsidRDefault="009E6307" w:rsidP="009E6307">
      <w:pPr>
        <w:pStyle w:val="Heading2"/>
        <w:spacing w:line="480" w:lineRule="auto"/>
        <w:rPr>
          <w:rFonts w:ascii="Garamond" w:hAnsi="Garamond"/>
          <w:color w:val="auto"/>
          <w:sz w:val="22"/>
          <w:szCs w:val="22"/>
        </w:rPr>
      </w:pPr>
      <w:proofErr w:type="gramStart"/>
      <w:r w:rsidRPr="00136DA0">
        <w:rPr>
          <w:rFonts w:ascii="Garamond" w:hAnsi="Garamond"/>
          <w:color w:val="auto"/>
          <w:sz w:val="22"/>
          <w:szCs w:val="22"/>
        </w:rPr>
        <w:t>Additional file 2.</w:t>
      </w:r>
      <w:proofErr w:type="gramEnd"/>
      <w:r w:rsidRPr="00136DA0">
        <w:rPr>
          <w:rFonts w:ascii="Garamond" w:hAnsi="Garamond"/>
          <w:color w:val="auto"/>
          <w:sz w:val="22"/>
          <w:szCs w:val="22"/>
        </w:rPr>
        <w:t xml:space="preserve"> Framework for Effective Implementation categories and factor(s) and definitions </w:t>
      </w:r>
      <w:r w:rsidRPr="00136DA0">
        <w:rPr>
          <w:rFonts w:ascii="Garamond" w:hAnsi="Garamond"/>
          <w:color w:val="auto"/>
          <w:sz w:val="22"/>
          <w:szCs w:val="22"/>
        </w:rPr>
        <w:fldChar w:fldCharType="begin"/>
      </w:r>
      <w:r w:rsidRPr="00136DA0">
        <w:rPr>
          <w:rFonts w:ascii="Garamond" w:hAnsi="Garamond"/>
          <w:color w:val="auto"/>
          <w:sz w:val="22"/>
          <w:szCs w:val="22"/>
        </w:rPr>
        <w:instrText xml:space="preserve"> ADDIN EN.CITE &lt;EndNote&gt;&lt;Cite&gt;&lt;Author&gt;Durlak&lt;/Author&gt;&lt;Year&gt;2008&lt;/Year&gt;&lt;RecNum&gt;1234&lt;/RecNum&gt;&lt;DisplayText&gt;[43]&lt;/DisplayText&gt;&lt;record&gt;&lt;rec-number&gt;1234&lt;/rec-number&gt;&lt;foreign-keys&gt;&lt;key app="EN" db-id="z50tvzdwl02ftiewsayverf0r0ttped5w2pf" timestamp="1686768049"&gt;1234&lt;/key&gt;&lt;/foreign-keys&gt;&lt;ref-type name="Journal Article"&gt;17&lt;/ref-type&gt;&lt;contributors&gt;&lt;authors&gt;&lt;author&gt;Durlak, Joseph A.&lt;/author&gt;&lt;author&gt;DuPre, Emily P.&lt;/author&gt;&lt;/authors&gt;&lt;/contributors&gt;&lt;titles&gt;&lt;title&gt;Implementation matters: A review of research on the influence of implementation on program outcomes and the factors affecting implementation&lt;/title&gt;&lt;secondary-title&gt;Am J Community Psychol&lt;/secondary-title&gt;&lt;/titles&gt;&lt;periodical&gt;&lt;full-title&gt;Am J Community Psychol&lt;/full-title&gt;&lt;/periodical&gt;&lt;pages&gt;327-350&lt;/pages&gt;&lt;volume&gt;41&lt;/volume&gt;&lt;number&gt;3-4&lt;/number&gt;&lt;dates&gt;&lt;year&gt;2008&lt;/year&gt;&lt;/dates&gt;&lt;isbn&gt;0091-0562&lt;/isbn&gt;&lt;urls&gt;&lt;/urls&gt;&lt;/record&gt;&lt;/Cite&gt;&lt;/EndNote&gt;</w:instrText>
      </w:r>
      <w:r w:rsidRPr="00136DA0">
        <w:rPr>
          <w:rFonts w:ascii="Garamond" w:hAnsi="Garamond"/>
          <w:color w:val="auto"/>
          <w:sz w:val="22"/>
          <w:szCs w:val="22"/>
        </w:rPr>
        <w:fldChar w:fldCharType="separate"/>
      </w:r>
      <w:r w:rsidRPr="00136DA0">
        <w:rPr>
          <w:rFonts w:ascii="Garamond" w:hAnsi="Garamond"/>
          <w:color w:val="auto"/>
          <w:sz w:val="22"/>
          <w:szCs w:val="22"/>
        </w:rPr>
        <w:t>[43]</w:t>
      </w:r>
      <w:r w:rsidRPr="00136DA0">
        <w:rPr>
          <w:rFonts w:ascii="Garamond" w:hAnsi="Garamond"/>
          <w:color w:val="auto"/>
          <w:sz w:val="22"/>
          <w:szCs w:val="22"/>
        </w:rPr>
        <w:fldChar w:fldCharType="end"/>
      </w:r>
    </w:p>
    <w:tbl>
      <w:tblPr>
        <w:tblStyle w:val="TableGrid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2321"/>
        <w:gridCol w:w="7255"/>
      </w:tblGrid>
      <w:tr w:rsidR="009E6307" w:rsidRPr="00136DA0" w:rsidTr="009602CA">
        <w:trPr>
          <w:trHeight w:val="699"/>
        </w:trPr>
        <w:tc>
          <w:tcPr>
            <w:tcW w:w="1212" w:type="pct"/>
          </w:tcPr>
          <w:p w:rsidR="009E6307" w:rsidRPr="00136DA0" w:rsidRDefault="009E6307" w:rsidP="009602CA">
            <w:pPr>
              <w:snapToGrid w:val="0"/>
              <w:spacing w:line="480" w:lineRule="auto"/>
              <w:rPr>
                <w:rFonts w:ascii="Garamond" w:hAnsi="Garamond"/>
                <w:bCs/>
                <w:sz w:val="22"/>
                <w:szCs w:val="22"/>
                <w:vertAlign w:val="superscript"/>
              </w:rPr>
            </w:pPr>
            <w:r w:rsidRPr="00136DA0">
              <w:rPr>
                <w:rFonts w:ascii="Garamond" w:hAnsi="Garamond" w:cs="Arial"/>
                <w:b/>
                <w:bCs/>
                <w:sz w:val="22"/>
                <w:szCs w:val="22"/>
              </w:rPr>
              <w:t xml:space="preserve">Categories and </w:t>
            </w:r>
            <w:r w:rsidRPr="00136DA0">
              <w:rPr>
                <w:rFonts w:ascii="Garamond" w:hAnsi="Garamond" w:cs="Arial"/>
                <w:sz w:val="22"/>
                <w:szCs w:val="22"/>
              </w:rPr>
              <w:t>factor(s)</w:t>
            </w:r>
            <w:r w:rsidRPr="00136DA0">
              <w:rPr>
                <w:rFonts w:ascii="Garamond" w:hAnsi="Garamond" w:cs="Arial"/>
                <w:b/>
                <w:bCs/>
                <w:sz w:val="22"/>
                <w:szCs w:val="22"/>
              </w:rPr>
              <w:t xml:space="preserve"> that influenced implementation </w:t>
            </w:r>
          </w:p>
        </w:tc>
        <w:tc>
          <w:tcPr>
            <w:tcW w:w="3788" w:type="pct"/>
          </w:tcPr>
          <w:p w:rsidR="009E6307" w:rsidRPr="00136DA0" w:rsidRDefault="009E6307" w:rsidP="009602CA">
            <w:pPr>
              <w:snapToGrid w:val="0"/>
              <w:spacing w:line="480" w:lineRule="auto"/>
              <w:rPr>
                <w:rFonts w:ascii="Garamond" w:hAnsi="Garamond" w:cs="Arial"/>
                <w:b/>
                <w:bCs/>
                <w:sz w:val="22"/>
                <w:szCs w:val="22"/>
              </w:rPr>
            </w:pPr>
            <w:r w:rsidRPr="00136DA0">
              <w:rPr>
                <w:rFonts w:ascii="Garamond" w:hAnsi="Garamond" w:cs="Arial"/>
                <w:b/>
                <w:bCs/>
                <w:sz w:val="22"/>
                <w:szCs w:val="22"/>
              </w:rPr>
              <w:t xml:space="preserve">Definition </w:t>
            </w:r>
          </w:p>
        </w:tc>
      </w:tr>
      <w:tr w:rsidR="009E6307" w:rsidRPr="00136DA0" w:rsidTr="009602CA">
        <w:trPr>
          <w:trHeight w:val="425"/>
        </w:trPr>
        <w:tc>
          <w:tcPr>
            <w:tcW w:w="5000" w:type="pct"/>
            <w:gridSpan w:val="2"/>
          </w:tcPr>
          <w:p w:rsidR="009E6307" w:rsidRPr="00136DA0" w:rsidRDefault="009E6307" w:rsidP="009602CA">
            <w:pPr>
              <w:snapToGrid w:val="0"/>
              <w:spacing w:line="480" w:lineRule="auto"/>
              <w:rPr>
                <w:rFonts w:ascii="Garamond" w:hAnsi="Garamond" w:cstheme="minorHAnsi"/>
                <w:sz w:val="22"/>
                <w:szCs w:val="22"/>
              </w:rPr>
            </w:pPr>
            <w:r w:rsidRPr="00136DA0">
              <w:rPr>
                <w:rFonts w:ascii="Garamond" w:hAnsi="Garamond" w:cstheme="minorHAnsi"/>
                <w:b/>
                <w:bCs/>
                <w:sz w:val="22"/>
                <w:szCs w:val="22"/>
              </w:rPr>
              <w:t>Provider characteristics</w:t>
            </w:r>
          </w:p>
        </w:tc>
      </w:tr>
      <w:tr w:rsidR="009E6307" w:rsidRPr="00136DA0" w:rsidTr="009602CA">
        <w:trPr>
          <w:trHeight w:val="507"/>
        </w:trPr>
        <w:tc>
          <w:tcPr>
            <w:tcW w:w="1212" w:type="pct"/>
          </w:tcPr>
          <w:p w:rsidR="009E6307" w:rsidRPr="00136DA0" w:rsidRDefault="009E6307" w:rsidP="009602CA">
            <w:pPr>
              <w:snapToGrid w:val="0"/>
              <w:spacing w:line="480" w:lineRule="auto"/>
              <w:rPr>
                <w:rFonts w:ascii="Garamond" w:hAnsi="Garamond" w:cstheme="minorHAnsi"/>
                <w:sz w:val="22"/>
                <w:szCs w:val="22"/>
              </w:rPr>
            </w:pPr>
            <w:r w:rsidRPr="00136DA0">
              <w:rPr>
                <w:rFonts w:ascii="Garamond" w:hAnsi="Garamond" w:cstheme="minorHAnsi"/>
                <w:sz w:val="22"/>
                <w:szCs w:val="22"/>
              </w:rPr>
              <w:t>Perceived need for the innovation</w:t>
            </w:r>
          </w:p>
        </w:tc>
        <w:tc>
          <w:tcPr>
            <w:tcW w:w="3788" w:type="pct"/>
          </w:tcPr>
          <w:p w:rsidR="009E6307" w:rsidRPr="00136DA0" w:rsidRDefault="009E6307" w:rsidP="009602CA">
            <w:pPr>
              <w:snapToGrid w:val="0"/>
              <w:spacing w:line="480" w:lineRule="auto"/>
              <w:rPr>
                <w:rFonts w:ascii="Garamond" w:hAnsi="Garamond" w:cstheme="minorHAnsi"/>
                <w:sz w:val="22"/>
                <w:szCs w:val="22"/>
              </w:rPr>
            </w:pPr>
            <w:r w:rsidRPr="00136DA0">
              <w:rPr>
                <w:rFonts w:ascii="Garamond" w:hAnsi="Garamond" w:cstheme="minorHAnsi"/>
                <w:sz w:val="22"/>
                <w:szCs w:val="22"/>
              </w:rPr>
              <w:t>Extent to which the proposed innovation was relevant to local needs.</w:t>
            </w:r>
          </w:p>
        </w:tc>
      </w:tr>
      <w:tr w:rsidR="009E6307" w:rsidRPr="00136DA0" w:rsidTr="009602CA">
        <w:trPr>
          <w:trHeight w:val="600"/>
        </w:trPr>
        <w:tc>
          <w:tcPr>
            <w:tcW w:w="1212" w:type="pct"/>
          </w:tcPr>
          <w:p w:rsidR="009E6307" w:rsidRPr="00136DA0" w:rsidRDefault="009E6307" w:rsidP="009602CA">
            <w:pPr>
              <w:spacing w:line="480" w:lineRule="auto"/>
              <w:rPr>
                <w:rFonts w:ascii="Garamond" w:hAnsi="Garamond" w:cstheme="minorHAnsi"/>
                <w:sz w:val="22"/>
                <w:szCs w:val="22"/>
                <w:u w:val="single"/>
              </w:rPr>
            </w:pPr>
            <w:r w:rsidRPr="00136DA0">
              <w:rPr>
                <w:rFonts w:ascii="Garamond" w:hAnsi="Garamond" w:cstheme="minorHAnsi"/>
                <w:sz w:val="22"/>
                <w:szCs w:val="22"/>
              </w:rPr>
              <w:t>Perceived benefits of the innovation</w:t>
            </w:r>
          </w:p>
        </w:tc>
        <w:tc>
          <w:tcPr>
            <w:tcW w:w="3788" w:type="pct"/>
          </w:tcPr>
          <w:p w:rsidR="009E6307" w:rsidRPr="00136DA0" w:rsidRDefault="009E6307" w:rsidP="009602CA">
            <w:pPr>
              <w:snapToGrid w:val="0"/>
              <w:spacing w:line="480" w:lineRule="auto"/>
              <w:rPr>
                <w:rFonts w:ascii="Garamond" w:hAnsi="Garamond" w:cstheme="minorHAnsi"/>
                <w:sz w:val="22"/>
                <w:szCs w:val="22"/>
              </w:rPr>
            </w:pPr>
            <w:r w:rsidRPr="00136DA0">
              <w:rPr>
                <w:rFonts w:ascii="Garamond" w:hAnsi="Garamond" w:cstheme="minorHAnsi"/>
                <w:sz w:val="22"/>
                <w:szCs w:val="22"/>
                <w:lang w:val="en-US"/>
              </w:rPr>
              <w:t>Extent to which the innovation will achieve benefits desired at the local level.</w:t>
            </w:r>
          </w:p>
        </w:tc>
      </w:tr>
      <w:tr w:rsidR="009E6307" w:rsidRPr="00136DA0" w:rsidTr="009602CA">
        <w:trPr>
          <w:trHeight w:val="341"/>
        </w:trPr>
        <w:tc>
          <w:tcPr>
            <w:tcW w:w="1212" w:type="pct"/>
          </w:tcPr>
          <w:p w:rsidR="009E6307" w:rsidRPr="00136DA0" w:rsidRDefault="009E6307" w:rsidP="009602CA">
            <w:pPr>
              <w:spacing w:line="480" w:lineRule="auto"/>
              <w:rPr>
                <w:rFonts w:ascii="Garamond" w:hAnsi="Garamond" w:cstheme="minorHAnsi"/>
                <w:sz w:val="22"/>
                <w:szCs w:val="22"/>
              </w:rPr>
            </w:pPr>
            <w:r w:rsidRPr="00136DA0">
              <w:rPr>
                <w:rFonts w:ascii="Garamond" w:hAnsi="Garamond" w:cstheme="minorHAnsi"/>
                <w:sz w:val="22"/>
                <w:szCs w:val="22"/>
              </w:rPr>
              <w:t>Self-efficacy</w:t>
            </w:r>
          </w:p>
        </w:tc>
        <w:tc>
          <w:tcPr>
            <w:tcW w:w="3788" w:type="pct"/>
          </w:tcPr>
          <w:p w:rsidR="009E6307" w:rsidRPr="00136DA0" w:rsidRDefault="009E6307" w:rsidP="009602CA">
            <w:pPr>
              <w:snapToGrid w:val="0"/>
              <w:spacing w:line="480" w:lineRule="auto"/>
              <w:rPr>
                <w:rFonts w:ascii="Garamond" w:hAnsi="Garamond" w:cstheme="minorHAnsi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 w:cstheme="minorHAnsi"/>
                <w:sz w:val="22"/>
                <w:szCs w:val="22"/>
              </w:rPr>
              <w:t>Extent to which providers feel they can do what is expected.</w:t>
            </w:r>
          </w:p>
        </w:tc>
      </w:tr>
      <w:tr w:rsidR="009E6307" w:rsidRPr="00136DA0" w:rsidTr="009602CA">
        <w:trPr>
          <w:trHeight w:val="418"/>
        </w:trPr>
        <w:tc>
          <w:tcPr>
            <w:tcW w:w="1212" w:type="pct"/>
          </w:tcPr>
          <w:p w:rsidR="009E6307" w:rsidRPr="00136DA0" w:rsidRDefault="009E6307" w:rsidP="009602CA">
            <w:pPr>
              <w:spacing w:line="480" w:lineRule="auto"/>
              <w:rPr>
                <w:rFonts w:ascii="Garamond" w:hAnsi="Garamond" w:cstheme="minorHAnsi"/>
                <w:sz w:val="22"/>
                <w:szCs w:val="22"/>
              </w:rPr>
            </w:pPr>
            <w:r w:rsidRPr="00136DA0">
              <w:rPr>
                <w:rFonts w:ascii="Garamond" w:hAnsi="Garamond" w:cstheme="minorHAnsi"/>
                <w:sz w:val="22"/>
                <w:szCs w:val="22"/>
              </w:rPr>
              <w:t>Skill proficiency</w:t>
            </w:r>
          </w:p>
        </w:tc>
        <w:tc>
          <w:tcPr>
            <w:tcW w:w="3788" w:type="pct"/>
          </w:tcPr>
          <w:p w:rsidR="009E6307" w:rsidRPr="00136DA0" w:rsidRDefault="009E6307" w:rsidP="009602CA">
            <w:pPr>
              <w:snapToGrid w:val="0"/>
              <w:spacing w:line="480" w:lineRule="auto"/>
              <w:rPr>
                <w:rFonts w:ascii="Garamond" w:hAnsi="Garamond" w:cstheme="minorHAnsi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 w:cstheme="minorHAnsi"/>
                <w:sz w:val="22"/>
                <w:szCs w:val="22"/>
              </w:rPr>
              <w:t>Possession of the skills necessary for implementation.</w:t>
            </w:r>
          </w:p>
        </w:tc>
      </w:tr>
      <w:tr w:rsidR="009E6307" w:rsidRPr="00136DA0" w:rsidTr="009602CA">
        <w:trPr>
          <w:trHeight w:val="217"/>
        </w:trPr>
        <w:tc>
          <w:tcPr>
            <w:tcW w:w="5000" w:type="pct"/>
            <w:gridSpan w:val="2"/>
          </w:tcPr>
          <w:p w:rsidR="009E6307" w:rsidRPr="00136DA0" w:rsidRDefault="009E6307" w:rsidP="009602CA">
            <w:pPr>
              <w:pStyle w:val="Heading3"/>
              <w:spacing w:before="0" w:line="480" w:lineRule="auto"/>
              <w:outlineLvl w:val="2"/>
              <w:rPr>
                <w:rFonts w:ascii="Garamond" w:hAnsi="Garamond"/>
                <w:b w:val="0"/>
                <w:color w:val="auto"/>
                <w:sz w:val="22"/>
                <w:szCs w:val="22"/>
              </w:rPr>
            </w:pPr>
            <w:r w:rsidRPr="00136DA0">
              <w:rPr>
                <w:rFonts w:ascii="Garamond" w:hAnsi="Garamond"/>
                <w:color w:val="auto"/>
                <w:sz w:val="22"/>
                <w:szCs w:val="22"/>
              </w:rPr>
              <w:t>Characteristics of the innovation</w:t>
            </w:r>
          </w:p>
        </w:tc>
      </w:tr>
      <w:tr w:rsidR="009E6307" w:rsidRPr="00136DA0" w:rsidTr="009602CA">
        <w:trPr>
          <w:trHeight w:val="600"/>
        </w:trPr>
        <w:tc>
          <w:tcPr>
            <w:tcW w:w="1212" w:type="pct"/>
          </w:tcPr>
          <w:p w:rsidR="009E6307" w:rsidRPr="00136DA0" w:rsidRDefault="009E6307" w:rsidP="009602CA">
            <w:pPr>
              <w:spacing w:line="480" w:lineRule="auto"/>
              <w:rPr>
                <w:rFonts w:ascii="Garamond" w:hAnsi="Garamond" w:cstheme="minorHAnsi"/>
                <w:sz w:val="22"/>
                <w:szCs w:val="22"/>
              </w:rPr>
            </w:pPr>
            <w:r w:rsidRPr="00136DA0">
              <w:rPr>
                <w:rFonts w:ascii="Garamond" w:hAnsi="Garamond" w:cstheme="minorHAnsi"/>
                <w:sz w:val="22"/>
                <w:szCs w:val="22"/>
              </w:rPr>
              <w:t>Compatibility</w:t>
            </w:r>
          </w:p>
        </w:tc>
        <w:tc>
          <w:tcPr>
            <w:tcW w:w="3788" w:type="pct"/>
          </w:tcPr>
          <w:p w:rsidR="009E6307" w:rsidRPr="00136DA0" w:rsidRDefault="009E6307" w:rsidP="009602CA">
            <w:pPr>
              <w:snapToGrid w:val="0"/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</w:rPr>
              <w:t>Extent to which the intervention fits with an organization’s mission, priorities, and values.</w:t>
            </w:r>
          </w:p>
        </w:tc>
      </w:tr>
      <w:tr w:rsidR="009E6307" w:rsidRPr="00136DA0" w:rsidTr="009602CA">
        <w:trPr>
          <w:trHeight w:val="600"/>
        </w:trPr>
        <w:tc>
          <w:tcPr>
            <w:tcW w:w="1212" w:type="pct"/>
          </w:tcPr>
          <w:p w:rsidR="009E6307" w:rsidRPr="00136DA0" w:rsidRDefault="009E6307" w:rsidP="009602CA">
            <w:pPr>
              <w:spacing w:line="480" w:lineRule="auto"/>
              <w:rPr>
                <w:rFonts w:ascii="Garamond" w:hAnsi="Garamond" w:cstheme="minorHAnsi"/>
                <w:sz w:val="22"/>
                <w:szCs w:val="22"/>
              </w:rPr>
            </w:pPr>
            <w:r w:rsidRPr="00136DA0">
              <w:rPr>
                <w:rFonts w:ascii="Garamond" w:hAnsi="Garamond" w:cstheme="minorHAnsi"/>
                <w:sz w:val="22"/>
                <w:szCs w:val="22"/>
              </w:rPr>
              <w:t>Adaptability</w:t>
            </w:r>
          </w:p>
        </w:tc>
        <w:tc>
          <w:tcPr>
            <w:tcW w:w="3788" w:type="pct"/>
          </w:tcPr>
          <w:p w:rsidR="009E6307" w:rsidRPr="00136DA0" w:rsidRDefault="009E6307" w:rsidP="009602CA">
            <w:pPr>
              <w:spacing w:line="480" w:lineRule="auto"/>
              <w:rPr>
                <w:rFonts w:ascii="Garamond" w:hAnsi="Garamond"/>
                <w:sz w:val="22"/>
                <w:szCs w:val="22"/>
              </w:rPr>
            </w:pPr>
            <w:r w:rsidRPr="00136DA0">
              <w:rPr>
                <w:rFonts w:ascii="Garamond" w:hAnsi="Garamond"/>
                <w:sz w:val="22"/>
                <w:szCs w:val="22"/>
              </w:rPr>
              <w:t>Extent to which the proposed program can be modiﬁed to ﬁt provider preferences, organizational practices, and community needs</w:t>
            </w:r>
            <w:proofErr w:type="gramStart"/>
            <w:r w:rsidRPr="00136DA0">
              <w:rPr>
                <w:rFonts w:ascii="Garamond" w:hAnsi="Garamond"/>
                <w:sz w:val="22"/>
                <w:szCs w:val="22"/>
              </w:rPr>
              <w:t>,</w:t>
            </w:r>
            <w:proofErr w:type="gramEnd"/>
            <w:r w:rsidRPr="00136DA0">
              <w:rPr>
                <w:rFonts w:ascii="Garamond" w:hAnsi="Garamond" w:cs="Segoe UI"/>
                <w:sz w:val="22"/>
                <w:szCs w:val="22"/>
              </w:rPr>
              <w:br/>
            </w:r>
            <w:r w:rsidRPr="00136DA0">
              <w:rPr>
                <w:rFonts w:ascii="Garamond" w:hAnsi="Garamond"/>
                <w:sz w:val="22"/>
                <w:szCs w:val="22"/>
              </w:rPr>
              <w:t>values, and cultural norm.</w:t>
            </w:r>
          </w:p>
        </w:tc>
      </w:tr>
      <w:tr w:rsidR="009E6307" w:rsidRPr="00136DA0" w:rsidTr="009602CA">
        <w:trPr>
          <w:trHeight w:val="598"/>
        </w:trPr>
        <w:tc>
          <w:tcPr>
            <w:tcW w:w="5000" w:type="pct"/>
            <w:gridSpan w:val="2"/>
          </w:tcPr>
          <w:p w:rsidR="009E6307" w:rsidRPr="00136DA0" w:rsidRDefault="009E6307" w:rsidP="009602CA">
            <w:pPr>
              <w:spacing w:line="480" w:lineRule="auto"/>
              <w:rPr>
                <w:rFonts w:ascii="Garamond" w:hAnsi="Garamond" w:cstheme="minorHAnsi"/>
                <w:b/>
                <w:bCs/>
                <w:sz w:val="22"/>
                <w:szCs w:val="22"/>
              </w:rPr>
            </w:pPr>
            <w:r w:rsidRPr="00136DA0">
              <w:rPr>
                <w:rFonts w:ascii="Garamond" w:hAnsi="Garamond" w:cstheme="minorHAnsi"/>
                <w:b/>
                <w:bCs/>
                <w:sz w:val="22"/>
                <w:szCs w:val="22"/>
              </w:rPr>
              <w:t>Factors relevant to the prevention delivery system: organizational capacity</w:t>
            </w:r>
          </w:p>
          <w:p w:rsidR="009E6307" w:rsidRPr="00136DA0" w:rsidRDefault="009E6307" w:rsidP="009602CA">
            <w:pPr>
              <w:snapToGrid w:val="0"/>
              <w:spacing w:line="480" w:lineRule="auto"/>
              <w:rPr>
                <w:rFonts w:ascii="Garamond" w:hAnsi="Garamond" w:cstheme="minorHAnsi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 w:cstheme="minorHAnsi"/>
                <w:b/>
                <w:bCs/>
                <w:sz w:val="22"/>
                <w:szCs w:val="22"/>
              </w:rPr>
              <w:t>[</w:t>
            </w:r>
            <w:r w:rsidRPr="00136DA0">
              <w:rPr>
                <w:rFonts w:ascii="Garamond" w:hAnsi="Garamond" w:cstheme="minorHAnsi"/>
                <w:b/>
                <w:bCs/>
                <w:i/>
                <w:iCs/>
                <w:sz w:val="22"/>
                <w:szCs w:val="22"/>
              </w:rPr>
              <w:t>General organizational factors</w:t>
            </w:r>
            <w:r w:rsidRPr="00136DA0">
              <w:rPr>
                <w:rFonts w:ascii="Garamond" w:hAnsi="Garamond" w:cstheme="minorHAnsi"/>
                <w:b/>
                <w:bCs/>
                <w:sz w:val="22"/>
                <w:szCs w:val="22"/>
              </w:rPr>
              <w:t>]</w:t>
            </w:r>
          </w:p>
        </w:tc>
      </w:tr>
      <w:tr w:rsidR="009E6307" w:rsidRPr="00136DA0" w:rsidTr="009602CA">
        <w:trPr>
          <w:trHeight w:val="600"/>
        </w:trPr>
        <w:tc>
          <w:tcPr>
            <w:tcW w:w="1212" w:type="pct"/>
          </w:tcPr>
          <w:p w:rsidR="009E6307" w:rsidRPr="00136DA0" w:rsidRDefault="009E6307" w:rsidP="009602CA">
            <w:pPr>
              <w:spacing w:line="480" w:lineRule="auto"/>
              <w:rPr>
                <w:rFonts w:ascii="Garamond" w:hAnsi="Garamond" w:cstheme="minorHAnsi"/>
                <w:sz w:val="22"/>
                <w:szCs w:val="22"/>
              </w:rPr>
            </w:pPr>
            <w:r w:rsidRPr="00136DA0">
              <w:rPr>
                <w:rFonts w:ascii="Garamond" w:hAnsi="Garamond" w:cstheme="minorHAnsi"/>
                <w:sz w:val="22"/>
                <w:szCs w:val="22"/>
              </w:rPr>
              <w:t>Organizational norms regarding change</w:t>
            </w:r>
          </w:p>
        </w:tc>
        <w:tc>
          <w:tcPr>
            <w:tcW w:w="3788" w:type="pct"/>
          </w:tcPr>
          <w:p w:rsidR="009E6307" w:rsidRPr="00136DA0" w:rsidRDefault="009E6307" w:rsidP="009602CA">
            <w:pPr>
              <w:snapToGrid w:val="0"/>
              <w:spacing w:line="480" w:lineRule="auto"/>
              <w:rPr>
                <w:rFonts w:ascii="Garamond" w:hAnsi="Garamond" w:cstheme="minorHAnsi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</w:rPr>
              <w:t>The collective reputation and norms held by an organization in relation to its willingness to try new approaches as opposed to maintaining the status quo.</w:t>
            </w:r>
          </w:p>
        </w:tc>
      </w:tr>
      <w:tr w:rsidR="009E6307" w:rsidRPr="00136DA0" w:rsidTr="009602CA">
        <w:trPr>
          <w:trHeight w:val="600"/>
        </w:trPr>
        <w:tc>
          <w:tcPr>
            <w:tcW w:w="1212" w:type="pct"/>
          </w:tcPr>
          <w:p w:rsidR="009E6307" w:rsidRPr="00136DA0" w:rsidRDefault="009E6307" w:rsidP="009602CA">
            <w:pPr>
              <w:spacing w:line="480" w:lineRule="auto"/>
              <w:rPr>
                <w:rFonts w:ascii="Garamond" w:hAnsi="Garamond" w:cstheme="minorHAnsi"/>
                <w:sz w:val="22"/>
                <w:szCs w:val="22"/>
              </w:rPr>
            </w:pPr>
            <w:r w:rsidRPr="00136DA0">
              <w:rPr>
                <w:rFonts w:ascii="Garamond" w:hAnsi="Garamond" w:cstheme="minorHAnsi"/>
                <w:sz w:val="22"/>
                <w:szCs w:val="22"/>
              </w:rPr>
              <w:lastRenderedPageBreak/>
              <w:t>Integration of new programming</w:t>
            </w:r>
          </w:p>
        </w:tc>
        <w:tc>
          <w:tcPr>
            <w:tcW w:w="3788" w:type="pct"/>
          </w:tcPr>
          <w:p w:rsidR="009E6307" w:rsidRPr="00136DA0" w:rsidRDefault="009E6307" w:rsidP="009602CA">
            <w:pPr>
              <w:snapToGrid w:val="0"/>
              <w:spacing w:line="480" w:lineRule="auto"/>
              <w:rPr>
                <w:rFonts w:ascii="Garamond" w:hAnsi="Garamond" w:cstheme="minorHAnsi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</w:rPr>
              <w:t>T</w:t>
            </w:r>
            <w:r w:rsidRPr="00136DA0">
              <w:rPr>
                <w:rFonts w:ascii="Garamond" w:hAnsi="Garamond" w:cstheme="minorHAnsi"/>
                <w:sz w:val="22"/>
                <w:szCs w:val="22"/>
              </w:rPr>
              <w:t>he extent to which an organization can incorporate an innovation into its existing practices and routines.</w:t>
            </w:r>
          </w:p>
        </w:tc>
      </w:tr>
      <w:tr w:rsidR="009E6307" w:rsidRPr="00136DA0" w:rsidTr="009602CA">
        <w:trPr>
          <w:trHeight w:val="600"/>
        </w:trPr>
        <w:tc>
          <w:tcPr>
            <w:tcW w:w="1212" w:type="pct"/>
          </w:tcPr>
          <w:p w:rsidR="009E6307" w:rsidRPr="00136DA0" w:rsidRDefault="009E6307" w:rsidP="009602CA">
            <w:pPr>
              <w:spacing w:line="480" w:lineRule="auto"/>
              <w:rPr>
                <w:rFonts w:ascii="Garamond" w:hAnsi="Garamond" w:cstheme="minorHAnsi"/>
                <w:sz w:val="22"/>
                <w:szCs w:val="22"/>
              </w:rPr>
            </w:pPr>
            <w:r w:rsidRPr="00136DA0">
              <w:rPr>
                <w:rFonts w:ascii="Garamond" w:hAnsi="Garamond" w:cstheme="minorHAnsi"/>
                <w:sz w:val="22"/>
                <w:szCs w:val="22"/>
              </w:rPr>
              <w:t>Shared vision</w:t>
            </w:r>
          </w:p>
        </w:tc>
        <w:tc>
          <w:tcPr>
            <w:tcW w:w="3788" w:type="pct"/>
          </w:tcPr>
          <w:p w:rsidR="009E6307" w:rsidRPr="00136DA0" w:rsidRDefault="009E6307" w:rsidP="009602CA">
            <w:pPr>
              <w:snapToGrid w:val="0"/>
              <w:spacing w:line="480" w:lineRule="auto"/>
              <w:rPr>
                <w:rFonts w:ascii="Garamond" w:hAnsi="Garamond"/>
                <w:sz w:val="22"/>
                <w:szCs w:val="22"/>
              </w:rPr>
            </w:pPr>
            <w:r w:rsidRPr="00136DA0">
              <w:rPr>
                <w:rFonts w:ascii="Garamond" w:hAnsi="Garamond"/>
                <w:sz w:val="22"/>
                <w:szCs w:val="22"/>
              </w:rPr>
              <w:t>The extent to which organizational members are united regarding the value and purpose of the innovation.</w:t>
            </w:r>
          </w:p>
        </w:tc>
      </w:tr>
      <w:tr w:rsidR="009E6307" w:rsidRPr="00136DA0" w:rsidTr="009602CA">
        <w:trPr>
          <w:trHeight w:val="329"/>
        </w:trPr>
        <w:tc>
          <w:tcPr>
            <w:tcW w:w="5000" w:type="pct"/>
            <w:gridSpan w:val="2"/>
          </w:tcPr>
          <w:p w:rsidR="009E6307" w:rsidRPr="00136DA0" w:rsidRDefault="009E6307" w:rsidP="009602CA">
            <w:pPr>
              <w:spacing w:line="480" w:lineRule="auto"/>
              <w:rPr>
                <w:rFonts w:ascii="Garamond" w:hAnsi="Garamond" w:cstheme="minorHAnsi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136DA0">
              <w:rPr>
                <w:rFonts w:ascii="Garamond" w:hAnsi="Garamond" w:cstheme="minorHAnsi"/>
                <w:b/>
                <w:bCs/>
                <w:i/>
                <w:iCs/>
                <w:sz w:val="22"/>
                <w:szCs w:val="22"/>
                <w:u w:val="single"/>
              </w:rPr>
              <w:t>[Specific practices and processes]</w:t>
            </w:r>
          </w:p>
        </w:tc>
      </w:tr>
      <w:tr w:rsidR="009E6307" w:rsidRPr="00136DA0" w:rsidTr="009602CA">
        <w:trPr>
          <w:trHeight w:val="600"/>
        </w:trPr>
        <w:tc>
          <w:tcPr>
            <w:tcW w:w="1212" w:type="pct"/>
          </w:tcPr>
          <w:p w:rsidR="009E6307" w:rsidRPr="00136DA0" w:rsidRDefault="009E6307" w:rsidP="009602CA">
            <w:pPr>
              <w:spacing w:line="480" w:lineRule="auto"/>
              <w:rPr>
                <w:rFonts w:ascii="Garamond" w:hAnsi="Garamond" w:cstheme="minorHAnsi"/>
                <w:sz w:val="22"/>
                <w:szCs w:val="22"/>
              </w:rPr>
            </w:pPr>
            <w:r w:rsidRPr="00136DA0">
              <w:rPr>
                <w:rFonts w:ascii="Garamond" w:hAnsi="Garamond" w:cstheme="minorHAnsi"/>
                <w:sz w:val="22"/>
                <w:szCs w:val="22"/>
              </w:rPr>
              <w:t>Shared decision making</w:t>
            </w:r>
          </w:p>
        </w:tc>
        <w:tc>
          <w:tcPr>
            <w:tcW w:w="3788" w:type="pct"/>
          </w:tcPr>
          <w:p w:rsidR="009E6307" w:rsidRPr="00136DA0" w:rsidRDefault="009E6307" w:rsidP="009602CA">
            <w:pPr>
              <w:snapToGrid w:val="0"/>
              <w:spacing w:line="480" w:lineRule="auto"/>
              <w:rPr>
                <w:rFonts w:ascii="Garamond" w:hAnsi="Garamond"/>
                <w:sz w:val="22"/>
                <w:szCs w:val="22"/>
              </w:rPr>
            </w:pPr>
            <w:r w:rsidRPr="00136DA0">
              <w:rPr>
                <w:rFonts w:ascii="Garamond" w:hAnsi="Garamond"/>
                <w:sz w:val="22"/>
                <w:szCs w:val="22"/>
                <w:lang w:val="en-US"/>
              </w:rPr>
              <w:t>The extent to which relevant parties (e.g., providers, administrators, researchers, and community members) collaborate in determining what will be implemented and how. </w:t>
            </w:r>
          </w:p>
        </w:tc>
      </w:tr>
      <w:tr w:rsidR="009E6307" w:rsidRPr="00136DA0" w:rsidTr="009602CA">
        <w:trPr>
          <w:trHeight w:val="600"/>
        </w:trPr>
        <w:tc>
          <w:tcPr>
            <w:tcW w:w="1212" w:type="pct"/>
          </w:tcPr>
          <w:p w:rsidR="009E6307" w:rsidRPr="00136DA0" w:rsidRDefault="009E6307" w:rsidP="009602CA">
            <w:pPr>
              <w:spacing w:line="480" w:lineRule="auto"/>
              <w:rPr>
                <w:rFonts w:ascii="Garamond" w:hAnsi="Garamond" w:cstheme="minorHAnsi"/>
                <w:sz w:val="22"/>
                <w:szCs w:val="22"/>
              </w:rPr>
            </w:pPr>
            <w:r w:rsidRPr="00136DA0">
              <w:rPr>
                <w:rFonts w:ascii="Garamond" w:hAnsi="Garamond" w:cstheme="minorHAnsi"/>
                <w:sz w:val="22"/>
                <w:szCs w:val="22"/>
              </w:rPr>
              <w:t>Coordination with other agencies</w:t>
            </w:r>
          </w:p>
        </w:tc>
        <w:tc>
          <w:tcPr>
            <w:tcW w:w="3788" w:type="pct"/>
          </w:tcPr>
          <w:p w:rsidR="009E6307" w:rsidRPr="00136DA0" w:rsidRDefault="009E6307" w:rsidP="009602CA">
            <w:pPr>
              <w:snapToGrid w:val="0"/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</w:rPr>
              <w:t>The extent to which there is cooperation and collaboration among local agencies that can bring different perspectives, skills, and resources to bear on program implementation.</w:t>
            </w:r>
          </w:p>
        </w:tc>
      </w:tr>
      <w:tr w:rsidR="009E6307" w:rsidRPr="00136DA0" w:rsidTr="009602CA">
        <w:trPr>
          <w:trHeight w:val="321"/>
        </w:trPr>
        <w:tc>
          <w:tcPr>
            <w:tcW w:w="1212" w:type="pct"/>
          </w:tcPr>
          <w:p w:rsidR="009E6307" w:rsidRPr="00136DA0" w:rsidRDefault="009E6307" w:rsidP="009602CA">
            <w:pPr>
              <w:spacing w:line="480" w:lineRule="auto"/>
              <w:rPr>
                <w:rFonts w:ascii="Garamond" w:hAnsi="Garamond" w:cstheme="minorHAnsi"/>
                <w:sz w:val="22"/>
                <w:szCs w:val="22"/>
              </w:rPr>
            </w:pPr>
            <w:r w:rsidRPr="00136DA0">
              <w:rPr>
                <w:rFonts w:ascii="Garamond" w:hAnsi="Garamond" w:cstheme="minorHAnsi"/>
                <w:sz w:val="22"/>
                <w:szCs w:val="22"/>
              </w:rPr>
              <w:t>Communication</w:t>
            </w:r>
          </w:p>
        </w:tc>
        <w:tc>
          <w:tcPr>
            <w:tcW w:w="3788" w:type="pct"/>
          </w:tcPr>
          <w:p w:rsidR="009E6307" w:rsidRPr="00136DA0" w:rsidRDefault="009E6307" w:rsidP="009602CA">
            <w:pPr>
              <w:snapToGrid w:val="0"/>
              <w:spacing w:line="480" w:lineRule="auto"/>
              <w:rPr>
                <w:rFonts w:ascii="Garamond" w:hAnsi="Garamond"/>
                <w:sz w:val="22"/>
                <w:szCs w:val="22"/>
              </w:rPr>
            </w:pPr>
            <w:r w:rsidRPr="00136DA0">
              <w:rPr>
                <w:rFonts w:ascii="Garamond" w:hAnsi="Garamond"/>
                <w:sz w:val="22"/>
                <w:szCs w:val="22"/>
              </w:rPr>
              <w:t>Effective mechanisms encouraging frequent and open communication.</w:t>
            </w:r>
          </w:p>
        </w:tc>
      </w:tr>
      <w:tr w:rsidR="009E6307" w:rsidRPr="00136DA0" w:rsidTr="009602CA">
        <w:trPr>
          <w:trHeight w:val="425"/>
        </w:trPr>
        <w:tc>
          <w:tcPr>
            <w:tcW w:w="5000" w:type="pct"/>
            <w:gridSpan w:val="2"/>
          </w:tcPr>
          <w:p w:rsidR="009E6307" w:rsidRPr="00136DA0" w:rsidRDefault="009E6307" w:rsidP="009602CA">
            <w:pPr>
              <w:snapToGrid w:val="0"/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 w:cstheme="minorHAnsi"/>
                <w:b/>
                <w:bCs/>
                <w:i/>
                <w:iCs/>
                <w:sz w:val="22"/>
                <w:szCs w:val="22"/>
                <w:u w:val="single"/>
              </w:rPr>
              <w:t>[Specific staffing considerations]</w:t>
            </w:r>
          </w:p>
        </w:tc>
      </w:tr>
      <w:tr w:rsidR="009E6307" w:rsidRPr="00136DA0" w:rsidTr="009602CA">
        <w:trPr>
          <w:trHeight w:val="600"/>
        </w:trPr>
        <w:tc>
          <w:tcPr>
            <w:tcW w:w="1212" w:type="pct"/>
          </w:tcPr>
          <w:p w:rsidR="009E6307" w:rsidRPr="00136DA0" w:rsidRDefault="009E6307" w:rsidP="009602CA">
            <w:pPr>
              <w:spacing w:line="480" w:lineRule="auto"/>
              <w:rPr>
                <w:rFonts w:ascii="Garamond" w:hAnsi="Garamond" w:cstheme="minorHAnsi"/>
                <w:sz w:val="22"/>
                <w:szCs w:val="22"/>
              </w:rPr>
            </w:pPr>
            <w:r w:rsidRPr="00136DA0">
              <w:rPr>
                <w:rFonts w:ascii="Garamond" w:hAnsi="Garamond" w:cstheme="minorHAnsi"/>
                <w:sz w:val="22"/>
                <w:szCs w:val="22"/>
              </w:rPr>
              <w:t>Program champion</w:t>
            </w:r>
            <w:r w:rsidRPr="00136DA0"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3788" w:type="pct"/>
          </w:tcPr>
          <w:p w:rsidR="009E6307" w:rsidRPr="00136DA0" w:rsidRDefault="009E6307" w:rsidP="009602CA">
            <w:pPr>
              <w:spacing w:line="480" w:lineRule="auto"/>
              <w:rPr>
                <w:rFonts w:ascii="Garamond" w:hAnsi="Garamond" w:cstheme="minorHAnsi"/>
                <w:sz w:val="22"/>
                <w:szCs w:val="22"/>
              </w:rPr>
            </w:pPr>
            <w:r w:rsidRPr="00136DA0">
              <w:rPr>
                <w:rFonts w:ascii="Garamond" w:hAnsi="Garamond"/>
                <w:sz w:val="22"/>
                <w:szCs w:val="22"/>
              </w:rPr>
              <w:t xml:space="preserve">An individual who is trusted and respected by staff and administrators, and who can rally and maintain support for the innovation and negotiate solutions to problems </w:t>
            </w:r>
            <w:proofErr w:type="gramStart"/>
            <w:r w:rsidRPr="00136DA0">
              <w:rPr>
                <w:rFonts w:ascii="Garamond" w:hAnsi="Garamond"/>
                <w:sz w:val="22"/>
                <w:szCs w:val="22"/>
              </w:rPr>
              <w:t>that develop</w:t>
            </w:r>
            <w:proofErr w:type="gramEnd"/>
            <w:r w:rsidRPr="00136DA0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  <w:tr w:rsidR="009E6307" w:rsidRPr="00136DA0" w:rsidTr="009602CA">
        <w:trPr>
          <w:trHeight w:val="600"/>
        </w:trPr>
        <w:tc>
          <w:tcPr>
            <w:tcW w:w="5000" w:type="pct"/>
            <w:gridSpan w:val="2"/>
          </w:tcPr>
          <w:p w:rsidR="009E6307" w:rsidRPr="00136DA0" w:rsidRDefault="009E6307" w:rsidP="009602CA">
            <w:pPr>
              <w:snapToGrid w:val="0"/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 w:cstheme="minorHAnsi"/>
                <w:b/>
                <w:bCs/>
                <w:sz w:val="22"/>
                <w:szCs w:val="22"/>
              </w:rPr>
              <w:t>Factors related to the prevention support system</w:t>
            </w:r>
          </w:p>
        </w:tc>
      </w:tr>
      <w:tr w:rsidR="009E6307" w:rsidRPr="00136DA0" w:rsidTr="009602CA">
        <w:trPr>
          <w:trHeight w:val="600"/>
        </w:trPr>
        <w:tc>
          <w:tcPr>
            <w:tcW w:w="1212" w:type="pct"/>
          </w:tcPr>
          <w:p w:rsidR="009E6307" w:rsidRPr="00136DA0" w:rsidRDefault="009E6307" w:rsidP="009602CA">
            <w:pPr>
              <w:spacing w:line="480" w:lineRule="auto"/>
              <w:rPr>
                <w:rFonts w:ascii="Garamond" w:hAnsi="Garamond" w:cstheme="minorHAnsi"/>
                <w:sz w:val="22"/>
                <w:szCs w:val="22"/>
              </w:rPr>
            </w:pPr>
            <w:r w:rsidRPr="00136DA0">
              <w:rPr>
                <w:rFonts w:ascii="Garamond" w:hAnsi="Garamond" w:cstheme="minorHAnsi"/>
                <w:sz w:val="22"/>
                <w:szCs w:val="22"/>
              </w:rPr>
              <w:t>Training</w:t>
            </w:r>
          </w:p>
        </w:tc>
        <w:tc>
          <w:tcPr>
            <w:tcW w:w="3788" w:type="pct"/>
          </w:tcPr>
          <w:p w:rsidR="009E6307" w:rsidRPr="00136DA0" w:rsidRDefault="009E6307" w:rsidP="009602CA">
            <w:pPr>
              <w:snapToGrid w:val="0"/>
              <w:spacing w:line="480" w:lineRule="auto"/>
              <w:rPr>
                <w:rFonts w:ascii="Garamond" w:hAnsi="Garamond"/>
                <w:sz w:val="22"/>
                <w:szCs w:val="22"/>
                <w:lang w:val="en-US"/>
              </w:rPr>
            </w:pPr>
            <w:r w:rsidRPr="00136DA0">
              <w:rPr>
                <w:rFonts w:ascii="Garamond" w:hAnsi="Garamond"/>
                <w:sz w:val="22"/>
                <w:szCs w:val="22"/>
              </w:rPr>
              <w:t>Approaches to ensure provider proﬁciencies in the skills necessary to conduct the intervention and to enhance providers’ sense of self-efﬁcacy.</w:t>
            </w:r>
          </w:p>
        </w:tc>
      </w:tr>
      <w:tr w:rsidR="009E6307" w:rsidRPr="00136DA0" w:rsidTr="009602CA">
        <w:trPr>
          <w:trHeight w:val="600"/>
        </w:trPr>
        <w:tc>
          <w:tcPr>
            <w:tcW w:w="1212" w:type="pct"/>
          </w:tcPr>
          <w:p w:rsidR="009E6307" w:rsidRPr="00136DA0" w:rsidRDefault="009E6307" w:rsidP="009602CA">
            <w:pPr>
              <w:spacing w:line="480" w:lineRule="auto"/>
              <w:rPr>
                <w:rFonts w:ascii="Garamond" w:hAnsi="Garamond" w:cstheme="minorHAnsi"/>
                <w:sz w:val="22"/>
                <w:szCs w:val="22"/>
              </w:rPr>
            </w:pPr>
            <w:r w:rsidRPr="00136DA0">
              <w:rPr>
                <w:rFonts w:ascii="Garamond" w:hAnsi="Garamond" w:cstheme="minorHAnsi"/>
                <w:sz w:val="22"/>
                <w:szCs w:val="22"/>
              </w:rPr>
              <w:t>Technical assistance</w:t>
            </w:r>
          </w:p>
        </w:tc>
        <w:tc>
          <w:tcPr>
            <w:tcW w:w="3788" w:type="pct"/>
          </w:tcPr>
          <w:p w:rsidR="009E6307" w:rsidRPr="00136DA0" w:rsidRDefault="009E6307" w:rsidP="009602CA">
            <w:pPr>
              <w:spacing w:line="480" w:lineRule="auto"/>
              <w:rPr>
                <w:rFonts w:ascii="Garamond" w:hAnsi="Garamond"/>
                <w:sz w:val="22"/>
                <w:szCs w:val="22"/>
              </w:rPr>
            </w:pPr>
            <w:r w:rsidRPr="00136DA0">
              <w:rPr>
                <w:rFonts w:ascii="Garamond" w:hAnsi="Garamond"/>
                <w:sz w:val="22"/>
                <w:szCs w:val="22"/>
              </w:rPr>
              <w:t>The combination of resources offered to providers once implementation begins, and may include retraining in certain skills, training of new staff, emotional support, and mechanisms to promote local problem-solving efforts.</w:t>
            </w:r>
          </w:p>
        </w:tc>
      </w:tr>
    </w:tbl>
    <w:p w:rsidR="009E6307" w:rsidRPr="00136DA0" w:rsidRDefault="009E6307" w:rsidP="009E6307">
      <w:pPr>
        <w:spacing w:line="480" w:lineRule="auto"/>
        <w:rPr>
          <w:lang w:eastAsia="de-DE"/>
        </w:rPr>
      </w:pPr>
    </w:p>
    <w:p w:rsidR="00930D6B" w:rsidRPr="007F17EB" w:rsidRDefault="00930D6B" w:rsidP="009E6307">
      <w:pPr>
        <w:spacing w:line="480" w:lineRule="auto"/>
      </w:pPr>
      <w:bookmarkStart w:id="0" w:name="_GoBack"/>
      <w:bookmarkEnd w:id="0"/>
    </w:p>
    <w:sectPr w:rsidR="00930D6B" w:rsidRPr="007F17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369"/>
    <w:rsid w:val="00005C2C"/>
    <w:rsid w:val="00007A5B"/>
    <w:rsid w:val="0001177C"/>
    <w:rsid w:val="000124DF"/>
    <w:rsid w:val="00012A8E"/>
    <w:rsid w:val="0001319E"/>
    <w:rsid w:val="0001416D"/>
    <w:rsid w:val="00021A70"/>
    <w:rsid w:val="00023F8C"/>
    <w:rsid w:val="00027E46"/>
    <w:rsid w:val="0003120F"/>
    <w:rsid w:val="00040530"/>
    <w:rsid w:val="000604C2"/>
    <w:rsid w:val="000642E2"/>
    <w:rsid w:val="00065114"/>
    <w:rsid w:val="00066064"/>
    <w:rsid w:val="00066D8A"/>
    <w:rsid w:val="000875A3"/>
    <w:rsid w:val="000926B9"/>
    <w:rsid w:val="000A10BA"/>
    <w:rsid w:val="000A3161"/>
    <w:rsid w:val="000A4CEB"/>
    <w:rsid w:val="000A5E31"/>
    <w:rsid w:val="000B07CD"/>
    <w:rsid w:val="000B3F01"/>
    <w:rsid w:val="000C7586"/>
    <w:rsid w:val="000D0AA0"/>
    <w:rsid w:val="000D2266"/>
    <w:rsid w:val="000D3BD3"/>
    <w:rsid w:val="000D700E"/>
    <w:rsid w:val="000E7A8C"/>
    <w:rsid w:val="000F0BFE"/>
    <w:rsid w:val="000F6D45"/>
    <w:rsid w:val="001148B4"/>
    <w:rsid w:val="00122722"/>
    <w:rsid w:val="00122E40"/>
    <w:rsid w:val="001265CB"/>
    <w:rsid w:val="00127594"/>
    <w:rsid w:val="00131081"/>
    <w:rsid w:val="001325C0"/>
    <w:rsid w:val="00134867"/>
    <w:rsid w:val="0013576C"/>
    <w:rsid w:val="00136A1E"/>
    <w:rsid w:val="001371F6"/>
    <w:rsid w:val="001446D4"/>
    <w:rsid w:val="00151873"/>
    <w:rsid w:val="001577B8"/>
    <w:rsid w:val="00157C45"/>
    <w:rsid w:val="0016068B"/>
    <w:rsid w:val="001678F6"/>
    <w:rsid w:val="001724D8"/>
    <w:rsid w:val="001761A8"/>
    <w:rsid w:val="00192C8E"/>
    <w:rsid w:val="00194411"/>
    <w:rsid w:val="001B1243"/>
    <w:rsid w:val="001B2133"/>
    <w:rsid w:val="001B4365"/>
    <w:rsid w:val="001C1924"/>
    <w:rsid w:val="001E0ED7"/>
    <w:rsid w:val="001E30B3"/>
    <w:rsid w:val="001E30D0"/>
    <w:rsid w:val="001E38BC"/>
    <w:rsid w:val="001E4A85"/>
    <w:rsid w:val="001F41A6"/>
    <w:rsid w:val="001F7FC0"/>
    <w:rsid w:val="00200951"/>
    <w:rsid w:val="00204F53"/>
    <w:rsid w:val="0021492D"/>
    <w:rsid w:val="00216006"/>
    <w:rsid w:val="002246A4"/>
    <w:rsid w:val="002258DA"/>
    <w:rsid w:val="00230AEE"/>
    <w:rsid w:val="00236452"/>
    <w:rsid w:val="0023669C"/>
    <w:rsid w:val="00236AE4"/>
    <w:rsid w:val="00237304"/>
    <w:rsid w:val="002543AB"/>
    <w:rsid w:val="00256A15"/>
    <w:rsid w:val="00262A3B"/>
    <w:rsid w:val="002646CC"/>
    <w:rsid w:val="00270860"/>
    <w:rsid w:val="0027257A"/>
    <w:rsid w:val="002733D2"/>
    <w:rsid w:val="00273C03"/>
    <w:rsid w:val="00284BB2"/>
    <w:rsid w:val="00286910"/>
    <w:rsid w:val="00296FAF"/>
    <w:rsid w:val="002A0329"/>
    <w:rsid w:val="002A06CE"/>
    <w:rsid w:val="002A5475"/>
    <w:rsid w:val="002A7140"/>
    <w:rsid w:val="002C1031"/>
    <w:rsid w:val="002C4068"/>
    <w:rsid w:val="002C6E33"/>
    <w:rsid w:val="002C7F08"/>
    <w:rsid w:val="002D0314"/>
    <w:rsid w:val="002D21F2"/>
    <w:rsid w:val="002D57A3"/>
    <w:rsid w:val="002E0230"/>
    <w:rsid w:val="002F0AAC"/>
    <w:rsid w:val="002F2A40"/>
    <w:rsid w:val="002F7369"/>
    <w:rsid w:val="0030089C"/>
    <w:rsid w:val="00311BF8"/>
    <w:rsid w:val="00316551"/>
    <w:rsid w:val="00317B35"/>
    <w:rsid w:val="00331B34"/>
    <w:rsid w:val="00342174"/>
    <w:rsid w:val="00342416"/>
    <w:rsid w:val="003426D8"/>
    <w:rsid w:val="003445E6"/>
    <w:rsid w:val="003602BD"/>
    <w:rsid w:val="00362309"/>
    <w:rsid w:val="003630A4"/>
    <w:rsid w:val="00366302"/>
    <w:rsid w:val="00370C89"/>
    <w:rsid w:val="00371AAF"/>
    <w:rsid w:val="00371DE6"/>
    <w:rsid w:val="00377A19"/>
    <w:rsid w:val="00377A1D"/>
    <w:rsid w:val="00390E72"/>
    <w:rsid w:val="00393106"/>
    <w:rsid w:val="00393CE6"/>
    <w:rsid w:val="003A2C19"/>
    <w:rsid w:val="003A3099"/>
    <w:rsid w:val="003A5F33"/>
    <w:rsid w:val="003B2E0A"/>
    <w:rsid w:val="003B6F4B"/>
    <w:rsid w:val="003F1202"/>
    <w:rsid w:val="003F1AAB"/>
    <w:rsid w:val="0040468B"/>
    <w:rsid w:val="004125D6"/>
    <w:rsid w:val="00412D6F"/>
    <w:rsid w:val="00415769"/>
    <w:rsid w:val="00425993"/>
    <w:rsid w:val="004314DF"/>
    <w:rsid w:val="00442912"/>
    <w:rsid w:val="00452C8E"/>
    <w:rsid w:val="00461A22"/>
    <w:rsid w:val="00462C9D"/>
    <w:rsid w:val="0046605B"/>
    <w:rsid w:val="00472FD2"/>
    <w:rsid w:val="00475E06"/>
    <w:rsid w:val="00476CF3"/>
    <w:rsid w:val="00482DC5"/>
    <w:rsid w:val="004847E3"/>
    <w:rsid w:val="004972BB"/>
    <w:rsid w:val="004A4099"/>
    <w:rsid w:val="004B2FD1"/>
    <w:rsid w:val="004B37F0"/>
    <w:rsid w:val="004B7D21"/>
    <w:rsid w:val="004C0AF9"/>
    <w:rsid w:val="004C6EE8"/>
    <w:rsid w:val="004D6862"/>
    <w:rsid w:val="004E3694"/>
    <w:rsid w:val="004E668F"/>
    <w:rsid w:val="004E721D"/>
    <w:rsid w:val="00503E9B"/>
    <w:rsid w:val="0050545F"/>
    <w:rsid w:val="00505E5E"/>
    <w:rsid w:val="00514468"/>
    <w:rsid w:val="005147C8"/>
    <w:rsid w:val="00516E83"/>
    <w:rsid w:val="00522D67"/>
    <w:rsid w:val="00532978"/>
    <w:rsid w:val="00534BCB"/>
    <w:rsid w:val="005366E0"/>
    <w:rsid w:val="005461AC"/>
    <w:rsid w:val="005472B8"/>
    <w:rsid w:val="0054751E"/>
    <w:rsid w:val="005479E9"/>
    <w:rsid w:val="00547DC5"/>
    <w:rsid w:val="0055415F"/>
    <w:rsid w:val="005564E3"/>
    <w:rsid w:val="00556769"/>
    <w:rsid w:val="00570ABB"/>
    <w:rsid w:val="00573E98"/>
    <w:rsid w:val="00576EF0"/>
    <w:rsid w:val="00577284"/>
    <w:rsid w:val="00593404"/>
    <w:rsid w:val="00595655"/>
    <w:rsid w:val="005C2774"/>
    <w:rsid w:val="005C620C"/>
    <w:rsid w:val="005D3E29"/>
    <w:rsid w:val="005D5FB9"/>
    <w:rsid w:val="005D67D4"/>
    <w:rsid w:val="005F1F64"/>
    <w:rsid w:val="005F6301"/>
    <w:rsid w:val="005F673A"/>
    <w:rsid w:val="0061217F"/>
    <w:rsid w:val="00622370"/>
    <w:rsid w:val="00636521"/>
    <w:rsid w:val="00644D97"/>
    <w:rsid w:val="0065387C"/>
    <w:rsid w:val="006618BC"/>
    <w:rsid w:val="0066534B"/>
    <w:rsid w:val="0067312E"/>
    <w:rsid w:val="0067494E"/>
    <w:rsid w:val="00676C74"/>
    <w:rsid w:val="0068435D"/>
    <w:rsid w:val="006871CF"/>
    <w:rsid w:val="006976F3"/>
    <w:rsid w:val="00697F16"/>
    <w:rsid w:val="006A6085"/>
    <w:rsid w:val="006A63AA"/>
    <w:rsid w:val="006A6967"/>
    <w:rsid w:val="006A7833"/>
    <w:rsid w:val="006B1588"/>
    <w:rsid w:val="006C1356"/>
    <w:rsid w:val="006C7E1A"/>
    <w:rsid w:val="006D360F"/>
    <w:rsid w:val="006D7C62"/>
    <w:rsid w:val="006E64D9"/>
    <w:rsid w:val="006E6C8D"/>
    <w:rsid w:val="006F0236"/>
    <w:rsid w:val="006F6797"/>
    <w:rsid w:val="00700689"/>
    <w:rsid w:val="00704E5C"/>
    <w:rsid w:val="007138EA"/>
    <w:rsid w:val="00716D69"/>
    <w:rsid w:val="007231AD"/>
    <w:rsid w:val="00735D4B"/>
    <w:rsid w:val="00737CAC"/>
    <w:rsid w:val="0074122F"/>
    <w:rsid w:val="007412CF"/>
    <w:rsid w:val="00757AC0"/>
    <w:rsid w:val="0076283F"/>
    <w:rsid w:val="00782A10"/>
    <w:rsid w:val="00790B6A"/>
    <w:rsid w:val="00791FE8"/>
    <w:rsid w:val="007A0D0D"/>
    <w:rsid w:val="007B086D"/>
    <w:rsid w:val="007B4EDD"/>
    <w:rsid w:val="007B77A2"/>
    <w:rsid w:val="007C3357"/>
    <w:rsid w:val="007C3387"/>
    <w:rsid w:val="007C618D"/>
    <w:rsid w:val="007C6357"/>
    <w:rsid w:val="007D2D82"/>
    <w:rsid w:val="007E180B"/>
    <w:rsid w:val="007E6222"/>
    <w:rsid w:val="007E7B45"/>
    <w:rsid w:val="007F17EB"/>
    <w:rsid w:val="007F5254"/>
    <w:rsid w:val="00807028"/>
    <w:rsid w:val="00813850"/>
    <w:rsid w:val="008163A2"/>
    <w:rsid w:val="00817ECA"/>
    <w:rsid w:val="00817F2C"/>
    <w:rsid w:val="00820C1C"/>
    <w:rsid w:val="0083269B"/>
    <w:rsid w:val="00840DFE"/>
    <w:rsid w:val="00841C36"/>
    <w:rsid w:val="0084396B"/>
    <w:rsid w:val="00846981"/>
    <w:rsid w:val="0085190F"/>
    <w:rsid w:val="008547FD"/>
    <w:rsid w:val="00857EF2"/>
    <w:rsid w:val="00862CD1"/>
    <w:rsid w:val="00866FCC"/>
    <w:rsid w:val="00870973"/>
    <w:rsid w:val="008734EE"/>
    <w:rsid w:val="00874E05"/>
    <w:rsid w:val="00882A54"/>
    <w:rsid w:val="008858B3"/>
    <w:rsid w:val="00885E92"/>
    <w:rsid w:val="008A3426"/>
    <w:rsid w:val="008C2C96"/>
    <w:rsid w:val="008C367F"/>
    <w:rsid w:val="008C7DE5"/>
    <w:rsid w:val="008D6CCB"/>
    <w:rsid w:val="008D768E"/>
    <w:rsid w:val="008E1676"/>
    <w:rsid w:val="008E1E5A"/>
    <w:rsid w:val="008E20CF"/>
    <w:rsid w:val="008E74A3"/>
    <w:rsid w:val="008E77B1"/>
    <w:rsid w:val="008F60EF"/>
    <w:rsid w:val="009042BC"/>
    <w:rsid w:val="00906D3A"/>
    <w:rsid w:val="00917788"/>
    <w:rsid w:val="009236D2"/>
    <w:rsid w:val="009250D9"/>
    <w:rsid w:val="00930D6B"/>
    <w:rsid w:val="009335BA"/>
    <w:rsid w:val="00936741"/>
    <w:rsid w:val="00936F43"/>
    <w:rsid w:val="00940639"/>
    <w:rsid w:val="0095766A"/>
    <w:rsid w:val="009658C0"/>
    <w:rsid w:val="00965BC1"/>
    <w:rsid w:val="00971EB8"/>
    <w:rsid w:val="00974688"/>
    <w:rsid w:val="00974B9F"/>
    <w:rsid w:val="009751CF"/>
    <w:rsid w:val="00976A59"/>
    <w:rsid w:val="009777F0"/>
    <w:rsid w:val="00982D8D"/>
    <w:rsid w:val="00983B05"/>
    <w:rsid w:val="00990E23"/>
    <w:rsid w:val="00991DE0"/>
    <w:rsid w:val="00992650"/>
    <w:rsid w:val="009B5C14"/>
    <w:rsid w:val="009C220F"/>
    <w:rsid w:val="009C5682"/>
    <w:rsid w:val="009D0510"/>
    <w:rsid w:val="009D7C2A"/>
    <w:rsid w:val="009E292C"/>
    <w:rsid w:val="009E56E6"/>
    <w:rsid w:val="009E6307"/>
    <w:rsid w:val="009F697A"/>
    <w:rsid w:val="00A00BFE"/>
    <w:rsid w:val="00A02140"/>
    <w:rsid w:val="00A04AFF"/>
    <w:rsid w:val="00A054A0"/>
    <w:rsid w:val="00A101EF"/>
    <w:rsid w:val="00A10BBF"/>
    <w:rsid w:val="00A1249D"/>
    <w:rsid w:val="00A157A6"/>
    <w:rsid w:val="00A17AC4"/>
    <w:rsid w:val="00A2330C"/>
    <w:rsid w:val="00A241C7"/>
    <w:rsid w:val="00A31113"/>
    <w:rsid w:val="00A31476"/>
    <w:rsid w:val="00A410A1"/>
    <w:rsid w:val="00A44D14"/>
    <w:rsid w:val="00A56655"/>
    <w:rsid w:val="00A566E7"/>
    <w:rsid w:val="00A56FD7"/>
    <w:rsid w:val="00A64F9E"/>
    <w:rsid w:val="00A65F04"/>
    <w:rsid w:val="00A666CD"/>
    <w:rsid w:val="00A73D14"/>
    <w:rsid w:val="00A84CF5"/>
    <w:rsid w:val="00A8726F"/>
    <w:rsid w:val="00A90DA4"/>
    <w:rsid w:val="00AC347D"/>
    <w:rsid w:val="00AC3F52"/>
    <w:rsid w:val="00AC4391"/>
    <w:rsid w:val="00AC65DE"/>
    <w:rsid w:val="00AD05B5"/>
    <w:rsid w:val="00AD6577"/>
    <w:rsid w:val="00AD6B6B"/>
    <w:rsid w:val="00AE3D0B"/>
    <w:rsid w:val="00AF0750"/>
    <w:rsid w:val="00AF5387"/>
    <w:rsid w:val="00AF5E51"/>
    <w:rsid w:val="00B0322C"/>
    <w:rsid w:val="00B13720"/>
    <w:rsid w:val="00B14C36"/>
    <w:rsid w:val="00B261AC"/>
    <w:rsid w:val="00B3000D"/>
    <w:rsid w:val="00B3048E"/>
    <w:rsid w:val="00B31569"/>
    <w:rsid w:val="00B31733"/>
    <w:rsid w:val="00B31FAD"/>
    <w:rsid w:val="00B329FD"/>
    <w:rsid w:val="00B34BB5"/>
    <w:rsid w:val="00B35481"/>
    <w:rsid w:val="00B47C69"/>
    <w:rsid w:val="00B532BF"/>
    <w:rsid w:val="00B54104"/>
    <w:rsid w:val="00B66772"/>
    <w:rsid w:val="00B705B3"/>
    <w:rsid w:val="00B72625"/>
    <w:rsid w:val="00B83CC5"/>
    <w:rsid w:val="00B91DA3"/>
    <w:rsid w:val="00B91F5E"/>
    <w:rsid w:val="00B97EF1"/>
    <w:rsid w:val="00BA1283"/>
    <w:rsid w:val="00BA5FFF"/>
    <w:rsid w:val="00BB2390"/>
    <w:rsid w:val="00BC1CBC"/>
    <w:rsid w:val="00BC43CE"/>
    <w:rsid w:val="00BC5C50"/>
    <w:rsid w:val="00BC5E77"/>
    <w:rsid w:val="00BD2F8C"/>
    <w:rsid w:val="00BE12CB"/>
    <w:rsid w:val="00BF04F1"/>
    <w:rsid w:val="00BF669A"/>
    <w:rsid w:val="00BF745C"/>
    <w:rsid w:val="00C00D11"/>
    <w:rsid w:val="00C037B6"/>
    <w:rsid w:val="00C0522F"/>
    <w:rsid w:val="00C1071F"/>
    <w:rsid w:val="00C10878"/>
    <w:rsid w:val="00C120D0"/>
    <w:rsid w:val="00C202BA"/>
    <w:rsid w:val="00C21F3D"/>
    <w:rsid w:val="00C25BE3"/>
    <w:rsid w:val="00C25DA7"/>
    <w:rsid w:val="00C343C9"/>
    <w:rsid w:val="00C34991"/>
    <w:rsid w:val="00C35884"/>
    <w:rsid w:val="00C35C2B"/>
    <w:rsid w:val="00C37E0A"/>
    <w:rsid w:val="00C44E00"/>
    <w:rsid w:val="00C52416"/>
    <w:rsid w:val="00C5414B"/>
    <w:rsid w:val="00C61A87"/>
    <w:rsid w:val="00C765E0"/>
    <w:rsid w:val="00C84D54"/>
    <w:rsid w:val="00C91D4B"/>
    <w:rsid w:val="00C92DAB"/>
    <w:rsid w:val="00C93D88"/>
    <w:rsid w:val="00CA5C52"/>
    <w:rsid w:val="00CB0861"/>
    <w:rsid w:val="00CB5FED"/>
    <w:rsid w:val="00CB6075"/>
    <w:rsid w:val="00CB7117"/>
    <w:rsid w:val="00CB7520"/>
    <w:rsid w:val="00CD1B7B"/>
    <w:rsid w:val="00CD4899"/>
    <w:rsid w:val="00CD5A0B"/>
    <w:rsid w:val="00CF0D97"/>
    <w:rsid w:val="00CF7236"/>
    <w:rsid w:val="00CF731E"/>
    <w:rsid w:val="00D03414"/>
    <w:rsid w:val="00D035BB"/>
    <w:rsid w:val="00D1198F"/>
    <w:rsid w:val="00D2312D"/>
    <w:rsid w:val="00D24861"/>
    <w:rsid w:val="00D30AF9"/>
    <w:rsid w:val="00D3449F"/>
    <w:rsid w:val="00D42B83"/>
    <w:rsid w:val="00D43DB9"/>
    <w:rsid w:val="00D52818"/>
    <w:rsid w:val="00D535F1"/>
    <w:rsid w:val="00D62630"/>
    <w:rsid w:val="00D63331"/>
    <w:rsid w:val="00D71E5C"/>
    <w:rsid w:val="00D77476"/>
    <w:rsid w:val="00D77791"/>
    <w:rsid w:val="00D85A6C"/>
    <w:rsid w:val="00D928F2"/>
    <w:rsid w:val="00D93078"/>
    <w:rsid w:val="00DA1093"/>
    <w:rsid w:val="00DB1B6D"/>
    <w:rsid w:val="00DB3D02"/>
    <w:rsid w:val="00DB60FF"/>
    <w:rsid w:val="00DC775B"/>
    <w:rsid w:val="00DD4BC7"/>
    <w:rsid w:val="00DE4B31"/>
    <w:rsid w:val="00DE4D2E"/>
    <w:rsid w:val="00DF3D54"/>
    <w:rsid w:val="00E077FD"/>
    <w:rsid w:val="00E1292E"/>
    <w:rsid w:val="00E12B9B"/>
    <w:rsid w:val="00E15701"/>
    <w:rsid w:val="00E21B2E"/>
    <w:rsid w:val="00E21CA1"/>
    <w:rsid w:val="00E22F6B"/>
    <w:rsid w:val="00E250A8"/>
    <w:rsid w:val="00E26E59"/>
    <w:rsid w:val="00E319AC"/>
    <w:rsid w:val="00E32F92"/>
    <w:rsid w:val="00E44936"/>
    <w:rsid w:val="00E5182B"/>
    <w:rsid w:val="00E541E9"/>
    <w:rsid w:val="00E57E30"/>
    <w:rsid w:val="00E67F8C"/>
    <w:rsid w:val="00E735CD"/>
    <w:rsid w:val="00E77281"/>
    <w:rsid w:val="00E816B4"/>
    <w:rsid w:val="00E85F4C"/>
    <w:rsid w:val="00E87555"/>
    <w:rsid w:val="00E921FF"/>
    <w:rsid w:val="00EA1E06"/>
    <w:rsid w:val="00EA5388"/>
    <w:rsid w:val="00EC1613"/>
    <w:rsid w:val="00ED4EDF"/>
    <w:rsid w:val="00EF4F7E"/>
    <w:rsid w:val="00EF717E"/>
    <w:rsid w:val="00F106DA"/>
    <w:rsid w:val="00F11E21"/>
    <w:rsid w:val="00F13C41"/>
    <w:rsid w:val="00F16851"/>
    <w:rsid w:val="00F169AF"/>
    <w:rsid w:val="00F21283"/>
    <w:rsid w:val="00F2257F"/>
    <w:rsid w:val="00F24AEF"/>
    <w:rsid w:val="00F33708"/>
    <w:rsid w:val="00F33C03"/>
    <w:rsid w:val="00F33E92"/>
    <w:rsid w:val="00F34399"/>
    <w:rsid w:val="00F3456F"/>
    <w:rsid w:val="00F34E0B"/>
    <w:rsid w:val="00F35E8D"/>
    <w:rsid w:val="00F36CEA"/>
    <w:rsid w:val="00F434BF"/>
    <w:rsid w:val="00F45130"/>
    <w:rsid w:val="00F50BFC"/>
    <w:rsid w:val="00F62AC1"/>
    <w:rsid w:val="00F62BFD"/>
    <w:rsid w:val="00F65BCC"/>
    <w:rsid w:val="00F710C1"/>
    <w:rsid w:val="00F7140F"/>
    <w:rsid w:val="00F7748A"/>
    <w:rsid w:val="00F90634"/>
    <w:rsid w:val="00F94D7E"/>
    <w:rsid w:val="00F96675"/>
    <w:rsid w:val="00FB71F0"/>
    <w:rsid w:val="00FB7AD2"/>
    <w:rsid w:val="00FC3EAB"/>
    <w:rsid w:val="00FC7ECD"/>
    <w:rsid w:val="00FD1DC4"/>
    <w:rsid w:val="00FD46DA"/>
    <w:rsid w:val="00FE25D9"/>
    <w:rsid w:val="00FE2B33"/>
    <w:rsid w:val="00FE4FE9"/>
    <w:rsid w:val="00FE5076"/>
    <w:rsid w:val="00FE7C5B"/>
    <w:rsid w:val="00FF1760"/>
    <w:rsid w:val="00FF320E"/>
    <w:rsid w:val="00FF3522"/>
    <w:rsid w:val="00FF54EA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73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/>
      <w:color w:val="365F91" w:themeColor="accent1" w:themeShade="BF"/>
      <w:sz w:val="40"/>
      <w:szCs w:val="40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63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63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369"/>
    <w:rPr>
      <w:rFonts w:asciiTheme="majorHAnsi" w:eastAsiaTheme="majorEastAsia" w:hAnsiTheme="majorHAnsi" w:cstheme="majorBidi"/>
      <w:noProof/>
      <w:color w:val="365F91" w:themeColor="accent1" w:themeShade="BF"/>
      <w:sz w:val="40"/>
      <w:szCs w:val="40"/>
      <w:lang w:eastAsia="zh-CN"/>
    </w:rPr>
  </w:style>
  <w:style w:type="table" w:styleId="TableGrid">
    <w:name w:val="Table Grid"/>
    <w:basedOn w:val="TableNormal"/>
    <w:uiPriority w:val="39"/>
    <w:rsid w:val="002F736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9E63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630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73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/>
      <w:color w:val="365F91" w:themeColor="accent1" w:themeShade="BF"/>
      <w:sz w:val="40"/>
      <w:szCs w:val="40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63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63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369"/>
    <w:rPr>
      <w:rFonts w:asciiTheme="majorHAnsi" w:eastAsiaTheme="majorEastAsia" w:hAnsiTheme="majorHAnsi" w:cstheme="majorBidi"/>
      <w:noProof/>
      <w:color w:val="365F91" w:themeColor="accent1" w:themeShade="BF"/>
      <w:sz w:val="40"/>
      <w:szCs w:val="40"/>
      <w:lang w:eastAsia="zh-CN"/>
    </w:rPr>
  </w:style>
  <w:style w:type="table" w:styleId="TableGrid">
    <w:name w:val="Table Grid"/>
    <w:basedOn w:val="TableNormal"/>
    <w:uiPriority w:val="39"/>
    <w:rsid w:val="002F736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9E63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630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Mikole Ariane Medina</dc:creator>
  <cp:lastModifiedBy>Mikole Ariane Medina</cp:lastModifiedBy>
  <cp:revision>2</cp:revision>
  <dcterms:created xsi:type="dcterms:W3CDTF">2026-04-07T02:37:00Z</dcterms:created>
  <dcterms:modified xsi:type="dcterms:W3CDTF">2026-04-07T02:37:00Z</dcterms:modified>
</cp:coreProperties>
</file>