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7EB" w:rsidRPr="007F343F" w:rsidRDefault="007F17EB" w:rsidP="007F17EB">
      <w:pPr>
        <w:pStyle w:val="Heading1"/>
        <w:spacing w:line="480" w:lineRule="auto"/>
        <w:rPr>
          <w:rFonts w:ascii="Garamond" w:hAnsi="Garamond"/>
          <w:color w:val="auto"/>
          <w:sz w:val="22"/>
          <w:szCs w:val="22"/>
        </w:rPr>
      </w:pPr>
      <w:r w:rsidRPr="007F343F">
        <w:rPr>
          <w:rFonts w:ascii="Garamond" w:hAnsi="Garamond"/>
          <w:color w:val="auto"/>
          <w:sz w:val="22"/>
          <w:szCs w:val="22"/>
        </w:rPr>
        <w:t xml:space="preserve">ADDITIONAL FILES. </w:t>
      </w:r>
    </w:p>
    <w:p w:rsidR="00B10D93" w:rsidRPr="00136DA0" w:rsidRDefault="00B10D93" w:rsidP="00B10D93">
      <w:pPr>
        <w:pStyle w:val="Heading2"/>
        <w:spacing w:line="480" w:lineRule="auto"/>
        <w:rPr>
          <w:rFonts w:ascii="Garamond" w:hAnsi="Garamond"/>
          <w:color w:val="auto"/>
          <w:sz w:val="22"/>
          <w:szCs w:val="22"/>
        </w:rPr>
      </w:pPr>
      <w:proofErr w:type="gramStart"/>
      <w:r w:rsidRPr="00136DA0">
        <w:rPr>
          <w:rFonts w:ascii="Garamond" w:hAnsi="Garamond"/>
          <w:color w:val="auto"/>
          <w:sz w:val="22"/>
          <w:szCs w:val="22"/>
        </w:rPr>
        <w:t>Additional file 4.</w:t>
      </w:r>
      <w:proofErr w:type="gramEnd"/>
      <w:r w:rsidRPr="00136DA0">
        <w:rPr>
          <w:rFonts w:ascii="Garamond" w:hAnsi="Garamond"/>
          <w:color w:val="auto"/>
          <w:sz w:val="22"/>
          <w:szCs w:val="22"/>
        </w:rPr>
        <w:t xml:space="preserve"> Implementation strategy and definitions </w:t>
      </w:r>
      <w:r w:rsidRPr="00136DA0">
        <w:rPr>
          <w:rFonts w:ascii="Garamond" w:hAnsi="Garamond"/>
          <w:color w:val="auto"/>
          <w:sz w:val="22"/>
          <w:szCs w:val="22"/>
        </w:rPr>
        <w:fldChar w:fldCharType="begin">
          <w:fldData xml:space="preserve">PEVuZE5vdGU+PENpdGU+PEF1dGhvcj5Qb3dlbGw8L0F1dGhvcj48WWVhcj4yMDE1PC9ZZWFyPjxS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</w:fldData>
        </w:fldChar>
      </w:r>
      <w:r w:rsidRPr="00136DA0">
        <w:rPr>
          <w:rFonts w:ascii="Garamond" w:hAnsi="Garamond"/>
          <w:color w:val="auto"/>
          <w:sz w:val="22"/>
          <w:szCs w:val="22"/>
        </w:rPr>
        <w:instrText xml:space="preserve"> ADDIN EN.CITE </w:instrText>
      </w:r>
      <w:r w:rsidRPr="00136DA0">
        <w:rPr>
          <w:rFonts w:ascii="Garamond" w:hAnsi="Garamond"/>
          <w:color w:val="auto"/>
          <w:sz w:val="22"/>
          <w:szCs w:val="22"/>
        </w:rPr>
        <w:fldChar w:fldCharType="begin">
          <w:fldData xml:space="preserve">PEVuZE5vdGU+PENpdGU+PEF1dGhvcj5Qb3dlbGw8L0F1dGhvcj48WWVhcj4yMDE1PC9ZZWFyPjxS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</w:fldData>
        </w:fldChar>
      </w:r>
      <w:r w:rsidRPr="00136DA0">
        <w:rPr>
          <w:rFonts w:ascii="Garamond" w:hAnsi="Garamond"/>
          <w:color w:val="auto"/>
          <w:sz w:val="22"/>
          <w:szCs w:val="22"/>
        </w:rPr>
        <w:instrText xml:space="preserve"> ADDIN EN.CITE.DATA </w:instrText>
      </w:r>
      <w:r w:rsidRPr="00136DA0">
        <w:rPr>
          <w:rFonts w:ascii="Garamond" w:hAnsi="Garamond"/>
          <w:color w:val="auto"/>
          <w:sz w:val="22"/>
          <w:szCs w:val="22"/>
        </w:rPr>
      </w:r>
      <w:r w:rsidRPr="00136DA0">
        <w:rPr>
          <w:rFonts w:ascii="Garamond" w:hAnsi="Garamond"/>
          <w:color w:val="auto"/>
          <w:sz w:val="22"/>
          <w:szCs w:val="22"/>
        </w:rPr>
        <w:fldChar w:fldCharType="end"/>
      </w:r>
      <w:r w:rsidRPr="00136DA0">
        <w:rPr>
          <w:rFonts w:ascii="Garamond" w:hAnsi="Garamond"/>
          <w:color w:val="auto"/>
          <w:sz w:val="22"/>
          <w:szCs w:val="22"/>
        </w:rPr>
      </w:r>
      <w:r w:rsidRPr="00136DA0">
        <w:rPr>
          <w:rFonts w:ascii="Garamond" w:hAnsi="Garamond"/>
          <w:color w:val="auto"/>
          <w:sz w:val="22"/>
          <w:szCs w:val="22"/>
        </w:rPr>
        <w:fldChar w:fldCharType="separate"/>
      </w:r>
      <w:r w:rsidRPr="00136DA0">
        <w:rPr>
          <w:rFonts w:ascii="Garamond" w:hAnsi="Garamond"/>
          <w:color w:val="auto"/>
          <w:sz w:val="22"/>
          <w:szCs w:val="22"/>
        </w:rPr>
        <w:t>[6, 53, 54]</w:t>
      </w:r>
      <w:r w:rsidRPr="00136DA0">
        <w:rPr>
          <w:rFonts w:ascii="Garamond" w:hAnsi="Garamond"/>
          <w:color w:val="auto"/>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8"/>
        <w:gridCol w:w="7042"/>
      </w:tblGrid>
      <w:tr w:rsidR="00B10D93" w:rsidRPr="00136DA0" w:rsidTr="009602CA">
        <w:trPr>
          <w:trHeight w:val="384"/>
        </w:trPr>
        <w:tc>
          <w:tcPr>
            <w:tcW w:w="1242" w:type="pct"/>
          </w:tcPr>
          <w:p w:rsidR="00B10D93" w:rsidRPr="00136DA0" w:rsidRDefault="00B10D93" w:rsidP="009602CA">
            <w:pPr>
              <w:snapToGrid w:val="0"/>
              <w:spacing w:line="480" w:lineRule="auto"/>
              <w:rPr>
                <w:rFonts w:ascii="Garamond" w:hAnsi="Garamond" w:cs="Arial"/>
                <w:b/>
                <w:bCs/>
                <w:sz w:val="22"/>
                <w:szCs w:val="22"/>
              </w:rPr>
            </w:pPr>
            <w:r w:rsidRPr="00136DA0">
              <w:rPr>
                <w:rFonts w:ascii="Garamond" w:hAnsi="Garamond" w:cs="Arial"/>
                <w:b/>
                <w:bCs/>
                <w:sz w:val="22"/>
                <w:szCs w:val="22"/>
              </w:rPr>
              <w:t xml:space="preserve">Implementation </w:t>
            </w:r>
          </w:p>
          <w:p w:rsidR="00B10D93" w:rsidRPr="00136DA0" w:rsidRDefault="00B10D93" w:rsidP="009602CA">
            <w:pPr>
              <w:snapToGrid w:val="0"/>
              <w:spacing w:line="480" w:lineRule="auto"/>
              <w:rPr>
                <w:rFonts w:ascii="Garamond" w:hAnsi="Garamond" w:cs="Arial"/>
                <w:b/>
                <w:bCs/>
                <w:sz w:val="22"/>
                <w:szCs w:val="22"/>
              </w:rPr>
            </w:pPr>
            <w:r w:rsidRPr="00136DA0">
              <w:rPr>
                <w:rFonts w:ascii="Garamond" w:hAnsi="Garamond" w:cs="Arial"/>
                <w:b/>
                <w:bCs/>
                <w:sz w:val="22"/>
                <w:szCs w:val="22"/>
              </w:rPr>
              <w:t xml:space="preserve">strategy </w:t>
            </w:r>
          </w:p>
          <w:p w:rsidR="00B10D93" w:rsidRPr="00136DA0" w:rsidRDefault="00B10D93" w:rsidP="009602CA">
            <w:pPr>
              <w:spacing w:line="480" w:lineRule="auto"/>
              <w:rPr>
                <w:b/>
                <w:bCs/>
                <w:sz w:val="22"/>
                <w:szCs w:val="22"/>
              </w:rPr>
            </w:pPr>
          </w:p>
        </w:tc>
        <w:tc>
          <w:tcPr>
            <w:tcW w:w="3758" w:type="pct"/>
          </w:tcPr>
          <w:p w:rsidR="00B10D93" w:rsidRPr="00136DA0" w:rsidRDefault="00B10D93" w:rsidP="009602CA">
            <w:pPr>
              <w:spacing w:line="480" w:lineRule="auto"/>
              <w:rPr>
                <w:rFonts w:ascii="Garamond" w:hAnsi="Garamond"/>
                <w:b/>
                <w:bCs/>
                <w:sz w:val="22"/>
                <w:szCs w:val="22"/>
              </w:rPr>
            </w:pPr>
            <w:r w:rsidRPr="00136DA0">
              <w:rPr>
                <w:rFonts w:ascii="Garamond" w:hAnsi="Garamond"/>
                <w:b/>
                <w:bCs/>
                <w:sz w:val="22"/>
                <w:szCs w:val="22"/>
              </w:rPr>
              <w:t xml:space="preserve">Definition </w:t>
            </w:r>
            <w:r w:rsidRPr="00136DA0">
              <w:rPr>
                <w:rFonts w:ascii="Garamond" w:hAnsi="Garamond" w:cs="Arial"/>
                <w:b/>
                <w:bCs/>
                <w:sz w:val="22"/>
                <w:szCs w:val="22"/>
              </w:rPr>
              <w:t xml:space="preserve"> </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Develop and distribute an implementation glossary</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D</w:t>
            </w:r>
            <w:r w:rsidRPr="00136DA0">
              <w:rPr>
                <w:rFonts w:ascii="Garamond" w:eastAsiaTheme="minorHAnsi" w:hAnsi="Garamond"/>
                <w:sz w:val="22"/>
                <w:szCs w:val="22"/>
              </w:rPr>
              <w:t>istribute a list of terms describing the evidence-based program, implementation, and involved parties in the organizational change</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Conduct educational meetings</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eastAsiaTheme="minorHAnsi" w:hAnsi="Garamond"/>
                <w:sz w:val="22"/>
                <w:szCs w:val="22"/>
              </w:rPr>
              <w:t>Hold meetings designed for different groups (e.g., delivery agents, policy makers, administrators, other staff, end-users, and other community members) to teach them about the evidence- based program</w:t>
            </w:r>
            <w:r w:rsidRPr="00136DA0">
              <w:rPr>
                <w:rFonts w:ascii="Garamond" w:hAnsi="Garamond"/>
                <w:sz w:val="22"/>
                <w:szCs w:val="22"/>
              </w:rPr>
              <w:t xml:space="preserve">  </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 xml:space="preserve">Conducted a local needs assessment </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 xml:space="preserve">Collect and analyze data related to the initial and ongoing need for and fit of the evidence-based program. Assessment could focus on the description of usual care and its distance from evidence-based care, outcomes of usual care, </w:t>
            </w:r>
            <w:proofErr w:type="gramStart"/>
            <w:r w:rsidRPr="00136DA0">
              <w:rPr>
                <w:rFonts w:ascii="Garamond" w:hAnsi="Garamond"/>
                <w:sz w:val="22"/>
                <w:szCs w:val="22"/>
              </w:rPr>
              <w:t>opinions</w:t>
            </w:r>
            <w:proofErr w:type="gramEnd"/>
            <w:r w:rsidRPr="00136DA0">
              <w:rPr>
                <w:rFonts w:ascii="Garamond" w:hAnsi="Garamond"/>
                <w:sz w:val="22"/>
                <w:szCs w:val="22"/>
              </w:rPr>
              <w:t xml:space="preserve"> from stakeholders on the needs for a program or on special considerations for delivering the program in the local context.</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Assess for readiness (identify barriers and facilitators)</w:t>
            </w:r>
          </w:p>
        </w:tc>
        <w:tc>
          <w:tcPr>
            <w:tcW w:w="3758" w:type="pct"/>
          </w:tcPr>
          <w:p w:rsidR="00B10D93" w:rsidRPr="00136DA0" w:rsidRDefault="00B10D93" w:rsidP="009602CA">
            <w:pPr>
              <w:snapToGrid w:val="0"/>
              <w:spacing w:line="480" w:lineRule="auto"/>
              <w:rPr>
                <w:rFonts w:ascii="Garamond" w:hAnsi="Garamond"/>
                <w:sz w:val="22"/>
                <w:szCs w:val="22"/>
              </w:rPr>
            </w:pPr>
            <w:r w:rsidRPr="00136DA0">
              <w:rPr>
                <w:rFonts w:ascii="Garamond" w:hAnsi="Garamond"/>
                <w:sz w:val="22"/>
                <w:szCs w:val="22"/>
              </w:rPr>
              <w:t>Assess various aspects of an organization and the broader context to determine its degree of readiness to implement and sustain, barriers that may impede implementation and sustainment, and strengths that can be used in the implementation and sustainment effort.</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 xml:space="preserve">Conduct local consensus discussions </w:t>
            </w:r>
          </w:p>
        </w:tc>
        <w:tc>
          <w:tcPr>
            <w:tcW w:w="3758" w:type="pct"/>
          </w:tcPr>
          <w:p w:rsidR="00B10D93" w:rsidRPr="00136DA0" w:rsidRDefault="00B10D93" w:rsidP="009602CA">
            <w:pPr>
              <w:autoSpaceDE w:val="0"/>
              <w:autoSpaceDN w:val="0"/>
              <w:adjustRightInd w:val="0"/>
              <w:spacing w:line="480" w:lineRule="auto"/>
              <w:rPr>
                <w:rFonts w:ascii="Garamond" w:eastAsiaTheme="minorHAnsi" w:hAnsi="Garamond"/>
                <w:sz w:val="22"/>
                <w:szCs w:val="22"/>
              </w:rPr>
            </w:pPr>
            <w:r w:rsidRPr="00136DA0">
              <w:rPr>
                <w:rFonts w:ascii="Garamond" w:eastAsiaTheme="minorHAnsi" w:hAnsi="Garamond"/>
                <w:sz w:val="22"/>
                <w:szCs w:val="22"/>
              </w:rPr>
              <w:t xml:space="preserve">Include local delivery agents and other colleagues in discussions that address whether the chosen problem is important and whether the evidence-based program to address it is appropriate </w:t>
            </w:r>
            <w:r w:rsidRPr="00136DA0">
              <w:rPr>
                <w:rFonts w:ascii="Garamond" w:hAnsi="Garamond"/>
                <w:sz w:val="22"/>
                <w:szCs w:val="22"/>
                <w:shd w:val="clear" w:color="auto" w:fill="FFFFFF"/>
              </w:rPr>
              <w:t>and continues to be appropriate.</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Involve executive boards</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shd w:val="clear" w:color="auto" w:fill="FFFFFF"/>
              </w:rPr>
              <w:t xml:space="preserve">Involve existing governing structures (e.g., boards of directors, medical staff boards of governance) in the implementation and sustainment effort, including </w:t>
            </w:r>
            <w:r w:rsidRPr="00136DA0">
              <w:rPr>
                <w:rFonts w:ascii="Garamond" w:hAnsi="Garamond"/>
                <w:sz w:val="22"/>
                <w:szCs w:val="22"/>
                <w:shd w:val="clear" w:color="auto" w:fill="FFFFFF"/>
              </w:rPr>
              <w:lastRenderedPageBreak/>
              <w:t>the review of data on implementation and sustainment processes.</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lastRenderedPageBreak/>
              <w:t>Identify and prepare champions</w:t>
            </w:r>
          </w:p>
        </w:tc>
        <w:tc>
          <w:tcPr>
            <w:tcW w:w="3758" w:type="pct"/>
          </w:tcPr>
          <w:p w:rsidR="00B10D93" w:rsidRPr="00136DA0" w:rsidRDefault="00B10D93" w:rsidP="009602CA">
            <w:pPr>
              <w:adjustRightInd w:val="0"/>
              <w:snapToGrid w:val="0"/>
              <w:spacing w:line="480" w:lineRule="auto"/>
              <w:rPr>
                <w:rFonts w:ascii="Garamond" w:hAnsi="Garamond"/>
                <w:sz w:val="22"/>
                <w:szCs w:val="22"/>
                <w:shd w:val="clear" w:color="auto" w:fill="FFFFFF"/>
              </w:rPr>
            </w:pPr>
            <w:r w:rsidRPr="00136DA0">
              <w:rPr>
                <w:rFonts w:ascii="Garamond" w:hAnsi="Garamond"/>
                <w:sz w:val="22"/>
                <w:szCs w:val="22"/>
                <w:shd w:val="clear" w:color="auto" w:fill="FFFFFF"/>
              </w:rPr>
              <w:t>Cultivate relationships with people who will champion the clinical innovation and spread the word of the need for it. This strategy includes preparing individuals for their role as champions. Champions</w:t>
            </w:r>
            <w:r w:rsidRPr="00136DA0">
              <w:rPr>
                <w:rFonts w:ascii="Garamond" w:hAnsi="Garamond"/>
                <w:sz w:val="22"/>
                <w:szCs w:val="22"/>
              </w:rPr>
              <w:t xml:space="preserve"> </w:t>
            </w:r>
            <w:r w:rsidRPr="00136DA0">
              <w:rPr>
                <w:rFonts w:ascii="Garamond" w:hAnsi="Garamond"/>
                <w:sz w:val="22"/>
                <w:szCs w:val="22"/>
                <w:shd w:val="clear" w:color="auto" w:fill="FFFFFF"/>
              </w:rPr>
              <w:t>can be internal or external to the organization and continue to support sustainment.</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Develop resource sharing agreements</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eastAsiaTheme="minorHAnsi" w:hAnsi="Garamond" w:cstheme="minorBidi"/>
                <w:sz w:val="22"/>
                <w:szCs w:val="22"/>
                <w:shd w:val="clear" w:color="auto" w:fill="FFFFFF"/>
              </w:rPr>
              <w:t>Develop</w:t>
            </w:r>
            <w:r w:rsidRPr="00136DA0">
              <w:rPr>
                <w:rFonts w:ascii="Garamond" w:hAnsi="Garamond"/>
                <w:sz w:val="22"/>
                <w:szCs w:val="22"/>
              </w:rPr>
              <w:t xml:space="preserve"> partnerships with organizations that have resources needed to implement and sustain the evidence-based program. </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Facilitation</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shd w:val="clear" w:color="auto" w:fill="FFFFFF"/>
              </w:rPr>
              <w:t>A process of interactive problem solving and support that occurs in a context of a recognized need for improvement and a supportive interpersonal relationship.</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Tailor strategies</w:t>
            </w:r>
          </w:p>
        </w:tc>
        <w:tc>
          <w:tcPr>
            <w:tcW w:w="3758" w:type="pct"/>
          </w:tcPr>
          <w:p w:rsidR="00B10D93" w:rsidRPr="00136DA0" w:rsidRDefault="00B10D93" w:rsidP="009602CA">
            <w:pPr>
              <w:snapToGrid w:val="0"/>
              <w:spacing w:line="480" w:lineRule="auto"/>
              <w:rPr>
                <w:rFonts w:ascii="Garamond" w:hAnsi="Garamond"/>
                <w:sz w:val="22"/>
                <w:szCs w:val="22"/>
              </w:rPr>
            </w:pPr>
            <w:r w:rsidRPr="00136DA0">
              <w:rPr>
                <w:rFonts w:ascii="Garamond" w:hAnsi="Garamond"/>
                <w:sz w:val="22"/>
                <w:szCs w:val="22"/>
              </w:rPr>
              <w:t>Tailor the implementation and sustainment strategies to address barriers and leverage facilitators that were identified through ongoing data collection</w:t>
            </w:r>
          </w:p>
          <w:p w:rsidR="00B10D93" w:rsidRPr="00136DA0" w:rsidRDefault="00B10D93" w:rsidP="009602CA">
            <w:pPr>
              <w:spacing w:line="480" w:lineRule="auto"/>
              <w:rPr>
                <w:rFonts w:ascii="Garamond" w:hAnsi="Garamond"/>
                <w:sz w:val="22"/>
                <w:szCs w:val="22"/>
              </w:rPr>
            </w:pP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Conduct ongoing training</w:t>
            </w:r>
          </w:p>
        </w:tc>
        <w:tc>
          <w:tcPr>
            <w:tcW w:w="3758" w:type="pct"/>
          </w:tcPr>
          <w:p w:rsidR="00B10D93" w:rsidRPr="00136DA0" w:rsidRDefault="00B10D93" w:rsidP="009602CA">
            <w:pPr>
              <w:snapToGrid w:val="0"/>
              <w:spacing w:line="480" w:lineRule="auto"/>
              <w:rPr>
                <w:rFonts w:ascii="Garamond" w:hAnsi="Garamond"/>
                <w:sz w:val="22"/>
                <w:szCs w:val="22"/>
              </w:rPr>
            </w:pPr>
            <w:r w:rsidRPr="00136DA0">
              <w:rPr>
                <w:rFonts w:ascii="Garamond" w:hAnsi="Garamond"/>
                <w:sz w:val="22"/>
                <w:szCs w:val="22"/>
              </w:rPr>
              <w:t>Plan for and conduct training in the evidence-based program (ongoing), train new staff and booster training for existing staff. This can include follow-up training, advanced training, booster training, purposefully spaced training, training to competence, integration of off-the-job and on-the-job training, the introduction of concepts in a specific sequence to ensure mastery, and trainings based on the level of clinician knowledge. Trainings can be in-person, on the web, or technology-assisted.</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Make training dynamic</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cs="Segoe UI"/>
                <w:sz w:val="22"/>
                <w:szCs w:val="22"/>
              </w:rPr>
              <w:t>Vary the information delivery methods to cater to different learning styles and work contexts and shape the training in the evidence-based program to be interactive. This includes efforts to divide material into small time intervals and the use of small group breakouts, audience response systems, and other measures.</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Distribute educational materials</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Distribute educational materials (including guidelines, manuals, and toolkits) in person, by mail, and/or electronically.</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lastRenderedPageBreak/>
              <w:t>Provide ongoing consultation</w:t>
            </w:r>
          </w:p>
        </w:tc>
        <w:tc>
          <w:tcPr>
            <w:tcW w:w="3758" w:type="pct"/>
          </w:tcPr>
          <w:p w:rsidR="00B10D93" w:rsidRPr="00136DA0" w:rsidRDefault="00B10D93" w:rsidP="009602CA">
            <w:pPr>
              <w:snapToGrid w:val="0"/>
              <w:spacing w:line="480" w:lineRule="auto"/>
              <w:rPr>
                <w:rFonts w:ascii="Garamond" w:hAnsi="Garamond" w:cs="Segoe UI"/>
                <w:sz w:val="22"/>
                <w:szCs w:val="22"/>
              </w:rPr>
            </w:pPr>
            <w:r w:rsidRPr="00136DA0">
              <w:rPr>
                <w:rFonts w:ascii="Garamond" w:hAnsi="Garamond" w:cs="Segoe UI"/>
                <w:sz w:val="22"/>
                <w:szCs w:val="22"/>
              </w:rPr>
              <w:t>Provide ongoing consultation with one or more experts in the strategies used to support implementing the evidence-based program.</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Provide local technical assistance</w:t>
            </w:r>
          </w:p>
        </w:tc>
        <w:tc>
          <w:tcPr>
            <w:tcW w:w="3758" w:type="pct"/>
          </w:tcPr>
          <w:p w:rsidR="00B10D93" w:rsidRPr="00136DA0" w:rsidRDefault="00B10D93" w:rsidP="009602CA">
            <w:pPr>
              <w:spacing w:line="480" w:lineRule="auto"/>
              <w:rPr>
                <w:rFonts w:ascii="Garamond" w:hAnsi="Garamond"/>
                <w:sz w:val="22"/>
                <w:szCs w:val="22"/>
              </w:rPr>
            </w:pPr>
            <w:r w:rsidRPr="00136DA0">
              <w:rPr>
                <w:rFonts w:ascii="Garamond" w:hAnsi="Garamond" w:cs="Segoe UI"/>
                <w:sz w:val="22"/>
                <w:szCs w:val="22"/>
              </w:rPr>
              <w:t>Develop and use a system to deliver technical assistance focused on implementation and sustainment issues using local personnel.</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Create a learning collaborative</w:t>
            </w:r>
          </w:p>
        </w:tc>
        <w:tc>
          <w:tcPr>
            <w:tcW w:w="3758" w:type="pct"/>
          </w:tcPr>
          <w:p w:rsidR="00B10D93" w:rsidRPr="00136DA0" w:rsidRDefault="00B10D93" w:rsidP="009602CA">
            <w:pPr>
              <w:snapToGrid w:val="0"/>
              <w:spacing w:line="480" w:lineRule="auto"/>
              <w:rPr>
                <w:rFonts w:ascii="Garamond" w:hAnsi="Garamond"/>
                <w:bCs/>
                <w:sz w:val="22"/>
                <w:szCs w:val="22"/>
              </w:rPr>
            </w:pPr>
            <w:r w:rsidRPr="00136DA0">
              <w:rPr>
                <w:rFonts w:ascii="Garamond" w:hAnsi="Garamond"/>
                <w:bCs/>
                <w:sz w:val="22"/>
                <w:szCs w:val="22"/>
              </w:rPr>
              <w:t>Facilitate the formation of groups of relevant providers or provider organizations and foster a collaborative learning environment to improve implementation and sustainment of the evidence-based program</w:t>
            </w:r>
          </w:p>
        </w:tc>
      </w:tr>
      <w:tr w:rsidR="00B10D93" w:rsidRPr="00136DA0" w:rsidTr="009602CA">
        <w:trPr>
          <w:trHeight w:val="384"/>
        </w:trPr>
        <w:tc>
          <w:tcPr>
            <w:tcW w:w="1242" w:type="pct"/>
          </w:tcPr>
          <w:p w:rsidR="00B10D93" w:rsidRPr="00136DA0" w:rsidRDefault="00B10D93" w:rsidP="009602CA">
            <w:pPr>
              <w:spacing w:line="480" w:lineRule="auto"/>
              <w:rPr>
                <w:rFonts w:ascii="Garamond" w:hAnsi="Garamond"/>
                <w:sz w:val="22"/>
                <w:szCs w:val="22"/>
              </w:rPr>
            </w:pPr>
            <w:r w:rsidRPr="00136DA0">
              <w:rPr>
                <w:rFonts w:ascii="Garamond" w:hAnsi="Garamond"/>
                <w:sz w:val="22"/>
                <w:szCs w:val="22"/>
              </w:rPr>
              <w:t>Promote network weaving</w:t>
            </w:r>
          </w:p>
        </w:tc>
        <w:tc>
          <w:tcPr>
            <w:tcW w:w="3758" w:type="pct"/>
          </w:tcPr>
          <w:p w:rsidR="00B10D93" w:rsidRPr="00136DA0" w:rsidRDefault="00B10D93" w:rsidP="009602CA">
            <w:pPr>
              <w:snapToGrid w:val="0"/>
              <w:spacing w:line="480" w:lineRule="auto"/>
              <w:rPr>
                <w:rFonts w:ascii="Garamond" w:hAnsi="Garamond"/>
                <w:bCs/>
                <w:sz w:val="22"/>
                <w:szCs w:val="22"/>
              </w:rPr>
            </w:pPr>
            <w:r w:rsidRPr="00136DA0">
              <w:rPr>
                <w:rFonts w:ascii="Garamond" w:hAnsi="Garamond"/>
                <w:sz w:val="22"/>
                <w:szCs w:val="22"/>
                <w:shd w:val="clear" w:color="auto" w:fill="FFFFFF"/>
              </w:rPr>
              <w:t>Identify, build and maintain existing high-quality working relationships and networks within and outside the organization, organizational units, teams to promote information sharing, collaborative problem-solving, and a shared vision/goal related to implementing and sustaining the evidence-based program</w:t>
            </w:r>
          </w:p>
        </w:tc>
      </w:tr>
    </w:tbl>
    <w:p w:rsidR="00B10D93" w:rsidRPr="00136DA0" w:rsidRDefault="00B10D93" w:rsidP="00B10D93">
      <w:pPr>
        <w:spacing w:line="480" w:lineRule="auto"/>
        <w:rPr>
          <w:rFonts w:ascii="Garamond" w:hAnsi="Garamond"/>
          <w:sz w:val="22"/>
          <w:szCs w:val="22"/>
        </w:rPr>
      </w:pPr>
    </w:p>
    <w:p w:rsidR="00930D6B" w:rsidRPr="007F17EB" w:rsidRDefault="00930D6B" w:rsidP="00B10D93">
      <w:pPr>
        <w:spacing w:line="480" w:lineRule="auto"/>
      </w:pPr>
      <w:bookmarkStart w:id="0" w:name="_GoBack"/>
      <w:bookmarkEnd w:id="0"/>
    </w:p>
    <w:sectPr w:rsidR="00930D6B" w:rsidRPr="007F1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369"/>
    <w:rsid w:val="00005C2C"/>
    <w:rsid w:val="00007A5B"/>
    <w:rsid w:val="0001177C"/>
    <w:rsid w:val="000124DF"/>
    <w:rsid w:val="00012A8E"/>
    <w:rsid w:val="0001319E"/>
    <w:rsid w:val="0001416D"/>
    <w:rsid w:val="00021A70"/>
    <w:rsid w:val="00023F8C"/>
    <w:rsid w:val="00027E46"/>
    <w:rsid w:val="0003120F"/>
    <w:rsid w:val="00040530"/>
    <w:rsid w:val="000604C2"/>
    <w:rsid w:val="000642E2"/>
    <w:rsid w:val="00065114"/>
    <w:rsid w:val="00066064"/>
    <w:rsid w:val="00066D8A"/>
    <w:rsid w:val="000875A3"/>
    <w:rsid w:val="000926B9"/>
    <w:rsid w:val="000A10BA"/>
    <w:rsid w:val="000A3161"/>
    <w:rsid w:val="000A4CEB"/>
    <w:rsid w:val="000A5E31"/>
    <w:rsid w:val="000B07CD"/>
    <w:rsid w:val="000B3F01"/>
    <w:rsid w:val="000C7586"/>
    <w:rsid w:val="000D0AA0"/>
    <w:rsid w:val="000D2266"/>
    <w:rsid w:val="000D3BD3"/>
    <w:rsid w:val="000D700E"/>
    <w:rsid w:val="000E7A8C"/>
    <w:rsid w:val="000F0BFE"/>
    <w:rsid w:val="000F6D45"/>
    <w:rsid w:val="001148B4"/>
    <w:rsid w:val="00122722"/>
    <w:rsid w:val="00122E40"/>
    <w:rsid w:val="001265CB"/>
    <w:rsid w:val="00127594"/>
    <w:rsid w:val="00131081"/>
    <w:rsid w:val="001325C0"/>
    <w:rsid w:val="00134867"/>
    <w:rsid w:val="0013576C"/>
    <w:rsid w:val="00136A1E"/>
    <w:rsid w:val="001371F6"/>
    <w:rsid w:val="001446D4"/>
    <w:rsid w:val="00151873"/>
    <w:rsid w:val="001577B8"/>
    <w:rsid w:val="00157C45"/>
    <w:rsid w:val="0016068B"/>
    <w:rsid w:val="001678F6"/>
    <w:rsid w:val="001724D8"/>
    <w:rsid w:val="001761A8"/>
    <w:rsid w:val="00192C8E"/>
    <w:rsid w:val="00194411"/>
    <w:rsid w:val="001B1243"/>
    <w:rsid w:val="001B2133"/>
    <w:rsid w:val="001B4365"/>
    <w:rsid w:val="001C1924"/>
    <w:rsid w:val="001E0ED7"/>
    <w:rsid w:val="001E30B3"/>
    <w:rsid w:val="001E30D0"/>
    <w:rsid w:val="001E38BC"/>
    <w:rsid w:val="001E4A85"/>
    <w:rsid w:val="001F41A6"/>
    <w:rsid w:val="001F7FC0"/>
    <w:rsid w:val="00200951"/>
    <w:rsid w:val="00204F53"/>
    <w:rsid w:val="0021492D"/>
    <w:rsid w:val="00216006"/>
    <w:rsid w:val="002246A4"/>
    <w:rsid w:val="002258DA"/>
    <w:rsid w:val="00230AEE"/>
    <w:rsid w:val="00236452"/>
    <w:rsid w:val="0023669C"/>
    <w:rsid w:val="00236AE4"/>
    <w:rsid w:val="00237304"/>
    <w:rsid w:val="002543AB"/>
    <w:rsid w:val="00256A15"/>
    <w:rsid w:val="00262A3B"/>
    <w:rsid w:val="002646CC"/>
    <w:rsid w:val="00270860"/>
    <w:rsid w:val="0027257A"/>
    <w:rsid w:val="002733D2"/>
    <w:rsid w:val="00273C03"/>
    <w:rsid w:val="00284BB2"/>
    <w:rsid w:val="00286910"/>
    <w:rsid w:val="00296FAF"/>
    <w:rsid w:val="002A0329"/>
    <w:rsid w:val="002A06CE"/>
    <w:rsid w:val="002A5475"/>
    <w:rsid w:val="002A7140"/>
    <w:rsid w:val="002C1031"/>
    <w:rsid w:val="002C4068"/>
    <w:rsid w:val="002C6E33"/>
    <w:rsid w:val="002C7F08"/>
    <w:rsid w:val="002D0314"/>
    <w:rsid w:val="002D21F2"/>
    <w:rsid w:val="002D57A3"/>
    <w:rsid w:val="002E0230"/>
    <w:rsid w:val="002F0AAC"/>
    <w:rsid w:val="002F2A40"/>
    <w:rsid w:val="002F7369"/>
    <w:rsid w:val="0030089C"/>
    <w:rsid w:val="00311BF8"/>
    <w:rsid w:val="00316551"/>
    <w:rsid w:val="00317B35"/>
    <w:rsid w:val="00331B34"/>
    <w:rsid w:val="00342174"/>
    <w:rsid w:val="00342416"/>
    <w:rsid w:val="003426D8"/>
    <w:rsid w:val="003445E6"/>
    <w:rsid w:val="003602BD"/>
    <w:rsid w:val="00362309"/>
    <w:rsid w:val="003630A4"/>
    <w:rsid w:val="00366302"/>
    <w:rsid w:val="00370C89"/>
    <w:rsid w:val="00371AAF"/>
    <w:rsid w:val="00371DE6"/>
    <w:rsid w:val="00377A19"/>
    <w:rsid w:val="00377A1D"/>
    <w:rsid w:val="00390E72"/>
    <w:rsid w:val="00393106"/>
    <w:rsid w:val="00393CE6"/>
    <w:rsid w:val="003A2C19"/>
    <w:rsid w:val="003A3099"/>
    <w:rsid w:val="003A5F33"/>
    <w:rsid w:val="003B2E0A"/>
    <w:rsid w:val="003B6F4B"/>
    <w:rsid w:val="003F1202"/>
    <w:rsid w:val="003F1AAB"/>
    <w:rsid w:val="0040468B"/>
    <w:rsid w:val="004125D6"/>
    <w:rsid w:val="00412D6F"/>
    <w:rsid w:val="00415769"/>
    <w:rsid w:val="00425993"/>
    <w:rsid w:val="004314DF"/>
    <w:rsid w:val="00442912"/>
    <w:rsid w:val="00452C8E"/>
    <w:rsid w:val="00461A22"/>
    <w:rsid w:val="00462C9D"/>
    <w:rsid w:val="0046605B"/>
    <w:rsid w:val="00472FD2"/>
    <w:rsid w:val="00475E06"/>
    <w:rsid w:val="00476CF3"/>
    <w:rsid w:val="00482DC5"/>
    <w:rsid w:val="004847E3"/>
    <w:rsid w:val="004972BB"/>
    <w:rsid w:val="004A4099"/>
    <w:rsid w:val="004B2FD1"/>
    <w:rsid w:val="004B37F0"/>
    <w:rsid w:val="004B7D21"/>
    <w:rsid w:val="004C0AF9"/>
    <w:rsid w:val="004C6EE8"/>
    <w:rsid w:val="004D6862"/>
    <w:rsid w:val="004E3694"/>
    <w:rsid w:val="004E668F"/>
    <w:rsid w:val="004E721D"/>
    <w:rsid w:val="00503E9B"/>
    <w:rsid w:val="0050545F"/>
    <w:rsid w:val="00505E5E"/>
    <w:rsid w:val="00514468"/>
    <w:rsid w:val="005147C8"/>
    <w:rsid w:val="00516E83"/>
    <w:rsid w:val="00522D67"/>
    <w:rsid w:val="00532978"/>
    <w:rsid w:val="00534BCB"/>
    <w:rsid w:val="005366E0"/>
    <w:rsid w:val="005461AC"/>
    <w:rsid w:val="005472B8"/>
    <w:rsid w:val="0054751E"/>
    <w:rsid w:val="005479E9"/>
    <w:rsid w:val="00547DC5"/>
    <w:rsid w:val="0055415F"/>
    <w:rsid w:val="005564E3"/>
    <w:rsid w:val="00556769"/>
    <w:rsid w:val="00570ABB"/>
    <w:rsid w:val="00573E98"/>
    <w:rsid w:val="00576EF0"/>
    <w:rsid w:val="00577284"/>
    <w:rsid w:val="00593404"/>
    <w:rsid w:val="00595655"/>
    <w:rsid w:val="005C2774"/>
    <w:rsid w:val="005C620C"/>
    <w:rsid w:val="005D3E29"/>
    <w:rsid w:val="005D5FB9"/>
    <w:rsid w:val="005D67D4"/>
    <w:rsid w:val="005F1F64"/>
    <w:rsid w:val="005F6301"/>
    <w:rsid w:val="005F673A"/>
    <w:rsid w:val="0061217F"/>
    <w:rsid w:val="00622370"/>
    <w:rsid w:val="00636521"/>
    <w:rsid w:val="00644D97"/>
    <w:rsid w:val="0065387C"/>
    <w:rsid w:val="006618BC"/>
    <w:rsid w:val="0066534B"/>
    <w:rsid w:val="0067312E"/>
    <w:rsid w:val="0067494E"/>
    <w:rsid w:val="00676C74"/>
    <w:rsid w:val="0068435D"/>
    <w:rsid w:val="006871CF"/>
    <w:rsid w:val="006976F3"/>
    <w:rsid w:val="00697F16"/>
    <w:rsid w:val="006A6085"/>
    <w:rsid w:val="006A63AA"/>
    <w:rsid w:val="006A6967"/>
    <w:rsid w:val="006A7833"/>
    <w:rsid w:val="006B1588"/>
    <w:rsid w:val="006C1356"/>
    <w:rsid w:val="006C7E1A"/>
    <w:rsid w:val="006D360F"/>
    <w:rsid w:val="006D7C62"/>
    <w:rsid w:val="006E64D9"/>
    <w:rsid w:val="006E6C8D"/>
    <w:rsid w:val="006F0236"/>
    <w:rsid w:val="006F6797"/>
    <w:rsid w:val="00700689"/>
    <w:rsid w:val="00704E5C"/>
    <w:rsid w:val="007138EA"/>
    <w:rsid w:val="00716D69"/>
    <w:rsid w:val="007231AD"/>
    <w:rsid w:val="00735D4B"/>
    <w:rsid w:val="00737CAC"/>
    <w:rsid w:val="0074122F"/>
    <w:rsid w:val="007412CF"/>
    <w:rsid w:val="00757AC0"/>
    <w:rsid w:val="0076283F"/>
    <w:rsid w:val="00782A10"/>
    <w:rsid w:val="00790B6A"/>
    <w:rsid w:val="00791FE8"/>
    <w:rsid w:val="007A0D0D"/>
    <w:rsid w:val="007B086D"/>
    <w:rsid w:val="007B4EDD"/>
    <w:rsid w:val="007B77A2"/>
    <w:rsid w:val="007C3357"/>
    <w:rsid w:val="007C3387"/>
    <w:rsid w:val="007C618D"/>
    <w:rsid w:val="007C6357"/>
    <w:rsid w:val="007D2D82"/>
    <w:rsid w:val="007E180B"/>
    <w:rsid w:val="007E6222"/>
    <w:rsid w:val="007E7B45"/>
    <w:rsid w:val="007F17EB"/>
    <w:rsid w:val="007F5254"/>
    <w:rsid w:val="00807028"/>
    <w:rsid w:val="00813850"/>
    <w:rsid w:val="008163A2"/>
    <w:rsid w:val="00817ECA"/>
    <w:rsid w:val="00817F2C"/>
    <w:rsid w:val="00820C1C"/>
    <w:rsid w:val="0083269B"/>
    <w:rsid w:val="00840DFE"/>
    <w:rsid w:val="00841C36"/>
    <w:rsid w:val="0084396B"/>
    <w:rsid w:val="00846981"/>
    <w:rsid w:val="0085190F"/>
    <w:rsid w:val="008547FD"/>
    <w:rsid w:val="00857EF2"/>
    <w:rsid w:val="00862CD1"/>
    <w:rsid w:val="00866FCC"/>
    <w:rsid w:val="00870973"/>
    <w:rsid w:val="008734EE"/>
    <w:rsid w:val="00874E05"/>
    <w:rsid w:val="00882A54"/>
    <w:rsid w:val="008858B3"/>
    <w:rsid w:val="00885E92"/>
    <w:rsid w:val="008A3426"/>
    <w:rsid w:val="008C2C96"/>
    <w:rsid w:val="008C367F"/>
    <w:rsid w:val="008C7DE5"/>
    <w:rsid w:val="008D6CCB"/>
    <w:rsid w:val="008D768E"/>
    <w:rsid w:val="008E1676"/>
    <w:rsid w:val="008E1E5A"/>
    <w:rsid w:val="008E20CF"/>
    <w:rsid w:val="008E74A3"/>
    <w:rsid w:val="008E77B1"/>
    <w:rsid w:val="008F60EF"/>
    <w:rsid w:val="009042BC"/>
    <w:rsid w:val="00906D3A"/>
    <w:rsid w:val="00917788"/>
    <w:rsid w:val="009236D2"/>
    <w:rsid w:val="009250D9"/>
    <w:rsid w:val="00930D6B"/>
    <w:rsid w:val="009335BA"/>
    <w:rsid w:val="00936741"/>
    <w:rsid w:val="00936F43"/>
    <w:rsid w:val="00940639"/>
    <w:rsid w:val="0095766A"/>
    <w:rsid w:val="009658C0"/>
    <w:rsid w:val="00965BC1"/>
    <w:rsid w:val="00971EB8"/>
    <w:rsid w:val="00974688"/>
    <w:rsid w:val="00974B9F"/>
    <w:rsid w:val="009751CF"/>
    <w:rsid w:val="00976A59"/>
    <w:rsid w:val="009777F0"/>
    <w:rsid w:val="00982D8D"/>
    <w:rsid w:val="00983B05"/>
    <w:rsid w:val="00990E23"/>
    <w:rsid w:val="00991DE0"/>
    <w:rsid w:val="00992650"/>
    <w:rsid w:val="009B5C14"/>
    <w:rsid w:val="009C220F"/>
    <w:rsid w:val="009C5682"/>
    <w:rsid w:val="009D0510"/>
    <w:rsid w:val="009D7C2A"/>
    <w:rsid w:val="009E292C"/>
    <w:rsid w:val="009E56E6"/>
    <w:rsid w:val="009E6307"/>
    <w:rsid w:val="009F697A"/>
    <w:rsid w:val="00A00BFE"/>
    <w:rsid w:val="00A02140"/>
    <w:rsid w:val="00A04AFF"/>
    <w:rsid w:val="00A054A0"/>
    <w:rsid w:val="00A101EF"/>
    <w:rsid w:val="00A10BBF"/>
    <w:rsid w:val="00A1249D"/>
    <w:rsid w:val="00A157A6"/>
    <w:rsid w:val="00A17AC4"/>
    <w:rsid w:val="00A2330C"/>
    <w:rsid w:val="00A241C7"/>
    <w:rsid w:val="00A31113"/>
    <w:rsid w:val="00A31476"/>
    <w:rsid w:val="00A410A1"/>
    <w:rsid w:val="00A44D14"/>
    <w:rsid w:val="00A56655"/>
    <w:rsid w:val="00A566E7"/>
    <w:rsid w:val="00A56FD7"/>
    <w:rsid w:val="00A64F9E"/>
    <w:rsid w:val="00A65F04"/>
    <w:rsid w:val="00A666CD"/>
    <w:rsid w:val="00A73D14"/>
    <w:rsid w:val="00A84CF5"/>
    <w:rsid w:val="00A8726F"/>
    <w:rsid w:val="00A90DA4"/>
    <w:rsid w:val="00AC347D"/>
    <w:rsid w:val="00AC3F52"/>
    <w:rsid w:val="00AC4391"/>
    <w:rsid w:val="00AC65DE"/>
    <w:rsid w:val="00AD05B5"/>
    <w:rsid w:val="00AD6577"/>
    <w:rsid w:val="00AD6B6B"/>
    <w:rsid w:val="00AE3D0B"/>
    <w:rsid w:val="00AF0750"/>
    <w:rsid w:val="00AF5387"/>
    <w:rsid w:val="00AF5E51"/>
    <w:rsid w:val="00B0322C"/>
    <w:rsid w:val="00B10D93"/>
    <w:rsid w:val="00B13720"/>
    <w:rsid w:val="00B14C36"/>
    <w:rsid w:val="00B261AC"/>
    <w:rsid w:val="00B3000D"/>
    <w:rsid w:val="00B3048E"/>
    <w:rsid w:val="00B31569"/>
    <w:rsid w:val="00B31733"/>
    <w:rsid w:val="00B31FAD"/>
    <w:rsid w:val="00B329FD"/>
    <w:rsid w:val="00B34BB5"/>
    <w:rsid w:val="00B35481"/>
    <w:rsid w:val="00B47C69"/>
    <w:rsid w:val="00B532BF"/>
    <w:rsid w:val="00B54104"/>
    <w:rsid w:val="00B66772"/>
    <w:rsid w:val="00B705B3"/>
    <w:rsid w:val="00B72625"/>
    <w:rsid w:val="00B83CC5"/>
    <w:rsid w:val="00B919D2"/>
    <w:rsid w:val="00B91DA3"/>
    <w:rsid w:val="00B91F5E"/>
    <w:rsid w:val="00B97EF1"/>
    <w:rsid w:val="00BA1283"/>
    <w:rsid w:val="00BA5FFF"/>
    <w:rsid w:val="00BB2390"/>
    <w:rsid w:val="00BC1CBC"/>
    <w:rsid w:val="00BC43CE"/>
    <w:rsid w:val="00BC5C50"/>
    <w:rsid w:val="00BC5E77"/>
    <w:rsid w:val="00BD2F8C"/>
    <w:rsid w:val="00BE12CB"/>
    <w:rsid w:val="00BF04F1"/>
    <w:rsid w:val="00BF669A"/>
    <w:rsid w:val="00BF745C"/>
    <w:rsid w:val="00C00D11"/>
    <w:rsid w:val="00C037B6"/>
    <w:rsid w:val="00C0522F"/>
    <w:rsid w:val="00C1071F"/>
    <w:rsid w:val="00C10878"/>
    <w:rsid w:val="00C120D0"/>
    <w:rsid w:val="00C202BA"/>
    <w:rsid w:val="00C21F3D"/>
    <w:rsid w:val="00C25BE3"/>
    <w:rsid w:val="00C25DA7"/>
    <w:rsid w:val="00C343C9"/>
    <w:rsid w:val="00C34991"/>
    <w:rsid w:val="00C35884"/>
    <w:rsid w:val="00C35C2B"/>
    <w:rsid w:val="00C37E0A"/>
    <w:rsid w:val="00C44E00"/>
    <w:rsid w:val="00C52416"/>
    <w:rsid w:val="00C5414B"/>
    <w:rsid w:val="00C61A87"/>
    <w:rsid w:val="00C765E0"/>
    <w:rsid w:val="00C84D54"/>
    <w:rsid w:val="00C91D4B"/>
    <w:rsid w:val="00C92DAB"/>
    <w:rsid w:val="00C93D88"/>
    <w:rsid w:val="00CA5C52"/>
    <w:rsid w:val="00CB0861"/>
    <w:rsid w:val="00CB5FED"/>
    <w:rsid w:val="00CB6075"/>
    <w:rsid w:val="00CB7117"/>
    <w:rsid w:val="00CB7520"/>
    <w:rsid w:val="00CD1B7B"/>
    <w:rsid w:val="00CD4899"/>
    <w:rsid w:val="00CD5A0B"/>
    <w:rsid w:val="00CF0D97"/>
    <w:rsid w:val="00CF7236"/>
    <w:rsid w:val="00CF731E"/>
    <w:rsid w:val="00D03414"/>
    <w:rsid w:val="00D035BB"/>
    <w:rsid w:val="00D1198F"/>
    <w:rsid w:val="00D2312D"/>
    <w:rsid w:val="00D24861"/>
    <w:rsid w:val="00D30AF9"/>
    <w:rsid w:val="00D3449F"/>
    <w:rsid w:val="00D42B83"/>
    <w:rsid w:val="00D43DB9"/>
    <w:rsid w:val="00D52818"/>
    <w:rsid w:val="00D535F1"/>
    <w:rsid w:val="00D62630"/>
    <w:rsid w:val="00D63331"/>
    <w:rsid w:val="00D71E5C"/>
    <w:rsid w:val="00D77476"/>
    <w:rsid w:val="00D77791"/>
    <w:rsid w:val="00D85A6C"/>
    <w:rsid w:val="00D928F2"/>
    <w:rsid w:val="00D93078"/>
    <w:rsid w:val="00DA1093"/>
    <w:rsid w:val="00DB1B6D"/>
    <w:rsid w:val="00DB3D02"/>
    <w:rsid w:val="00DB60FF"/>
    <w:rsid w:val="00DC775B"/>
    <w:rsid w:val="00DD4BC7"/>
    <w:rsid w:val="00DE4B31"/>
    <w:rsid w:val="00DE4D2E"/>
    <w:rsid w:val="00DF3D54"/>
    <w:rsid w:val="00E077FD"/>
    <w:rsid w:val="00E1292E"/>
    <w:rsid w:val="00E12B9B"/>
    <w:rsid w:val="00E15701"/>
    <w:rsid w:val="00E21B2E"/>
    <w:rsid w:val="00E21CA1"/>
    <w:rsid w:val="00E22F6B"/>
    <w:rsid w:val="00E250A8"/>
    <w:rsid w:val="00E26E59"/>
    <w:rsid w:val="00E319AC"/>
    <w:rsid w:val="00E32F92"/>
    <w:rsid w:val="00E44936"/>
    <w:rsid w:val="00E5182B"/>
    <w:rsid w:val="00E541E9"/>
    <w:rsid w:val="00E57E30"/>
    <w:rsid w:val="00E67F8C"/>
    <w:rsid w:val="00E735CD"/>
    <w:rsid w:val="00E77281"/>
    <w:rsid w:val="00E816B4"/>
    <w:rsid w:val="00E85F4C"/>
    <w:rsid w:val="00E87555"/>
    <w:rsid w:val="00E921FF"/>
    <w:rsid w:val="00EA1E06"/>
    <w:rsid w:val="00EA5388"/>
    <w:rsid w:val="00EC1613"/>
    <w:rsid w:val="00ED4EDF"/>
    <w:rsid w:val="00EF4F7E"/>
    <w:rsid w:val="00EF717E"/>
    <w:rsid w:val="00F106DA"/>
    <w:rsid w:val="00F11E21"/>
    <w:rsid w:val="00F13C41"/>
    <w:rsid w:val="00F16851"/>
    <w:rsid w:val="00F169AF"/>
    <w:rsid w:val="00F21283"/>
    <w:rsid w:val="00F2257F"/>
    <w:rsid w:val="00F24AEF"/>
    <w:rsid w:val="00F33708"/>
    <w:rsid w:val="00F33C03"/>
    <w:rsid w:val="00F33E92"/>
    <w:rsid w:val="00F34399"/>
    <w:rsid w:val="00F3456F"/>
    <w:rsid w:val="00F34E0B"/>
    <w:rsid w:val="00F35E8D"/>
    <w:rsid w:val="00F36CEA"/>
    <w:rsid w:val="00F434BF"/>
    <w:rsid w:val="00F45130"/>
    <w:rsid w:val="00F50BFC"/>
    <w:rsid w:val="00F62AC1"/>
    <w:rsid w:val="00F62BFD"/>
    <w:rsid w:val="00F65BCC"/>
    <w:rsid w:val="00F710C1"/>
    <w:rsid w:val="00F7140F"/>
    <w:rsid w:val="00F7748A"/>
    <w:rsid w:val="00F90634"/>
    <w:rsid w:val="00F94D7E"/>
    <w:rsid w:val="00F96675"/>
    <w:rsid w:val="00FB71F0"/>
    <w:rsid w:val="00FB7AD2"/>
    <w:rsid w:val="00FC3EAB"/>
    <w:rsid w:val="00FC7ECD"/>
    <w:rsid w:val="00FD1DC4"/>
    <w:rsid w:val="00FD46DA"/>
    <w:rsid w:val="00FE25D9"/>
    <w:rsid w:val="00FE2B33"/>
    <w:rsid w:val="00FE4FE9"/>
    <w:rsid w:val="00FE5076"/>
    <w:rsid w:val="00FE7C5B"/>
    <w:rsid w:val="00FF1760"/>
    <w:rsid w:val="00FF320E"/>
    <w:rsid w:val="00FF3522"/>
    <w:rsid w:val="00FF54EA"/>
    <w:rsid w:val="00FF6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369"/>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2F7369"/>
    <w:pPr>
      <w:keepNext/>
      <w:keepLines/>
      <w:spacing w:before="360" w:after="80"/>
      <w:outlineLvl w:val="0"/>
    </w:pPr>
    <w:rPr>
      <w:rFonts w:asciiTheme="majorHAnsi" w:eastAsiaTheme="majorEastAsia" w:hAnsiTheme="majorHAnsi" w:cstheme="majorBidi"/>
      <w:noProof/>
      <w:color w:val="365F91" w:themeColor="accent1" w:themeShade="BF"/>
      <w:sz w:val="40"/>
      <w:szCs w:val="40"/>
      <w:lang w:val="en-US" w:eastAsia="zh-CN"/>
    </w:rPr>
  </w:style>
  <w:style w:type="paragraph" w:styleId="Heading2">
    <w:name w:val="heading 2"/>
    <w:basedOn w:val="Normal"/>
    <w:next w:val="Normal"/>
    <w:link w:val="Heading2Char"/>
    <w:uiPriority w:val="9"/>
    <w:semiHidden/>
    <w:unhideWhenUsed/>
    <w:qFormat/>
    <w:rsid w:val="009E630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E630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369"/>
    <w:rPr>
      <w:rFonts w:asciiTheme="majorHAnsi" w:eastAsiaTheme="majorEastAsia" w:hAnsiTheme="majorHAnsi" w:cstheme="majorBidi"/>
      <w:noProof/>
      <w:color w:val="365F91" w:themeColor="accent1" w:themeShade="BF"/>
      <w:sz w:val="40"/>
      <w:szCs w:val="40"/>
      <w:lang w:eastAsia="zh-CN"/>
    </w:rPr>
  </w:style>
  <w:style w:type="table" w:styleId="TableGrid">
    <w:name w:val="Table Grid"/>
    <w:basedOn w:val="TableNormal"/>
    <w:uiPriority w:val="39"/>
    <w:rsid w:val="002F736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E6307"/>
    <w:rPr>
      <w:rFonts w:asciiTheme="majorHAnsi" w:eastAsiaTheme="majorEastAsia" w:hAnsiTheme="majorHAnsi" w:cstheme="majorBidi"/>
      <w:b/>
      <w:bCs/>
      <w:color w:val="4F81BD" w:themeColor="accent1"/>
      <w:sz w:val="26"/>
      <w:szCs w:val="26"/>
      <w:lang w:val="en-CA"/>
    </w:rPr>
  </w:style>
  <w:style w:type="character" w:customStyle="1" w:styleId="Heading3Char">
    <w:name w:val="Heading 3 Char"/>
    <w:basedOn w:val="DefaultParagraphFont"/>
    <w:link w:val="Heading3"/>
    <w:uiPriority w:val="9"/>
    <w:semiHidden/>
    <w:rsid w:val="009E6307"/>
    <w:rPr>
      <w:rFonts w:asciiTheme="majorHAnsi" w:eastAsiaTheme="majorEastAsia" w:hAnsiTheme="majorHAnsi" w:cstheme="majorBidi"/>
      <w:b/>
      <w:bCs/>
      <w:color w:val="4F81BD" w:themeColor="accent1"/>
      <w:sz w:val="24"/>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369"/>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2F7369"/>
    <w:pPr>
      <w:keepNext/>
      <w:keepLines/>
      <w:spacing w:before="360" w:after="80"/>
      <w:outlineLvl w:val="0"/>
    </w:pPr>
    <w:rPr>
      <w:rFonts w:asciiTheme="majorHAnsi" w:eastAsiaTheme="majorEastAsia" w:hAnsiTheme="majorHAnsi" w:cstheme="majorBidi"/>
      <w:noProof/>
      <w:color w:val="365F91" w:themeColor="accent1" w:themeShade="BF"/>
      <w:sz w:val="40"/>
      <w:szCs w:val="40"/>
      <w:lang w:val="en-US" w:eastAsia="zh-CN"/>
    </w:rPr>
  </w:style>
  <w:style w:type="paragraph" w:styleId="Heading2">
    <w:name w:val="heading 2"/>
    <w:basedOn w:val="Normal"/>
    <w:next w:val="Normal"/>
    <w:link w:val="Heading2Char"/>
    <w:uiPriority w:val="9"/>
    <w:semiHidden/>
    <w:unhideWhenUsed/>
    <w:qFormat/>
    <w:rsid w:val="009E630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E630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369"/>
    <w:rPr>
      <w:rFonts w:asciiTheme="majorHAnsi" w:eastAsiaTheme="majorEastAsia" w:hAnsiTheme="majorHAnsi" w:cstheme="majorBidi"/>
      <w:noProof/>
      <w:color w:val="365F91" w:themeColor="accent1" w:themeShade="BF"/>
      <w:sz w:val="40"/>
      <w:szCs w:val="40"/>
      <w:lang w:eastAsia="zh-CN"/>
    </w:rPr>
  </w:style>
  <w:style w:type="table" w:styleId="TableGrid">
    <w:name w:val="Table Grid"/>
    <w:basedOn w:val="TableNormal"/>
    <w:uiPriority w:val="39"/>
    <w:rsid w:val="002F736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9E6307"/>
    <w:rPr>
      <w:rFonts w:asciiTheme="majorHAnsi" w:eastAsiaTheme="majorEastAsia" w:hAnsiTheme="majorHAnsi" w:cstheme="majorBidi"/>
      <w:b/>
      <w:bCs/>
      <w:color w:val="4F81BD" w:themeColor="accent1"/>
      <w:sz w:val="26"/>
      <w:szCs w:val="26"/>
      <w:lang w:val="en-CA"/>
    </w:rPr>
  </w:style>
  <w:style w:type="character" w:customStyle="1" w:styleId="Heading3Char">
    <w:name w:val="Heading 3 Char"/>
    <w:basedOn w:val="DefaultParagraphFont"/>
    <w:link w:val="Heading3"/>
    <w:uiPriority w:val="9"/>
    <w:semiHidden/>
    <w:rsid w:val="009E6307"/>
    <w:rPr>
      <w:rFonts w:asciiTheme="majorHAnsi" w:eastAsiaTheme="majorEastAsia" w:hAnsiTheme="majorHAnsi" w:cstheme="majorBidi"/>
      <w:b/>
      <w:bCs/>
      <w:color w:val="4F81BD" w:themeColor="accent1"/>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3875</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Mikole Ariane Medina</dc:creator>
  <cp:lastModifiedBy>Mikole Ariane Medina</cp:lastModifiedBy>
  <cp:revision>2</cp:revision>
  <dcterms:created xsi:type="dcterms:W3CDTF">2026-04-07T02:38:00Z</dcterms:created>
  <dcterms:modified xsi:type="dcterms:W3CDTF">2026-04-07T02:38:00Z</dcterms:modified>
</cp:coreProperties>
</file>