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AB4D4" w14:textId="77777777" w:rsidR="00801AB5" w:rsidRDefault="00801AB5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  <w:r w:rsidRPr="00D83A63">
        <w:rPr>
          <w:rFonts w:ascii="Arial" w:eastAsia="Times New Roman" w:hAnsi="Arial" w:cs="Arial"/>
          <w:b/>
          <w:color w:val="333333"/>
        </w:rPr>
        <w:t xml:space="preserve">Table 1: CONSORT 2010 checklist of information to include when reporting a cluster randomised trial </w:t>
      </w:r>
    </w:p>
    <w:tbl>
      <w:tblPr>
        <w:tblStyle w:val="MediumShading1-Accent5"/>
        <w:tblW w:w="5000" w:type="pct"/>
        <w:tblLook w:val="04A0" w:firstRow="1" w:lastRow="0" w:firstColumn="1" w:lastColumn="0" w:noHBand="0" w:noVBand="1"/>
      </w:tblPr>
      <w:tblGrid>
        <w:gridCol w:w="1704"/>
        <w:gridCol w:w="583"/>
        <w:gridCol w:w="2426"/>
        <w:gridCol w:w="2812"/>
        <w:gridCol w:w="1481"/>
      </w:tblGrid>
      <w:tr w:rsidR="000849CD" w:rsidRPr="009A5E9F" w14:paraId="4D6110BE" w14:textId="77777777" w:rsidTr="00E65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738007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14:paraId="2A76615F" w14:textId="77777777" w:rsidR="000849CD" w:rsidRPr="009A5E9F" w:rsidRDefault="000849CD" w:rsidP="00E6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14:paraId="1A823D53" w14:textId="77777777" w:rsidR="000849CD" w:rsidRPr="009A5E9F" w:rsidRDefault="000849CD" w:rsidP="00E65A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14:paraId="11775B64" w14:textId="77777777" w:rsidR="000849CD" w:rsidRPr="009A5E9F" w:rsidRDefault="000849CD" w:rsidP="00E65AA6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14:paraId="2AF9D4AF" w14:textId="77777777" w:rsidR="000849CD" w:rsidRPr="009A5E9F" w:rsidRDefault="000849CD" w:rsidP="00E65AA6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0849CD" w:rsidRPr="009A5E9F" w14:paraId="52339EA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1FCC3AB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14:paraId="78F460D4" w14:textId="1CC12D8B" w:rsidR="000849CD" w:rsidRPr="009A5E9F" w:rsidRDefault="00D1075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</w:t>
            </w:r>
            <w:r w:rsidR="00FC1945">
              <w:rPr>
                <w:rFonts w:eastAsia="Times New Roman" w:cs="Arial"/>
                <w:sz w:val="19"/>
                <w:szCs w:val="19"/>
              </w:rPr>
              <w:t>-3</w:t>
            </w:r>
          </w:p>
        </w:tc>
      </w:tr>
      <w:tr w:rsidR="000849CD" w:rsidRPr="009A5E9F" w14:paraId="06BE49E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159327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5F21755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14:paraId="63760DBD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564" w:type="pct"/>
            <w:hideMark/>
          </w:tcPr>
          <w:p w14:paraId="42FA0139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811" w:type="pct"/>
          </w:tcPr>
          <w:p w14:paraId="0C0DC153" w14:textId="39FCFD72" w:rsidR="000849CD" w:rsidRPr="0020091A" w:rsidRDefault="00FC194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</w:t>
            </w:r>
          </w:p>
        </w:tc>
      </w:tr>
      <w:tr w:rsidR="000849CD" w:rsidRPr="009A5E9F" w14:paraId="669C3B1E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D26A220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E2672BA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14:paraId="040C1FE4" w14:textId="54DA5FA8" w:rsidR="000849CD" w:rsidRPr="009A5E9F" w:rsidRDefault="000849CD" w:rsidP="000F44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and conclusions (for specific guidance</w:t>
            </w:r>
            <w:r w:rsidR="00405043">
              <w:rPr>
                <w:rFonts w:eastAsia="Times New Roman" w:cs="Arial"/>
                <w:sz w:val="19"/>
                <w:szCs w:val="19"/>
              </w:rPr>
              <w:t>,</w:t>
            </w:r>
            <w:r w:rsidRPr="009A5E9F">
              <w:rPr>
                <w:rFonts w:eastAsia="Times New Roman" w:cs="Arial"/>
                <w:sz w:val="19"/>
                <w:szCs w:val="19"/>
              </w:rPr>
              <w:t xml:space="preserve">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  <w:bookmarkStart w:id="0" w:name="_Ref336376399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1"/>
            </w:r>
            <w:bookmarkEnd w:id="0"/>
            <w:r w:rsidR="000F448E" w:rsidRPr="000F448E">
              <w:rPr>
                <w:rFonts w:eastAsia="Times New Roman" w:cs="Arial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564" w:type="pct"/>
            <w:hideMark/>
          </w:tcPr>
          <w:p w14:paraId="60302AE5" w14:textId="7F4A492F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See </w:t>
            </w:r>
            <w:r w:rsidR="00405043">
              <w:rPr>
                <w:rFonts w:eastAsia="Times New Roman" w:cs="Arial"/>
                <w:sz w:val="19"/>
                <w:szCs w:val="19"/>
              </w:rPr>
              <w:t>Table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2</w:t>
            </w:r>
          </w:p>
        </w:tc>
        <w:tc>
          <w:tcPr>
            <w:tcW w:w="811" w:type="pct"/>
          </w:tcPr>
          <w:p w14:paraId="32EA6E75" w14:textId="717C6114" w:rsidR="000849CD" w:rsidRPr="0020091A" w:rsidRDefault="00D5155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</w:t>
            </w:r>
          </w:p>
        </w:tc>
      </w:tr>
      <w:tr w:rsidR="000849CD" w:rsidRPr="009A5E9F" w14:paraId="6685863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1294EC1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14:paraId="7631909B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32A4BC2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B7BBCC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14:paraId="450630B4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14:paraId="1987406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14:paraId="74BDC504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14:paraId="2F3C2D5B" w14:textId="2CAEFD9F" w:rsidR="000849CD" w:rsidRPr="0020091A" w:rsidRDefault="00D536A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</w:t>
            </w:r>
          </w:p>
        </w:tc>
      </w:tr>
      <w:tr w:rsidR="000849CD" w:rsidRPr="009A5E9F" w14:paraId="139EE6C7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74D1D6B6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1270213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14:paraId="4087536A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14:paraId="2297F269" w14:textId="4EFEC516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objectives pertain to the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>individual participant level</w:t>
            </w:r>
            <w:r w:rsidR="00405043">
              <w:rPr>
                <w:rFonts w:eastAsia="Times New Roman" w:cs="Arial"/>
                <w:sz w:val="19"/>
                <w:szCs w:val="19"/>
              </w:rPr>
              <w:t>,</w:t>
            </w:r>
            <w:r>
              <w:rPr>
                <w:rFonts w:eastAsia="Times New Roman" w:cs="Arial"/>
                <w:sz w:val="19"/>
                <w:szCs w:val="19"/>
              </w:rPr>
              <w:t xml:space="preserve">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811" w:type="pct"/>
          </w:tcPr>
          <w:p w14:paraId="3A3B6503" w14:textId="368C7AA3" w:rsidR="000849CD" w:rsidRPr="0020091A" w:rsidRDefault="00B21EE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</w:t>
            </w:r>
          </w:p>
        </w:tc>
      </w:tr>
      <w:tr w:rsidR="000849CD" w:rsidRPr="009A5E9F" w14:paraId="66B75297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2082D18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14:paraId="1EB6D287" w14:textId="05EE11FF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3AF1D2F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1E86AF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14:paraId="6C5D103F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14:paraId="494544C3" w14:textId="1C7A651E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</w:t>
            </w:r>
            <w:r w:rsidR="00405043">
              <w:rPr>
                <w:rFonts w:eastAsia="Times New Roman" w:cs="Arial"/>
                <w:sz w:val="19"/>
                <w:szCs w:val="19"/>
              </w:rPr>
              <w:t>,</w:t>
            </w:r>
            <w:r w:rsidRPr="009A5E9F">
              <w:rPr>
                <w:rFonts w:eastAsia="Times New Roman" w:cs="Arial"/>
                <w:sz w:val="19"/>
                <w:szCs w:val="19"/>
              </w:rPr>
              <w:t xml:space="preserve"> including allocation ratio</w:t>
            </w:r>
          </w:p>
        </w:tc>
        <w:tc>
          <w:tcPr>
            <w:tcW w:w="1564" w:type="pct"/>
            <w:hideMark/>
          </w:tcPr>
          <w:p w14:paraId="016BBAB2" w14:textId="77777777" w:rsidR="000849CD" w:rsidRPr="00DC5400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14:paraId="1CE5E794" w14:textId="18D5424F" w:rsidR="000849CD" w:rsidRPr="00CC08E1" w:rsidRDefault="00637E80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  <w:r w:rsidRPr="00CC08E1">
              <w:rPr>
                <w:rFonts w:eastAsia="Times New Roman" w:cstheme="minorHAnsi"/>
                <w:sz w:val="19"/>
                <w:szCs w:val="19"/>
              </w:rPr>
              <w:t>5</w:t>
            </w:r>
          </w:p>
        </w:tc>
      </w:tr>
      <w:tr w:rsidR="000849CD" w:rsidRPr="009A5E9F" w14:paraId="150C81D4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A37F80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03425D4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14:paraId="6B9BE957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14:paraId="575398B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D162169" w14:textId="0975BEE7" w:rsidR="000849CD" w:rsidRPr="00A22E27" w:rsidRDefault="00363314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A22E27">
              <w:rPr>
                <w:rFonts w:eastAsia="Times New Roman" w:cs="Arial"/>
                <w:bCs/>
                <w:sz w:val="19"/>
                <w:szCs w:val="19"/>
              </w:rPr>
              <w:t>N</w:t>
            </w:r>
            <w:r w:rsidR="002679A6">
              <w:rPr>
                <w:rFonts w:eastAsia="Times New Roman" w:cs="Arial"/>
                <w:bCs/>
                <w:sz w:val="19"/>
                <w:szCs w:val="19"/>
              </w:rPr>
              <w:t>A</w:t>
            </w:r>
          </w:p>
        </w:tc>
      </w:tr>
      <w:tr w:rsidR="000849CD" w:rsidRPr="009A5E9F" w14:paraId="04D63F90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1BDD5CD6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14:paraId="163F47C6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14:paraId="14B13C17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14:paraId="6E5B0AEE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14:paraId="35BF3EBA" w14:textId="0BCB2D62" w:rsidR="000849CD" w:rsidRPr="0020091A" w:rsidRDefault="00D2305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6-7</w:t>
            </w:r>
          </w:p>
        </w:tc>
      </w:tr>
      <w:tr w:rsidR="000849CD" w:rsidRPr="009A5E9F" w14:paraId="4BFB09CF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A51308F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7C0AF1A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14:paraId="060A210F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14:paraId="4DA3012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1704B07" w14:textId="40542ECC" w:rsidR="000849CD" w:rsidRPr="00943E64" w:rsidRDefault="00943E64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943E64">
              <w:rPr>
                <w:rFonts w:eastAsia="Times New Roman" w:cs="Arial"/>
                <w:bCs/>
                <w:sz w:val="19"/>
                <w:szCs w:val="19"/>
              </w:rPr>
              <w:t>6</w:t>
            </w:r>
          </w:p>
        </w:tc>
      </w:tr>
      <w:tr w:rsidR="000849CD" w:rsidRPr="009A5E9F" w14:paraId="38886DD7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8B421DD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14:paraId="31841485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14:paraId="33140843" w14:textId="7D09B872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The interventions for each group </w:t>
            </w:r>
            <w:r w:rsidR="00405043">
              <w:rPr>
                <w:rFonts w:eastAsia="Times New Roman" w:cs="Arial"/>
                <w:sz w:val="19"/>
                <w:szCs w:val="19"/>
              </w:rPr>
              <w:t>should include</w:t>
            </w:r>
            <w:r w:rsidRPr="009A5E9F">
              <w:rPr>
                <w:rFonts w:eastAsia="Times New Roman" w:cs="Arial"/>
                <w:sz w:val="19"/>
                <w:szCs w:val="19"/>
              </w:rPr>
              <w:t xml:space="preserve"> sufficient details to allow replication, including how and when they were actually administered</w:t>
            </w:r>
          </w:p>
        </w:tc>
        <w:tc>
          <w:tcPr>
            <w:tcW w:w="1564" w:type="pct"/>
            <w:hideMark/>
          </w:tcPr>
          <w:p w14:paraId="228DB2EE" w14:textId="6E3A4BF4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="00405043">
              <w:rPr>
                <w:rFonts w:eastAsia="Times New Roman" w:cs="Arial"/>
                <w:sz w:val="19"/>
                <w:szCs w:val="19"/>
              </w:rPr>
              <w:t>,</w:t>
            </w:r>
            <w:r>
              <w:rPr>
                <w:rFonts w:eastAsia="Times New Roman" w:cs="Arial"/>
                <w:sz w:val="19"/>
                <w:szCs w:val="19"/>
              </w:rPr>
              <w:t xml:space="preserve">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811" w:type="pct"/>
          </w:tcPr>
          <w:p w14:paraId="31161DF8" w14:textId="10B55413" w:rsidR="000849CD" w:rsidRPr="0020091A" w:rsidRDefault="001D3AF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7</w:t>
            </w:r>
          </w:p>
        </w:tc>
      </w:tr>
      <w:tr w:rsidR="000849CD" w:rsidRPr="009A5E9F" w14:paraId="49327B8F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4EA942A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</w:t>
            </w:r>
          </w:p>
        </w:tc>
        <w:tc>
          <w:tcPr>
            <w:tcW w:w="326" w:type="pct"/>
            <w:hideMark/>
          </w:tcPr>
          <w:p w14:paraId="1642FEE7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14:paraId="2339B01F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Completely defined pre-specified primary and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secondary outcome measures, including how and when they were assessed</w:t>
            </w:r>
          </w:p>
        </w:tc>
        <w:tc>
          <w:tcPr>
            <w:tcW w:w="1564" w:type="pct"/>
            <w:hideMark/>
          </w:tcPr>
          <w:p w14:paraId="772664AF" w14:textId="17671660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lastRenderedPageBreak/>
              <w:t>Whether outcome measures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</w:t>
            </w:r>
            <w:r>
              <w:rPr>
                <w:rFonts w:eastAsia="Times New Roman" w:cs="Arial"/>
                <w:sz w:val="19"/>
                <w:szCs w:val="19"/>
              </w:rPr>
              <w:lastRenderedPageBreak/>
              <w:t>individual participant level</w:t>
            </w:r>
            <w:r w:rsidR="00405043">
              <w:rPr>
                <w:rFonts w:eastAsia="Times New Roman" w:cs="Arial"/>
                <w:sz w:val="19"/>
                <w:szCs w:val="19"/>
              </w:rPr>
              <w:t>,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14:paraId="16F17C19" w14:textId="12FBBF02" w:rsidR="000849CD" w:rsidRPr="0020091A" w:rsidRDefault="00E23C90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9-11</w:t>
            </w:r>
          </w:p>
        </w:tc>
      </w:tr>
      <w:tr w:rsidR="000849CD" w:rsidRPr="009A5E9F" w14:paraId="51A28E0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0BB0AC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299F287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14:paraId="36F9E449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14:paraId="2BB783B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A43AF22" w14:textId="19A0785D" w:rsidR="000849CD" w:rsidRPr="00E23C90" w:rsidRDefault="00E23C90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E23C90">
              <w:rPr>
                <w:rFonts w:eastAsia="Times New Roman" w:cs="Arial"/>
                <w:bCs/>
                <w:sz w:val="19"/>
                <w:szCs w:val="19"/>
              </w:rPr>
              <w:t>N</w:t>
            </w:r>
            <w:r w:rsidR="002679A6">
              <w:rPr>
                <w:rFonts w:eastAsia="Times New Roman" w:cs="Arial"/>
                <w:bCs/>
                <w:sz w:val="19"/>
                <w:szCs w:val="19"/>
              </w:rPr>
              <w:t>A</w:t>
            </w:r>
          </w:p>
        </w:tc>
      </w:tr>
      <w:tr w:rsidR="000849CD" w:rsidRPr="009A5E9F" w14:paraId="2AF24C21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42FAB36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14:paraId="13C81C73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14:paraId="7EF8157B" w14:textId="00746E4D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How </w:t>
            </w:r>
            <w:r w:rsidR="00405043">
              <w:rPr>
                <w:rFonts w:eastAsia="Times New Roman" w:cs="Arial"/>
                <w:sz w:val="19"/>
                <w:szCs w:val="19"/>
              </w:rPr>
              <w:t xml:space="preserve">the </w:t>
            </w:r>
            <w:r w:rsidRPr="009A5E9F">
              <w:rPr>
                <w:rFonts w:eastAsia="Times New Roman" w:cs="Arial"/>
                <w:sz w:val="19"/>
                <w:szCs w:val="19"/>
              </w:rPr>
              <w:t>sample size was determined</w:t>
            </w:r>
          </w:p>
        </w:tc>
        <w:tc>
          <w:tcPr>
            <w:tcW w:w="1564" w:type="pct"/>
            <w:hideMark/>
          </w:tcPr>
          <w:p w14:paraId="0E5D083F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cs="Arial"/>
                <w:sz w:val="19"/>
                <w:szCs w:val="19"/>
              </w:rPr>
              <w:t xml:space="preserve">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14:paraId="22121668" w14:textId="25F2F73E" w:rsidR="000849CD" w:rsidRPr="0020091A" w:rsidRDefault="00CF6E1E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8</w:t>
            </w:r>
          </w:p>
        </w:tc>
      </w:tr>
      <w:tr w:rsidR="000849CD" w:rsidRPr="009A5E9F" w14:paraId="14F067B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C5F583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0C91C96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14:paraId="1E5A8D12" w14:textId="07921B23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When applicable, </w:t>
            </w:r>
            <w:r w:rsidR="00405043">
              <w:rPr>
                <w:rFonts w:eastAsia="Times New Roman" w:cs="Arial"/>
                <w:sz w:val="19"/>
                <w:szCs w:val="19"/>
              </w:rPr>
              <w:t xml:space="preserve">an </w:t>
            </w:r>
            <w:r w:rsidRPr="009A5E9F">
              <w:rPr>
                <w:rFonts w:eastAsia="Times New Roman" w:cs="Arial"/>
                <w:sz w:val="19"/>
                <w:szCs w:val="19"/>
              </w:rPr>
              <w:t>explanation of any interim analyses and stopping guidelines</w:t>
            </w:r>
          </w:p>
        </w:tc>
        <w:tc>
          <w:tcPr>
            <w:tcW w:w="1564" w:type="pct"/>
            <w:hideMark/>
          </w:tcPr>
          <w:p w14:paraId="12E2B892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ECF6207" w14:textId="0DACB891" w:rsidR="000849CD" w:rsidRPr="00AC0E19" w:rsidRDefault="00AC0E19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AC0E19">
              <w:rPr>
                <w:rFonts w:eastAsia="Times New Roman" w:cs="Arial"/>
                <w:bCs/>
                <w:sz w:val="19"/>
                <w:szCs w:val="19"/>
              </w:rPr>
              <w:t>NA</w:t>
            </w:r>
          </w:p>
        </w:tc>
      </w:tr>
      <w:tr w:rsidR="000849CD" w:rsidRPr="009A5E9F" w14:paraId="4EDF3ACE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65C84BD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Randomisation:</w:t>
            </w:r>
          </w:p>
        </w:tc>
        <w:tc>
          <w:tcPr>
            <w:tcW w:w="811" w:type="pct"/>
          </w:tcPr>
          <w:p w14:paraId="50119DCA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3E036C1E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4DFC44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14:paraId="777ACB82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14:paraId="3CDE3F0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14:paraId="3523B7BF" w14:textId="77777777" w:rsidR="000849CD" w:rsidRPr="002B1714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</w:p>
        </w:tc>
        <w:tc>
          <w:tcPr>
            <w:tcW w:w="811" w:type="pct"/>
          </w:tcPr>
          <w:p w14:paraId="364CDE93" w14:textId="366C61AF" w:rsidR="000849CD" w:rsidRPr="002B1714" w:rsidRDefault="00BC6B0E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2B1714">
              <w:rPr>
                <w:rFonts w:eastAsia="Times New Roman" w:cs="Arial"/>
                <w:bCs/>
                <w:sz w:val="19"/>
                <w:szCs w:val="19"/>
              </w:rPr>
              <w:t>6</w:t>
            </w:r>
          </w:p>
        </w:tc>
      </w:tr>
      <w:tr w:rsidR="000849CD" w:rsidRPr="009A5E9F" w14:paraId="37EBE563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457960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F22C622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14:paraId="0417E66A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564" w:type="pct"/>
            <w:hideMark/>
          </w:tcPr>
          <w:p w14:paraId="23EF1EBE" w14:textId="213AA03A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</w:t>
            </w:r>
            <w:r w:rsidR="00405043">
              <w:rPr>
                <w:rFonts w:cs="Arial"/>
                <w:sz w:val="19"/>
                <w:szCs w:val="19"/>
              </w:rPr>
              <w:t>,</w:t>
            </w:r>
            <w:r w:rsidRPr="0020091A">
              <w:rPr>
                <w:rFonts w:cs="Arial"/>
                <w:sz w:val="19"/>
                <w:szCs w:val="19"/>
              </w:rPr>
              <w:t xml:space="preserve"> if used</w:t>
            </w:r>
          </w:p>
        </w:tc>
        <w:tc>
          <w:tcPr>
            <w:tcW w:w="811" w:type="pct"/>
          </w:tcPr>
          <w:p w14:paraId="277B1546" w14:textId="5F9C346C" w:rsidR="000849CD" w:rsidRPr="0020091A" w:rsidRDefault="00A61630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6</w:t>
            </w:r>
          </w:p>
        </w:tc>
      </w:tr>
      <w:tr w:rsidR="000849CD" w:rsidRPr="009A5E9F" w14:paraId="1C94EA2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FCBE15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14:paraId="7B902F99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14:paraId="657F09E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14:paraId="55ACA0FD" w14:textId="4FB56CF5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 w:rsidR="00405043">
              <w:rPr>
                <w:rFonts w:cs="Arial"/>
                <w:sz w:val="19"/>
                <w:szCs w:val="19"/>
              </w:rPr>
              <w:t>,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the cluster level, the individual participant level</w:t>
            </w:r>
            <w:r w:rsidR="00405043">
              <w:rPr>
                <w:rFonts w:cs="Arial"/>
                <w:sz w:val="19"/>
                <w:szCs w:val="19"/>
              </w:rPr>
              <w:t>,</w:t>
            </w:r>
            <w:r>
              <w:rPr>
                <w:rFonts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14:paraId="5AA8E638" w14:textId="532C9C79" w:rsidR="000849CD" w:rsidRPr="0020091A" w:rsidRDefault="006D30B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14:paraId="04259F95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7E7C50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14:paraId="317E050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A9441A0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14:paraId="34A66DAB" w14:textId="6AE732E1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  <w:r w:rsidR="00405043">
              <w:rPr>
                <w:rFonts w:eastAsia="Times New Roman" w:cs="Arial"/>
                <w:sz w:val="19"/>
                <w:szCs w:val="19"/>
              </w:rPr>
              <w:t>?</w:t>
            </w:r>
          </w:p>
        </w:tc>
        <w:tc>
          <w:tcPr>
            <w:tcW w:w="1564" w:type="pct"/>
            <w:hideMark/>
          </w:tcPr>
          <w:p w14:paraId="6FCA0B17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14:paraId="3518669F" w14:textId="28C520C9" w:rsidR="000849CD" w:rsidRPr="0020091A" w:rsidRDefault="0066457E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14:paraId="124CDFB1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267C4F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1FCD7AE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14:paraId="6BEB09C5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32E2C96C" w14:textId="6A37D593"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Who generated the random allocation sequence, who enrolled clusters, and who ass</w:t>
            </w:r>
            <w:r w:rsidR="00737CE2">
              <w:rPr>
                <w:rFonts w:eastAsia="Times New Roman" w:cs="Arial"/>
                <w:sz w:val="19"/>
                <w:szCs w:val="19"/>
              </w:rPr>
              <w:t>igned clusters to interventions</w:t>
            </w:r>
            <w:r w:rsidR="00405043">
              <w:rPr>
                <w:rFonts w:eastAsia="Times New Roman" w:cs="Arial"/>
                <w:sz w:val="19"/>
                <w:szCs w:val="19"/>
              </w:rPr>
              <w:t>?</w:t>
            </w:r>
          </w:p>
          <w:p w14:paraId="4155FBA4" w14:textId="77777777"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1AA3A064" w14:textId="6DBB22C7" w:rsidR="000849CD" w:rsidRPr="0020091A" w:rsidRDefault="008D5F29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14:paraId="695FD41B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A2E4818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C907C70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14:paraId="5E02A59C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2698321B" w14:textId="77777777" w:rsidR="000849CD" w:rsidRPr="0020091A" w:rsidRDefault="000849CD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811" w:type="pct"/>
          </w:tcPr>
          <w:p w14:paraId="37C706E2" w14:textId="2D8779EA" w:rsidR="000849CD" w:rsidRPr="0020091A" w:rsidRDefault="0066457E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6</w:t>
            </w:r>
          </w:p>
        </w:tc>
      </w:tr>
      <w:tr w:rsidR="000849CD" w:rsidRPr="009A5E9F" w14:paraId="5FB0A57A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C58FF0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D3B921F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14:paraId="1161710D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623AC5A1" w14:textId="77777777" w:rsidR="000849CD" w:rsidRPr="0020091A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From whom consent was sought (representatives of the cluster, or individual cluster members, or both), and whether consent was sought before or after randomisation</w:t>
            </w:r>
          </w:p>
          <w:p w14:paraId="03BC9D64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75EEA804" w14:textId="1C6F15F4" w:rsidR="000849CD" w:rsidRPr="0020091A" w:rsidRDefault="000E2DB3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23</w:t>
            </w:r>
          </w:p>
        </w:tc>
      </w:tr>
      <w:tr w:rsidR="000849CD" w:rsidRPr="009A5E9F" w14:paraId="79A21F6A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6C9154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B4159F2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14:paraId="55247201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7236691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C6A0081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7ED8670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5B9C1B7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14:paraId="0ED5BAA9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14:paraId="38669B7E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14:paraId="53681028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A40B123" w14:textId="55A72F9F" w:rsidR="000849CD" w:rsidRPr="000C3235" w:rsidRDefault="000C323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0C3235">
              <w:rPr>
                <w:rFonts w:eastAsia="Times New Roman" w:cs="Arial"/>
                <w:bCs/>
                <w:sz w:val="19"/>
                <w:szCs w:val="19"/>
              </w:rPr>
              <w:t>NA</w:t>
            </w:r>
          </w:p>
        </w:tc>
      </w:tr>
      <w:tr w:rsidR="000849CD" w:rsidRPr="009A5E9F" w14:paraId="7721E4CF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EF647A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9286554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14:paraId="7DC42B2B" w14:textId="51E493F2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If relevant, </w:t>
            </w:r>
            <w:r w:rsidR="00405043">
              <w:rPr>
                <w:rFonts w:eastAsia="Times New Roman" w:cs="Arial"/>
                <w:sz w:val="19"/>
                <w:szCs w:val="19"/>
              </w:rPr>
              <w:t xml:space="preserve">a </w:t>
            </w:r>
            <w:r w:rsidRPr="009A5E9F">
              <w:rPr>
                <w:rFonts w:eastAsia="Times New Roman" w:cs="Arial"/>
                <w:sz w:val="19"/>
                <w:szCs w:val="19"/>
              </w:rPr>
              <w:t>description of the similarity of interventions</w:t>
            </w:r>
          </w:p>
        </w:tc>
        <w:tc>
          <w:tcPr>
            <w:tcW w:w="1564" w:type="pct"/>
            <w:hideMark/>
          </w:tcPr>
          <w:p w14:paraId="69B900C9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9601C12" w14:textId="03132E2D" w:rsidR="000849CD" w:rsidRPr="000A01D9" w:rsidRDefault="000A01D9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0A01D9">
              <w:rPr>
                <w:rFonts w:eastAsia="Times New Roman" w:cs="Arial"/>
                <w:bCs/>
                <w:sz w:val="19"/>
                <w:szCs w:val="19"/>
              </w:rPr>
              <w:t>NA</w:t>
            </w:r>
          </w:p>
        </w:tc>
      </w:tr>
      <w:tr w:rsidR="000849CD" w:rsidRPr="009A5E9F" w14:paraId="6C03CCAE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A53C638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14:paraId="2AE83746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14:paraId="299D459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14:paraId="11842899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How clustering was taken into account</w:t>
            </w:r>
          </w:p>
        </w:tc>
        <w:tc>
          <w:tcPr>
            <w:tcW w:w="811" w:type="pct"/>
          </w:tcPr>
          <w:p w14:paraId="16162E88" w14:textId="418253D8" w:rsidR="000849CD" w:rsidRPr="0020091A" w:rsidRDefault="00D379A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11</w:t>
            </w:r>
          </w:p>
        </w:tc>
      </w:tr>
      <w:tr w:rsidR="000849CD" w:rsidRPr="009A5E9F" w14:paraId="63A72AC2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8D00EA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0CF9FD9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14:paraId="083406A0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14:paraId="4EEEE3D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DA7A664" w14:textId="43ACB42A" w:rsidR="000849CD" w:rsidRPr="00D379AB" w:rsidRDefault="00D379A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D379AB">
              <w:rPr>
                <w:rFonts w:eastAsia="Times New Roman" w:cs="Arial"/>
                <w:bCs/>
                <w:sz w:val="19"/>
                <w:szCs w:val="19"/>
              </w:rPr>
              <w:t>NA</w:t>
            </w:r>
          </w:p>
        </w:tc>
      </w:tr>
      <w:tr w:rsidR="000849CD" w:rsidRPr="009A5E9F" w14:paraId="525F1A4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1F204BEA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14:paraId="350D1804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28DBCF82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5802B47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14:paraId="41090495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14:paraId="12018E0A" w14:textId="11F254F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For each group, the </w:t>
            </w:r>
            <w:r w:rsidR="00405043">
              <w:rPr>
                <w:rFonts w:eastAsia="Times New Roman" w:cs="Arial"/>
                <w:sz w:val="19"/>
                <w:szCs w:val="19"/>
              </w:rPr>
              <w:t>number</w:t>
            </w:r>
            <w:r w:rsidRPr="009A5E9F">
              <w:rPr>
                <w:rFonts w:eastAsia="Times New Roman" w:cs="Arial"/>
                <w:sz w:val="19"/>
                <w:szCs w:val="19"/>
              </w:rPr>
              <w:t xml:space="preserve">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14:paraId="60B2DB2A" w14:textId="02C6A12C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he </w:t>
            </w:r>
            <w:r w:rsidR="00405043">
              <w:rPr>
                <w:rFonts w:eastAsia="Times New Roman" w:cs="Arial"/>
                <w:sz w:val="19"/>
                <w:szCs w:val="19"/>
              </w:rPr>
              <w:t>number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14:paraId="488EC9AD" w14:textId="757916E2" w:rsidR="000849CD" w:rsidRPr="0020091A" w:rsidRDefault="00354406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13</w:t>
            </w:r>
          </w:p>
        </w:tc>
      </w:tr>
      <w:tr w:rsidR="000849CD" w:rsidRPr="009A5E9F" w14:paraId="565B344F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3B48A04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01F827D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14:paraId="23DDB061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564" w:type="pct"/>
            <w:hideMark/>
          </w:tcPr>
          <w:p w14:paraId="0AC45135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811" w:type="pct"/>
          </w:tcPr>
          <w:p w14:paraId="286C1B2C" w14:textId="657010E3" w:rsidR="000849CD" w:rsidRPr="0020091A" w:rsidRDefault="00D05A46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13</w:t>
            </w:r>
          </w:p>
        </w:tc>
      </w:tr>
      <w:tr w:rsidR="000849CD" w:rsidRPr="009A5E9F" w14:paraId="467D730E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3F2A5ED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Recruitment</w:t>
            </w:r>
          </w:p>
        </w:tc>
        <w:tc>
          <w:tcPr>
            <w:tcW w:w="326" w:type="pct"/>
            <w:hideMark/>
          </w:tcPr>
          <w:p w14:paraId="0ED425CE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14:paraId="7BBB05D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14:paraId="50DCA156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B2646F8" w14:textId="3F538D64" w:rsidR="000849CD" w:rsidRPr="006F274B" w:rsidRDefault="006F274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6F274B">
              <w:rPr>
                <w:rFonts w:eastAsia="Times New Roman" w:cs="Arial"/>
                <w:bCs/>
                <w:sz w:val="19"/>
                <w:szCs w:val="19"/>
              </w:rPr>
              <w:t>13-14</w:t>
            </w:r>
          </w:p>
        </w:tc>
      </w:tr>
      <w:tr w:rsidR="000849CD" w:rsidRPr="009A5E9F" w14:paraId="444E04CB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55B3CD8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DE1A8E2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14:paraId="0518E05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14:paraId="26621A6E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C9CBEBC" w14:textId="60A7B9FB" w:rsidR="000849CD" w:rsidRPr="00355EF8" w:rsidRDefault="00355EF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355EF8">
              <w:rPr>
                <w:rFonts w:eastAsia="Times New Roman" w:cs="Arial"/>
                <w:bCs/>
                <w:sz w:val="19"/>
                <w:szCs w:val="19"/>
              </w:rPr>
              <w:t>14</w:t>
            </w:r>
          </w:p>
        </w:tc>
      </w:tr>
      <w:tr w:rsidR="000849CD" w:rsidRPr="009A5E9F" w14:paraId="0A5B838A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01AB91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14:paraId="1C3A6212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14:paraId="06D11C6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 table showing baseline demographic and clinical characteristics for each group</w:t>
            </w:r>
          </w:p>
        </w:tc>
        <w:tc>
          <w:tcPr>
            <w:tcW w:w="1564" w:type="pct"/>
            <w:hideMark/>
          </w:tcPr>
          <w:p w14:paraId="1F3BE880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Baseline characteristics for the individual and cluster levels as 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811" w:type="pct"/>
          </w:tcPr>
          <w:p w14:paraId="58532FBE" w14:textId="5C39D2FE" w:rsidR="000849CD" w:rsidRPr="0020091A" w:rsidRDefault="0026669A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29-30</w:t>
            </w:r>
          </w:p>
        </w:tc>
      </w:tr>
      <w:tr w:rsidR="000849CD" w:rsidRPr="009A5E9F" w14:paraId="60BA1845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3D1EDB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Numbers analysed</w:t>
            </w:r>
          </w:p>
        </w:tc>
        <w:tc>
          <w:tcPr>
            <w:tcW w:w="326" w:type="pct"/>
            <w:hideMark/>
          </w:tcPr>
          <w:p w14:paraId="579A7D18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14:paraId="5CBDF149" w14:textId="5D580F68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For each group, </w:t>
            </w:r>
            <w:r w:rsidR="00405043">
              <w:rPr>
                <w:rFonts w:eastAsia="Times New Roman" w:cs="Arial"/>
                <w:sz w:val="19"/>
                <w:szCs w:val="19"/>
              </w:rPr>
              <w:t xml:space="preserve">the </w:t>
            </w:r>
            <w:r w:rsidRPr="009A5E9F">
              <w:rPr>
                <w:rFonts w:eastAsia="Times New Roman" w:cs="Arial"/>
                <w:sz w:val="19"/>
                <w:szCs w:val="19"/>
              </w:rPr>
              <w:t>number of participants (denominator) included in each analysis</w:t>
            </w:r>
            <w:r w:rsidR="00405043">
              <w:rPr>
                <w:rFonts w:eastAsia="Times New Roman" w:cs="Arial"/>
                <w:sz w:val="19"/>
                <w:szCs w:val="19"/>
              </w:rPr>
              <w:t>,</w:t>
            </w:r>
            <w:r w:rsidRPr="009A5E9F">
              <w:rPr>
                <w:rFonts w:eastAsia="Times New Roman" w:cs="Arial"/>
                <w:sz w:val="19"/>
                <w:szCs w:val="19"/>
              </w:rPr>
              <w:t xml:space="preserve"> and whether the analysis was by </w:t>
            </w:r>
            <w:r w:rsidR="00405043">
              <w:rPr>
                <w:rFonts w:eastAsia="Times New Roman" w:cs="Arial"/>
                <w:sz w:val="19"/>
                <w:szCs w:val="19"/>
              </w:rPr>
              <w:t>the originally</w:t>
            </w:r>
            <w:r w:rsidRPr="009A5E9F">
              <w:rPr>
                <w:rFonts w:eastAsia="Times New Roman" w:cs="Arial"/>
                <w:sz w:val="19"/>
                <w:szCs w:val="19"/>
              </w:rPr>
              <w:t xml:space="preserve"> assigned groups</w:t>
            </w:r>
          </w:p>
        </w:tc>
        <w:tc>
          <w:tcPr>
            <w:tcW w:w="1564" w:type="pct"/>
            <w:hideMark/>
          </w:tcPr>
          <w:p w14:paraId="7DDE691D" w14:textId="74CBD8DC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For each group, </w:t>
            </w:r>
            <w:r w:rsidR="00405043">
              <w:rPr>
                <w:rFonts w:eastAsia="Times New Roman" w:cs="Arial"/>
                <w:sz w:val="19"/>
                <w:szCs w:val="19"/>
              </w:rPr>
              <w:t xml:space="preserve">the </w:t>
            </w:r>
            <w:r>
              <w:rPr>
                <w:rFonts w:eastAsia="Times New Roman" w:cs="Arial"/>
                <w:sz w:val="19"/>
                <w:szCs w:val="19"/>
              </w:rPr>
              <w:t>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14:paraId="58737771" w14:textId="09857E9B" w:rsidR="000849CD" w:rsidRPr="0020091A" w:rsidRDefault="001D63D9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14, </w:t>
            </w:r>
            <w:r w:rsidR="00A94BA5">
              <w:rPr>
                <w:rFonts w:eastAsia="Times New Roman" w:cs="Arial"/>
                <w:sz w:val="19"/>
                <w:szCs w:val="19"/>
              </w:rPr>
              <w:t>31</w:t>
            </w:r>
          </w:p>
        </w:tc>
      </w:tr>
      <w:tr w:rsidR="000849CD" w:rsidRPr="009A5E9F" w14:paraId="3CA9B365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5E41F05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14:paraId="22AD7127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14:paraId="72DAA63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14:paraId="49270C34" w14:textId="6A4F557E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</w:t>
            </w:r>
            <w:r w:rsidR="00405043">
              <w:rPr>
                <w:rFonts w:eastAsia="Calibri" w:cs="Arial"/>
                <w:sz w:val="19"/>
                <w:szCs w:val="19"/>
              </w:rPr>
              <w:t>,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as applicable</w:t>
            </w:r>
            <w:r w:rsidR="00405043">
              <w:rPr>
                <w:rFonts w:eastAsia="Calibri" w:cs="Arial"/>
                <w:sz w:val="19"/>
                <w:szCs w:val="19"/>
              </w:rPr>
              <w:t>,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 xml:space="preserve">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14:paraId="7A0C15B5" w14:textId="20D1C9A6" w:rsidR="000849CD" w:rsidRPr="0020091A" w:rsidRDefault="00B814B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13</w:t>
            </w:r>
            <w:r w:rsidR="00E85BCB">
              <w:rPr>
                <w:rFonts w:eastAsia="Times New Roman" w:cs="Arial"/>
                <w:sz w:val="19"/>
                <w:szCs w:val="19"/>
              </w:rPr>
              <w:t xml:space="preserve">,14, </w:t>
            </w:r>
            <w:r w:rsidR="002375BB">
              <w:rPr>
                <w:rFonts w:eastAsia="Times New Roman" w:cs="Arial"/>
                <w:sz w:val="19"/>
                <w:szCs w:val="19"/>
              </w:rPr>
              <w:t>31</w:t>
            </w:r>
          </w:p>
        </w:tc>
      </w:tr>
      <w:tr w:rsidR="000849CD" w:rsidRPr="009A5E9F" w14:paraId="0B979A0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5554003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299CFC6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14:paraId="31C48778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14:paraId="5B8DC455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8B1E47E" w14:textId="0B30D842" w:rsidR="000849CD" w:rsidRPr="00330106" w:rsidRDefault="00330106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330106">
              <w:rPr>
                <w:rFonts w:eastAsia="Times New Roman" w:cs="Arial"/>
                <w:bCs/>
                <w:sz w:val="19"/>
                <w:szCs w:val="19"/>
              </w:rPr>
              <w:t>31</w:t>
            </w:r>
          </w:p>
        </w:tc>
      </w:tr>
      <w:tr w:rsidR="000849CD" w:rsidRPr="009A5E9F" w14:paraId="6D6E3DCE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1FCD9B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14:paraId="6C39B6F1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14:paraId="7D2C3DD9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14:paraId="254DA93E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F62694B" w14:textId="31759612" w:rsidR="000849CD" w:rsidRPr="00265571" w:rsidRDefault="00265571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265571">
              <w:rPr>
                <w:rFonts w:eastAsia="Times New Roman" w:cs="Arial"/>
                <w:bCs/>
                <w:sz w:val="19"/>
                <w:szCs w:val="19"/>
              </w:rPr>
              <w:t>NA</w:t>
            </w:r>
          </w:p>
        </w:tc>
      </w:tr>
      <w:tr w:rsidR="000849CD" w:rsidRPr="009A5E9F" w14:paraId="4157C143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94606B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14:paraId="4E7B7BB5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14:paraId="7245AC90" w14:textId="2DBC8F7D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All important harms or unintended effects in each group (for specific guidance</w:t>
            </w:r>
            <w:r w:rsidR="00C9421E">
              <w:rPr>
                <w:rFonts w:eastAsia="Times New Roman" w:cs="Arial"/>
                <w:sz w:val="19"/>
                <w:szCs w:val="19"/>
              </w:rPr>
              <w:t>,</w:t>
            </w:r>
            <w:r w:rsidRPr="009A5E9F">
              <w:rPr>
                <w:rFonts w:eastAsia="Times New Roman" w:cs="Arial"/>
                <w:sz w:val="19"/>
                <w:szCs w:val="19"/>
              </w:rPr>
              <w:t xml:space="preserve"> see CONSORT for harms</w:t>
            </w:r>
            <w:r w:rsidRPr="009A5E9F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3"/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14:paraId="75F9FA09" w14:textId="77777777" w:rsidR="000849CD" w:rsidRPr="00C9421E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</w:p>
        </w:tc>
        <w:tc>
          <w:tcPr>
            <w:tcW w:w="811" w:type="pct"/>
          </w:tcPr>
          <w:p w14:paraId="11FA1080" w14:textId="58B95FFC" w:rsidR="000849CD" w:rsidRPr="00C9421E" w:rsidRDefault="00C9421E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C9421E">
              <w:rPr>
                <w:rFonts w:eastAsia="Times New Roman" w:cs="Arial"/>
                <w:bCs/>
                <w:sz w:val="19"/>
                <w:szCs w:val="19"/>
              </w:rPr>
              <w:t>31</w:t>
            </w:r>
          </w:p>
        </w:tc>
      </w:tr>
      <w:tr w:rsidR="000849CD" w:rsidRPr="009A5E9F" w14:paraId="29CCEED9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E9DFB1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14:paraId="6DB73DD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6019CB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5F3D11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14:paraId="65A8A25D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14:paraId="1169A92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564" w:type="pct"/>
            <w:hideMark/>
          </w:tcPr>
          <w:p w14:paraId="1D8BB93B" w14:textId="77777777" w:rsidR="000849CD" w:rsidRPr="008C4C41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</w:p>
        </w:tc>
        <w:tc>
          <w:tcPr>
            <w:tcW w:w="811" w:type="pct"/>
          </w:tcPr>
          <w:p w14:paraId="144DC169" w14:textId="23FB0383" w:rsidR="000849CD" w:rsidRPr="008C4C41" w:rsidRDefault="008C4C41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8C4C41">
              <w:rPr>
                <w:rFonts w:eastAsia="Times New Roman" w:cs="Arial"/>
                <w:bCs/>
                <w:sz w:val="19"/>
                <w:szCs w:val="19"/>
              </w:rPr>
              <w:t>21</w:t>
            </w:r>
          </w:p>
        </w:tc>
      </w:tr>
      <w:tr w:rsidR="000849CD" w:rsidRPr="009A5E9F" w14:paraId="254354FC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6E685A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</w:p>
        </w:tc>
        <w:tc>
          <w:tcPr>
            <w:tcW w:w="326" w:type="pct"/>
            <w:hideMark/>
          </w:tcPr>
          <w:p w14:paraId="54A14735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14:paraId="4A358E4D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 (external validity, applicability) of the trial findings</w:t>
            </w:r>
          </w:p>
        </w:tc>
        <w:tc>
          <w:tcPr>
            <w:tcW w:w="1564" w:type="pct"/>
            <w:hideMark/>
          </w:tcPr>
          <w:p w14:paraId="03A0F5D8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Calibri" w:cs="Arial"/>
                <w:sz w:val="19"/>
                <w:szCs w:val="19"/>
              </w:rPr>
              <w:t>Generalisability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811" w:type="pct"/>
          </w:tcPr>
          <w:p w14:paraId="51041917" w14:textId="3852CB48" w:rsidR="000849CD" w:rsidRPr="0020091A" w:rsidRDefault="00381A41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9"/>
                <w:szCs w:val="19"/>
              </w:rPr>
            </w:pPr>
            <w:r>
              <w:rPr>
                <w:rFonts w:eastAsia="Calibri" w:cs="Arial"/>
                <w:sz w:val="19"/>
                <w:szCs w:val="19"/>
              </w:rPr>
              <w:t>21</w:t>
            </w:r>
          </w:p>
        </w:tc>
      </w:tr>
      <w:tr w:rsidR="000849CD" w:rsidRPr="009A5E9F" w14:paraId="0723CCF5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32001E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</w:t>
            </w:r>
          </w:p>
        </w:tc>
        <w:tc>
          <w:tcPr>
            <w:tcW w:w="326" w:type="pct"/>
            <w:hideMark/>
          </w:tcPr>
          <w:p w14:paraId="1DF65AF5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14:paraId="0F0C2087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Interpretation consistent with results, balancing benefits and harms, and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considering other relevant evidence</w:t>
            </w:r>
          </w:p>
        </w:tc>
        <w:tc>
          <w:tcPr>
            <w:tcW w:w="1564" w:type="pct"/>
            <w:hideMark/>
          </w:tcPr>
          <w:p w14:paraId="5F48A55F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0FD0E8C" w14:textId="1B5F74AE" w:rsidR="000849CD" w:rsidRPr="00414004" w:rsidRDefault="0041400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414004">
              <w:rPr>
                <w:rFonts w:eastAsia="Times New Roman" w:cs="Arial"/>
                <w:bCs/>
                <w:sz w:val="19"/>
                <w:szCs w:val="19"/>
              </w:rPr>
              <w:t>19</w:t>
            </w:r>
          </w:p>
        </w:tc>
      </w:tr>
      <w:tr w:rsidR="000849CD" w:rsidRPr="009A5E9F" w14:paraId="37BF709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pct"/>
            <w:gridSpan w:val="3"/>
            <w:hideMark/>
          </w:tcPr>
          <w:p w14:paraId="037A7A0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14:paraId="0CA8CF5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32684BF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5E4E1854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64E05F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14:paraId="3A47199D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14:paraId="54AE69CF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 number and name of trial registry</w:t>
            </w:r>
          </w:p>
        </w:tc>
        <w:tc>
          <w:tcPr>
            <w:tcW w:w="1564" w:type="pct"/>
            <w:hideMark/>
          </w:tcPr>
          <w:p w14:paraId="421E18DE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7ACE15B" w14:textId="3CDB77AC" w:rsidR="000849CD" w:rsidRPr="00D521C8" w:rsidRDefault="00D521C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D521C8">
              <w:rPr>
                <w:rFonts w:eastAsia="Times New Roman" w:cs="Arial"/>
                <w:bCs/>
                <w:sz w:val="19"/>
                <w:szCs w:val="19"/>
              </w:rPr>
              <w:t>3</w:t>
            </w:r>
          </w:p>
        </w:tc>
      </w:tr>
      <w:tr w:rsidR="000849CD" w:rsidRPr="009A5E9F" w14:paraId="6BFB9AB6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508382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Protocol</w:t>
            </w:r>
          </w:p>
        </w:tc>
        <w:tc>
          <w:tcPr>
            <w:tcW w:w="326" w:type="pct"/>
            <w:hideMark/>
          </w:tcPr>
          <w:p w14:paraId="575F8171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14:paraId="05F5B255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564" w:type="pct"/>
            <w:hideMark/>
          </w:tcPr>
          <w:p w14:paraId="3DC7180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9F1CABE" w14:textId="497A731F" w:rsidR="000849CD" w:rsidRPr="00D521C8" w:rsidRDefault="00FD556C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>
              <w:rPr>
                <w:rFonts w:eastAsia="Times New Roman" w:cs="Arial"/>
                <w:bCs/>
                <w:sz w:val="19"/>
                <w:szCs w:val="19"/>
              </w:rPr>
              <w:t>5</w:t>
            </w:r>
          </w:p>
        </w:tc>
      </w:tr>
      <w:tr w:rsidR="000849CD" w:rsidRPr="009A5E9F" w14:paraId="0883234B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E6B2118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14:paraId="5EE15BA0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14:paraId="0684F507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564" w:type="pct"/>
            <w:hideMark/>
          </w:tcPr>
          <w:p w14:paraId="35B8B03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94DCB76" w14:textId="166DF620" w:rsidR="000849CD" w:rsidRPr="004101BA" w:rsidRDefault="004101B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Cs/>
                <w:sz w:val="19"/>
                <w:szCs w:val="19"/>
              </w:rPr>
            </w:pPr>
            <w:r w:rsidRPr="004101BA">
              <w:rPr>
                <w:rFonts w:eastAsia="Times New Roman" w:cs="Arial"/>
                <w:bCs/>
                <w:sz w:val="19"/>
                <w:szCs w:val="19"/>
              </w:rPr>
              <w:t>23</w:t>
            </w:r>
          </w:p>
        </w:tc>
      </w:tr>
    </w:tbl>
    <w:p w14:paraId="29EDBB48" w14:textId="3E32E6BE" w:rsidR="000849CD" w:rsidRPr="00E92F16" w:rsidRDefault="000849CD" w:rsidP="000849CD">
      <w:pPr>
        <w:ind w:left="993" w:hanging="993"/>
        <w:rPr>
          <w:rFonts w:ascii="Arial" w:hAnsi="Arial" w:cs="Arial"/>
          <w:bCs/>
          <w:i/>
          <w:color w:val="292526"/>
          <w:sz w:val="18"/>
        </w:rPr>
      </w:pPr>
      <w:r w:rsidRPr="00E92F16">
        <w:rPr>
          <w:rFonts w:ascii="Arial" w:hAnsi="Arial" w:cs="Arial"/>
          <w:bCs/>
          <w:i/>
          <w:color w:val="292526"/>
          <w:sz w:val="18"/>
        </w:rPr>
        <w:t xml:space="preserve">* Note: page numbers </w:t>
      </w:r>
      <w:r w:rsidR="00405043">
        <w:rPr>
          <w:rFonts w:ascii="Arial" w:hAnsi="Arial" w:cs="Arial"/>
          <w:bCs/>
          <w:i/>
          <w:color w:val="292526"/>
          <w:sz w:val="18"/>
        </w:rPr>
        <w:t xml:space="preserve">are </w:t>
      </w:r>
      <w:r w:rsidRPr="00E92F16">
        <w:rPr>
          <w:rFonts w:ascii="Arial" w:hAnsi="Arial" w:cs="Arial"/>
          <w:bCs/>
          <w:i/>
          <w:color w:val="292526"/>
          <w:sz w:val="18"/>
        </w:rPr>
        <w:t>optional depending on journal requirements</w:t>
      </w:r>
    </w:p>
    <w:p w14:paraId="20367421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6411C797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1922CF23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br w:type="page"/>
      </w:r>
    </w:p>
    <w:p w14:paraId="67713F0A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</w:p>
    <w:p w14:paraId="7E8C4DDA" w14:textId="77777777" w:rsidR="00801AB5" w:rsidRDefault="00801AB5" w:rsidP="00801AB5">
      <w:pPr>
        <w:ind w:left="993" w:hanging="993"/>
        <w:rPr>
          <w:rFonts w:ascii="Arial" w:hAnsi="Arial" w:cs="Arial"/>
          <w:b/>
          <w:bCs/>
          <w:color w:val="292526"/>
        </w:rPr>
      </w:pPr>
      <w:r>
        <w:rPr>
          <w:rFonts w:ascii="Arial" w:hAnsi="Arial" w:cs="Arial"/>
          <w:b/>
          <w:bCs/>
          <w:color w:val="292526"/>
        </w:rPr>
        <w:t>T</w:t>
      </w:r>
      <w:r w:rsidRPr="00427793">
        <w:rPr>
          <w:rFonts w:ascii="Arial" w:hAnsi="Arial" w:cs="Arial"/>
          <w:b/>
          <w:bCs/>
          <w:color w:val="292526"/>
        </w:rPr>
        <w:t xml:space="preserve">able 2: </w:t>
      </w:r>
      <w:r>
        <w:rPr>
          <w:rFonts w:ascii="Arial" w:hAnsi="Arial" w:cs="Arial"/>
          <w:b/>
          <w:bCs/>
          <w:color w:val="292526"/>
        </w:rPr>
        <w:tab/>
        <w:t>Extension of CONSORT for a</w:t>
      </w:r>
      <w:r w:rsidRPr="00427793">
        <w:rPr>
          <w:rFonts w:ascii="Arial" w:hAnsi="Arial" w:cs="Arial"/>
          <w:b/>
          <w:bCs/>
          <w:color w:val="292526"/>
        </w:rPr>
        <w:t>bstracts</w:t>
      </w:r>
      <w:r>
        <w:fldChar w:fldCharType="begin"/>
      </w:r>
      <w:r>
        <w:instrText xml:space="preserve"> NOTEREF _Ref336376399 \h  \* MERGEFORMAT </w:instrText>
      </w:r>
      <w:r>
        <w:fldChar w:fldCharType="separate"/>
      </w:r>
      <w:r w:rsidR="000F448E" w:rsidRPr="000F448E">
        <w:t>1</w:t>
      </w:r>
      <w:r>
        <w:fldChar w:fldCharType="end"/>
      </w:r>
      <w:r w:rsidR="000F448E">
        <w:rPr>
          <w:b/>
          <w:vertAlign w:val="superscript"/>
        </w:rPr>
        <w:t>,</w:t>
      </w:r>
      <w:r>
        <w:fldChar w:fldCharType="begin"/>
      </w:r>
      <w:r>
        <w:instrText xml:space="preserve"> NOTEREF _Ref336376403 \h  \* MERGEFORMAT </w:instrText>
      </w:r>
      <w:r>
        <w:fldChar w:fldCharType="separate"/>
      </w:r>
      <w:r w:rsidR="000F448E" w:rsidRPr="000F448E">
        <w:t>2</w:t>
      </w:r>
      <w:r>
        <w:fldChar w:fldCharType="end"/>
      </w:r>
      <w:r w:rsidRPr="00604D5A">
        <w:rPr>
          <w:rFonts w:ascii="Arial" w:hAnsi="Arial" w:cs="Arial"/>
          <w:b/>
          <w:bCs/>
          <w:color w:val="292526"/>
          <w:vertAlign w:val="superscript"/>
        </w:rPr>
        <w:t xml:space="preserve"> </w:t>
      </w:r>
      <w:r>
        <w:rPr>
          <w:rFonts w:ascii="Arial" w:hAnsi="Arial" w:cs="Arial"/>
          <w:b/>
          <w:bCs/>
          <w:color w:val="292526"/>
        </w:rPr>
        <w:t>to reports of cluster randomised trials</w:t>
      </w:r>
    </w:p>
    <w:p w14:paraId="6793A1A0" w14:textId="77777777" w:rsidR="00801AB5" w:rsidRDefault="00801AB5" w:rsidP="00801AB5">
      <w:pPr>
        <w:rPr>
          <w:rFonts w:ascii="Arial" w:hAnsi="Arial" w:cs="Arial"/>
          <w:bCs/>
          <w:color w:val="292526"/>
        </w:rPr>
      </w:pPr>
    </w:p>
    <w:tbl>
      <w:tblPr>
        <w:tblStyle w:val="MediumShading1-Accent5"/>
        <w:tblW w:w="9214" w:type="dxa"/>
        <w:tblInd w:w="-84" w:type="dxa"/>
        <w:tblLook w:val="05E0" w:firstRow="1" w:lastRow="1" w:firstColumn="1" w:lastColumn="1" w:noHBand="0" w:noVBand="1"/>
      </w:tblPr>
      <w:tblGrid>
        <w:gridCol w:w="2269"/>
        <w:gridCol w:w="3472"/>
        <w:gridCol w:w="3473"/>
      </w:tblGrid>
      <w:tr w:rsidR="00801AB5" w:rsidRPr="00367A07" w14:paraId="781C0FB9" w14:textId="77777777" w:rsidTr="00F47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5AC53AA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Item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F1260BF" w14:textId="77777777" w:rsidR="00801AB5" w:rsidRPr="00367A07" w:rsidRDefault="00801AB5" w:rsidP="00F4776B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Standard Checklist item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F165DDF" w14:textId="77777777" w:rsidR="00801AB5" w:rsidRPr="00367A07" w:rsidRDefault="00801AB5" w:rsidP="00F4776B">
            <w:pPr>
              <w:tabs>
                <w:tab w:val="left" w:pos="2869"/>
              </w:tabs>
              <w:spacing w:after="20"/>
              <w:ind w:right="884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Extension for cluster </w:t>
            </w:r>
            <w:r>
              <w:rPr>
                <w:rFonts w:cstheme="minorHAnsi"/>
                <w:sz w:val="19"/>
                <w:szCs w:val="19"/>
              </w:rPr>
              <w:t>trials</w:t>
            </w:r>
          </w:p>
        </w:tc>
      </w:tr>
      <w:tr w:rsidR="00801AB5" w:rsidRPr="00367A07" w14:paraId="2509C5CB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79412A2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Title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69BB661" w14:textId="197AC9DD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Identification of </w:t>
            </w:r>
            <w:r w:rsidR="00405043">
              <w:rPr>
                <w:rFonts w:cstheme="minorHAnsi"/>
                <w:sz w:val="19"/>
                <w:szCs w:val="19"/>
              </w:rPr>
              <w:t xml:space="preserve">the </w:t>
            </w:r>
            <w:r w:rsidRPr="00367A07">
              <w:rPr>
                <w:rFonts w:cstheme="minorHAnsi"/>
                <w:sz w:val="19"/>
                <w:szCs w:val="19"/>
              </w:rPr>
              <w:t>study as randomised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EB085CD" w14:textId="7FA4C8B8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Identification of </w:t>
            </w:r>
            <w:r w:rsidR="00405043">
              <w:rPr>
                <w:rFonts w:cstheme="minorHAnsi"/>
                <w:sz w:val="19"/>
                <w:szCs w:val="19"/>
              </w:rPr>
              <w:t xml:space="preserve">the </w:t>
            </w:r>
            <w:r w:rsidRPr="00367A07">
              <w:rPr>
                <w:rFonts w:cstheme="minorHAnsi"/>
                <w:sz w:val="19"/>
                <w:szCs w:val="19"/>
              </w:rPr>
              <w:t xml:space="preserve">study as </w:t>
            </w:r>
            <w:r w:rsidR="00405043">
              <w:rPr>
                <w:rFonts w:cstheme="minorHAnsi"/>
                <w:sz w:val="19"/>
                <w:szCs w:val="19"/>
              </w:rPr>
              <w:t xml:space="preserve">a </w:t>
            </w:r>
            <w:r w:rsidRPr="00367A07">
              <w:rPr>
                <w:rFonts w:cstheme="minorHAnsi"/>
                <w:sz w:val="19"/>
                <w:szCs w:val="19"/>
              </w:rPr>
              <w:t>cluster randomised</w:t>
            </w:r>
          </w:p>
        </w:tc>
      </w:tr>
      <w:tr w:rsidR="00801AB5" w:rsidRPr="00367A07" w14:paraId="3650B2A1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2F5B8B1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design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7BB1DC4" w14:textId="60CCE11E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Description of the trial design (e.g.</w:t>
            </w:r>
            <w:r w:rsidR="00405043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parallel, cluster, non-inferiority)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071BC46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3BC6D3C0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0E1A53A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Methods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B8C7AA2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7498D84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478586BE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5B63B93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Participants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B18538A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F49A680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Eligibility criteria for clusters </w:t>
            </w:r>
          </w:p>
        </w:tc>
      </w:tr>
      <w:tr w:rsidR="00801AB5" w:rsidRPr="00367A07" w14:paraId="0578954E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88F05CE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1DEA76C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 intended for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5C9B02D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3C7A0776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E047479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Objective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0BF54D6E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Specific objective or hypothesis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CA83805" w14:textId="492D65CC" w:rsidR="00801AB5" w:rsidRPr="00367A07" w:rsidRDefault="00801AB5" w:rsidP="000849CD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</w:t>
            </w:r>
            <w:r w:rsidR="00405043">
              <w:rPr>
                <w:rFonts w:cstheme="minorHAnsi"/>
                <w:sz w:val="19"/>
                <w:szCs w:val="19"/>
              </w:rPr>
              <w:t xml:space="preserve">the </w:t>
            </w:r>
            <w:r w:rsidRPr="00367A07">
              <w:rPr>
                <w:rFonts w:cstheme="minorHAnsi"/>
                <w:sz w:val="19"/>
                <w:szCs w:val="19"/>
              </w:rPr>
              <w:t>objective or hypothesis pertains to the 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the individual </w:t>
            </w:r>
            <w:r w:rsidR="000849CD">
              <w:rPr>
                <w:rFonts w:cstheme="minorHAnsi"/>
                <w:sz w:val="19"/>
                <w:szCs w:val="19"/>
              </w:rPr>
              <w:t xml:space="preserve">participant </w:t>
            </w:r>
            <w:r w:rsidRPr="00367A07">
              <w:rPr>
                <w:rFonts w:cstheme="minorHAnsi"/>
                <w:sz w:val="19"/>
                <w:szCs w:val="19"/>
              </w:rPr>
              <w:t>level</w:t>
            </w:r>
            <w:r w:rsidR="00405043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or both</w:t>
            </w:r>
          </w:p>
        </w:tc>
      </w:tr>
      <w:tr w:rsidR="00801AB5" w:rsidRPr="00367A07" w14:paraId="61F2013B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307D0612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75EAFF7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Clearly defined primary outcome for this report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6915EE4" w14:textId="038EA985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the primary outcome 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pertains to the </w:t>
            </w:r>
            <w:r w:rsidRPr="00367A07">
              <w:rPr>
                <w:rFonts w:cstheme="minorHAnsi"/>
                <w:sz w:val="19"/>
                <w:szCs w:val="19"/>
              </w:rPr>
              <w:t>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the individual</w:t>
            </w:r>
            <w:r w:rsidR="000849CD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participant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level</w:t>
            </w:r>
            <w:r w:rsidR="00405043">
              <w:rPr>
                <w:rFonts w:eastAsia="Times New Roman" w:cstheme="minorHAnsi"/>
                <w:color w:val="333333"/>
                <w:sz w:val="19"/>
                <w:szCs w:val="19"/>
              </w:rPr>
              <w:t>,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or both</w:t>
            </w:r>
          </w:p>
        </w:tc>
      </w:tr>
      <w:tr w:rsidR="00801AB5" w:rsidRPr="00367A07" w14:paraId="67A2B652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1C261B50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Randomization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CF28E98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participants were allocated to interventions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05568D0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clusters were allocated to interventions</w:t>
            </w:r>
          </w:p>
        </w:tc>
      </w:tr>
      <w:tr w:rsidR="00801AB5" w:rsidRPr="00367A07" w14:paraId="008EBE26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83961EC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Blinding (masking)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C6E85CE" w14:textId="0924115E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or not participants, </w:t>
            </w:r>
            <w:r w:rsidR="00405043">
              <w:rPr>
                <w:rFonts w:cstheme="minorHAnsi"/>
                <w:sz w:val="19"/>
                <w:szCs w:val="19"/>
              </w:rPr>
              <w:t>caregivers</w:t>
            </w:r>
            <w:r w:rsidRPr="00367A07">
              <w:rPr>
                <w:rFonts w:cstheme="minorHAnsi"/>
                <w:sz w:val="19"/>
                <w:szCs w:val="19"/>
              </w:rPr>
              <w:t>, and those assessing the outcomes were blinded to group assignment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37101F55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5C150A14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F21691B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Results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FCA1E94" w14:textId="77777777" w:rsidR="00801AB5" w:rsidRPr="00367A07" w:rsidRDefault="00801AB5" w:rsidP="00F4776B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803FD31" w14:textId="77777777"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18ED1E0B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E3093D5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randomized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8A421CE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randomized to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BB1A3FD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Number of clusters randomized to each group </w:t>
            </w:r>
          </w:p>
        </w:tc>
      </w:tr>
      <w:tr w:rsidR="00801AB5" w:rsidRPr="00D06BE0" w14:paraId="433524A7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BA64CA8" w14:textId="77777777" w:rsidR="00801AB5" w:rsidRPr="00D06BE0" w:rsidRDefault="00801AB5" w:rsidP="00F4776B">
            <w:pPr>
              <w:spacing w:after="20"/>
              <w:ind w:left="288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5D7BFDF" w14:textId="77777777" w:rsidR="00801AB5" w:rsidRPr="00D06BE0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Trial status</w:t>
            </w: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0E884A3" w14:textId="77777777" w:rsidR="00801AB5" w:rsidRPr="00D06BE0" w:rsidRDefault="00801AB5" w:rsidP="00F4776B">
            <w:pPr>
              <w:spacing w:after="20"/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</w:pPr>
          </w:p>
        </w:tc>
      </w:tr>
      <w:tr w:rsidR="00801AB5" w:rsidRPr="00367A07" w14:paraId="64709BDF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8CBE06D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analysed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06D938E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analysed in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36C2A63F" w14:textId="77777777" w:rsidR="00801AB5" w:rsidRPr="00367A07" w:rsidRDefault="000849CD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Number of clusters </w:t>
            </w:r>
            <w:r w:rsidR="00801AB5" w:rsidRPr="00367A07">
              <w:rPr>
                <w:rFonts w:cstheme="minorHAnsi"/>
                <w:sz w:val="19"/>
                <w:szCs w:val="19"/>
              </w:rPr>
              <w:t>analysed in each group</w:t>
            </w:r>
          </w:p>
        </w:tc>
      </w:tr>
      <w:tr w:rsidR="00801AB5" w:rsidRPr="00367A07" w14:paraId="68572A32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F18A3CF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F512851" w14:textId="0B2097E2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For the primary outcome, a result for each group</w:t>
            </w:r>
            <w:r w:rsidR="00D52141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the estimated effect size</w:t>
            </w:r>
            <w:r w:rsidR="00D52141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and its precision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784AFBF" w14:textId="4355F541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Results at </w:t>
            </w:r>
            <w:r w:rsidRPr="00367A07">
              <w:rPr>
                <w:rFonts w:eastAsia="Calibri" w:cstheme="minorHAnsi"/>
                <w:sz w:val="19"/>
                <w:szCs w:val="19"/>
              </w:rPr>
              <w:t xml:space="preserve">the cluster </w:t>
            </w:r>
            <w:r w:rsidR="000849CD">
              <w:rPr>
                <w:rFonts w:eastAsia="Calibri" w:cstheme="minorHAnsi"/>
                <w:sz w:val="19"/>
                <w:szCs w:val="19"/>
              </w:rPr>
              <w:t xml:space="preserve">or individual participant </w:t>
            </w:r>
            <w:r w:rsidRPr="00367A07">
              <w:rPr>
                <w:rFonts w:eastAsia="Calibri" w:cstheme="minorHAnsi"/>
                <w:sz w:val="19"/>
                <w:szCs w:val="19"/>
              </w:rPr>
              <w:t>level</w:t>
            </w:r>
            <w:r w:rsidR="00D52141">
              <w:rPr>
                <w:rFonts w:eastAsia="Calibri" w:cstheme="minorHAnsi"/>
                <w:sz w:val="19"/>
                <w:szCs w:val="19"/>
              </w:rPr>
              <w:t>,</w:t>
            </w:r>
            <w:r w:rsidRPr="00367A07">
              <w:rPr>
                <w:rFonts w:eastAsia="Calibri" w:cstheme="minorHAnsi"/>
                <w:sz w:val="19"/>
                <w:szCs w:val="19"/>
              </w:rPr>
              <w:t xml:space="preserve"> as applicable</w:t>
            </w: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  <w:r w:rsidRPr="00367A07">
              <w:rPr>
                <w:rFonts w:eastAsia="Calibri" w:cstheme="minorHAnsi"/>
                <w:sz w:val="19"/>
                <w:szCs w:val="19"/>
              </w:rPr>
              <w:t>for each primary outcome</w:t>
            </w:r>
          </w:p>
        </w:tc>
      </w:tr>
      <w:tr w:rsidR="00801AB5" w:rsidRPr="00367A07" w14:paraId="44E40385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2FAAB02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Harms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57F6CAE" w14:textId="77777777" w:rsidR="00801AB5" w:rsidRPr="00367A07" w:rsidRDefault="00801AB5" w:rsidP="00F4776B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Important adverse events or side effects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47919EA" w14:textId="77777777"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1ED776C2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A67D32A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Conclusions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C1CE7E4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General interpretation of the results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BF91CEC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  <w:tr w:rsidR="00801AB5" w:rsidRPr="00367A07" w14:paraId="1F406D61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AF3AF0B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registration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018F062D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Registration number and name of trial register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6ECA345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1B30D437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05B0E2FB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472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6E006842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20ACAB35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00FD6C8D" w14:textId="77777777" w:rsidTr="00F4776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left w:val="nil"/>
              <w:bottom w:val="nil"/>
            </w:tcBorders>
            <w:tcMar>
              <w:left w:w="58" w:type="dxa"/>
              <w:right w:w="58" w:type="dxa"/>
            </w:tcMar>
          </w:tcPr>
          <w:p w14:paraId="3B4A1228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472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23A749A5" w14:textId="77777777" w:rsidR="00801AB5" w:rsidRPr="00367A07" w:rsidRDefault="00801AB5" w:rsidP="00F4776B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63C112DC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</w:tbl>
    <w:p w14:paraId="1539FC8C" w14:textId="77777777" w:rsidR="00801AB5" w:rsidRDefault="00801AB5" w:rsidP="00801AB5">
      <w:pPr>
        <w:rPr>
          <w:rFonts w:ascii="Arial" w:hAnsi="Arial" w:cs="Arial"/>
          <w:b/>
          <w:bCs/>
          <w:color w:val="292526"/>
          <w:szCs w:val="15"/>
        </w:rPr>
      </w:pPr>
      <w:r>
        <w:rPr>
          <w:rFonts w:ascii="Arial" w:hAnsi="Arial" w:cs="Arial"/>
          <w:b/>
          <w:bCs/>
          <w:color w:val="292526"/>
          <w:szCs w:val="15"/>
        </w:rPr>
        <w:br w:type="page"/>
      </w:r>
      <w:r w:rsidR="000F448E">
        <w:rPr>
          <w:rFonts w:ascii="Arial" w:hAnsi="Arial" w:cs="Arial"/>
          <w:b/>
          <w:bCs/>
          <w:color w:val="292526"/>
          <w:szCs w:val="15"/>
        </w:rPr>
        <w:lastRenderedPageBreak/>
        <w:t>REFERENCES</w:t>
      </w:r>
    </w:p>
    <w:sectPr w:rsidR="00801AB5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6D679" w14:textId="77777777" w:rsidR="007F59CC" w:rsidRDefault="007F59CC" w:rsidP="00F600A8">
      <w:pPr>
        <w:spacing w:after="0" w:line="240" w:lineRule="auto"/>
      </w:pPr>
      <w:r>
        <w:separator/>
      </w:r>
    </w:p>
  </w:endnote>
  <w:endnote w:type="continuationSeparator" w:id="0">
    <w:p w14:paraId="28D6C64E" w14:textId="77777777" w:rsidR="007F59CC" w:rsidRDefault="007F59CC" w:rsidP="00F600A8">
      <w:pPr>
        <w:spacing w:after="0" w:line="240" w:lineRule="auto"/>
      </w:pPr>
      <w:r>
        <w:continuationSeparator/>
      </w:r>
    </w:p>
  </w:endnote>
  <w:endnote w:id="1">
    <w:p w14:paraId="76F15C33" w14:textId="77777777" w:rsidR="000F448E" w:rsidRPr="000F448E" w:rsidRDefault="000F448E" w:rsidP="000F448E">
      <w:pPr>
        <w:pStyle w:val="EndnoteText"/>
        <w:ind w:left="567" w:hanging="567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Moher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randomised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14:paraId="246B0A10" w14:textId="77777777" w:rsidR="000F448E" w:rsidRPr="000F448E" w:rsidRDefault="000F448E" w:rsidP="000F448E">
      <w:pPr>
        <w:pStyle w:val="EndnoteText"/>
        <w:spacing w:after="120"/>
        <w:ind w:left="567" w:hanging="567"/>
        <w:jc w:val="both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>Hopewell S, Clarke M, Moher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al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14:paraId="396DD344" w14:textId="77777777" w:rsidR="000849CD" w:rsidRPr="003C0223" w:rsidRDefault="000849CD" w:rsidP="000F448E">
      <w:pPr>
        <w:pStyle w:val="EndnoteText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EndnoteReference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Gotzsche PC, O'Neill RT, Altman DG, Schulz K, Moher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6EFAD" w14:textId="77777777" w:rsidR="007F59CC" w:rsidRDefault="007F59CC" w:rsidP="00F600A8">
      <w:pPr>
        <w:spacing w:after="0" w:line="240" w:lineRule="auto"/>
      </w:pPr>
      <w:r>
        <w:separator/>
      </w:r>
    </w:p>
  </w:footnote>
  <w:footnote w:type="continuationSeparator" w:id="0">
    <w:p w14:paraId="6784DE67" w14:textId="77777777" w:rsidR="007F59CC" w:rsidRDefault="007F59CC" w:rsidP="00F600A8">
      <w:pPr>
        <w:spacing w:after="0" w:line="240" w:lineRule="auto"/>
      </w:pPr>
      <w:r>
        <w:continuationSeparator/>
      </w:r>
    </w:p>
  </w:footnote>
  <w:footnote w:id="1">
    <w:p w14:paraId="59F1E72F" w14:textId="77777777" w:rsidR="00801AB5" w:rsidRPr="00367A07" w:rsidRDefault="00801AB5" w:rsidP="00801AB5">
      <w:pPr>
        <w:pStyle w:val="FootnoteText"/>
        <w:rPr>
          <w:rFonts w:asciiTheme="minorHAnsi" w:hAnsiTheme="minorHAnsi" w:cstheme="minorHAnsi"/>
        </w:rPr>
      </w:pPr>
      <w:r w:rsidRPr="00367A07">
        <w:rPr>
          <w:rStyle w:val="FootnoteReference"/>
          <w:rFonts w:asciiTheme="minorHAnsi" w:eastAsiaTheme="minorEastAsia" w:hAnsiTheme="minorHAnsi" w:cstheme="minorHAnsi"/>
        </w:rPr>
        <w:footnoteRef/>
      </w:r>
      <w:r w:rsidRPr="00367A07"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413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0A8"/>
    <w:rsid w:val="000017A4"/>
    <w:rsid w:val="000046B4"/>
    <w:rsid w:val="00033FF8"/>
    <w:rsid w:val="00045282"/>
    <w:rsid w:val="0005550B"/>
    <w:rsid w:val="00063E25"/>
    <w:rsid w:val="000849CD"/>
    <w:rsid w:val="000A01D9"/>
    <w:rsid w:val="000C3235"/>
    <w:rsid w:val="000E28DE"/>
    <w:rsid w:val="000E2DB3"/>
    <w:rsid w:val="000F448E"/>
    <w:rsid w:val="001536DD"/>
    <w:rsid w:val="00156604"/>
    <w:rsid w:val="001652C0"/>
    <w:rsid w:val="00181240"/>
    <w:rsid w:val="001A31AE"/>
    <w:rsid w:val="001D3AFC"/>
    <w:rsid w:val="001D63D9"/>
    <w:rsid w:val="00203836"/>
    <w:rsid w:val="002375BB"/>
    <w:rsid w:val="00265571"/>
    <w:rsid w:val="0026669A"/>
    <w:rsid w:val="002679A6"/>
    <w:rsid w:val="00296F6E"/>
    <w:rsid w:val="002B1714"/>
    <w:rsid w:val="002B3E34"/>
    <w:rsid w:val="003251C5"/>
    <w:rsid w:val="00330106"/>
    <w:rsid w:val="00336CFC"/>
    <w:rsid w:val="00354406"/>
    <w:rsid w:val="00355EF8"/>
    <w:rsid w:val="00363314"/>
    <w:rsid w:val="00374FAD"/>
    <w:rsid w:val="00380147"/>
    <w:rsid w:val="00381A41"/>
    <w:rsid w:val="003A7001"/>
    <w:rsid w:val="003B745B"/>
    <w:rsid w:val="003C0223"/>
    <w:rsid w:val="00405043"/>
    <w:rsid w:val="004101BA"/>
    <w:rsid w:val="00414004"/>
    <w:rsid w:val="004314F9"/>
    <w:rsid w:val="004320F7"/>
    <w:rsid w:val="004C1E67"/>
    <w:rsid w:val="004D5ABA"/>
    <w:rsid w:val="00513C44"/>
    <w:rsid w:val="00530527"/>
    <w:rsid w:val="00582E1C"/>
    <w:rsid w:val="005849F6"/>
    <w:rsid w:val="00603557"/>
    <w:rsid w:val="006271F5"/>
    <w:rsid w:val="006379D7"/>
    <w:rsid w:val="00637E80"/>
    <w:rsid w:val="0066457E"/>
    <w:rsid w:val="006D30BF"/>
    <w:rsid w:val="006D7B5A"/>
    <w:rsid w:val="006E59B7"/>
    <w:rsid w:val="006F274B"/>
    <w:rsid w:val="00737CE2"/>
    <w:rsid w:val="007920D7"/>
    <w:rsid w:val="007B6CDF"/>
    <w:rsid w:val="007F59CC"/>
    <w:rsid w:val="00801AB5"/>
    <w:rsid w:val="00844473"/>
    <w:rsid w:val="00844A6C"/>
    <w:rsid w:val="00856310"/>
    <w:rsid w:val="008C4C41"/>
    <w:rsid w:val="008D5F29"/>
    <w:rsid w:val="008E331F"/>
    <w:rsid w:val="009058E6"/>
    <w:rsid w:val="009112A2"/>
    <w:rsid w:val="00936DEC"/>
    <w:rsid w:val="00943E64"/>
    <w:rsid w:val="00967366"/>
    <w:rsid w:val="009A0910"/>
    <w:rsid w:val="009C726C"/>
    <w:rsid w:val="00A22E27"/>
    <w:rsid w:val="00A46F85"/>
    <w:rsid w:val="00A61630"/>
    <w:rsid w:val="00A740FD"/>
    <w:rsid w:val="00A86249"/>
    <w:rsid w:val="00A94BA5"/>
    <w:rsid w:val="00AB3A60"/>
    <w:rsid w:val="00AB7577"/>
    <w:rsid w:val="00AC0E19"/>
    <w:rsid w:val="00AC5B17"/>
    <w:rsid w:val="00AF31AA"/>
    <w:rsid w:val="00B21EED"/>
    <w:rsid w:val="00B26428"/>
    <w:rsid w:val="00B44CAE"/>
    <w:rsid w:val="00B66F52"/>
    <w:rsid w:val="00B814B2"/>
    <w:rsid w:val="00B81DB7"/>
    <w:rsid w:val="00BC6B0E"/>
    <w:rsid w:val="00BF43EB"/>
    <w:rsid w:val="00C64BDA"/>
    <w:rsid w:val="00C9421E"/>
    <w:rsid w:val="00CA19D9"/>
    <w:rsid w:val="00CA5763"/>
    <w:rsid w:val="00CB0BCE"/>
    <w:rsid w:val="00CB7EFB"/>
    <w:rsid w:val="00CC08E1"/>
    <w:rsid w:val="00CC70BE"/>
    <w:rsid w:val="00CF4AB4"/>
    <w:rsid w:val="00CF6E1E"/>
    <w:rsid w:val="00D05A46"/>
    <w:rsid w:val="00D1075D"/>
    <w:rsid w:val="00D2305D"/>
    <w:rsid w:val="00D33F26"/>
    <w:rsid w:val="00D379AB"/>
    <w:rsid w:val="00D5155B"/>
    <w:rsid w:val="00D5205A"/>
    <w:rsid w:val="00D52141"/>
    <w:rsid w:val="00D521C8"/>
    <w:rsid w:val="00D536A2"/>
    <w:rsid w:val="00DD586B"/>
    <w:rsid w:val="00DF0144"/>
    <w:rsid w:val="00E23C90"/>
    <w:rsid w:val="00E5741A"/>
    <w:rsid w:val="00E664A2"/>
    <w:rsid w:val="00E85BCB"/>
    <w:rsid w:val="00E879C1"/>
    <w:rsid w:val="00EA579C"/>
    <w:rsid w:val="00EE707C"/>
    <w:rsid w:val="00F0617B"/>
    <w:rsid w:val="00F600A8"/>
    <w:rsid w:val="00FC1945"/>
    <w:rsid w:val="00FD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5F4EF"/>
  <w15:docId w15:val="{E4557B13-69EC-4278-88F5-7ED0B62D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600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DefaultParagraphFont"/>
    <w:rsid w:val="00F600A8"/>
  </w:style>
  <w:style w:type="character" w:customStyle="1" w:styleId="cit-fpage">
    <w:name w:val="cit-fpage"/>
    <w:basedOn w:val="DefaultParagraphFont"/>
    <w:rsid w:val="00F600A8"/>
  </w:style>
  <w:style w:type="character" w:styleId="HTMLCite">
    <w:name w:val="HTML Cite"/>
    <w:basedOn w:val="DefaultParagraphFont"/>
    <w:uiPriority w:val="99"/>
    <w:semiHidden/>
    <w:unhideWhenUsed/>
    <w:rsid w:val="00F600A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00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leGrid">
    <w:name w:val="Table Grid"/>
    <w:basedOn w:val="Table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01AB5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62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FE9B-C232-445D-9401-99CBED236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7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mkcampbell</dc:creator>
  <cp:lastModifiedBy>Candido Faiela</cp:lastModifiedBy>
  <cp:revision>51</cp:revision>
  <dcterms:created xsi:type="dcterms:W3CDTF">2026-04-20T06:50:00Z</dcterms:created>
  <dcterms:modified xsi:type="dcterms:W3CDTF">2026-04-21T11:18:00Z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efac40e6-95b5-4e76-9ed4-6efebfa8c9b2</vt:lpwstr>
  </property>
</Properties>
</file>