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AB4B1" w14:textId="730887D3" w:rsidR="008572F7" w:rsidRPr="0015572B" w:rsidRDefault="008572F7">
      <w:pPr>
        <w:rPr>
          <w:b/>
          <w:bCs/>
        </w:rPr>
      </w:pPr>
      <w:r>
        <w:rPr>
          <w:b/>
          <w:bCs/>
        </w:rPr>
        <w:t xml:space="preserve">Additional File </w:t>
      </w:r>
      <w:r w:rsidR="00901849">
        <w:rPr>
          <w:b/>
          <w:bCs/>
        </w:rPr>
        <w:t>2</w:t>
      </w:r>
      <w:r>
        <w:rPr>
          <w:b/>
          <w:bCs/>
        </w:rPr>
        <w:t xml:space="preserve">.  </w:t>
      </w:r>
      <w:r>
        <w:rPr>
          <w:b/>
          <w:bCs/>
          <w:i/>
          <w:iCs/>
        </w:rPr>
        <w:t>Implementation Science</w:t>
      </w:r>
      <w:r>
        <w:rPr>
          <w:b/>
          <w:bCs/>
        </w:rPr>
        <w:t xml:space="preserve"> </w:t>
      </w:r>
      <w:r w:rsidR="0047468B">
        <w:rPr>
          <w:b/>
          <w:bCs/>
        </w:rPr>
        <w:t>P</w:t>
      </w:r>
      <w:r>
        <w:rPr>
          <w:b/>
          <w:bCs/>
        </w:rPr>
        <w:t xml:space="preserve">rotocol </w:t>
      </w:r>
      <w:r w:rsidR="0047468B">
        <w:rPr>
          <w:b/>
          <w:bCs/>
        </w:rPr>
        <w:t>P</w:t>
      </w:r>
      <w:r>
        <w:rPr>
          <w:b/>
          <w:bCs/>
        </w:rPr>
        <w:t xml:space="preserve">aper </w:t>
      </w:r>
      <w:r w:rsidR="0047468B">
        <w:rPr>
          <w:b/>
          <w:bCs/>
        </w:rPr>
        <w:t>R</w:t>
      </w:r>
      <w:r>
        <w:rPr>
          <w:b/>
          <w:bCs/>
        </w:rPr>
        <w:t>eview data</w:t>
      </w:r>
    </w:p>
    <w:p w14:paraId="22C2CDBC" w14:textId="77777777" w:rsidR="008572F7" w:rsidRDefault="008572F7"/>
    <w:tbl>
      <w:tblPr>
        <w:tblW w:w="13230" w:type="dxa"/>
        <w:tblLayout w:type="fixed"/>
        <w:tblLook w:val="04A0" w:firstRow="1" w:lastRow="0" w:firstColumn="1" w:lastColumn="0" w:noHBand="0" w:noVBand="1"/>
      </w:tblPr>
      <w:tblGrid>
        <w:gridCol w:w="2437"/>
        <w:gridCol w:w="780"/>
        <w:gridCol w:w="780"/>
        <w:gridCol w:w="779"/>
        <w:gridCol w:w="779"/>
        <w:gridCol w:w="935"/>
        <w:gridCol w:w="779"/>
        <w:gridCol w:w="935"/>
        <w:gridCol w:w="779"/>
        <w:gridCol w:w="935"/>
        <w:gridCol w:w="779"/>
        <w:gridCol w:w="1072"/>
        <w:gridCol w:w="779"/>
        <w:gridCol w:w="682"/>
      </w:tblGrid>
      <w:tr w:rsidR="008572F7" w:rsidRPr="0015572B" w14:paraId="7477BA69" w14:textId="77777777" w:rsidTr="00E15405">
        <w:trPr>
          <w:cantSplit/>
          <w:trHeight w:val="1700"/>
          <w:tblHeader/>
        </w:trPr>
        <w:tc>
          <w:tcPr>
            <w:tcW w:w="2250" w:type="dxa"/>
            <w:tcBorders>
              <w:top w:val="single" w:sz="4" w:space="0" w:color="auto"/>
              <w:left w:val="nil"/>
              <w:bottom w:val="single" w:sz="4" w:space="0" w:color="auto"/>
              <w:right w:val="nil"/>
            </w:tcBorders>
            <w:noWrap/>
            <w:vAlign w:val="center"/>
            <w:hideMark/>
          </w:tcPr>
          <w:p w14:paraId="265B5A33" w14:textId="77777777" w:rsidR="008572F7" w:rsidRPr="0015572B" w:rsidRDefault="008572F7" w:rsidP="00D66C0D">
            <w:pPr>
              <w:rPr>
                <w:rFonts w:eastAsia="Times New Roman"/>
                <w:color w:val="auto"/>
              </w:rPr>
            </w:pPr>
            <w:r w:rsidRPr="0015572B">
              <w:rPr>
                <w:rFonts w:eastAsia="Times New Roman"/>
                <w:color w:val="auto"/>
              </w:rPr>
              <w:t> </w:t>
            </w:r>
          </w:p>
        </w:tc>
        <w:tc>
          <w:tcPr>
            <w:tcW w:w="720" w:type="dxa"/>
            <w:tcBorders>
              <w:top w:val="single" w:sz="4" w:space="0" w:color="auto"/>
              <w:left w:val="nil"/>
              <w:bottom w:val="single" w:sz="4" w:space="0" w:color="auto"/>
              <w:right w:val="nil"/>
            </w:tcBorders>
            <w:textDirection w:val="btLr"/>
            <w:vAlign w:val="center"/>
            <w:hideMark/>
          </w:tcPr>
          <w:p w14:paraId="19A01326" w14:textId="77777777" w:rsidR="008572F7" w:rsidRPr="0015572B" w:rsidRDefault="008572F7" w:rsidP="00D66C0D">
            <w:pPr>
              <w:ind w:left="113" w:right="113"/>
              <w:jc w:val="center"/>
              <w:rPr>
                <w:rFonts w:eastAsia="Times New Roman"/>
                <w:b/>
                <w:bCs/>
                <w:color w:val="000000"/>
              </w:rPr>
            </w:pPr>
            <w:r w:rsidRPr="0015572B">
              <w:rPr>
                <w:rFonts w:eastAsia="Times New Roman"/>
                <w:b/>
                <w:bCs/>
                <w:color w:val="000000"/>
              </w:rPr>
              <w:t>Position</w:t>
            </w:r>
          </w:p>
        </w:tc>
        <w:tc>
          <w:tcPr>
            <w:tcW w:w="720" w:type="dxa"/>
            <w:tcBorders>
              <w:top w:val="single" w:sz="4" w:space="0" w:color="auto"/>
              <w:left w:val="nil"/>
              <w:bottom w:val="single" w:sz="4" w:space="0" w:color="auto"/>
              <w:right w:val="nil"/>
            </w:tcBorders>
            <w:textDirection w:val="btLr"/>
            <w:vAlign w:val="center"/>
            <w:hideMark/>
          </w:tcPr>
          <w:p w14:paraId="2D0B4A42"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 xml:space="preserve"> Sources of influence</w:t>
            </w:r>
          </w:p>
        </w:tc>
        <w:tc>
          <w:tcPr>
            <w:tcW w:w="720" w:type="dxa"/>
            <w:tcBorders>
              <w:top w:val="single" w:sz="4" w:space="0" w:color="auto"/>
              <w:left w:val="nil"/>
              <w:bottom w:val="single" w:sz="4" w:space="0" w:color="auto"/>
              <w:right w:val="nil"/>
            </w:tcBorders>
            <w:textDirection w:val="btLr"/>
            <w:vAlign w:val="center"/>
            <w:hideMark/>
          </w:tcPr>
          <w:p w14:paraId="252C9B52"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Activities</w:t>
            </w:r>
          </w:p>
        </w:tc>
        <w:tc>
          <w:tcPr>
            <w:tcW w:w="720" w:type="dxa"/>
            <w:tcBorders>
              <w:top w:val="single" w:sz="4" w:space="0" w:color="auto"/>
              <w:left w:val="nil"/>
              <w:bottom w:val="single" w:sz="4" w:space="0" w:color="auto"/>
              <w:right w:val="nil"/>
            </w:tcBorders>
            <w:textDirection w:val="btLr"/>
            <w:vAlign w:val="center"/>
            <w:hideMark/>
          </w:tcPr>
          <w:p w14:paraId="3B4F6E5C" w14:textId="77777777" w:rsidR="008572F7" w:rsidRPr="0015572B" w:rsidRDefault="008572F7" w:rsidP="00D66C0D">
            <w:pPr>
              <w:ind w:left="113" w:right="113"/>
              <w:jc w:val="center"/>
              <w:rPr>
                <w:rFonts w:eastAsia="Times New Roman"/>
                <w:b/>
                <w:bCs/>
                <w:color w:val="000000"/>
              </w:rPr>
            </w:pPr>
            <w:r w:rsidRPr="0015572B">
              <w:rPr>
                <w:rFonts w:eastAsia="Times New Roman"/>
                <w:b/>
                <w:bCs/>
                <w:color w:val="000000"/>
              </w:rPr>
              <w:t xml:space="preserve">Duration </w:t>
            </w:r>
          </w:p>
        </w:tc>
        <w:tc>
          <w:tcPr>
            <w:tcW w:w="864" w:type="dxa"/>
            <w:tcBorders>
              <w:top w:val="single" w:sz="4" w:space="0" w:color="auto"/>
              <w:left w:val="nil"/>
              <w:bottom w:val="single" w:sz="4" w:space="0" w:color="auto"/>
              <w:right w:val="nil"/>
            </w:tcBorders>
            <w:textDirection w:val="btLr"/>
            <w:vAlign w:val="center"/>
            <w:hideMark/>
          </w:tcPr>
          <w:p w14:paraId="71498387" w14:textId="77777777" w:rsidR="008572F7" w:rsidRPr="0015572B" w:rsidRDefault="008572F7" w:rsidP="00D66C0D">
            <w:pPr>
              <w:ind w:left="113" w:right="113"/>
              <w:jc w:val="center"/>
              <w:rPr>
                <w:rFonts w:eastAsia="Times New Roman"/>
                <w:b/>
                <w:bCs/>
                <w:color w:val="000000"/>
              </w:rPr>
            </w:pPr>
            <w:r w:rsidRPr="0015572B">
              <w:rPr>
                <w:rFonts w:eastAsia="Times New Roman"/>
                <w:b/>
                <w:bCs/>
                <w:color w:val="000000"/>
              </w:rPr>
              <w:t>Interaction  modes/ mediums</w:t>
            </w:r>
          </w:p>
        </w:tc>
        <w:tc>
          <w:tcPr>
            <w:tcW w:w="720" w:type="dxa"/>
            <w:tcBorders>
              <w:top w:val="single" w:sz="4" w:space="0" w:color="auto"/>
              <w:left w:val="nil"/>
              <w:bottom w:val="single" w:sz="4" w:space="0" w:color="auto"/>
              <w:right w:val="nil"/>
            </w:tcBorders>
            <w:textDirection w:val="btLr"/>
            <w:vAlign w:val="center"/>
            <w:hideMark/>
          </w:tcPr>
          <w:p w14:paraId="2C47D685"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000000"/>
              </w:rPr>
              <w:t xml:space="preserve">Frequency and intensity </w:t>
            </w:r>
          </w:p>
        </w:tc>
        <w:tc>
          <w:tcPr>
            <w:tcW w:w="864" w:type="dxa"/>
            <w:tcBorders>
              <w:top w:val="single" w:sz="4" w:space="0" w:color="auto"/>
              <w:left w:val="nil"/>
              <w:bottom w:val="single" w:sz="4" w:space="0" w:color="auto"/>
              <w:right w:val="nil"/>
            </w:tcBorders>
            <w:textDirection w:val="btLr"/>
            <w:vAlign w:val="center"/>
            <w:hideMark/>
          </w:tcPr>
          <w:p w14:paraId="5AFD6530"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Autonomy/ degree of flexibility</w:t>
            </w:r>
          </w:p>
        </w:tc>
        <w:tc>
          <w:tcPr>
            <w:tcW w:w="720" w:type="dxa"/>
            <w:tcBorders>
              <w:top w:val="single" w:sz="4" w:space="0" w:color="auto"/>
              <w:left w:val="nil"/>
              <w:bottom w:val="single" w:sz="4" w:space="0" w:color="auto"/>
              <w:right w:val="nil"/>
            </w:tcBorders>
            <w:textDirection w:val="btLr"/>
            <w:vAlign w:val="center"/>
            <w:hideMark/>
          </w:tcPr>
          <w:p w14:paraId="461FB71B" w14:textId="77777777" w:rsidR="008572F7" w:rsidRPr="0015572B" w:rsidRDefault="008572F7" w:rsidP="00D66C0D">
            <w:pPr>
              <w:ind w:left="113" w:right="113"/>
              <w:jc w:val="center"/>
              <w:rPr>
                <w:rFonts w:eastAsia="Times New Roman"/>
                <w:b/>
                <w:bCs/>
                <w:color w:val="000000"/>
              </w:rPr>
            </w:pPr>
            <w:r w:rsidRPr="0015572B">
              <w:rPr>
                <w:rFonts w:eastAsia="Times New Roman"/>
                <w:b/>
                <w:bCs/>
                <w:color w:val="000000"/>
              </w:rPr>
              <w:t xml:space="preserve">Role/ approach </w:t>
            </w:r>
          </w:p>
        </w:tc>
        <w:tc>
          <w:tcPr>
            <w:tcW w:w="864" w:type="dxa"/>
            <w:tcBorders>
              <w:top w:val="single" w:sz="4" w:space="0" w:color="auto"/>
              <w:left w:val="nil"/>
              <w:bottom w:val="single" w:sz="4" w:space="0" w:color="auto"/>
              <w:right w:val="nil"/>
            </w:tcBorders>
            <w:textDirection w:val="btLr"/>
            <w:vAlign w:val="center"/>
            <w:hideMark/>
          </w:tcPr>
          <w:p w14:paraId="49C06A63"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Resources that support facilitator(s)</w:t>
            </w:r>
          </w:p>
        </w:tc>
        <w:tc>
          <w:tcPr>
            <w:tcW w:w="720" w:type="dxa"/>
            <w:tcBorders>
              <w:top w:val="single" w:sz="4" w:space="0" w:color="auto"/>
              <w:left w:val="nil"/>
              <w:bottom w:val="single" w:sz="4" w:space="0" w:color="auto"/>
              <w:right w:val="nil"/>
            </w:tcBorders>
            <w:textDirection w:val="btLr"/>
            <w:vAlign w:val="center"/>
            <w:hideMark/>
          </w:tcPr>
          <w:p w14:paraId="75BE4129"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 xml:space="preserve">Change agents </w:t>
            </w:r>
          </w:p>
        </w:tc>
        <w:tc>
          <w:tcPr>
            <w:tcW w:w="990" w:type="dxa"/>
            <w:tcBorders>
              <w:top w:val="single" w:sz="4" w:space="0" w:color="auto"/>
              <w:left w:val="nil"/>
              <w:bottom w:val="single" w:sz="4" w:space="0" w:color="auto"/>
              <w:right w:val="nil"/>
            </w:tcBorders>
            <w:textDirection w:val="btLr"/>
            <w:vAlign w:val="center"/>
            <w:hideMark/>
          </w:tcPr>
          <w:p w14:paraId="1ED6C300"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IF skills, knowledge, characteristics</w:t>
            </w:r>
          </w:p>
        </w:tc>
        <w:tc>
          <w:tcPr>
            <w:tcW w:w="720" w:type="dxa"/>
            <w:tcBorders>
              <w:top w:val="single" w:sz="4" w:space="0" w:color="auto"/>
              <w:left w:val="nil"/>
              <w:bottom w:val="single" w:sz="4" w:space="0" w:color="auto"/>
              <w:right w:val="nil"/>
            </w:tcBorders>
            <w:textDirection w:val="btLr"/>
            <w:vAlign w:val="center"/>
            <w:hideMark/>
          </w:tcPr>
          <w:p w14:paraId="30038947" w14:textId="77777777" w:rsidR="008572F7" w:rsidRPr="0015572B" w:rsidRDefault="008572F7" w:rsidP="00D66C0D">
            <w:pPr>
              <w:ind w:left="113" w:right="113"/>
              <w:jc w:val="center"/>
              <w:rPr>
                <w:rFonts w:eastAsia="Times New Roman"/>
                <w:b/>
                <w:bCs/>
                <w:color w:val="auto"/>
              </w:rPr>
            </w:pPr>
            <w:r w:rsidRPr="0015572B">
              <w:rPr>
                <w:rFonts w:eastAsia="Times New Roman"/>
                <w:b/>
                <w:bCs/>
                <w:color w:val="auto"/>
              </w:rPr>
              <w:t>Other stakeholders</w:t>
            </w:r>
          </w:p>
        </w:tc>
        <w:tc>
          <w:tcPr>
            <w:tcW w:w="630" w:type="dxa"/>
            <w:tcBorders>
              <w:top w:val="single" w:sz="4" w:space="0" w:color="auto"/>
              <w:left w:val="nil"/>
              <w:bottom w:val="single" w:sz="4" w:space="0" w:color="auto"/>
              <w:right w:val="nil"/>
            </w:tcBorders>
            <w:textDirection w:val="btLr"/>
            <w:vAlign w:val="center"/>
            <w:hideMark/>
          </w:tcPr>
          <w:p w14:paraId="12B63E11" w14:textId="77777777" w:rsidR="008572F7" w:rsidRPr="0015572B" w:rsidRDefault="008572F7" w:rsidP="00D66C0D">
            <w:pPr>
              <w:ind w:left="113" w:right="113"/>
              <w:jc w:val="center"/>
              <w:rPr>
                <w:rFonts w:eastAsia="Times New Roman"/>
                <w:b/>
                <w:bCs/>
                <w:color w:val="000000"/>
              </w:rPr>
            </w:pPr>
            <w:r w:rsidRPr="0015572B">
              <w:rPr>
                <w:rFonts w:eastAsia="Times New Roman"/>
                <w:b/>
                <w:bCs/>
                <w:color w:val="000000"/>
              </w:rPr>
              <w:t xml:space="preserve"> Self-efficacy </w:t>
            </w:r>
          </w:p>
        </w:tc>
      </w:tr>
      <w:tr w:rsidR="008572F7" w:rsidRPr="00D66C0D" w14:paraId="744CE399" w14:textId="77777777" w:rsidTr="00E15405">
        <w:trPr>
          <w:trHeight w:val="255"/>
        </w:trPr>
        <w:tc>
          <w:tcPr>
            <w:tcW w:w="2250" w:type="dxa"/>
            <w:tcBorders>
              <w:top w:val="nil"/>
              <w:left w:val="nil"/>
              <w:bottom w:val="nil"/>
              <w:right w:val="nil"/>
            </w:tcBorders>
            <w:hideMark/>
          </w:tcPr>
          <w:p w14:paraId="30373CBD" w14:textId="77777777" w:rsidR="008572F7" w:rsidRPr="00F03CE6" w:rsidRDefault="008572F7" w:rsidP="00D66C0D">
            <w:pPr>
              <w:rPr>
                <w:rFonts w:eastAsia="Times New Roman"/>
                <w:color w:val="auto"/>
              </w:rPr>
            </w:pPr>
            <w:proofErr w:type="spellStart"/>
            <w:r w:rsidRPr="00F03CE6">
              <w:rPr>
                <w:rFonts w:eastAsia="Times New Roman"/>
                <w:color w:val="auto"/>
              </w:rPr>
              <w:t>Aifah</w:t>
            </w:r>
            <w:proofErr w:type="spellEnd"/>
            <w:r w:rsidRPr="00F03CE6">
              <w:rPr>
                <w:rFonts w:eastAsia="Times New Roman"/>
                <w:color w:val="auto"/>
              </w:rPr>
              <w:t xml:space="preserve"> 2021</w:t>
            </w:r>
          </w:p>
        </w:tc>
        <w:tc>
          <w:tcPr>
            <w:tcW w:w="720" w:type="dxa"/>
            <w:tcBorders>
              <w:top w:val="nil"/>
              <w:left w:val="nil"/>
              <w:bottom w:val="nil"/>
              <w:right w:val="nil"/>
            </w:tcBorders>
            <w:noWrap/>
            <w:vAlign w:val="center"/>
            <w:hideMark/>
          </w:tcPr>
          <w:p w14:paraId="5221FC65"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CDC917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4C4ABB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7FB60B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1BA4E4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359048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90FA4F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8391E48"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624B759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3EBF07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0D75A6D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58DEE6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100BC83" w14:textId="77777777" w:rsidR="008572F7" w:rsidRPr="0015572B" w:rsidRDefault="008572F7" w:rsidP="00D66C0D">
            <w:pPr>
              <w:jc w:val="center"/>
              <w:rPr>
                <w:rFonts w:eastAsia="Times New Roman"/>
                <w:color w:val="auto"/>
              </w:rPr>
            </w:pPr>
          </w:p>
        </w:tc>
      </w:tr>
      <w:tr w:rsidR="008572F7" w:rsidRPr="00D66C0D" w14:paraId="72897D34" w14:textId="77777777" w:rsidTr="00E15405">
        <w:trPr>
          <w:trHeight w:val="255"/>
        </w:trPr>
        <w:tc>
          <w:tcPr>
            <w:tcW w:w="2250" w:type="dxa"/>
            <w:tcBorders>
              <w:top w:val="nil"/>
              <w:left w:val="nil"/>
              <w:bottom w:val="nil"/>
              <w:right w:val="nil"/>
            </w:tcBorders>
            <w:hideMark/>
          </w:tcPr>
          <w:p w14:paraId="44C46802" w14:textId="77777777" w:rsidR="008572F7" w:rsidRPr="00F03CE6" w:rsidRDefault="008572F7" w:rsidP="00D66C0D">
            <w:pPr>
              <w:rPr>
                <w:rFonts w:eastAsia="Times New Roman"/>
                <w:color w:val="auto"/>
              </w:rPr>
            </w:pPr>
            <w:proofErr w:type="spellStart"/>
            <w:r w:rsidRPr="00F03CE6">
              <w:rPr>
                <w:rFonts w:eastAsia="Times New Roman"/>
                <w:color w:val="auto"/>
              </w:rPr>
              <w:t>Aifah</w:t>
            </w:r>
            <w:proofErr w:type="spellEnd"/>
            <w:r w:rsidRPr="00F03CE6">
              <w:rPr>
                <w:rFonts w:eastAsia="Times New Roman"/>
                <w:color w:val="auto"/>
              </w:rPr>
              <w:t xml:space="preserve"> 2023</w:t>
            </w:r>
          </w:p>
        </w:tc>
        <w:tc>
          <w:tcPr>
            <w:tcW w:w="720" w:type="dxa"/>
            <w:tcBorders>
              <w:top w:val="nil"/>
              <w:left w:val="nil"/>
              <w:bottom w:val="nil"/>
              <w:right w:val="nil"/>
            </w:tcBorders>
            <w:noWrap/>
            <w:vAlign w:val="center"/>
            <w:hideMark/>
          </w:tcPr>
          <w:p w14:paraId="3DD6DF48"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7409CB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4C9880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274432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140AAA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8E0663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3BE551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7D394D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B0285F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AD9A6CC"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AE0D30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E0D65C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130644C9" w14:textId="77777777" w:rsidR="008572F7" w:rsidRPr="0015572B" w:rsidRDefault="008572F7" w:rsidP="00D66C0D">
            <w:pPr>
              <w:jc w:val="center"/>
              <w:rPr>
                <w:rFonts w:eastAsia="Times New Roman"/>
                <w:color w:val="auto"/>
              </w:rPr>
            </w:pPr>
          </w:p>
        </w:tc>
      </w:tr>
      <w:tr w:rsidR="008572F7" w:rsidRPr="00D66C0D" w14:paraId="5D48E965" w14:textId="77777777" w:rsidTr="00E15405">
        <w:trPr>
          <w:trHeight w:val="255"/>
        </w:trPr>
        <w:tc>
          <w:tcPr>
            <w:tcW w:w="2250" w:type="dxa"/>
            <w:tcBorders>
              <w:top w:val="nil"/>
              <w:left w:val="nil"/>
              <w:bottom w:val="nil"/>
              <w:right w:val="nil"/>
            </w:tcBorders>
            <w:hideMark/>
          </w:tcPr>
          <w:p w14:paraId="1F9517D9" w14:textId="77777777" w:rsidR="008572F7" w:rsidRPr="00F03CE6" w:rsidRDefault="008572F7" w:rsidP="00D66C0D">
            <w:pPr>
              <w:rPr>
                <w:rFonts w:eastAsia="Times New Roman"/>
                <w:color w:val="auto"/>
                <w:highlight w:val="yellow"/>
              </w:rPr>
            </w:pPr>
            <w:r w:rsidRPr="00F03CE6">
              <w:rPr>
                <w:rFonts w:eastAsia="Times New Roman"/>
                <w:color w:val="auto"/>
              </w:rPr>
              <w:t>Bahraini 2020</w:t>
            </w:r>
          </w:p>
        </w:tc>
        <w:tc>
          <w:tcPr>
            <w:tcW w:w="720" w:type="dxa"/>
            <w:tcBorders>
              <w:top w:val="nil"/>
              <w:left w:val="nil"/>
              <w:bottom w:val="nil"/>
              <w:right w:val="nil"/>
            </w:tcBorders>
            <w:noWrap/>
            <w:vAlign w:val="center"/>
            <w:hideMark/>
          </w:tcPr>
          <w:p w14:paraId="35C09F4C"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9ABFAA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5BCB76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3D4F49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BB7F63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B6E2A2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C54B3A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87DB7A8"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9FB90A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2E8603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27BFA46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E13B4E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550FE173" w14:textId="77777777" w:rsidR="008572F7" w:rsidRPr="0015572B" w:rsidRDefault="008572F7" w:rsidP="00D66C0D">
            <w:pPr>
              <w:jc w:val="center"/>
              <w:rPr>
                <w:rFonts w:eastAsia="Times New Roman"/>
                <w:color w:val="auto"/>
              </w:rPr>
            </w:pPr>
          </w:p>
        </w:tc>
      </w:tr>
      <w:tr w:rsidR="008572F7" w:rsidRPr="00D66C0D" w14:paraId="747D209C" w14:textId="77777777" w:rsidTr="00E15405">
        <w:trPr>
          <w:trHeight w:val="255"/>
        </w:trPr>
        <w:tc>
          <w:tcPr>
            <w:tcW w:w="2250" w:type="dxa"/>
            <w:tcBorders>
              <w:top w:val="nil"/>
              <w:left w:val="nil"/>
              <w:bottom w:val="nil"/>
              <w:right w:val="nil"/>
            </w:tcBorders>
            <w:hideMark/>
          </w:tcPr>
          <w:p w14:paraId="512EA1C1" w14:textId="77777777" w:rsidR="008572F7" w:rsidRPr="00F03CE6" w:rsidRDefault="008572F7" w:rsidP="00D66C0D">
            <w:pPr>
              <w:rPr>
                <w:rFonts w:eastAsia="Times New Roman"/>
                <w:color w:val="auto"/>
                <w:highlight w:val="yellow"/>
              </w:rPr>
            </w:pPr>
            <w:r w:rsidRPr="00F03CE6">
              <w:rPr>
                <w:rFonts w:eastAsia="Times New Roman"/>
                <w:color w:val="auto"/>
              </w:rPr>
              <w:t>Bauer 2016</w:t>
            </w:r>
          </w:p>
        </w:tc>
        <w:tc>
          <w:tcPr>
            <w:tcW w:w="720" w:type="dxa"/>
            <w:tcBorders>
              <w:top w:val="nil"/>
              <w:left w:val="nil"/>
              <w:bottom w:val="nil"/>
              <w:right w:val="nil"/>
            </w:tcBorders>
            <w:noWrap/>
            <w:vAlign w:val="center"/>
            <w:hideMark/>
          </w:tcPr>
          <w:p w14:paraId="05004FB2"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7FE065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74593D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3466CE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FCD088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7CBF90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71D7C5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138575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97CA6B7"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E146DBC"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0C2821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104859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584D8C7" w14:textId="77777777" w:rsidR="008572F7" w:rsidRPr="0015572B" w:rsidRDefault="008572F7" w:rsidP="00D66C0D">
            <w:pPr>
              <w:jc w:val="center"/>
              <w:rPr>
                <w:rFonts w:eastAsia="Times New Roman"/>
                <w:color w:val="auto"/>
              </w:rPr>
            </w:pPr>
          </w:p>
        </w:tc>
      </w:tr>
      <w:tr w:rsidR="008572F7" w:rsidRPr="00D66C0D" w14:paraId="22D7F417" w14:textId="77777777" w:rsidTr="00E15405">
        <w:trPr>
          <w:trHeight w:val="255"/>
        </w:trPr>
        <w:tc>
          <w:tcPr>
            <w:tcW w:w="2250" w:type="dxa"/>
            <w:tcBorders>
              <w:top w:val="nil"/>
              <w:left w:val="nil"/>
              <w:bottom w:val="nil"/>
              <w:right w:val="nil"/>
            </w:tcBorders>
            <w:hideMark/>
          </w:tcPr>
          <w:p w14:paraId="7F58EF9A" w14:textId="77777777" w:rsidR="008572F7" w:rsidRPr="00F03CE6" w:rsidRDefault="008572F7" w:rsidP="00D66C0D">
            <w:pPr>
              <w:rPr>
                <w:rFonts w:eastAsia="Times New Roman"/>
                <w:color w:val="auto"/>
                <w:highlight w:val="yellow"/>
              </w:rPr>
            </w:pPr>
            <w:r w:rsidRPr="00F03CE6">
              <w:rPr>
                <w:rFonts w:eastAsia="Times New Roman"/>
                <w:color w:val="auto"/>
              </w:rPr>
              <w:t>Becker 2023</w:t>
            </w:r>
          </w:p>
        </w:tc>
        <w:tc>
          <w:tcPr>
            <w:tcW w:w="720" w:type="dxa"/>
            <w:tcBorders>
              <w:top w:val="nil"/>
              <w:left w:val="nil"/>
              <w:bottom w:val="nil"/>
              <w:right w:val="nil"/>
            </w:tcBorders>
            <w:noWrap/>
            <w:vAlign w:val="center"/>
            <w:hideMark/>
          </w:tcPr>
          <w:p w14:paraId="11ECD0F9"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451994D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16F87F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EBF1D3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4D099B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1A561C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0A3CC68"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6E57A7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C97ED8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B7FA2F7"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2A9BB88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3038C0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A1FD916" w14:textId="77777777" w:rsidR="008572F7" w:rsidRPr="0015572B" w:rsidRDefault="008572F7" w:rsidP="00D66C0D">
            <w:pPr>
              <w:jc w:val="center"/>
              <w:rPr>
                <w:rFonts w:eastAsia="Times New Roman"/>
                <w:color w:val="auto"/>
              </w:rPr>
            </w:pPr>
          </w:p>
        </w:tc>
      </w:tr>
      <w:tr w:rsidR="008572F7" w:rsidRPr="00D66C0D" w14:paraId="616D9FF9" w14:textId="77777777" w:rsidTr="00E15405">
        <w:trPr>
          <w:trHeight w:val="255"/>
        </w:trPr>
        <w:tc>
          <w:tcPr>
            <w:tcW w:w="2250" w:type="dxa"/>
            <w:tcBorders>
              <w:top w:val="nil"/>
              <w:left w:val="nil"/>
              <w:bottom w:val="nil"/>
              <w:right w:val="nil"/>
            </w:tcBorders>
            <w:hideMark/>
          </w:tcPr>
          <w:p w14:paraId="51BBDAB0" w14:textId="77777777" w:rsidR="008572F7" w:rsidRPr="00F03CE6" w:rsidRDefault="008572F7" w:rsidP="00D66C0D">
            <w:pPr>
              <w:rPr>
                <w:rFonts w:eastAsia="Times New Roman"/>
                <w:color w:val="auto"/>
                <w:highlight w:val="yellow"/>
              </w:rPr>
            </w:pPr>
            <w:proofErr w:type="spellStart"/>
            <w:r w:rsidRPr="00F03CE6">
              <w:rPr>
                <w:rFonts w:eastAsia="Times New Roman"/>
                <w:color w:val="auto"/>
              </w:rPr>
              <w:t>Beidas</w:t>
            </w:r>
            <w:proofErr w:type="spellEnd"/>
            <w:r w:rsidRPr="00F03CE6">
              <w:rPr>
                <w:rFonts w:eastAsia="Times New Roman"/>
                <w:color w:val="auto"/>
              </w:rPr>
              <w:t xml:space="preserve"> 2021</w:t>
            </w:r>
          </w:p>
        </w:tc>
        <w:tc>
          <w:tcPr>
            <w:tcW w:w="720" w:type="dxa"/>
            <w:tcBorders>
              <w:top w:val="nil"/>
              <w:left w:val="nil"/>
              <w:bottom w:val="nil"/>
              <w:right w:val="nil"/>
            </w:tcBorders>
            <w:noWrap/>
            <w:vAlign w:val="center"/>
            <w:hideMark/>
          </w:tcPr>
          <w:p w14:paraId="2EC184F4"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5116578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128126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956129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615092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00CB0C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1E7729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72363E5"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3BC1E4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2E35CFF"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5773612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061F53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9086092" w14:textId="77777777" w:rsidR="008572F7" w:rsidRPr="0015572B" w:rsidRDefault="008572F7" w:rsidP="00D66C0D">
            <w:pPr>
              <w:jc w:val="center"/>
              <w:rPr>
                <w:rFonts w:eastAsia="Times New Roman"/>
                <w:color w:val="auto"/>
              </w:rPr>
            </w:pPr>
          </w:p>
        </w:tc>
      </w:tr>
      <w:tr w:rsidR="008572F7" w:rsidRPr="00D66C0D" w14:paraId="43DCD6D0" w14:textId="77777777" w:rsidTr="00E15405">
        <w:trPr>
          <w:trHeight w:val="255"/>
        </w:trPr>
        <w:tc>
          <w:tcPr>
            <w:tcW w:w="2250" w:type="dxa"/>
            <w:tcBorders>
              <w:top w:val="nil"/>
              <w:left w:val="nil"/>
              <w:bottom w:val="nil"/>
              <w:right w:val="nil"/>
            </w:tcBorders>
            <w:hideMark/>
          </w:tcPr>
          <w:p w14:paraId="459F0101" w14:textId="77777777" w:rsidR="008572F7" w:rsidRPr="00F03CE6" w:rsidRDefault="008572F7" w:rsidP="00D66C0D">
            <w:pPr>
              <w:rPr>
                <w:rFonts w:eastAsia="Times New Roman"/>
                <w:color w:val="auto"/>
                <w:highlight w:val="yellow"/>
              </w:rPr>
            </w:pPr>
            <w:r w:rsidRPr="00F03CE6">
              <w:rPr>
                <w:rFonts w:eastAsia="Times New Roman"/>
                <w:color w:val="auto"/>
              </w:rPr>
              <w:t>Branch-Elliman 2022</w:t>
            </w:r>
          </w:p>
        </w:tc>
        <w:tc>
          <w:tcPr>
            <w:tcW w:w="720" w:type="dxa"/>
            <w:tcBorders>
              <w:top w:val="nil"/>
              <w:left w:val="nil"/>
              <w:bottom w:val="nil"/>
              <w:right w:val="nil"/>
            </w:tcBorders>
            <w:noWrap/>
            <w:vAlign w:val="center"/>
            <w:hideMark/>
          </w:tcPr>
          <w:p w14:paraId="7FF64C44"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6D8C2C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4B5A36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74ADFC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E7830C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3F35D4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A4EBF6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A12360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7B063D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4F233A0"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1AB34DC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BBB9E2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17AF870E" w14:textId="77777777" w:rsidR="008572F7" w:rsidRPr="0015572B" w:rsidRDefault="008572F7" w:rsidP="00D66C0D">
            <w:pPr>
              <w:jc w:val="center"/>
              <w:rPr>
                <w:rFonts w:eastAsia="Times New Roman"/>
                <w:color w:val="auto"/>
              </w:rPr>
            </w:pPr>
          </w:p>
        </w:tc>
      </w:tr>
      <w:tr w:rsidR="008572F7" w:rsidRPr="00D66C0D" w14:paraId="44F6D51B" w14:textId="77777777" w:rsidTr="00E15405">
        <w:trPr>
          <w:trHeight w:val="255"/>
        </w:trPr>
        <w:tc>
          <w:tcPr>
            <w:tcW w:w="2250" w:type="dxa"/>
            <w:tcBorders>
              <w:top w:val="nil"/>
              <w:left w:val="nil"/>
              <w:bottom w:val="nil"/>
              <w:right w:val="nil"/>
            </w:tcBorders>
            <w:hideMark/>
          </w:tcPr>
          <w:p w14:paraId="0A29C248" w14:textId="77777777" w:rsidR="008572F7" w:rsidRPr="00F03CE6" w:rsidRDefault="008572F7" w:rsidP="00D66C0D">
            <w:pPr>
              <w:rPr>
                <w:rFonts w:eastAsia="Times New Roman"/>
                <w:color w:val="auto"/>
                <w:highlight w:val="yellow"/>
              </w:rPr>
            </w:pPr>
            <w:r w:rsidRPr="00C63143">
              <w:rPr>
                <w:rFonts w:eastAsia="Times New Roman"/>
                <w:color w:val="auto"/>
              </w:rPr>
              <w:t>Bucknall 2017</w:t>
            </w:r>
          </w:p>
        </w:tc>
        <w:tc>
          <w:tcPr>
            <w:tcW w:w="720" w:type="dxa"/>
            <w:tcBorders>
              <w:top w:val="nil"/>
              <w:left w:val="nil"/>
              <w:bottom w:val="nil"/>
              <w:right w:val="nil"/>
            </w:tcBorders>
            <w:noWrap/>
            <w:vAlign w:val="center"/>
            <w:hideMark/>
          </w:tcPr>
          <w:p w14:paraId="7F0EFA07"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C9ACF6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A12D1B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F04681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719476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FD5954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FCCDAF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0F8766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6E3AE2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79BF7D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5580A50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3483C9C"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454A0D8E" w14:textId="77777777" w:rsidR="008572F7" w:rsidRPr="0015572B" w:rsidRDefault="008572F7" w:rsidP="00D66C0D">
            <w:pPr>
              <w:jc w:val="center"/>
              <w:rPr>
                <w:rFonts w:eastAsia="Times New Roman"/>
                <w:color w:val="auto"/>
              </w:rPr>
            </w:pPr>
          </w:p>
        </w:tc>
      </w:tr>
      <w:tr w:rsidR="008572F7" w:rsidRPr="00D66C0D" w14:paraId="3DF1CC85" w14:textId="77777777" w:rsidTr="00E15405">
        <w:trPr>
          <w:trHeight w:val="255"/>
        </w:trPr>
        <w:tc>
          <w:tcPr>
            <w:tcW w:w="2250" w:type="dxa"/>
            <w:tcBorders>
              <w:top w:val="nil"/>
              <w:left w:val="nil"/>
              <w:bottom w:val="nil"/>
              <w:right w:val="nil"/>
            </w:tcBorders>
            <w:hideMark/>
          </w:tcPr>
          <w:p w14:paraId="4C5A4274" w14:textId="77777777" w:rsidR="008572F7" w:rsidRPr="00F03CE6" w:rsidRDefault="008572F7" w:rsidP="00D66C0D">
            <w:pPr>
              <w:rPr>
                <w:rFonts w:eastAsia="Times New Roman"/>
                <w:color w:val="auto"/>
                <w:highlight w:val="yellow"/>
              </w:rPr>
            </w:pPr>
            <w:r w:rsidRPr="00C63143">
              <w:rPr>
                <w:rFonts w:eastAsia="Times New Roman"/>
                <w:color w:val="auto"/>
              </w:rPr>
              <w:t>Campbell-Sherer 2014</w:t>
            </w:r>
          </w:p>
        </w:tc>
        <w:tc>
          <w:tcPr>
            <w:tcW w:w="720" w:type="dxa"/>
            <w:tcBorders>
              <w:top w:val="nil"/>
              <w:left w:val="nil"/>
              <w:bottom w:val="nil"/>
              <w:right w:val="nil"/>
            </w:tcBorders>
            <w:noWrap/>
            <w:vAlign w:val="center"/>
            <w:hideMark/>
          </w:tcPr>
          <w:p w14:paraId="3DB42738"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4351695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542C17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D05A99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D46A1E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9BEC5CF"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6B75F5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3D0FE24"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3B2A92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8113E8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78987B56"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CC0783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ED0DE6D" w14:textId="77777777" w:rsidR="008572F7" w:rsidRPr="0015572B" w:rsidRDefault="008572F7" w:rsidP="00D66C0D">
            <w:pPr>
              <w:jc w:val="center"/>
              <w:rPr>
                <w:rFonts w:eastAsia="Times New Roman"/>
                <w:color w:val="auto"/>
              </w:rPr>
            </w:pPr>
          </w:p>
        </w:tc>
      </w:tr>
      <w:tr w:rsidR="008572F7" w:rsidRPr="00D66C0D" w14:paraId="63F1F0EB" w14:textId="77777777" w:rsidTr="00E15405">
        <w:trPr>
          <w:trHeight w:val="255"/>
        </w:trPr>
        <w:tc>
          <w:tcPr>
            <w:tcW w:w="2250" w:type="dxa"/>
            <w:tcBorders>
              <w:top w:val="nil"/>
              <w:left w:val="nil"/>
              <w:bottom w:val="nil"/>
              <w:right w:val="nil"/>
            </w:tcBorders>
            <w:hideMark/>
          </w:tcPr>
          <w:p w14:paraId="003FEAC1" w14:textId="77777777" w:rsidR="008572F7" w:rsidRPr="00F03CE6" w:rsidRDefault="008572F7" w:rsidP="00D66C0D">
            <w:pPr>
              <w:rPr>
                <w:rFonts w:eastAsia="Times New Roman"/>
                <w:color w:val="auto"/>
                <w:highlight w:val="yellow"/>
              </w:rPr>
            </w:pPr>
            <w:r w:rsidRPr="00C63143">
              <w:rPr>
                <w:rFonts w:eastAsia="Times New Roman"/>
                <w:color w:val="auto"/>
              </w:rPr>
              <w:t>Carney 2019</w:t>
            </w:r>
          </w:p>
        </w:tc>
        <w:tc>
          <w:tcPr>
            <w:tcW w:w="720" w:type="dxa"/>
            <w:tcBorders>
              <w:top w:val="nil"/>
              <w:left w:val="nil"/>
              <w:bottom w:val="nil"/>
              <w:right w:val="nil"/>
            </w:tcBorders>
            <w:noWrap/>
            <w:vAlign w:val="center"/>
            <w:hideMark/>
          </w:tcPr>
          <w:p w14:paraId="2F1D98D3"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1D7C9EA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0DF909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BBB9AFF"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5735F8C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C9704A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589B34C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5442DD3"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39EE3B3"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1922104"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E09923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03BE45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34B3773B" w14:textId="77777777" w:rsidR="008572F7" w:rsidRPr="0015572B" w:rsidRDefault="008572F7" w:rsidP="00D66C0D">
            <w:pPr>
              <w:jc w:val="center"/>
              <w:rPr>
                <w:rFonts w:eastAsia="Times New Roman"/>
                <w:color w:val="auto"/>
              </w:rPr>
            </w:pPr>
          </w:p>
        </w:tc>
      </w:tr>
      <w:tr w:rsidR="008572F7" w:rsidRPr="00D66C0D" w14:paraId="5EA0156A" w14:textId="77777777" w:rsidTr="00E15405">
        <w:trPr>
          <w:trHeight w:val="255"/>
        </w:trPr>
        <w:tc>
          <w:tcPr>
            <w:tcW w:w="2250" w:type="dxa"/>
            <w:tcBorders>
              <w:top w:val="nil"/>
              <w:left w:val="nil"/>
              <w:bottom w:val="nil"/>
              <w:right w:val="nil"/>
            </w:tcBorders>
            <w:hideMark/>
          </w:tcPr>
          <w:p w14:paraId="53B44315" w14:textId="77777777" w:rsidR="008572F7" w:rsidRPr="00F03CE6" w:rsidRDefault="008572F7" w:rsidP="00D66C0D">
            <w:pPr>
              <w:rPr>
                <w:rFonts w:eastAsia="Times New Roman"/>
                <w:color w:val="auto"/>
                <w:highlight w:val="yellow"/>
              </w:rPr>
            </w:pPr>
            <w:r w:rsidRPr="00C63143">
              <w:rPr>
                <w:rFonts w:eastAsia="Times New Roman"/>
                <w:color w:val="auto"/>
              </w:rPr>
              <w:t>Chinman 2017</w:t>
            </w:r>
          </w:p>
        </w:tc>
        <w:tc>
          <w:tcPr>
            <w:tcW w:w="720" w:type="dxa"/>
            <w:tcBorders>
              <w:top w:val="nil"/>
              <w:left w:val="nil"/>
              <w:bottom w:val="nil"/>
              <w:right w:val="nil"/>
            </w:tcBorders>
            <w:noWrap/>
            <w:vAlign w:val="center"/>
            <w:hideMark/>
          </w:tcPr>
          <w:p w14:paraId="457E630E"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CAAF58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59A86B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42F4E0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5D084A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B7E0A7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D63F3C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E8C3239"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536F843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82FB46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5927BFE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4F9286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590C9F2" w14:textId="77777777" w:rsidR="008572F7" w:rsidRPr="0015572B" w:rsidRDefault="008572F7" w:rsidP="00D66C0D">
            <w:pPr>
              <w:jc w:val="center"/>
              <w:rPr>
                <w:rFonts w:eastAsia="Times New Roman"/>
                <w:color w:val="auto"/>
              </w:rPr>
            </w:pPr>
          </w:p>
        </w:tc>
      </w:tr>
      <w:tr w:rsidR="008572F7" w:rsidRPr="00D66C0D" w14:paraId="45C88C53" w14:textId="77777777" w:rsidTr="00E15405">
        <w:trPr>
          <w:trHeight w:val="255"/>
        </w:trPr>
        <w:tc>
          <w:tcPr>
            <w:tcW w:w="2250" w:type="dxa"/>
            <w:tcBorders>
              <w:top w:val="nil"/>
              <w:left w:val="nil"/>
              <w:bottom w:val="nil"/>
              <w:right w:val="nil"/>
            </w:tcBorders>
            <w:hideMark/>
          </w:tcPr>
          <w:p w14:paraId="3E626ECE" w14:textId="77777777" w:rsidR="008572F7" w:rsidRPr="00F03CE6" w:rsidRDefault="008572F7" w:rsidP="00D66C0D">
            <w:pPr>
              <w:rPr>
                <w:rFonts w:eastAsia="Times New Roman"/>
                <w:color w:val="auto"/>
                <w:highlight w:val="yellow"/>
              </w:rPr>
            </w:pPr>
            <w:r w:rsidRPr="00C63143">
              <w:rPr>
                <w:rFonts w:eastAsia="Times New Roman"/>
                <w:color w:val="auto"/>
              </w:rPr>
              <w:t>Cucciare 2016</w:t>
            </w:r>
          </w:p>
        </w:tc>
        <w:tc>
          <w:tcPr>
            <w:tcW w:w="720" w:type="dxa"/>
            <w:tcBorders>
              <w:top w:val="nil"/>
              <w:left w:val="nil"/>
              <w:bottom w:val="nil"/>
              <w:right w:val="nil"/>
            </w:tcBorders>
            <w:noWrap/>
            <w:vAlign w:val="center"/>
            <w:hideMark/>
          </w:tcPr>
          <w:p w14:paraId="6141B2DF"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077ED47"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3D6959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A35585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B8AA19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06659E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194AFC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028B84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532DBE8"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B2B11C6"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E559F2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5C6E32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3A03FB32" w14:textId="77777777" w:rsidR="008572F7" w:rsidRPr="0015572B" w:rsidRDefault="008572F7" w:rsidP="00D66C0D">
            <w:pPr>
              <w:jc w:val="center"/>
              <w:rPr>
                <w:rFonts w:eastAsia="Times New Roman"/>
                <w:color w:val="auto"/>
              </w:rPr>
            </w:pPr>
          </w:p>
        </w:tc>
      </w:tr>
      <w:tr w:rsidR="008572F7" w:rsidRPr="00D66C0D" w14:paraId="2BAC2C1A" w14:textId="77777777" w:rsidTr="00E15405">
        <w:trPr>
          <w:trHeight w:val="255"/>
        </w:trPr>
        <w:tc>
          <w:tcPr>
            <w:tcW w:w="2250" w:type="dxa"/>
            <w:tcBorders>
              <w:top w:val="nil"/>
              <w:left w:val="nil"/>
              <w:bottom w:val="nil"/>
              <w:right w:val="nil"/>
            </w:tcBorders>
            <w:hideMark/>
          </w:tcPr>
          <w:p w14:paraId="39BC19DB" w14:textId="77777777" w:rsidR="008572F7" w:rsidRPr="00F03CE6" w:rsidRDefault="008572F7" w:rsidP="00D66C0D">
            <w:pPr>
              <w:rPr>
                <w:rFonts w:eastAsia="Times New Roman"/>
                <w:color w:val="auto"/>
                <w:highlight w:val="yellow"/>
              </w:rPr>
            </w:pPr>
            <w:r w:rsidRPr="00C63143">
              <w:rPr>
                <w:rFonts w:eastAsia="Times New Roman"/>
                <w:color w:val="auto"/>
              </w:rPr>
              <w:t>Cully 2012</w:t>
            </w:r>
          </w:p>
        </w:tc>
        <w:tc>
          <w:tcPr>
            <w:tcW w:w="720" w:type="dxa"/>
            <w:tcBorders>
              <w:top w:val="nil"/>
              <w:left w:val="nil"/>
              <w:bottom w:val="nil"/>
              <w:right w:val="nil"/>
            </w:tcBorders>
            <w:noWrap/>
            <w:vAlign w:val="center"/>
            <w:hideMark/>
          </w:tcPr>
          <w:p w14:paraId="0038A7E6"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88DE50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697A8B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33049A8"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E86818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923559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B970AA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C7F5944"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C9067F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AF01AAE"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183C83C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497C81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DE45561" w14:textId="77777777" w:rsidR="008572F7" w:rsidRPr="0015572B" w:rsidRDefault="008572F7" w:rsidP="00D66C0D">
            <w:pPr>
              <w:jc w:val="center"/>
              <w:rPr>
                <w:rFonts w:eastAsia="Times New Roman"/>
                <w:color w:val="auto"/>
              </w:rPr>
            </w:pPr>
          </w:p>
        </w:tc>
      </w:tr>
      <w:tr w:rsidR="008572F7" w:rsidRPr="00D66C0D" w14:paraId="777AF352" w14:textId="77777777" w:rsidTr="00E15405">
        <w:trPr>
          <w:trHeight w:val="255"/>
        </w:trPr>
        <w:tc>
          <w:tcPr>
            <w:tcW w:w="2250" w:type="dxa"/>
            <w:tcBorders>
              <w:top w:val="nil"/>
              <w:left w:val="nil"/>
              <w:bottom w:val="nil"/>
              <w:right w:val="nil"/>
            </w:tcBorders>
            <w:hideMark/>
          </w:tcPr>
          <w:p w14:paraId="0724AE53" w14:textId="77777777" w:rsidR="008572F7" w:rsidRPr="00F03CE6" w:rsidRDefault="008572F7" w:rsidP="00D66C0D">
            <w:pPr>
              <w:rPr>
                <w:rFonts w:eastAsia="Times New Roman"/>
                <w:color w:val="auto"/>
                <w:highlight w:val="yellow"/>
              </w:rPr>
            </w:pPr>
            <w:r w:rsidRPr="001335ED">
              <w:rPr>
                <w:rFonts w:eastAsia="Times New Roman"/>
                <w:color w:val="auto"/>
              </w:rPr>
              <w:t>Cumbe 2022</w:t>
            </w:r>
          </w:p>
        </w:tc>
        <w:tc>
          <w:tcPr>
            <w:tcW w:w="720" w:type="dxa"/>
            <w:tcBorders>
              <w:top w:val="nil"/>
              <w:left w:val="nil"/>
              <w:bottom w:val="nil"/>
              <w:right w:val="nil"/>
            </w:tcBorders>
            <w:noWrap/>
            <w:vAlign w:val="center"/>
            <w:hideMark/>
          </w:tcPr>
          <w:p w14:paraId="25406791"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2D1EF1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ACEB8F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79A097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B69BCC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27BC7A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1A735B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6C3DA4F"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29B081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091B904"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1738873"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84684E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1464BB87" w14:textId="77777777" w:rsidR="008572F7" w:rsidRPr="0015572B" w:rsidRDefault="008572F7" w:rsidP="00D66C0D">
            <w:pPr>
              <w:jc w:val="center"/>
              <w:rPr>
                <w:rFonts w:eastAsia="Times New Roman"/>
                <w:color w:val="auto"/>
              </w:rPr>
            </w:pPr>
          </w:p>
        </w:tc>
      </w:tr>
      <w:tr w:rsidR="008572F7" w:rsidRPr="00D66C0D" w14:paraId="401CC932" w14:textId="77777777" w:rsidTr="00E15405">
        <w:trPr>
          <w:trHeight w:val="255"/>
        </w:trPr>
        <w:tc>
          <w:tcPr>
            <w:tcW w:w="2250" w:type="dxa"/>
            <w:tcBorders>
              <w:top w:val="nil"/>
              <w:left w:val="nil"/>
              <w:bottom w:val="nil"/>
              <w:right w:val="nil"/>
            </w:tcBorders>
            <w:hideMark/>
          </w:tcPr>
          <w:p w14:paraId="42D5835B" w14:textId="77777777" w:rsidR="008572F7" w:rsidRPr="00F03CE6" w:rsidRDefault="008572F7" w:rsidP="00D66C0D">
            <w:pPr>
              <w:rPr>
                <w:rFonts w:eastAsia="Times New Roman"/>
                <w:color w:val="auto"/>
                <w:highlight w:val="yellow"/>
              </w:rPr>
            </w:pPr>
            <w:r w:rsidRPr="001335ED">
              <w:rPr>
                <w:rFonts w:eastAsia="Times New Roman"/>
                <w:color w:val="auto"/>
              </w:rPr>
              <w:t>DeVoe 2015</w:t>
            </w:r>
          </w:p>
        </w:tc>
        <w:tc>
          <w:tcPr>
            <w:tcW w:w="720" w:type="dxa"/>
            <w:tcBorders>
              <w:top w:val="nil"/>
              <w:left w:val="nil"/>
              <w:bottom w:val="nil"/>
              <w:right w:val="nil"/>
            </w:tcBorders>
            <w:noWrap/>
            <w:vAlign w:val="center"/>
            <w:hideMark/>
          </w:tcPr>
          <w:p w14:paraId="141D098F"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3904821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CFEE58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9B9131C"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C1EFEB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C1DF79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64B0182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29C324A"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D4226B6"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DD3E82F"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57F4BA2"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F8569B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7C3609A4" w14:textId="77777777" w:rsidR="008572F7" w:rsidRPr="0015572B" w:rsidRDefault="008572F7" w:rsidP="00D66C0D">
            <w:pPr>
              <w:jc w:val="center"/>
              <w:rPr>
                <w:rFonts w:eastAsia="Times New Roman"/>
                <w:color w:val="auto"/>
              </w:rPr>
            </w:pPr>
          </w:p>
        </w:tc>
      </w:tr>
      <w:tr w:rsidR="008572F7" w:rsidRPr="00D66C0D" w14:paraId="294EC52B" w14:textId="77777777" w:rsidTr="00E15405">
        <w:trPr>
          <w:trHeight w:val="255"/>
        </w:trPr>
        <w:tc>
          <w:tcPr>
            <w:tcW w:w="2250" w:type="dxa"/>
            <w:tcBorders>
              <w:top w:val="nil"/>
              <w:left w:val="nil"/>
              <w:bottom w:val="nil"/>
              <w:right w:val="nil"/>
            </w:tcBorders>
            <w:hideMark/>
          </w:tcPr>
          <w:p w14:paraId="2B5F5D4E" w14:textId="77777777" w:rsidR="008572F7" w:rsidRPr="001335ED" w:rsidRDefault="008572F7" w:rsidP="00D66C0D">
            <w:pPr>
              <w:rPr>
                <w:rFonts w:eastAsia="Times New Roman"/>
                <w:color w:val="auto"/>
              </w:rPr>
            </w:pPr>
            <w:r w:rsidRPr="001335ED">
              <w:rPr>
                <w:rFonts w:eastAsia="Times New Roman"/>
                <w:color w:val="auto"/>
              </w:rPr>
              <w:t>D'Onofrio 2019</w:t>
            </w:r>
          </w:p>
        </w:tc>
        <w:tc>
          <w:tcPr>
            <w:tcW w:w="720" w:type="dxa"/>
            <w:tcBorders>
              <w:top w:val="nil"/>
              <w:left w:val="nil"/>
              <w:bottom w:val="nil"/>
              <w:right w:val="nil"/>
            </w:tcBorders>
            <w:noWrap/>
            <w:vAlign w:val="center"/>
            <w:hideMark/>
          </w:tcPr>
          <w:p w14:paraId="048B4086"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6D36F73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0B7156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ABE00F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638D6A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D8ECDD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A7B3B1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4960187"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9C53F4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F1A741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64E39D1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B0F8C4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E8617DF" w14:textId="77777777" w:rsidR="008572F7" w:rsidRPr="0015572B" w:rsidRDefault="008572F7" w:rsidP="00D66C0D">
            <w:pPr>
              <w:jc w:val="center"/>
              <w:rPr>
                <w:rFonts w:eastAsia="Times New Roman"/>
                <w:color w:val="auto"/>
              </w:rPr>
            </w:pPr>
          </w:p>
        </w:tc>
      </w:tr>
      <w:tr w:rsidR="008572F7" w:rsidRPr="00D66C0D" w14:paraId="72D3E2C9" w14:textId="77777777" w:rsidTr="00E15405">
        <w:trPr>
          <w:trHeight w:val="255"/>
        </w:trPr>
        <w:tc>
          <w:tcPr>
            <w:tcW w:w="2250" w:type="dxa"/>
            <w:tcBorders>
              <w:top w:val="nil"/>
              <w:left w:val="nil"/>
              <w:bottom w:val="nil"/>
              <w:right w:val="nil"/>
            </w:tcBorders>
            <w:hideMark/>
          </w:tcPr>
          <w:p w14:paraId="4DEEBF8A" w14:textId="77777777" w:rsidR="008572F7" w:rsidRPr="00F03CE6" w:rsidRDefault="008572F7" w:rsidP="00D66C0D">
            <w:pPr>
              <w:rPr>
                <w:rFonts w:eastAsia="Times New Roman"/>
                <w:color w:val="auto"/>
                <w:highlight w:val="yellow"/>
              </w:rPr>
            </w:pPr>
            <w:r w:rsidRPr="001335ED">
              <w:rPr>
                <w:rFonts w:eastAsia="Times New Roman"/>
                <w:color w:val="auto"/>
              </w:rPr>
              <w:t>Doran 2023</w:t>
            </w:r>
          </w:p>
        </w:tc>
        <w:tc>
          <w:tcPr>
            <w:tcW w:w="720" w:type="dxa"/>
            <w:tcBorders>
              <w:top w:val="nil"/>
              <w:left w:val="nil"/>
              <w:bottom w:val="nil"/>
              <w:right w:val="nil"/>
            </w:tcBorders>
            <w:noWrap/>
            <w:vAlign w:val="center"/>
            <w:hideMark/>
          </w:tcPr>
          <w:p w14:paraId="5B36DE75"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630119B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C44CBA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645089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167D45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74AB42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7EDF0C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E3A7CA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4CDBAC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38384D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578CF5F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5C3E85B"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57B5C1AD" w14:textId="77777777" w:rsidR="008572F7" w:rsidRPr="0015572B" w:rsidRDefault="008572F7" w:rsidP="00D66C0D">
            <w:pPr>
              <w:jc w:val="center"/>
              <w:rPr>
                <w:rFonts w:eastAsia="Times New Roman"/>
                <w:color w:val="auto"/>
              </w:rPr>
            </w:pPr>
          </w:p>
        </w:tc>
      </w:tr>
      <w:tr w:rsidR="008572F7" w:rsidRPr="00D66C0D" w14:paraId="601EAEF5" w14:textId="77777777" w:rsidTr="00E15405">
        <w:trPr>
          <w:trHeight w:val="255"/>
        </w:trPr>
        <w:tc>
          <w:tcPr>
            <w:tcW w:w="2250" w:type="dxa"/>
            <w:tcBorders>
              <w:top w:val="nil"/>
              <w:left w:val="nil"/>
              <w:bottom w:val="nil"/>
              <w:right w:val="nil"/>
            </w:tcBorders>
            <w:hideMark/>
          </w:tcPr>
          <w:p w14:paraId="45B02A29" w14:textId="77777777" w:rsidR="008572F7" w:rsidRPr="00F03CE6" w:rsidRDefault="008572F7" w:rsidP="00D66C0D">
            <w:pPr>
              <w:rPr>
                <w:rFonts w:eastAsia="Times New Roman"/>
                <w:color w:val="auto"/>
                <w:highlight w:val="yellow"/>
              </w:rPr>
            </w:pPr>
            <w:r w:rsidRPr="001335ED">
              <w:rPr>
                <w:rFonts w:eastAsia="Times New Roman"/>
                <w:color w:val="auto"/>
              </w:rPr>
              <w:t>Dorr 2015</w:t>
            </w:r>
          </w:p>
        </w:tc>
        <w:tc>
          <w:tcPr>
            <w:tcW w:w="720" w:type="dxa"/>
            <w:tcBorders>
              <w:top w:val="nil"/>
              <w:left w:val="nil"/>
              <w:bottom w:val="nil"/>
              <w:right w:val="nil"/>
            </w:tcBorders>
            <w:noWrap/>
            <w:vAlign w:val="center"/>
            <w:hideMark/>
          </w:tcPr>
          <w:p w14:paraId="124E4B87"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60B42B58"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AEFBCB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A287C7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E3BF151"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CA5959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376830D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326C5C1"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17D5D8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17A94EE"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6B05CF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6EBE007"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11FE3407" w14:textId="77777777" w:rsidR="008572F7" w:rsidRPr="0015572B" w:rsidRDefault="008572F7" w:rsidP="00D66C0D">
            <w:pPr>
              <w:jc w:val="center"/>
              <w:rPr>
                <w:rFonts w:eastAsia="Times New Roman"/>
                <w:color w:val="auto"/>
              </w:rPr>
            </w:pPr>
          </w:p>
        </w:tc>
      </w:tr>
      <w:tr w:rsidR="008572F7" w:rsidRPr="00D66C0D" w14:paraId="3AE559CD" w14:textId="77777777" w:rsidTr="00E15405">
        <w:trPr>
          <w:trHeight w:val="255"/>
        </w:trPr>
        <w:tc>
          <w:tcPr>
            <w:tcW w:w="2250" w:type="dxa"/>
            <w:tcBorders>
              <w:top w:val="nil"/>
              <w:left w:val="nil"/>
              <w:bottom w:val="nil"/>
              <w:right w:val="nil"/>
            </w:tcBorders>
            <w:hideMark/>
          </w:tcPr>
          <w:p w14:paraId="142AD29C" w14:textId="77777777" w:rsidR="008572F7" w:rsidRPr="00F03CE6" w:rsidRDefault="008572F7" w:rsidP="00D66C0D">
            <w:pPr>
              <w:rPr>
                <w:rFonts w:eastAsia="Times New Roman"/>
                <w:color w:val="auto"/>
                <w:highlight w:val="yellow"/>
              </w:rPr>
            </w:pPr>
            <w:proofErr w:type="spellStart"/>
            <w:r w:rsidRPr="001335ED">
              <w:rPr>
                <w:rFonts w:eastAsia="Times New Roman"/>
                <w:color w:val="auto"/>
              </w:rPr>
              <w:t>Eldh</w:t>
            </w:r>
            <w:proofErr w:type="spellEnd"/>
            <w:r w:rsidRPr="001335ED">
              <w:rPr>
                <w:rFonts w:eastAsia="Times New Roman"/>
                <w:color w:val="auto"/>
              </w:rPr>
              <w:t xml:space="preserve"> 2021</w:t>
            </w:r>
          </w:p>
        </w:tc>
        <w:tc>
          <w:tcPr>
            <w:tcW w:w="720" w:type="dxa"/>
            <w:tcBorders>
              <w:top w:val="nil"/>
              <w:left w:val="nil"/>
              <w:bottom w:val="nil"/>
              <w:right w:val="nil"/>
            </w:tcBorders>
            <w:noWrap/>
            <w:vAlign w:val="center"/>
            <w:hideMark/>
          </w:tcPr>
          <w:p w14:paraId="49DE69D6"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48F154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0310DA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4E5A20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886932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DC8357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4B8824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569D7E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88C55B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AC0378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7B1FE46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1893402"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579CF163" w14:textId="77777777" w:rsidR="008572F7" w:rsidRPr="0015572B" w:rsidRDefault="008572F7" w:rsidP="00D66C0D">
            <w:pPr>
              <w:jc w:val="center"/>
              <w:rPr>
                <w:rFonts w:eastAsia="Times New Roman"/>
                <w:color w:val="auto"/>
              </w:rPr>
            </w:pPr>
          </w:p>
        </w:tc>
      </w:tr>
      <w:tr w:rsidR="008572F7" w:rsidRPr="00D66C0D" w14:paraId="55285848" w14:textId="77777777" w:rsidTr="00E15405">
        <w:trPr>
          <w:trHeight w:val="255"/>
        </w:trPr>
        <w:tc>
          <w:tcPr>
            <w:tcW w:w="2250" w:type="dxa"/>
            <w:tcBorders>
              <w:top w:val="nil"/>
              <w:left w:val="nil"/>
              <w:bottom w:val="nil"/>
              <w:right w:val="nil"/>
            </w:tcBorders>
            <w:hideMark/>
          </w:tcPr>
          <w:p w14:paraId="0BB2EA76" w14:textId="77777777" w:rsidR="008572F7" w:rsidRPr="00F03CE6" w:rsidRDefault="008572F7" w:rsidP="00D66C0D">
            <w:pPr>
              <w:rPr>
                <w:rFonts w:eastAsia="Times New Roman"/>
                <w:color w:val="auto"/>
                <w:highlight w:val="yellow"/>
              </w:rPr>
            </w:pPr>
            <w:proofErr w:type="spellStart"/>
            <w:r w:rsidRPr="00111A5D">
              <w:rPr>
                <w:rFonts w:eastAsia="Times New Roman"/>
                <w:color w:val="auto"/>
              </w:rPr>
              <w:t>Fasugba</w:t>
            </w:r>
            <w:proofErr w:type="spellEnd"/>
            <w:r w:rsidRPr="00111A5D">
              <w:rPr>
                <w:rFonts w:eastAsia="Times New Roman"/>
                <w:color w:val="auto"/>
              </w:rPr>
              <w:t xml:space="preserve"> 2023</w:t>
            </w:r>
          </w:p>
        </w:tc>
        <w:tc>
          <w:tcPr>
            <w:tcW w:w="720" w:type="dxa"/>
            <w:tcBorders>
              <w:top w:val="nil"/>
              <w:left w:val="nil"/>
              <w:bottom w:val="nil"/>
              <w:right w:val="nil"/>
            </w:tcBorders>
            <w:noWrap/>
            <w:vAlign w:val="center"/>
            <w:hideMark/>
          </w:tcPr>
          <w:p w14:paraId="69D9744D"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564F9A1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6D768A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0D7AC8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D01D42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A34258C"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D9135D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6CA511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A96BC99"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3CE051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41A6E09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A0387A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347705DA" w14:textId="77777777" w:rsidR="008572F7" w:rsidRPr="0015572B" w:rsidRDefault="008572F7" w:rsidP="00D66C0D">
            <w:pPr>
              <w:jc w:val="center"/>
              <w:rPr>
                <w:rFonts w:eastAsia="Times New Roman"/>
                <w:color w:val="auto"/>
              </w:rPr>
            </w:pPr>
          </w:p>
        </w:tc>
      </w:tr>
      <w:tr w:rsidR="008572F7" w:rsidRPr="00D66C0D" w14:paraId="659AA2DD" w14:textId="77777777" w:rsidTr="00E15405">
        <w:trPr>
          <w:trHeight w:val="255"/>
        </w:trPr>
        <w:tc>
          <w:tcPr>
            <w:tcW w:w="2250" w:type="dxa"/>
            <w:tcBorders>
              <w:top w:val="nil"/>
              <w:left w:val="nil"/>
              <w:bottom w:val="nil"/>
              <w:right w:val="nil"/>
            </w:tcBorders>
            <w:hideMark/>
          </w:tcPr>
          <w:p w14:paraId="07CFA511" w14:textId="77777777" w:rsidR="008572F7" w:rsidRPr="00F03CE6" w:rsidRDefault="008572F7" w:rsidP="00D66C0D">
            <w:pPr>
              <w:rPr>
                <w:rFonts w:eastAsia="Times New Roman"/>
                <w:color w:val="auto"/>
                <w:highlight w:val="yellow"/>
              </w:rPr>
            </w:pPr>
            <w:r w:rsidRPr="00111A5D">
              <w:rPr>
                <w:rFonts w:eastAsia="Times New Roman"/>
                <w:color w:val="auto"/>
              </w:rPr>
              <w:t>Ford 2022</w:t>
            </w:r>
          </w:p>
        </w:tc>
        <w:tc>
          <w:tcPr>
            <w:tcW w:w="720" w:type="dxa"/>
            <w:tcBorders>
              <w:top w:val="nil"/>
              <w:left w:val="nil"/>
              <w:bottom w:val="nil"/>
              <w:right w:val="nil"/>
            </w:tcBorders>
            <w:noWrap/>
            <w:vAlign w:val="center"/>
            <w:hideMark/>
          </w:tcPr>
          <w:p w14:paraId="43FC27A9"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B8A57D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559681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1FC0E8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DC643C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A2246D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004660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3CAA55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0358DB7"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18A652C"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5580B99"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DC1B26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AE67170" w14:textId="77777777" w:rsidR="008572F7" w:rsidRPr="0015572B" w:rsidRDefault="008572F7" w:rsidP="00D66C0D">
            <w:pPr>
              <w:jc w:val="center"/>
              <w:rPr>
                <w:rFonts w:eastAsia="Times New Roman"/>
                <w:color w:val="auto"/>
              </w:rPr>
            </w:pPr>
          </w:p>
        </w:tc>
      </w:tr>
      <w:tr w:rsidR="008572F7" w:rsidRPr="00D66C0D" w14:paraId="5D27C4B3" w14:textId="77777777" w:rsidTr="00E15405">
        <w:trPr>
          <w:trHeight w:val="255"/>
        </w:trPr>
        <w:tc>
          <w:tcPr>
            <w:tcW w:w="2250" w:type="dxa"/>
            <w:tcBorders>
              <w:top w:val="nil"/>
              <w:left w:val="nil"/>
              <w:bottom w:val="nil"/>
              <w:right w:val="nil"/>
            </w:tcBorders>
            <w:hideMark/>
          </w:tcPr>
          <w:p w14:paraId="7866D591" w14:textId="77777777" w:rsidR="008572F7" w:rsidRPr="00F03CE6" w:rsidRDefault="008572F7" w:rsidP="00D66C0D">
            <w:pPr>
              <w:rPr>
                <w:rFonts w:eastAsia="Times New Roman"/>
                <w:color w:val="auto"/>
                <w:highlight w:val="yellow"/>
              </w:rPr>
            </w:pPr>
            <w:r w:rsidRPr="00111A5D">
              <w:rPr>
                <w:rFonts w:eastAsia="Times New Roman"/>
                <w:color w:val="auto"/>
              </w:rPr>
              <w:t>Fox 2013</w:t>
            </w:r>
          </w:p>
        </w:tc>
        <w:tc>
          <w:tcPr>
            <w:tcW w:w="720" w:type="dxa"/>
            <w:tcBorders>
              <w:top w:val="nil"/>
              <w:left w:val="nil"/>
              <w:bottom w:val="nil"/>
              <w:right w:val="nil"/>
            </w:tcBorders>
            <w:noWrap/>
            <w:vAlign w:val="center"/>
            <w:hideMark/>
          </w:tcPr>
          <w:p w14:paraId="1C1C215A"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7E382EF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C6EBF8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FB76DF2"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B01C21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D7EE84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8A0FCE7"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312E3F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6C131F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CA7588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3AFD086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838B9A1"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53361746" w14:textId="77777777" w:rsidR="008572F7" w:rsidRPr="0015572B" w:rsidRDefault="008572F7" w:rsidP="00D66C0D">
            <w:pPr>
              <w:jc w:val="center"/>
              <w:rPr>
                <w:rFonts w:eastAsia="Times New Roman"/>
                <w:color w:val="auto"/>
              </w:rPr>
            </w:pPr>
          </w:p>
        </w:tc>
      </w:tr>
      <w:tr w:rsidR="008572F7" w:rsidRPr="00D66C0D" w14:paraId="70B900FD" w14:textId="77777777" w:rsidTr="00E15405">
        <w:trPr>
          <w:trHeight w:val="255"/>
        </w:trPr>
        <w:tc>
          <w:tcPr>
            <w:tcW w:w="2250" w:type="dxa"/>
            <w:tcBorders>
              <w:top w:val="nil"/>
              <w:left w:val="nil"/>
              <w:bottom w:val="nil"/>
              <w:right w:val="nil"/>
            </w:tcBorders>
            <w:hideMark/>
          </w:tcPr>
          <w:p w14:paraId="59B1F2EC" w14:textId="77777777" w:rsidR="008572F7" w:rsidRPr="00F03CE6" w:rsidRDefault="008572F7" w:rsidP="00D66C0D">
            <w:pPr>
              <w:rPr>
                <w:rFonts w:eastAsia="Times New Roman"/>
                <w:color w:val="auto"/>
                <w:highlight w:val="yellow"/>
              </w:rPr>
            </w:pPr>
            <w:r w:rsidRPr="00111A5D">
              <w:rPr>
                <w:rFonts w:eastAsia="Times New Roman"/>
                <w:color w:val="auto"/>
              </w:rPr>
              <w:t>Gabrielian 2022</w:t>
            </w:r>
          </w:p>
        </w:tc>
        <w:tc>
          <w:tcPr>
            <w:tcW w:w="720" w:type="dxa"/>
            <w:tcBorders>
              <w:top w:val="nil"/>
              <w:left w:val="nil"/>
              <w:bottom w:val="nil"/>
              <w:right w:val="nil"/>
            </w:tcBorders>
            <w:noWrap/>
            <w:vAlign w:val="center"/>
            <w:hideMark/>
          </w:tcPr>
          <w:p w14:paraId="1AC13728"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016DB0D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82590C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430F5E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555327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07D0F5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8C3355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3E2C457"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D93271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150070E"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562B928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0A13B3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46924E4" w14:textId="77777777" w:rsidR="008572F7" w:rsidRPr="0015572B" w:rsidRDefault="008572F7" w:rsidP="00D66C0D">
            <w:pPr>
              <w:jc w:val="center"/>
              <w:rPr>
                <w:rFonts w:eastAsia="Times New Roman"/>
                <w:color w:val="auto"/>
              </w:rPr>
            </w:pPr>
          </w:p>
        </w:tc>
      </w:tr>
      <w:tr w:rsidR="008572F7" w:rsidRPr="00D66C0D" w14:paraId="5FB17503" w14:textId="77777777" w:rsidTr="00E15405">
        <w:trPr>
          <w:trHeight w:val="255"/>
        </w:trPr>
        <w:tc>
          <w:tcPr>
            <w:tcW w:w="2250" w:type="dxa"/>
            <w:tcBorders>
              <w:top w:val="nil"/>
              <w:left w:val="nil"/>
              <w:bottom w:val="nil"/>
              <w:right w:val="nil"/>
            </w:tcBorders>
            <w:hideMark/>
          </w:tcPr>
          <w:p w14:paraId="0467D2AA" w14:textId="77777777" w:rsidR="008572F7" w:rsidRPr="00F03CE6" w:rsidRDefault="008572F7" w:rsidP="00D66C0D">
            <w:pPr>
              <w:rPr>
                <w:rFonts w:eastAsia="Times New Roman"/>
                <w:color w:val="auto"/>
                <w:highlight w:val="yellow"/>
              </w:rPr>
            </w:pPr>
            <w:r w:rsidRPr="00111A5D">
              <w:rPr>
                <w:rFonts w:eastAsia="Times New Roman"/>
                <w:color w:val="auto"/>
              </w:rPr>
              <w:t>Geraci 2022</w:t>
            </w:r>
          </w:p>
        </w:tc>
        <w:tc>
          <w:tcPr>
            <w:tcW w:w="720" w:type="dxa"/>
            <w:tcBorders>
              <w:top w:val="nil"/>
              <w:left w:val="nil"/>
              <w:bottom w:val="nil"/>
              <w:right w:val="nil"/>
            </w:tcBorders>
            <w:noWrap/>
            <w:vAlign w:val="center"/>
            <w:hideMark/>
          </w:tcPr>
          <w:p w14:paraId="1E0974D7"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6BD40E9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1413A7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E6D695B"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66FBEB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7F5747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E80B85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B2DB329"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33EEA89"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FB85DE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3EF7B32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FA17EAB"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31853E3D" w14:textId="77777777" w:rsidR="008572F7" w:rsidRPr="0015572B" w:rsidRDefault="008572F7" w:rsidP="00D66C0D">
            <w:pPr>
              <w:jc w:val="center"/>
              <w:rPr>
                <w:rFonts w:eastAsia="Times New Roman"/>
                <w:color w:val="auto"/>
              </w:rPr>
            </w:pPr>
          </w:p>
        </w:tc>
      </w:tr>
      <w:tr w:rsidR="008572F7" w:rsidRPr="00D66C0D" w14:paraId="2576F226" w14:textId="77777777" w:rsidTr="00E15405">
        <w:trPr>
          <w:trHeight w:val="255"/>
        </w:trPr>
        <w:tc>
          <w:tcPr>
            <w:tcW w:w="2250" w:type="dxa"/>
            <w:tcBorders>
              <w:top w:val="nil"/>
              <w:left w:val="nil"/>
              <w:bottom w:val="nil"/>
              <w:right w:val="nil"/>
            </w:tcBorders>
            <w:hideMark/>
          </w:tcPr>
          <w:p w14:paraId="35E2DF8A" w14:textId="77777777" w:rsidR="008572F7" w:rsidRPr="00F03CE6" w:rsidRDefault="008572F7" w:rsidP="00D66C0D">
            <w:pPr>
              <w:rPr>
                <w:rFonts w:eastAsia="Times New Roman"/>
                <w:color w:val="auto"/>
                <w:highlight w:val="yellow"/>
              </w:rPr>
            </w:pPr>
            <w:r w:rsidRPr="00111A5D">
              <w:rPr>
                <w:rFonts w:eastAsia="Times New Roman"/>
                <w:color w:val="auto"/>
              </w:rPr>
              <w:t>Glass 2023</w:t>
            </w:r>
          </w:p>
        </w:tc>
        <w:tc>
          <w:tcPr>
            <w:tcW w:w="720" w:type="dxa"/>
            <w:tcBorders>
              <w:top w:val="nil"/>
              <w:left w:val="nil"/>
              <w:bottom w:val="nil"/>
              <w:right w:val="nil"/>
            </w:tcBorders>
            <w:noWrap/>
            <w:vAlign w:val="center"/>
            <w:hideMark/>
          </w:tcPr>
          <w:p w14:paraId="5BA676BD"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C26270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EB4D0E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9BEE3B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B32CD8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702A89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C0AF48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B5313E3"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6D2EE48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B02BD14"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731C8998"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8D78A8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FEB0049" w14:textId="77777777" w:rsidR="008572F7" w:rsidRPr="0015572B" w:rsidRDefault="008572F7" w:rsidP="00D66C0D">
            <w:pPr>
              <w:jc w:val="center"/>
              <w:rPr>
                <w:rFonts w:eastAsia="Times New Roman"/>
                <w:color w:val="auto"/>
              </w:rPr>
            </w:pPr>
          </w:p>
        </w:tc>
      </w:tr>
      <w:tr w:rsidR="008572F7" w:rsidRPr="00D66C0D" w14:paraId="48FF6805" w14:textId="77777777" w:rsidTr="00193698">
        <w:trPr>
          <w:trHeight w:val="255"/>
        </w:trPr>
        <w:tc>
          <w:tcPr>
            <w:tcW w:w="2250" w:type="dxa"/>
            <w:tcBorders>
              <w:top w:val="nil"/>
              <w:left w:val="nil"/>
              <w:right w:val="nil"/>
            </w:tcBorders>
            <w:hideMark/>
          </w:tcPr>
          <w:p w14:paraId="5F345892" w14:textId="77777777" w:rsidR="008572F7" w:rsidRPr="00F03CE6" w:rsidRDefault="008572F7" w:rsidP="00D66C0D">
            <w:pPr>
              <w:rPr>
                <w:rFonts w:eastAsia="Times New Roman"/>
                <w:color w:val="auto"/>
                <w:highlight w:val="yellow"/>
              </w:rPr>
            </w:pPr>
            <w:r w:rsidRPr="009A440A">
              <w:rPr>
                <w:rFonts w:eastAsia="Times New Roman"/>
                <w:color w:val="auto"/>
              </w:rPr>
              <w:t>Gold 2015</w:t>
            </w:r>
          </w:p>
        </w:tc>
        <w:tc>
          <w:tcPr>
            <w:tcW w:w="720" w:type="dxa"/>
            <w:tcBorders>
              <w:top w:val="nil"/>
              <w:left w:val="nil"/>
              <w:right w:val="nil"/>
            </w:tcBorders>
            <w:noWrap/>
            <w:vAlign w:val="center"/>
            <w:hideMark/>
          </w:tcPr>
          <w:p w14:paraId="7636BECA" w14:textId="77777777" w:rsidR="008572F7" w:rsidRPr="0015572B" w:rsidRDefault="008572F7" w:rsidP="00D66C0D">
            <w:pPr>
              <w:rPr>
                <w:rFonts w:eastAsia="Times New Roman"/>
                <w:color w:val="auto"/>
              </w:rPr>
            </w:pPr>
          </w:p>
        </w:tc>
        <w:tc>
          <w:tcPr>
            <w:tcW w:w="720" w:type="dxa"/>
            <w:tcBorders>
              <w:top w:val="nil"/>
              <w:left w:val="nil"/>
              <w:right w:val="nil"/>
            </w:tcBorders>
            <w:noWrap/>
            <w:vAlign w:val="center"/>
            <w:hideMark/>
          </w:tcPr>
          <w:p w14:paraId="2D423ED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right w:val="nil"/>
            </w:tcBorders>
            <w:noWrap/>
            <w:vAlign w:val="center"/>
            <w:hideMark/>
          </w:tcPr>
          <w:p w14:paraId="6171E13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right w:val="nil"/>
            </w:tcBorders>
            <w:noWrap/>
            <w:vAlign w:val="center"/>
            <w:hideMark/>
          </w:tcPr>
          <w:p w14:paraId="68DA321A" w14:textId="77777777" w:rsidR="008572F7" w:rsidRPr="0015572B" w:rsidRDefault="008572F7" w:rsidP="00D66C0D">
            <w:pPr>
              <w:jc w:val="center"/>
              <w:rPr>
                <w:rFonts w:eastAsia="Times New Roman"/>
                <w:color w:val="auto"/>
              </w:rPr>
            </w:pPr>
          </w:p>
        </w:tc>
        <w:tc>
          <w:tcPr>
            <w:tcW w:w="864" w:type="dxa"/>
            <w:tcBorders>
              <w:top w:val="nil"/>
              <w:left w:val="nil"/>
              <w:right w:val="nil"/>
            </w:tcBorders>
            <w:noWrap/>
            <w:vAlign w:val="center"/>
            <w:hideMark/>
          </w:tcPr>
          <w:p w14:paraId="15C10CF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right w:val="nil"/>
            </w:tcBorders>
            <w:noWrap/>
            <w:vAlign w:val="center"/>
            <w:hideMark/>
          </w:tcPr>
          <w:p w14:paraId="2A1AA9A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right w:val="nil"/>
            </w:tcBorders>
            <w:noWrap/>
            <w:vAlign w:val="center"/>
            <w:hideMark/>
          </w:tcPr>
          <w:p w14:paraId="5BEA8025" w14:textId="77777777" w:rsidR="008572F7" w:rsidRPr="0015572B" w:rsidRDefault="008572F7" w:rsidP="00D66C0D">
            <w:pPr>
              <w:jc w:val="center"/>
              <w:rPr>
                <w:rFonts w:eastAsia="Times New Roman"/>
                <w:color w:val="auto"/>
              </w:rPr>
            </w:pPr>
          </w:p>
        </w:tc>
        <w:tc>
          <w:tcPr>
            <w:tcW w:w="720" w:type="dxa"/>
            <w:tcBorders>
              <w:top w:val="nil"/>
              <w:left w:val="nil"/>
              <w:right w:val="nil"/>
            </w:tcBorders>
            <w:noWrap/>
            <w:vAlign w:val="center"/>
            <w:hideMark/>
          </w:tcPr>
          <w:p w14:paraId="4E42F28B" w14:textId="77777777" w:rsidR="008572F7" w:rsidRPr="0015572B" w:rsidRDefault="008572F7" w:rsidP="00D66C0D">
            <w:pPr>
              <w:jc w:val="center"/>
              <w:rPr>
                <w:rFonts w:eastAsia="Times New Roman"/>
                <w:color w:val="auto"/>
              </w:rPr>
            </w:pPr>
          </w:p>
        </w:tc>
        <w:tc>
          <w:tcPr>
            <w:tcW w:w="864" w:type="dxa"/>
            <w:tcBorders>
              <w:top w:val="nil"/>
              <w:left w:val="nil"/>
              <w:right w:val="nil"/>
            </w:tcBorders>
            <w:noWrap/>
            <w:vAlign w:val="center"/>
            <w:hideMark/>
          </w:tcPr>
          <w:p w14:paraId="795F95EF" w14:textId="77777777" w:rsidR="008572F7" w:rsidRPr="0015572B" w:rsidRDefault="008572F7" w:rsidP="00D66C0D">
            <w:pPr>
              <w:jc w:val="center"/>
              <w:rPr>
                <w:rFonts w:eastAsia="Times New Roman"/>
                <w:color w:val="auto"/>
              </w:rPr>
            </w:pPr>
          </w:p>
        </w:tc>
        <w:tc>
          <w:tcPr>
            <w:tcW w:w="720" w:type="dxa"/>
            <w:tcBorders>
              <w:top w:val="nil"/>
              <w:left w:val="nil"/>
              <w:right w:val="nil"/>
            </w:tcBorders>
            <w:noWrap/>
            <w:vAlign w:val="center"/>
            <w:hideMark/>
          </w:tcPr>
          <w:p w14:paraId="6307F10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right w:val="nil"/>
            </w:tcBorders>
            <w:noWrap/>
            <w:vAlign w:val="center"/>
            <w:hideMark/>
          </w:tcPr>
          <w:p w14:paraId="42B76A0C" w14:textId="77777777" w:rsidR="008572F7" w:rsidRPr="0015572B" w:rsidRDefault="008572F7" w:rsidP="00D66C0D">
            <w:pPr>
              <w:jc w:val="center"/>
              <w:rPr>
                <w:rFonts w:eastAsia="Times New Roman"/>
                <w:color w:val="auto"/>
              </w:rPr>
            </w:pPr>
          </w:p>
        </w:tc>
        <w:tc>
          <w:tcPr>
            <w:tcW w:w="720" w:type="dxa"/>
            <w:tcBorders>
              <w:top w:val="nil"/>
              <w:left w:val="nil"/>
              <w:right w:val="nil"/>
            </w:tcBorders>
            <w:noWrap/>
            <w:vAlign w:val="center"/>
            <w:hideMark/>
          </w:tcPr>
          <w:p w14:paraId="116C1E89" w14:textId="77777777" w:rsidR="008572F7" w:rsidRPr="0015572B" w:rsidRDefault="008572F7" w:rsidP="00D66C0D">
            <w:pPr>
              <w:jc w:val="center"/>
              <w:rPr>
                <w:rFonts w:eastAsia="Times New Roman"/>
                <w:color w:val="auto"/>
              </w:rPr>
            </w:pPr>
          </w:p>
        </w:tc>
        <w:tc>
          <w:tcPr>
            <w:tcW w:w="630" w:type="dxa"/>
            <w:tcBorders>
              <w:top w:val="nil"/>
              <w:left w:val="nil"/>
              <w:right w:val="nil"/>
            </w:tcBorders>
            <w:noWrap/>
            <w:vAlign w:val="center"/>
            <w:hideMark/>
          </w:tcPr>
          <w:p w14:paraId="7BDC2EE1" w14:textId="77777777" w:rsidR="008572F7" w:rsidRPr="0015572B" w:rsidRDefault="008572F7" w:rsidP="00D66C0D">
            <w:pPr>
              <w:jc w:val="center"/>
              <w:rPr>
                <w:rFonts w:eastAsia="Times New Roman"/>
                <w:color w:val="auto"/>
              </w:rPr>
            </w:pPr>
          </w:p>
        </w:tc>
      </w:tr>
      <w:tr w:rsidR="008572F7" w:rsidRPr="00D66C0D" w14:paraId="080E0F8A" w14:textId="77777777" w:rsidTr="00193698">
        <w:trPr>
          <w:trHeight w:val="255"/>
        </w:trPr>
        <w:tc>
          <w:tcPr>
            <w:tcW w:w="2250" w:type="dxa"/>
            <w:tcBorders>
              <w:top w:val="nil"/>
              <w:left w:val="nil"/>
              <w:bottom w:val="single" w:sz="4" w:space="0" w:color="auto"/>
              <w:right w:val="nil"/>
            </w:tcBorders>
            <w:hideMark/>
          </w:tcPr>
          <w:p w14:paraId="09467271" w14:textId="77777777" w:rsidR="008572F7" w:rsidRPr="0015572B" w:rsidRDefault="008572F7" w:rsidP="00D66C0D">
            <w:pPr>
              <w:rPr>
                <w:rFonts w:eastAsia="Times New Roman"/>
                <w:color w:val="auto"/>
              </w:rPr>
            </w:pPr>
            <w:r w:rsidRPr="009A440A">
              <w:rPr>
                <w:rFonts w:eastAsia="Times New Roman"/>
                <w:color w:val="auto"/>
              </w:rPr>
              <w:t>Gold 2019</w:t>
            </w:r>
          </w:p>
        </w:tc>
        <w:tc>
          <w:tcPr>
            <w:tcW w:w="720" w:type="dxa"/>
            <w:tcBorders>
              <w:top w:val="nil"/>
              <w:left w:val="nil"/>
              <w:bottom w:val="single" w:sz="4" w:space="0" w:color="auto"/>
              <w:right w:val="nil"/>
            </w:tcBorders>
            <w:noWrap/>
            <w:vAlign w:val="center"/>
            <w:hideMark/>
          </w:tcPr>
          <w:p w14:paraId="6EA11EBB"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single" w:sz="4" w:space="0" w:color="auto"/>
              <w:right w:val="nil"/>
            </w:tcBorders>
            <w:noWrap/>
            <w:vAlign w:val="center"/>
            <w:hideMark/>
          </w:tcPr>
          <w:p w14:paraId="3624E94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4116916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19D3F36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single" w:sz="4" w:space="0" w:color="auto"/>
              <w:right w:val="nil"/>
            </w:tcBorders>
            <w:noWrap/>
            <w:vAlign w:val="center"/>
            <w:hideMark/>
          </w:tcPr>
          <w:p w14:paraId="732CB27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14C7847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single" w:sz="4" w:space="0" w:color="auto"/>
              <w:right w:val="nil"/>
            </w:tcBorders>
            <w:noWrap/>
            <w:vAlign w:val="center"/>
            <w:hideMark/>
          </w:tcPr>
          <w:p w14:paraId="45312E7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0AD10472" w14:textId="77777777" w:rsidR="008572F7" w:rsidRPr="0015572B" w:rsidRDefault="008572F7" w:rsidP="00D66C0D">
            <w:pPr>
              <w:jc w:val="center"/>
              <w:rPr>
                <w:rFonts w:eastAsia="Times New Roman"/>
                <w:color w:val="auto"/>
              </w:rPr>
            </w:pPr>
          </w:p>
        </w:tc>
        <w:tc>
          <w:tcPr>
            <w:tcW w:w="864" w:type="dxa"/>
            <w:tcBorders>
              <w:top w:val="nil"/>
              <w:left w:val="nil"/>
              <w:bottom w:val="single" w:sz="4" w:space="0" w:color="auto"/>
              <w:right w:val="nil"/>
            </w:tcBorders>
            <w:noWrap/>
            <w:vAlign w:val="center"/>
            <w:hideMark/>
          </w:tcPr>
          <w:p w14:paraId="0FA44223" w14:textId="77777777" w:rsidR="008572F7" w:rsidRPr="0015572B" w:rsidRDefault="008572F7" w:rsidP="00D66C0D">
            <w:pPr>
              <w:jc w:val="center"/>
              <w:rPr>
                <w:rFonts w:eastAsia="Times New Roman"/>
                <w:color w:val="auto"/>
              </w:rPr>
            </w:pPr>
          </w:p>
        </w:tc>
        <w:tc>
          <w:tcPr>
            <w:tcW w:w="720" w:type="dxa"/>
            <w:tcBorders>
              <w:top w:val="nil"/>
              <w:left w:val="nil"/>
              <w:bottom w:val="single" w:sz="4" w:space="0" w:color="auto"/>
              <w:right w:val="nil"/>
            </w:tcBorders>
            <w:noWrap/>
            <w:vAlign w:val="center"/>
            <w:hideMark/>
          </w:tcPr>
          <w:p w14:paraId="2B89FF7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single" w:sz="4" w:space="0" w:color="auto"/>
              <w:right w:val="nil"/>
            </w:tcBorders>
            <w:noWrap/>
            <w:vAlign w:val="center"/>
            <w:hideMark/>
          </w:tcPr>
          <w:p w14:paraId="6819A43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3ABE7A3F" w14:textId="77777777" w:rsidR="008572F7" w:rsidRPr="0015572B" w:rsidRDefault="008572F7" w:rsidP="00D66C0D">
            <w:pPr>
              <w:jc w:val="center"/>
              <w:rPr>
                <w:rFonts w:eastAsia="Times New Roman"/>
                <w:color w:val="auto"/>
              </w:rPr>
            </w:pPr>
          </w:p>
        </w:tc>
        <w:tc>
          <w:tcPr>
            <w:tcW w:w="630" w:type="dxa"/>
            <w:tcBorders>
              <w:top w:val="nil"/>
              <w:left w:val="nil"/>
              <w:bottom w:val="single" w:sz="4" w:space="0" w:color="auto"/>
              <w:right w:val="nil"/>
            </w:tcBorders>
            <w:noWrap/>
            <w:vAlign w:val="center"/>
            <w:hideMark/>
          </w:tcPr>
          <w:p w14:paraId="3864A4AB" w14:textId="77777777" w:rsidR="008572F7" w:rsidRPr="0015572B" w:rsidRDefault="008572F7" w:rsidP="00D66C0D">
            <w:pPr>
              <w:jc w:val="center"/>
              <w:rPr>
                <w:rFonts w:eastAsia="Times New Roman"/>
                <w:color w:val="auto"/>
              </w:rPr>
            </w:pPr>
          </w:p>
        </w:tc>
      </w:tr>
      <w:tr w:rsidR="008572F7" w:rsidRPr="00D66C0D" w14:paraId="7F3FB489" w14:textId="77777777" w:rsidTr="00193698">
        <w:trPr>
          <w:trHeight w:val="255"/>
        </w:trPr>
        <w:tc>
          <w:tcPr>
            <w:tcW w:w="2250" w:type="dxa"/>
            <w:tcBorders>
              <w:top w:val="single" w:sz="4" w:space="0" w:color="auto"/>
              <w:left w:val="nil"/>
              <w:bottom w:val="nil"/>
              <w:right w:val="nil"/>
            </w:tcBorders>
            <w:hideMark/>
          </w:tcPr>
          <w:p w14:paraId="1E76C553" w14:textId="77777777" w:rsidR="008572F7" w:rsidRPr="00650F1C" w:rsidRDefault="008572F7" w:rsidP="00D66C0D">
            <w:pPr>
              <w:rPr>
                <w:rFonts w:eastAsia="Times New Roman"/>
                <w:color w:val="auto"/>
                <w:highlight w:val="yellow"/>
              </w:rPr>
            </w:pPr>
            <w:r w:rsidRPr="009A440A">
              <w:rPr>
                <w:rFonts w:eastAsia="Times New Roman"/>
                <w:color w:val="auto"/>
              </w:rPr>
              <w:lastRenderedPageBreak/>
              <w:t>Hagedorn 2016</w:t>
            </w:r>
          </w:p>
        </w:tc>
        <w:tc>
          <w:tcPr>
            <w:tcW w:w="720" w:type="dxa"/>
            <w:tcBorders>
              <w:top w:val="single" w:sz="4" w:space="0" w:color="auto"/>
              <w:left w:val="nil"/>
              <w:bottom w:val="nil"/>
              <w:right w:val="nil"/>
            </w:tcBorders>
            <w:noWrap/>
            <w:vAlign w:val="center"/>
            <w:hideMark/>
          </w:tcPr>
          <w:p w14:paraId="4D7CD0BA"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single" w:sz="4" w:space="0" w:color="auto"/>
              <w:left w:val="nil"/>
              <w:bottom w:val="nil"/>
              <w:right w:val="nil"/>
            </w:tcBorders>
            <w:noWrap/>
            <w:vAlign w:val="center"/>
            <w:hideMark/>
          </w:tcPr>
          <w:p w14:paraId="486045A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single" w:sz="4" w:space="0" w:color="auto"/>
              <w:left w:val="nil"/>
              <w:bottom w:val="nil"/>
              <w:right w:val="nil"/>
            </w:tcBorders>
            <w:noWrap/>
            <w:vAlign w:val="center"/>
            <w:hideMark/>
          </w:tcPr>
          <w:p w14:paraId="305D594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single" w:sz="4" w:space="0" w:color="auto"/>
              <w:left w:val="nil"/>
              <w:bottom w:val="nil"/>
              <w:right w:val="nil"/>
            </w:tcBorders>
            <w:noWrap/>
            <w:vAlign w:val="center"/>
            <w:hideMark/>
          </w:tcPr>
          <w:p w14:paraId="083706C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single" w:sz="4" w:space="0" w:color="auto"/>
              <w:left w:val="nil"/>
              <w:bottom w:val="nil"/>
              <w:right w:val="nil"/>
            </w:tcBorders>
            <w:noWrap/>
            <w:vAlign w:val="center"/>
            <w:hideMark/>
          </w:tcPr>
          <w:p w14:paraId="420C088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single" w:sz="4" w:space="0" w:color="auto"/>
              <w:left w:val="nil"/>
              <w:bottom w:val="nil"/>
              <w:right w:val="nil"/>
            </w:tcBorders>
            <w:noWrap/>
            <w:vAlign w:val="center"/>
            <w:hideMark/>
          </w:tcPr>
          <w:p w14:paraId="62AF6BF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single" w:sz="4" w:space="0" w:color="auto"/>
              <w:left w:val="nil"/>
              <w:bottom w:val="nil"/>
              <w:right w:val="nil"/>
            </w:tcBorders>
            <w:noWrap/>
            <w:vAlign w:val="center"/>
            <w:hideMark/>
          </w:tcPr>
          <w:p w14:paraId="7ECDF5E3" w14:textId="77777777" w:rsidR="008572F7" w:rsidRPr="0015572B" w:rsidRDefault="008572F7" w:rsidP="00D66C0D">
            <w:pPr>
              <w:jc w:val="center"/>
              <w:rPr>
                <w:rFonts w:eastAsia="Times New Roman"/>
                <w:color w:val="auto"/>
              </w:rPr>
            </w:pPr>
          </w:p>
        </w:tc>
        <w:tc>
          <w:tcPr>
            <w:tcW w:w="720" w:type="dxa"/>
            <w:tcBorders>
              <w:top w:val="single" w:sz="4" w:space="0" w:color="auto"/>
              <w:left w:val="nil"/>
              <w:bottom w:val="nil"/>
              <w:right w:val="nil"/>
            </w:tcBorders>
            <w:noWrap/>
            <w:vAlign w:val="center"/>
            <w:hideMark/>
          </w:tcPr>
          <w:p w14:paraId="3E5EFBC7" w14:textId="77777777" w:rsidR="008572F7" w:rsidRPr="0015572B" w:rsidRDefault="008572F7" w:rsidP="00D66C0D">
            <w:pPr>
              <w:jc w:val="center"/>
              <w:rPr>
                <w:rFonts w:eastAsia="Times New Roman"/>
                <w:color w:val="auto"/>
              </w:rPr>
            </w:pPr>
          </w:p>
        </w:tc>
        <w:tc>
          <w:tcPr>
            <w:tcW w:w="864" w:type="dxa"/>
            <w:tcBorders>
              <w:top w:val="single" w:sz="4" w:space="0" w:color="auto"/>
              <w:left w:val="nil"/>
              <w:bottom w:val="nil"/>
              <w:right w:val="nil"/>
            </w:tcBorders>
            <w:noWrap/>
            <w:vAlign w:val="center"/>
            <w:hideMark/>
          </w:tcPr>
          <w:p w14:paraId="5CEDD3F0" w14:textId="77777777" w:rsidR="008572F7" w:rsidRPr="0015572B" w:rsidRDefault="008572F7" w:rsidP="00D66C0D">
            <w:pPr>
              <w:jc w:val="center"/>
              <w:rPr>
                <w:rFonts w:eastAsia="Times New Roman"/>
                <w:color w:val="auto"/>
              </w:rPr>
            </w:pPr>
          </w:p>
        </w:tc>
        <w:tc>
          <w:tcPr>
            <w:tcW w:w="720" w:type="dxa"/>
            <w:tcBorders>
              <w:top w:val="single" w:sz="4" w:space="0" w:color="auto"/>
              <w:left w:val="nil"/>
              <w:bottom w:val="nil"/>
              <w:right w:val="nil"/>
            </w:tcBorders>
            <w:noWrap/>
            <w:vAlign w:val="center"/>
            <w:hideMark/>
          </w:tcPr>
          <w:p w14:paraId="2AE8857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single" w:sz="4" w:space="0" w:color="auto"/>
              <w:left w:val="nil"/>
              <w:bottom w:val="nil"/>
              <w:right w:val="nil"/>
            </w:tcBorders>
            <w:noWrap/>
            <w:vAlign w:val="center"/>
            <w:hideMark/>
          </w:tcPr>
          <w:p w14:paraId="3553FF11" w14:textId="77777777" w:rsidR="008572F7" w:rsidRPr="0015572B" w:rsidRDefault="008572F7" w:rsidP="00D66C0D">
            <w:pPr>
              <w:jc w:val="center"/>
              <w:rPr>
                <w:rFonts w:eastAsia="Times New Roman"/>
                <w:color w:val="auto"/>
              </w:rPr>
            </w:pPr>
          </w:p>
        </w:tc>
        <w:tc>
          <w:tcPr>
            <w:tcW w:w="720" w:type="dxa"/>
            <w:tcBorders>
              <w:top w:val="single" w:sz="4" w:space="0" w:color="auto"/>
              <w:left w:val="nil"/>
              <w:bottom w:val="nil"/>
              <w:right w:val="nil"/>
            </w:tcBorders>
            <w:noWrap/>
            <w:vAlign w:val="center"/>
            <w:hideMark/>
          </w:tcPr>
          <w:p w14:paraId="726CFFCC" w14:textId="77777777" w:rsidR="008572F7" w:rsidRPr="0015572B" w:rsidRDefault="008572F7" w:rsidP="00D66C0D">
            <w:pPr>
              <w:jc w:val="center"/>
              <w:rPr>
                <w:rFonts w:eastAsia="Times New Roman"/>
                <w:color w:val="auto"/>
              </w:rPr>
            </w:pPr>
          </w:p>
        </w:tc>
        <w:tc>
          <w:tcPr>
            <w:tcW w:w="630" w:type="dxa"/>
            <w:tcBorders>
              <w:top w:val="single" w:sz="4" w:space="0" w:color="auto"/>
              <w:left w:val="nil"/>
              <w:bottom w:val="nil"/>
              <w:right w:val="nil"/>
            </w:tcBorders>
            <w:noWrap/>
            <w:vAlign w:val="center"/>
            <w:hideMark/>
          </w:tcPr>
          <w:p w14:paraId="5A9E2008" w14:textId="77777777" w:rsidR="008572F7" w:rsidRPr="0015572B" w:rsidRDefault="008572F7" w:rsidP="00D66C0D">
            <w:pPr>
              <w:jc w:val="center"/>
              <w:rPr>
                <w:rFonts w:eastAsia="Times New Roman"/>
                <w:color w:val="auto"/>
              </w:rPr>
            </w:pPr>
          </w:p>
        </w:tc>
      </w:tr>
      <w:tr w:rsidR="008572F7" w:rsidRPr="00D66C0D" w14:paraId="0EDBA99C" w14:textId="77777777" w:rsidTr="00E15405">
        <w:trPr>
          <w:trHeight w:val="255"/>
        </w:trPr>
        <w:tc>
          <w:tcPr>
            <w:tcW w:w="2250" w:type="dxa"/>
            <w:tcBorders>
              <w:top w:val="nil"/>
              <w:left w:val="nil"/>
              <w:bottom w:val="nil"/>
              <w:right w:val="nil"/>
            </w:tcBorders>
            <w:hideMark/>
          </w:tcPr>
          <w:p w14:paraId="49FDDF9C" w14:textId="77777777" w:rsidR="008572F7" w:rsidRPr="00650F1C" w:rsidRDefault="008572F7" w:rsidP="00D66C0D">
            <w:pPr>
              <w:rPr>
                <w:rFonts w:eastAsia="Times New Roman"/>
                <w:color w:val="auto"/>
                <w:highlight w:val="yellow"/>
              </w:rPr>
            </w:pPr>
            <w:r w:rsidRPr="009A440A">
              <w:rPr>
                <w:rFonts w:eastAsia="Times New Roman"/>
                <w:color w:val="auto"/>
              </w:rPr>
              <w:t>Harris 2013</w:t>
            </w:r>
          </w:p>
        </w:tc>
        <w:tc>
          <w:tcPr>
            <w:tcW w:w="720" w:type="dxa"/>
            <w:tcBorders>
              <w:top w:val="nil"/>
              <w:left w:val="nil"/>
              <w:bottom w:val="nil"/>
              <w:right w:val="nil"/>
            </w:tcBorders>
            <w:noWrap/>
            <w:vAlign w:val="center"/>
            <w:hideMark/>
          </w:tcPr>
          <w:p w14:paraId="2B78369E"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DD4282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F1581C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720F48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650D5B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6230FE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3A256BD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8A6814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6BB464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98413CB"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6AF8323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EAADE7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0C255287" w14:textId="77777777" w:rsidR="008572F7" w:rsidRPr="0015572B" w:rsidRDefault="008572F7" w:rsidP="00D66C0D">
            <w:pPr>
              <w:jc w:val="center"/>
              <w:rPr>
                <w:rFonts w:eastAsia="Times New Roman"/>
                <w:color w:val="auto"/>
              </w:rPr>
            </w:pPr>
          </w:p>
        </w:tc>
      </w:tr>
      <w:tr w:rsidR="008572F7" w:rsidRPr="00D66C0D" w14:paraId="02E3424F" w14:textId="77777777" w:rsidTr="00E15405">
        <w:trPr>
          <w:trHeight w:val="255"/>
        </w:trPr>
        <w:tc>
          <w:tcPr>
            <w:tcW w:w="2250" w:type="dxa"/>
            <w:tcBorders>
              <w:top w:val="nil"/>
              <w:left w:val="nil"/>
              <w:bottom w:val="nil"/>
              <w:right w:val="nil"/>
            </w:tcBorders>
            <w:hideMark/>
          </w:tcPr>
          <w:p w14:paraId="1C0691BA" w14:textId="77777777" w:rsidR="008572F7" w:rsidRPr="00650F1C" w:rsidRDefault="008572F7" w:rsidP="00D66C0D">
            <w:pPr>
              <w:rPr>
                <w:rFonts w:eastAsia="Times New Roman"/>
                <w:color w:val="auto"/>
                <w:highlight w:val="yellow"/>
              </w:rPr>
            </w:pPr>
            <w:r w:rsidRPr="009A440A">
              <w:rPr>
                <w:rFonts w:eastAsia="Times New Roman"/>
                <w:color w:val="auto"/>
              </w:rPr>
              <w:t>Hogue 2019</w:t>
            </w:r>
          </w:p>
        </w:tc>
        <w:tc>
          <w:tcPr>
            <w:tcW w:w="720" w:type="dxa"/>
            <w:tcBorders>
              <w:top w:val="nil"/>
              <w:left w:val="nil"/>
              <w:bottom w:val="nil"/>
              <w:right w:val="nil"/>
            </w:tcBorders>
            <w:noWrap/>
            <w:vAlign w:val="center"/>
            <w:hideMark/>
          </w:tcPr>
          <w:p w14:paraId="43114E0F"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09EC65D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D0C0BD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22F71C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12BBE7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637EF9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AF0664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3917302"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DF6083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2A6F76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6A6D41A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C7D198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64868A4" w14:textId="77777777" w:rsidR="008572F7" w:rsidRPr="0015572B" w:rsidRDefault="008572F7" w:rsidP="00D66C0D">
            <w:pPr>
              <w:jc w:val="center"/>
              <w:rPr>
                <w:rFonts w:eastAsia="Times New Roman"/>
                <w:color w:val="auto"/>
              </w:rPr>
            </w:pPr>
          </w:p>
        </w:tc>
      </w:tr>
      <w:tr w:rsidR="008572F7" w:rsidRPr="00D66C0D" w14:paraId="30C33869" w14:textId="77777777" w:rsidTr="00E15405">
        <w:trPr>
          <w:trHeight w:val="255"/>
        </w:trPr>
        <w:tc>
          <w:tcPr>
            <w:tcW w:w="2250" w:type="dxa"/>
            <w:tcBorders>
              <w:top w:val="nil"/>
              <w:left w:val="nil"/>
              <w:bottom w:val="nil"/>
              <w:right w:val="nil"/>
            </w:tcBorders>
            <w:hideMark/>
          </w:tcPr>
          <w:p w14:paraId="6373854C" w14:textId="77777777" w:rsidR="008572F7" w:rsidRPr="00650F1C" w:rsidRDefault="008572F7" w:rsidP="00D66C0D">
            <w:pPr>
              <w:rPr>
                <w:rFonts w:eastAsia="Times New Roman"/>
                <w:color w:val="auto"/>
                <w:highlight w:val="yellow"/>
              </w:rPr>
            </w:pPr>
            <w:r w:rsidRPr="009A440A">
              <w:rPr>
                <w:rFonts w:eastAsia="Times New Roman"/>
                <w:color w:val="auto"/>
              </w:rPr>
              <w:t>Iverson 2020</w:t>
            </w:r>
          </w:p>
        </w:tc>
        <w:tc>
          <w:tcPr>
            <w:tcW w:w="720" w:type="dxa"/>
            <w:tcBorders>
              <w:top w:val="nil"/>
              <w:left w:val="nil"/>
              <w:bottom w:val="nil"/>
              <w:right w:val="nil"/>
            </w:tcBorders>
            <w:noWrap/>
            <w:vAlign w:val="center"/>
            <w:hideMark/>
          </w:tcPr>
          <w:p w14:paraId="61CDA215"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8CFD89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8B423D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1CEED6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3A76788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DFA093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C414639"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F2FC342"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662B0E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329D719"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72DCEF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369E7B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10EB5FB4" w14:textId="77777777" w:rsidR="008572F7" w:rsidRPr="0015572B" w:rsidRDefault="008572F7" w:rsidP="00D66C0D">
            <w:pPr>
              <w:jc w:val="center"/>
              <w:rPr>
                <w:rFonts w:eastAsia="Times New Roman"/>
                <w:color w:val="auto"/>
              </w:rPr>
            </w:pPr>
          </w:p>
        </w:tc>
      </w:tr>
      <w:tr w:rsidR="008572F7" w:rsidRPr="00D66C0D" w14:paraId="4BF97D8E" w14:textId="77777777" w:rsidTr="00E15405">
        <w:trPr>
          <w:trHeight w:val="255"/>
        </w:trPr>
        <w:tc>
          <w:tcPr>
            <w:tcW w:w="2250" w:type="dxa"/>
            <w:tcBorders>
              <w:top w:val="nil"/>
              <w:left w:val="nil"/>
              <w:bottom w:val="nil"/>
              <w:right w:val="nil"/>
            </w:tcBorders>
            <w:hideMark/>
          </w:tcPr>
          <w:p w14:paraId="4C57DA94" w14:textId="77777777" w:rsidR="008572F7" w:rsidRPr="00650F1C" w:rsidRDefault="008572F7" w:rsidP="00D66C0D">
            <w:pPr>
              <w:rPr>
                <w:rFonts w:eastAsia="Times New Roman"/>
                <w:color w:val="auto"/>
                <w:highlight w:val="yellow"/>
              </w:rPr>
            </w:pPr>
            <w:r w:rsidRPr="009A440A">
              <w:rPr>
                <w:rFonts w:eastAsia="Times New Roman"/>
                <w:color w:val="auto"/>
              </w:rPr>
              <w:t>Kilbourne 2013</w:t>
            </w:r>
          </w:p>
        </w:tc>
        <w:tc>
          <w:tcPr>
            <w:tcW w:w="720" w:type="dxa"/>
            <w:tcBorders>
              <w:top w:val="nil"/>
              <w:left w:val="nil"/>
              <w:bottom w:val="nil"/>
              <w:right w:val="nil"/>
            </w:tcBorders>
            <w:noWrap/>
            <w:vAlign w:val="center"/>
            <w:hideMark/>
          </w:tcPr>
          <w:p w14:paraId="61692FB6"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B58520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6509D0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DA418D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B5AA68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FB39DE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8BE63D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B09FC50"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9215989"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F74B9C1"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C070AE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53A78C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F37D529" w14:textId="77777777" w:rsidR="008572F7" w:rsidRPr="0015572B" w:rsidRDefault="008572F7" w:rsidP="00D66C0D">
            <w:pPr>
              <w:jc w:val="center"/>
              <w:rPr>
                <w:rFonts w:eastAsia="Times New Roman"/>
                <w:color w:val="auto"/>
              </w:rPr>
            </w:pPr>
          </w:p>
        </w:tc>
      </w:tr>
      <w:tr w:rsidR="008572F7" w:rsidRPr="00D66C0D" w14:paraId="5FD3FCC3" w14:textId="77777777" w:rsidTr="00E15405">
        <w:trPr>
          <w:trHeight w:val="255"/>
        </w:trPr>
        <w:tc>
          <w:tcPr>
            <w:tcW w:w="2250" w:type="dxa"/>
            <w:tcBorders>
              <w:top w:val="nil"/>
              <w:left w:val="nil"/>
              <w:bottom w:val="nil"/>
              <w:right w:val="nil"/>
            </w:tcBorders>
            <w:hideMark/>
          </w:tcPr>
          <w:p w14:paraId="3D528D93" w14:textId="77777777" w:rsidR="008572F7" w:rsidRPr="0015572B" w:rsidRDefault="008572F7" w:rsidP="00D66C0D">
            <w:pPr>
              <w:rPr>
                <w:rFonts w:eastAsia="Times New Roman"/>
                <w:color w:val="auto"/>
              </w:rPr>
            </w:pPr>
            <w:r w:rsidRPr="009A440A">
              <w:rPr>
                <w:rFonts w:eastAsia="Times New Roman"/>
                <w:color w:val="auto"/>
              </w:rPr>
              <w:t>Kilbourne 2014</w:t>
            </w:r>
          </w:p>
        </w:tc>
        <w:tc>
          <w:tcPr>
            <w:tcW w:w="720" w:type="dxa"/>
            <w:tcBorders>
              <w:top w:val="nil"/>
              <w:left w:val="nil"/>
              <w:bottom w:val="nil"/>
              <w:right w:val="nil"/>
            </w:tcBorders>
            <w:noWrap/>
            <w:vAlign w:val="center"/>
            <w:hideMark/>
          </w:tcPr>
          <w:p w14:paraId="230E03D7"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6BB614D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34B403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8EC825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450E1B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DF0772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D182A86"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3242D3A"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DE7B5A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D31A31C"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544B644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B52E25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5C208AF" w14:textId="77777777" w:rsidR="008572F7" w:rsidRPr="0015572B" w:rsidRDefault="008572F7" w:rsidP="00D66C0D">
            <w:pPr>
              <w:jc w:val="center"/>
              <w:rPr>
                <w:rFonts w:eastAsia="Times New Roman"/>
                <w:color w:val="auto"/>
              </w:rPr>
            </w:pPr>
          </w:p>
        </w:tc>
      </w:tr>
      <w:tr w:rsidR="008572F7" w:rsidRPr="00D66C0D" w14:paraId="28CDD3F9" w14:textId="77777777" w:rsidTr="00E15405">
        <w:trPr>
          <w:trHeight w:val="255"/>
        </w:trPr>
        <w:tc>
          <w:tcPr>
            <w:tcW w:w="2250" w:type="dxa"/>
            <w:tcBorders>
              <w:top w:val="nil"/>
              <w:left w:val="nil"/>
              <w:bottom w:val="nil"/>
              <w:right w:val="nil"/>
            </w:tcBorders>
            <w:hideMark/>
          </w:tcPr>
          <w:p w14:paraId="6294A0DA" w14:textId="77777777" w:rsidR="008572F7" w:rsidRPr="0015572B" w:rsidRDefault="008572F7" w:rsidP="00D66C0D">
            <w:pPr>
              <w:rPr>
                <w:rFonts w:eastAsia="Times New Roman"/>
                <w:color w:val="auto"/>
              </w:rPr>
            </w:pPr>
            <w:r w:rsidRPr="009A440A">
              <w:rPr>
                <w:rFonts w:eastAsia="Times New Roman"/>
                <w:color w:val="auto"/>
              </w:rPr>
              <w:t>Kolko 2022</w:t>
            </w:r>
          </w:p>
        </w:tc>
        <w:tc>
          <w:tcPr>
            <w:tcW w:w="720" w:type="dxa"/>
            <w:tcBorders>
              <w:top w:val="nil"/>
              <w:left w:val="nil"/>
              <w:bottom w:val="nil"/>
              <w:right w:val="nil"/>
            </w:tcBorders>
            <w:noWrap/>
            <w:vAlign w:val="center"/>
            <w:hideMark/>
          </w:tcPr>
          <w:p w14:paraId="7AEBA721"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D77985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01B5B0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480023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DE10C2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D9C4C2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0212931"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335EDC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6F0C9B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E77F939"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5BA10E4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CAE468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54D5CAB1" w14:textId="77777777" w:rsidR="008572F7" w:rsidRPr="0015572B" w:rsidRDefault="008572F7" w:rsidP="00D66C0D">
            <w:pPr>
              <w:jc w:val="center"/>
              <w:rPr>
                <w:rFonts w:eastAsia="Times New Roman"/>
                <w:color w:val="auto"/>
              </w:rPr>
            </w:pPr>
          </w:p>
        </w:tc>
      </w:tr>
      <w:tr w:rsidR="008572F7" w:rsidRPr="00D66C0D" w14:paraId="095734E4" w14:textId="77777777" w:rsidTr="00E15405">
        <w:trPr>
          <w:trHeight w:val="255"/>
        </w:trPr>
        <w:tc>
          <w:tcPr>
            <w:tcW w:w="2250" w:type="dxa"/>
            <w:tcBorders>
              <w:top w:val="nil"/>
              <w:left w:val="nil"/>
              <w:bottom w:val="nil"/>
              <w:right w:val="nil"/>
            </w:tcBorders>
            <w:hideMark/>
          </w:tcPr>
          <w:p w14:paraId="7B49D1F8" w14:textId="77777777" w:rsidR="008572F7" w:rsidRPr="0015572B" w:rsidRDefault="008572F7" w:rsidP="00D66C0D">
            <w:pPr>
              <w:rPr>
                <w:rFonts w:eastAsia="Times New Roman"/>
                <w:color w:val="auto"/>
              </w:rPr>
            </w:pPr>
            <w:r w:rsidRPr="00470FFF">
              <w:rPr>
                <w:rFonts w:eastAsia="Times New Roman"/>
                <w:color w:val="auto"/>
              </w:rPr>
              <w:t>Leonard 2017</w:t>
            </w:r>
          </w:p>
        </w:tc>
        <w:tc>
          <w:tcPr>
            <w:tcW w:w="720" w:type="dxa"/>
            <w:tcBorders>
              <w:top w:val="nil"/>
              <w:left w:val="nil"/>
              <w:bottom w:val="nil"/>
              <w:right w:val="nil"/>
            </w:tcBorders>
            <w:noWrap/>
            <w:vAlign w:val="center"/>
            <w:hideMark/>
          </w:tcPr>
          <w:p w14:paraId="5A09011E"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67CB6A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97763C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43BBDF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52F332B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6EDD16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C8823D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DD4598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67C841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1E32DB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535E498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338B8A1"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120FF5D9" w14:textId="77777777" w:rsidR="008572F7" w:rsidRPr="0015572B" w:rsidRDefault="008572F7" w:rsidP="00D66C0D">
            <w:pPr>
              <w:jc w:val="center"/>
              <w:rPr>
                <w:rFonts w:eastAsia="Times New Roman"/>
                <w:color w:val="auto"/>
              </w:rPr>
            </w:pPr>
          </w:p>
        </w:tc>
      </w:tr>
      <w:tr w:rsidR="008572F7" w:rsidRPr="00D66C0D" w14:paraId="3F46AEC4" w14:textId="77777777" w:rsidTr="00E15405">
        <w:trPr>
          <w:trHeight w:val="255"/>
        </w:trPr>
        <w:tc>
          <w:tcPr>
            <w:tcW w:w="2250" w:type="dxa"/>
            <w:tcBorders>
              <w:top w:val="nil"/>
              <w:left w:val="nil"/>
              <w:bottom w:val="nil"/>
              <w:right w:val="nil"/>
            </w:tcBorders>
            <w:hideMark/>
          </w:tcPr>
          <w:p w14:paraId="7194C500" w14:textId="77777777" w:rsidR="008572F7" w:rsidRPr="0015572B" w:rsidRDefault="008572F7" w:rsidP="00D66C0D">
            <w:pPr>
              <w:rPr>
                <w:rFonts w:eastAsia="Times New Roman"/>
                <w:color w:val="auto"/>
              </w:rPr>
            </w:pPr>
            <w:r w:rsidRPr="00470FFF">
              <w:rPr>
                <w:rFonts w:eastAsia="Times New Roman"/>
                <w:color w:val="auto"/>
              </w:rPr>
              <w:t>Liddy 2011</w:t>
            </w:r>
          </w:p>
        </w:tc>
        <w:tc>
          <w:tcPr>
            <w:tcW w:w="720" w:type="dxa"/>
            <w:tcBorders>
              <w:top w:val="nil"/>
              <w:left w:val="nil"/>
              <w:bottom w:val="nil"/>
              <w:right w:val="nil"/>
            </w:tcBorders>
            <w:noWrap/>
            <w:vAlign w:val="center"/>
            <w:hideMark/>
          </w:tcPr>
          <w:p w14:paraId="73567759"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572D965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AECFE3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0E24F5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509922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B38665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DBBDE3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B48DB6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5165FE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6690392"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5BAC0C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88313E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79F2476" w14:textId="77777777" w:rsidR="008572F7" w:rsidRPr="0015572B" w:rsidRDefault="008572F7" w:rsidP="00D66C0D">
            <w:pPr>
              <w:jc w:val="center"/>
              <w:rPr>
                <w:rFonts w:eastAsia="Times New Roman"/>
                <w:color w:val="auto"/>
              </w:rPr>
            </w:pPr>
          </w:p>
        </w:tc>
      </w:tr>
      <w:tr w:rsidR="008572F7" w:rsidRPr="00D66C0D" w14:paraId="09E1BBD5" w14:textId="77777777" w:rsidTr="00E15405">
        <w:trPr>
          <w:trHeight w:val="255"/>
        </w:trPr>
        <w:tc>
          <w:tcPr>
            <w:tcW w:w="2250" w:type="dxa"/>
            <w:tcBorders>
              <w:top w:val="nil"/>
              <w:left w:val="nil"/>
              <w:bottom w:val="nil"/>
              <w:right w:val="nil"/>
            </w:tcBorders>
            <w:hideMark/>
          </w:tcPr>
          <w:p w14:paraId="15AB5E43" w14:textId="77777777" w:rsidR="008572F7" w:rsidRPr="00650F1C" w:rsidRDefault="008572F7" w:rsidP="00D66C0D">
            <w:pPr>
              <w:rPr>
                <w:rFonts w:eastAsia="Times New Roman"/>
                <w:color w:val="auto"/>
                <w:highlight w:val="yellow"/>
              </w:rPr>
            </w:pPr>
            <w:r w:rsidRPr="00470FFF">
              <w:rPr>
                <w:rFonts w:eastAsia="Times New Roman"/>
                <w:color w:val="auto"/>
              </w:rPr>
              <w:t>Malone 2021</w:t>
            </w:r>
          </w:p>
        </w:tc>
        <w:tc>
          <w:tcPr>
            <w:tcW w:w="720" w:type="dxa"/>
            <w:tcBorders>
              <w:top w:val="nil"/>
              <w:left w:val="nil"/>
              <w:bottom w:val="nil"/>
              <w:right w:val="nil"/>
            </w:tcBorders>
            <w:noWrap/>
            <w:vAlign w:val="center"/>
            <w:hideMark/>
          </w:tcPr>
          <w:p w14:paraId="6A4BE7A2"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D02340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891D16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D1AF10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3D9D4B2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658ADD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3131F47"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FA3A369"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3C0CAF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63714B7"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0A225FB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3BDA70C"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7DBE5577" w14:textId="77777777" w:rsidR="008572F7" w:rsidRPr="0015572B" w:rsidRDefault="008572F7" w:rsidP="00D66C0D">
            <w:pPr>
              <w:jc w:val="center"/>
              <w:rPr>
                <w:rFonts w:eastAsia="Times New Roman"/>
                <w:color w:val="auto"/>
              </w:rPr>
            </w:pPr>
          </w:p>
        </w:tc>
      </w:tr>
      <w:tr w:rsidR="008572F7" w:rsidRPr="00D66C0D" w14:paraId="7F3DD20B" w14:textId="77777777" w:rsidTr="00E15405">
        <w:trPr>
          <w:trHeight w:val="255"/>
        </w:trPr>
        <w:tc>
          <w:tcPr>
            <w:tcW w:w="2250" w:type="dxa"/>
            <w:tcBorders>
              <w:top w:val="nil"/>
              <w:left w:val="nil"/>
              <w:bottom w:val="nil"/>
              <w:right w:val="nil"/>
            </w:tcBorders>
            <w:hideMark/>
          </w:tcPr>
          <w:p w14:paraId="33EF88C3" w14:textId="77777777" w:rsidR="008572F7" w:rsidRPr="00650F1C" w:rsidRDefault="008572F7" w:rsidP="00D66C0D">
            <w:pPr>
              <w:rPr>
                <w:rFonts w:eastAsia="Times New Roman"/>
                <w:color w:val="auto"/>
                <w:highlight w:val="yellow"/>
              </w:rPr>
            </w:pPr>
            <w:r w:rsidRPr="00470FFF">
              <w:rPr>
                <w:rFonts w:eastAsia="Times New Roman"/>
                <w:color w:val="auto"/>
              </w:rPr>
              <w:t>Midboe 2018</w:t>
            </w:r>
          </w:p>
        </w:tc>
        <w:tc>
          <w:tcPr>
            <w:tcW w:w="720" w:type="dxa"/>
            <w:tcBorders>
              <w:top w:val="nil"/>
              <w:left w:val="nil"/>
              <w:bottom w:val="nil"/>
              <w:right w:val="nil"/>
            </w:tcBorders>
            <w:noWrap/>
            <w:vAlign w:val="center"/>
            <w:hideMark/>
          </w:tcPr>
          <w:p w14:paraId="075E6507"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4B567C4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FE9CB1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721066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8FF571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6BDC82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9B3769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4D9B8E8"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F97504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AEFB63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092F4B8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6706BC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51E2A76D" w14:textId="77777777" w:rsidR="008572F7" w:rsidRPr="0015572B" w:rsidRDefault="008572F7" w:rsidP="00D66C0D">
            <w:pPr>
              <w:jc w:val="center"/>
              <w:rPr>
                <w:rFonts w:eastAsia="Times New Roman"/>
                <w:color w:val="auto"/>
              </w:rPr>
            </w:pPr>
          </w:p>
        </w:tc>
      </w:tr>
      <w:tr w:rsidR="008572F7" w:rsidRPr="00D66C0D" w14:paraId="020D16D1" w14:textId="77777777" w:rsidTr="00E15405">
        <w:trPr>
          <w:trHeight w:val="255"/>
        </w:trPr>
        <w:tc>
          <w:tcPr>
            <w:tcW w:w="2250" w:type="dxa"/>
            <w:tcBorders>
              <w:top w:val="nil"/>
              <w:left w:val="nil"/>
              <w:bottom w:val="nil"/>
              <w:right w:val="nil"/>
            </w:tcBorders>
            <w:hideMark/>
          </w:tcPr>
          <w:p w14:paraId="01AFDAD9" w14:textId="77777777" w:rsidR="008572F7" w:rsidRPr="00650F1C" w:rsidRDefault="008572F7" w:rsidP="00D66C0D">
            <w:pPr>
              <w:rPr>
                <w:rFonts w:eastAsia="Times New Roman"/>
                <w:color w:val="auto"/>
                <w:highlight w:val="yellow"/>
              </w:rPr>
            </w:pPr>
            <w:r w:rsidRPr="00470FFF">
              <w:rPr>
                <w:rFonts w:eastAsia="Times New Roman"/>
                <w:color w:val="auto"/>
              </w:rPr>
              <w:t>O'Grady 2021</w:t>
            </w:r>
          </w:p>
        </w:tc>
        <w:tc>
          <w:tcPr>
            <w:tcW w:w="720" w:type="dxa"/>
            <w:tcBorders>
              <w:top w:val="nil"/>
              <w:left w:val="nil"/>
              <w:bottom w:val="nil"/>
              <w:right w:val="nil"/>
            </w:tcBorders>
            <w:noWrap/>
            <w:vAlign w:val="center"/>
            <w:hideMark/>
          </w:tcPr>
          <w:p w14:paraId="526B6B35"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7DFCA8D1"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0E5659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B7741D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926F70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6E0B54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596E21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86C9E3D"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9FF7D1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96F1A5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4652A23F"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B27238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578AC74F" w14:textId="77777777" w:rsidR="008572F7" w:rsidRPr="0015572B" w:rsidRDefault="008572F7" w:rsidP="00D66C0D">
            <w:pPr>
              <w:jc w:val="center"/>
              <w:rPr>
                <w:rFonts w:eastAsia="Times New Roman"/>
                <w:color w:val="auto"/>
              </w:rPr>
            </w:pPr>
          </w:p>
        </w:tc>
      </w:tr>
      <w:tr w:rsidR="008572F7" w:rsidRPr="00D66C0D" w14:paraId="7D373701" w14:textId="77777777" w:rsidTr="00E15405">
        <w:trPr>
          <w:trHeight w:val="255"/>
        </w:trPr>
        <w:tc>
          <w:tcPr>
            <w:tcW w:w="2250" w:type="dxa"/>
            <w:tcBorders>
              <w:top w:val="nil"/>
              <w:left w:val="nil"/>
              <w:bottom w:val="nil"/>
              <w:right w:val="nil"/>
            </w:tcBorders>
            <w:hideMark/>
          </w:tcPr>
          <w:p w14:paraId="4B30FFBB" w14:textId="77777777" w:rsidR="008572F7" w:rsidRPr="00470FFF" w:rsidRDefault="008572F7" w:rsidP="00D66C0D">
            <w:pPr>
              <w:rPr>
                <w:rFonts w:eastAsia="Times New Roman"/>
                <w:color w:val="auto"/>
              </w:rPr>
            </w:pPr>
            <w:r w:rsidRPr="00470FFF">
              <w:rPr>
                <w:rFonts w:eastAsia="Times New Roman"/>
                <w:color w:val="auto"/>
              </w:rPr>
              <w:t>Owen 2013</w:t>
            </w:r>
          </w:p>
        </w:tc>
        <w:tc>
          <w:tcPr>
            <w:tcW w:w="720" w:type="dxa"/>
            <w:tcBorders>
              <w:top w:val="nil"/>
              <w:left w:val="nil"/>
              <w:bottom w:val="nil"/>
              <w:right w:val="nil"/>
            </w:tcBorders>
            <w:noWrap/>
            <w:vAlign w:val="center"/>
            <w:hideMark/>
          </w:tcPr>
          <w:p w14:paraId="31CF7E6E"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0032161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C86E2F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DBE4A2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082F2D95"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4F47331"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0F3CBE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3E26A7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01AE8E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366394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63AF457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6097BD7"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44E0C01F" w14:textId="77777777" w:rsidR="008572F7" w:rsidRPr="0015572B" w:rsidRDefault="008572F7" w:rsidP="00D66C0D">
            <w:pPr>
              <w:jc w:val="center"/>
              <w:rPr>
                <w:rFonts w:eastAsia="Times New Roman"/>
                <w:color w:val="auto"/>
              </w:rPr>
            </w:pPr>
          </w:p>
        </w:tc>
      </w:tr>
      <w:tr w:rsidR="008572F7" w:rsidRPr="00D66C0D" w14:paraId="3636D43A" w14:textId="77777777" w:rsidTr="00E15405">
        <w:trPr>
          <w:trHeight w:val="255"/>
        </w:trPr>
        <w:tc>
          <w:tcPr>
            <w:tcW w:w="2250" w:type="dxa"/>
            <w:tcBorders>
              <w:top w:val="nil"/>
              <w:left w:val="nil"/>
              <w:bottom w:val="nil"/>
              <w:right w:val="nil"/>
            </w:tcBorders>
            <w:hideMark/>
          </w:tcPr>
          <w:p w14:paraId="4A462816" w14:textId="77777777" w:rsidR="008572F7" w:rsidRPr="00470FFF" w:rsidRDefault="008572F7" w:rsidP="00D66C0D">
            <w:pPr>
              <w:rPr>
                <w:rFonts w:eastAsia="Times New Roman"/>
                <w:color w:val="auto"/>
              </w:rPr>
            </w:pPr>
            <w:r w:rsidRPr="00470FFF">
              <w:rPr>
                <w:rFonts w:eastAsia="Times New Roman"/>
                <w:color w:val="auto"/>
              </w:rPr>
              <w:t>Owen 2019</w:t>
            </w:r>
          </w:p>
        </w:tc>
        <w:tc>
          <w:tcPr>
            <w:tcW w:w="720" w:type="dxa"/>
            <w:tcBorders>
              <w:top w:val="nil"/>
              <w:left w:val="nil"/>
              <w:bottom w:val="nil"/>
              <w:right w:val="nil"/>
            </w:tcBorders>
            <w:noWrap/>
            <w:vAlign w:val="center"/>
            <w:hideMark/>
          </w:tcPr>
          <w:p w14:paraId="007C9E40"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47CFB0F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5C440D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4F8EA0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C37BC0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31363BE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08A5E10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EB64233"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1168003"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739B2A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6B86A58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788FA1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CF0353A" w14:textId="77777777" w:rsidR="008572F7" w:rsidRPr="0015572B" w:rsidRDefault="008572F7" w:rsidP="00D66C0D">
            <w:pPr>
              <w:jc w:val="center"/>
              <w:rPr>
                <w:rFonts w:eastAsia="Times New Roman"/>
                <w:color w:val="auto"/>
              </w:rPr>
            </w:pPr>
          </w:p>
        </w:tc>
      </w:tr>
      <w:tr w:rsidR="008572F7" w:rsidRPr="00D66C0D" w14:paraId="1ADBB157" w14:textId="77777777" w:rsidTr="00E15405">
        <w:trPr>
          <w:trHeight w:val="255"/>
        </w:trPr>
        <w:tc>
          <w:tcPr>
            <w:tcW w:w="2250" w:type="dxa"/>
            <w:tcBorders>
              <w:top w:val="nil"/>
              <w:left w:val="nil"/>
              <w:bottom w:val="nil"/>
              <w:right w:val="nil"/>
            </w:tcBorders>
            <w:hideMark/>
          </w:tcPr>
          <w:p w14:paraId="70788CF5" w14:textId="77777777" w:rsidR="008572F7" w:rsidRPr="00470FFF" w:rsidRDefault="008572F7" w:rsidP="00D66C0D">
            <w:pPr>
              <w:rPr>
                <w:rFonts w:eastAsia="Times New Roman"/>
                <w:color w:val="auto"/>
              </w:rPr>
            </w:pPr>
            <w:r w:rsidRPr="00470FFF">
              <w:rPr>
                <w:rFonts w:eastAsia="Times New Roman"/>
                <w:color w:val="auto"/>
              </w:rPr>
              <w:t>Parchman 2008</w:t>
            </w:r>
          </w:p>
        </w:tc>
        <w:tc>
          <w:tcPr>
            <w:tcW w:w="720" w:type="dxa"/>
            <w:tcBorders>
              <w:top w:val="nil"/>
              <w:left w:val="nil"/>
              <w:bottom w:val="nil"/>
              <w:right w:val="nil"/>
            </w:tcBorders>
            <w:noWrap/>
            <w:vAlign w:val="center"/>
            <w:hideMark/>
          </w:tcPr>
          <w:p w14:paraId="5BC495AD" w14:textId="77777777" w:rsidR="008572F7" w:rsidRPr="0015572B" w:rsidRDefault="008572F7" w:rsidP="00D66C0D">
            <w:pPr>
              <w:rPr>
                <w:rFonts w:eastAsia="Times New Roman"/>
                <w:color w:val="auto"/>
              </w:rPr>
            </w:pPr>
          </w:p>
        </w:tc>
        <w:tc>
          <w:tcPr>
            <w:tcW w:w="720" w:type="dxa"/>
            <w:tcBorders>
              <w:top w:val="nil"/>
              <w:left w:val="nil"/>
              <w:bottom w:val="nil"/>
              <w:right w:val="nil"/>
            </w:tcBorders>
            <w:noWrap/>
            <w:vAlign w:val="center"/>
            <w:hideMark/>
          </w:tcPr>
          <w:p w14:paraId="1FAF05A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878E8E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18ADA5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6E6932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6A7C8F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DD63D9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F05C61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2B8D1A2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F301930"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53431EE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10657C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7B62DD96" w14:textId="77777777" w:rsidR="008572F7" w:rsidRPr="0015572B" w:rsidRDefault="008572F7" w:rsidP="00D66C0D">
            <w:pPr>
              <w:jc w:val="center"/>
              <w:rPr>
                <w:rFonts w:eastAsia="Times New Roman"/>
                <w:color w:val="auto"/>
              </w:rPr>
            </w:pPr>
          </w:p>
        </w:tc>
      </w:tr>
      <w:tr w:rsidR="008572F7" w:rsidRPr="00D66C0D" w14:paraId="2B2356AD" w14:textId="77777777" w:rsidTr="00E15405">
        <w:trPr>
          <w:trHeight w:val="255"/>
        </w:trPr>
        <w:tc>
          <w:tcPr>
            <w:tcW w:w="2250" w:type="dxa"/>
            <w:tcBorders>
              <w:top w:val="nil"/>
              <w:left w:val="nil"/>
              <w:bottom w:val="nil"/>
              <w:right w:val="nil"/>
            </w:tcBorders>
            <w:hideMark/>
          </w:tcPr>
          <w:p w14:paraId="792F152B" w14:textId="77777777" w:rsidR="008572F7" w:rsidRPr="00470FFF" w:rsidRDefault="008572F7" w:rsidP="00D66C0D">
            <w:pPr>
              <w:rPr>
                <w:rFonts w:eastAsia="Times New Roman"/>
                <w:color w:val="auto"/>
              </w:rPr>
            </w:pPr>
            <w:r w:rsidRPr="00470FFF">
              <w:rPr>
                <w:rFonts w:eastAsia="Times New Roman"/>
                <w:color w:val="auto"/>
              </w:rPr>
              <w:t>Parchman 2016</w:t>
            </w:r>
          </w:p>
        </w:tc>
        <w:tc>
          <w:tcPr>
            <w:tcW w:w="720" w:type="dxa"/>
            <w:tcBorders>
              <w:top w:val="nil"/>
              <w:left w:val="nil"/>
              <w:bottom w:val="nil"/>
              <w:right w:val="nil"/>
            </w:tcBorders>
            <w:noWrap/>
            <w:vAlign w:val="center"/>
            <w:hideMark/>
          </w:tcPr>
          <w:p w14:paraId="1E4C062A"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6595305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76BF3C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373533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A4D050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7C5D9E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C44FA9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D4D2E0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4EB492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1619CF5"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68CF234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D89C83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59D3BDC0" w14:textId="77777777" w:rsidR="008572F7" w:rsidRPr="0015572B" w:rsidRDefault="008572F7" w:rsidP="00D66C0D">
            <w:pPr>
              <w:jc w:val="center"/>
              <w:rPr>
                <w:rFonts w:eastAsia="Times New Roman"/>
                <w:color w:val="auto"/>
              </w:rPr>
            </w:pPr>
          </w:p>
        </w:tc>
      </w:tr>
      <w:tr w:rsidR="008572F7" w:rsidRPr="00D66C0D" w14:paraId="01AD899F" w14:textId="77777777" w:rsidTr="00E15405">
        <w:trPr>
          <w:trHeight w:val="255"/>
        </w:trPr>
        <w:tc>
          <w:tcPr>
            <w:tcW w:w="2250" w:type="dxa"/>
            <w:tcBorders>
              <w:top w:val="nil"/>
              <w:left w:val="nil"/>
              <w:bottom w:val="nil"/>
              <w:right w:val="nil"/>
            </w:tcBorders>
            <w:hideMark/>
          </w:tcPr>
          <w:p w14:paraId="05C10238" w14:textId="77777777" w:rsidR="008572F7" w:rsidRPr="0015572B" w:rsidRDefault="008572F7" w:rsidP="00D66C0D">
            <w:pPr>
              <w:rPr>
                <w:rFonts w:eastAsia="Times New Roman"/>
                <w:color w:val="auto"/>
              </w:rPr>
            </w:pPr>
            <w:r w:rsidRPr="00470FFF">
              <w:rPr>
                <w:rFonts w:eastAsia="Times New Roman"/>
                <w:color w:val="auto"/>
              </w:rPr>
              <w:t>Quanbeck 2020</w:t>
            </w:r>
          </w:p>
        </w:tc>
        <w:tc>
          <w:tcPr>
            <w:tcW w:w="720" w:type="dxa"/>
            <w:tcBorders>
              <w:top w:val="nil"/>
              <w:left w:val="nil"/>
              <w:bottom w:val="nil"/>
              <w:right w:val="nil"/>
            </w:tcBorders>
            <w:noWrap/>
            <w:vAlign w:val="center"/>
            <w:hideMark/>
          </w:tcPr>
          <w:p w14:paraId="587EC9E0"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31384A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ED57C5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F102F3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AEFEC2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144781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ABF695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C37F7E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4A2F4572"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287F40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04AA045F"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97650BC"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1B03F3D2" w14:textId="77777777" w:rsidR="008572F7" w:rsidRPr="0015572B" w:rsidRDefault="008572F7" w:rsidP="00D66C0D">
            <w:pPr>
              <w:jc w:val="center"/>
              <w:rPr>
                <w:rFonts w:eastAsia="Times New Roman"/>
                <w:color w:val="auto"/>
              </w:rPr>
            </w:pPr>
          </w:p>
        </w:tc>
      </w:tr>
      <w:tr w:rsidR="008572F7" w:rsidRPr="00D66C0D" w14:paraId="28FE1E8E" w14:textId="77777777" w:rsidTr="00E15405">
        <w:trPr>
          <w:trHeight w:val="255"/>
        </w:trPr>
        <w:tc>
          <w:tcPr>
            <w:tcW w:w="2250" w:type="dxa"/>
            <w:tcBorders>
              <w:top w:val="nil"/>
              <w:left w:val="nil"/>
              <w:bottom w:val="nil"/>
              <w:right w:val="nil"/>
            </w:tcBorders>
            <w:hideMark/>
          </w:tcPr>
          <w:p w14:paraId="7985536D" w14:textId="77777777" w:rsidR="008572F7" w:rsidRPr="0015572B" w:rsidRDefault="008572F7" w:rsidP="00D66C0D">
            <w:pPr>
              <w:rPr>
                <w:rFonts w:eastAsia="Times New Roman"/>
                <w:color w:val="auto"/>
              </w:rPr>
            </w:pPr>
            <w:r w:rsidRPr="00470FFF">
              <w:rPr>
                <w:rFonts w:eastAsia="Times New Roman"/>
                <w:color w:val="auto"/>
              </w:rPr>
              <w:t>Roberge 2013</w:t>
            </w:r>
          </w:p>
        </w:tc>
        <w:tc>
          <w:tcPr>
            <w:tcW w:w="720" w:type="dxa"/>
            <w:tcBorders>
              <w:top w:val="nil"/>
              <w:left w:val="nil"/>
              <w:bottom w:val="nil"/>
              <w:right w:val="nil"/>
            </w:tcBorders>
            <w:noWrap/>
            <w:vAlign w:val="center"/>
            <w:hideMark/>
          </w:tcPr>
          <w:p w14:paraId="0ADE856C"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5B13E5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BB1CC6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EFC413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2E5FEAF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0C536D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8D558F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BC25EB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AB920D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B2CFFE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786295F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91F018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358ACD98" w14:textId="77777777" w:rsidR="008572F7" w:rsidRPr="0015572B" w:rsidRDefault="008572F7" w:rsidP="00D66C0D">
            <w:pPr>
              <w:jc w:val="center"/>
              <w:rPr>
                <w:rFonts w:eastAsia="Times New Roman"/>
                <w:color w:val="auto"/>
              </w:rPr>
            </w:pPr>
          </w:p>
        </w:tc>
      </w:tr>
      <w:tr w:rsidR="008572F7" w:rsidRPr="00D66C0D" w14:paraId="70A18697" w14:textId="77777777" w:rsidTr="00E15405">
        <w:trPr>
          <w:trHeight w:val="255"/>
        </w:trPr>
        <w:tc>
          <w:tcPr>
            <w:tcW w:w="2250" w:type="dxa"/>
            <w:tcBorders>
              <w:top w:val="nil"/>
              <w:left w:val="nil"/>
              <w:bottom w:val="nil"/>
              <w:right w:val="nil"/>
            </w:tcBorders>
            <w:hideMark/>
          </w:tcPr>
          <w:p w14:paraId="37E6FB5D" w14:textId="77777777" w:rsidR="008572F7" w:rsidRPr="0015572B" w:rsidRDefault="008572F7" w:rsidP="00D66C0D">
            <w:pPr>
              <w:rPr>
                <w:rFonts w:eastAsia="Times New Roman"/>
                <w:color w:val="auto"/>
              </w:rPr>
            </w:pPr>
            <w:r w:rsidRPr="00470FFF">
              <w:rPr>
                <w:rFonts w:eastAsia="Times New Roman"/>
                <w:color w:val="auto"/>
              </w:rPr>
              <w:t>Seers 2012</w:t>
            </w:r>
          </w:p>
        </w:tc>
        <w:tc>
          <w:tcPr>
            <w:tcW w:w="720" w:type="dxa"/>
            <w:tcBorders>
              <w:top w:val="nil"/>
              <w:left w:val="nil"/>
              <w:bottom w:val="nil"/>
              <w:right w:val="nil"/>
            </w:tcBorders>
            <w:noWrap/>
            <w:vAlign w:val="center"/>
            <w:hideMark/>
          </w:tcPr>
          <w:p w14:paraId="3345E718"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1BBF421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356181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8E6C74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877CCFA"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6FF7906"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1D2ABB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A12E28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189145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2DED3A1"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7969A8E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581382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295302DC" w14:textId="77777777" w:rsidR="008572F7" w:rsidRPr="0015572B" w:rsidRDefault="008572F7" w:rsidP="00D66C0D">
            <w:pPr>
              <w:jc w:val="center"/>
              <w:rPr>
                <w:rFonts w:eastAsia="Times New Roman"/>
                <w:color w:val="auto"/>
              </w:rPr>
            </w:pPr>
          </w:p>
        </w:tc>
      </w:tr>
      <w:tr w:rsidR="008572F7" w:rsidRPr="00D66C0D" w14:paraId="4FC96D6A" w14:textId="77777777" w:rsidTr="00E15405">
        <w:trPr>
          <w:trHeight w:val="255"/>
        </w:trPr>
        <w:tc>
          <w:tcPr>
            <w:tcW w:w="2250" w:type="dxa"/>
            <w:tcBorders>
              <w:top w:val="nil"/>
              <w:left w:val="nil"/>
              <w:bottom w:val="nil"/>
              <w:right w:val="nil"/>
            </w:tcBorders>
            <w:hideMark/>
          </w:tcPr>
          <w:p w14:paraId="7FB5326E" w14:textId="77777777" w:rsidR="008572F7" w:rsidRPr="00650F1C" w:rsidRDefault="008572F7" w:rsidP="00D66C0D">
            <w:pPr>
              <w:rPr>
                <w:rFonts w:eastAsia="Times New Roman"/>
                <w:color w:val="auto"/>
                <w:highlight w:val="yellow"/>
              </w:rPr>
            </w:pPr>
            <w:r w:rsidRPr="00C20254">
              <w:rPr>
                <w:rFonts w:eastAsia="Times New Roman"/>
                <w:color w:val="auto"/>
              </w:rPr>
              <w:t>Shelley 2016</w:t>
            </w:r>
          </w:p>
        </w:tc>
        <w:tc>
          <w:tcPr>
            <w:tcW w:w="720" w:type="dxa"/>
            <w:tcBorders>
              <w:top w:val="nil"/>
              <w:left w:val="nil"/>
              <w:bottom w:val="nil"/>
              <w:right w:val="nil"/>
            </w:tcBorders>
            <w:noWrap/>
            <w:vAlign w:val="center"/>
            <w:hideMark/>
          </w:tcPr>
          <w:p w14:paraId="655CB599"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30AF905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A421B3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51A3E1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4ACC7B3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19F4FF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7CC4512"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282AB2A"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9ED4C3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F90B6DD"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2DC40591"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541657E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78362229" w14:textId="77777777" w:rsidR="008572F7" w:rsidRPr="0015572B" w:rsidRDefault="008572F7" w:rsidP="00D66C0D">
            <w:pPr>
              <w:jc w:val="center"/>
              <w:rPr>
                <w:rFonts w:eastAsia="Times New Roman"/>
                <w:color w:val="auto"/>
              </w:rPr>
            </w:pPr>
          </w:p>
        </w:tc>
      </w:tr>
      <w:tr w:rsidR="008572F7" w:rsidRPr="00D66C0D" w14:paraId="4EBF0960" w14:textId="77777777" w:rsidTr="00E15405">
        <w:trPr>
          <w:trHeight w:val="255"/>
        </w:trPr>
        <w:tc>
          <w:tcPr>
            <w:tcW w:w="2250" w:type="dxa"/>
            <w:tcBorders>
              <w:top w:val="nil"/>
              <w:left w:val="nil"/>
              <w:bottom w:val="nil"/>
              <w:right w:val="nil"/>
            </w:tcBorders>
            <w:hideMark/>
          </w:tcPr>
          <w:p w14:paraId="7D775259" w14:textId="77777777" w:rsidR="008572F7" w:rsidRPr="00650F1C" w:rsidRDefault="008572F7" w:rsidP="00D66C0D">
            <w:pPr>
              <w:rPr>
                <w:rFonts w:eastAsia="Times New Roman"/>
                <w:color w:val="auto"/>
                <w:highlight w:val="yellow"/>
              </w:rPr>
            </w:pPr>
            <w:r w:rsidRPr="00C20254">
              <w:rPr>
                <w:rFonts w:eastAsia="Times New Roman"/>
                <w:color w:val="auto"/>
              </w:rPr>
              <w:t>Simmons 2017</w:t>
            </w:r>
          </w:p>
        </w:tc>
        <w:tc>
          <w:tcPr>
            <w:tcW w:w="720" w:type="dxa"/>
            <w:tcBorders>
              <w:top w:val="nil"/>
              <w:left w:val="nil"/>
              <w:bottom w:val="nil"/>
              <w:right w:val="nil"/>
            </w:tcBorders>
            <w:noWrap/>
            <w:vAlign w:val="center"/>
            <w:hideMark/>
          </w:tcPr>
          <w:p w14:paraId="659F0E2D"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1EFB94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4A3A5F9"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522F86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99F808B"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713567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BEA25AC"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0B401B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34B389B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66B764C8"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24A2400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F7FDBB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671C964E" w14:textId="77777777" w:rsidR="008572F7" w:rsidRPr="0015572B" w:rsidRDefault="008572F7" w:rsidP="00D66C0D">
            <w:pPr>
              <w:jc w:val="center"/>
              <w:rPr>
                <w:rFonts w:eastAsia="Times New Roman"/>
                <w:color w:val="auto"/>
              </w:rPr>
            </w:pPr>
          </w:p>
        </w:tc>
      </w:tr>
      <w:tr w:rsidR="008572F7" w:rsidRPr="00D66C0D" w14:paraId="00762BF5" w14:textId="77777777" w:rsidTr="00E15405">
        <w:trPr>
          <w:trHeight w:val="255"/>
        </w:trPr>
        <w:tc>
          <w:tcPr>
            <w:tcW w:w="2250" w:type="dxa"/>
            <w:tcBorders>
              <w:top w:val="nil"/>
              <w:left w:val="nil"/>
              <w:bottom w:val="nil"/>
              <w:right w:val="nil"/>
            </w:tcBorders>
            <w:hideMark/>
          </w:tcPr>
          <w:p w14:paraId="11D775F4" w14:textId="77777777" w:rsidR="008572F7" w:rsidRPr="0015572B" w:rsidRDefault="008572F7" w:rsidP="00D66C0D">
            <w:pPr>
              <w:rPr>
                <w:rFonts w:eastAsia="Times New Roman"/>
                <w:color w:val="auto"/>
              </w:rPr>
            </w:pPr>
            <w:r w:rsidRPr="00C20254">
              <w:rPr>
                <w:rFonts w:eastAsia="Times New Roman"/>
                <w:color w:val="auto"/>
              </w:rPr>
              <w:t>Spoelstra 2019</w:t>
            </w:r>
          </w:p>
        </w:tc>
        <w:tc>
          <w:tcPr>
            <w:tcW w:w="720" w:type="dxa"/>
            <w:tcBorders>
              <w:top w:val="nil"/>
              <w:left w:val="nil"/>
              <w:bottom w:val="nil"/>
              <w:right w:val="nil"/>
            </w:tcBorders>
            <w:noWrap/>
            <w:vAlign w:val="center"/>
            <w:hideMark/>
          </w:tcPr>
          <w:p w14:paraId="11D4CF76"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C278FB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4C18C5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1031C12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FCC671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3F9C8AD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3883D7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CABD241"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76ADEC8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09585DAD"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1E0E6CEC"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A75609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740860CA" w14:textId="77777777" w:rsidR="008572F7" w:rsidRPr="0015572B" w:rsidRDefault="008572F7" w:rsidP="00D66C0D">
            <w:pPr>
              <w:jc w:val="center"/>
              <w:rPr>
                <w:rFonts w:eastAsia="Times New Roman"/>
                <w:color w:val="auto"/>
              </w:rPr>
            </w:pPr>
          </w:p>
        </w:tc>
      </w:tr>
      <w:tr w:rsidR="008572F7" w:rsidRPr="00D66C0D" w14:paraId="4FCE591D" w14:textId="77777777" w:rsidTr="00E15405">
        <w:trPr>
          <w:trHeight w:val="255"/>
        </w:trPr>
        <w:tc>
          <w:tcPr>
            <w:tcW w:w="2250" w:type="dxa"/>
            <w:tcBorders>
              <w:top w:val="nil"/>
              <w:left w:val="nil"/>
              <w:bottom w:val="nil"/>
              <w:right w:val="nil"/>
            </w:tcBorders>
            <w:hideMark/>
          </w:tcPr>
          <w:p w14:paraId="5081122C" w14:textId="77777777" w:rsidR="008572F7" w:rsidRPr="0015572B" w:rsidRDefault="008572F7" w:rsidP="00D66C0D">
            <w:pPr>
              <w:rPr>
                <w:rFonts w:eastAsia="Times New Roman"/>
                <w:color w:val="auto"/>
              </w:rPr>
            </w:pPr>
            <w:r w:rsidRPr="00C20254">
              <w:rPr>
                <w:rFonts w:eastAsia="Times New Roman"/>
                <w:color w:val="auto"/>
              </w:rPr>
              <w:t>Swindle 2022</w:t>
            </w:r>
          </w:p>
        </w:tc>
        <w:tc>
          <w:tcPr>
            <w:tcW w:w="720" w:type="dxa"/>
            <w:tcBorders>
              <w:top w:val="nil"/>
              <w:left w:val="nil"/>
              <w:bottom w:val="nil"/>
              <w:right w:val="nil"/>
            </w:tcBorders>
            <w:noWrap/>
            <w:vAlign w:val="center"/>
            <w:hideMark/>
          </w:tcPr>
          <w:p w14:paraId="02A2F65C"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40D1D43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CC7A6B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254803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EC6C858"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B00AB10"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3AF6F8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C55C13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70E33A7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5846EA5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nil"/>
              <w:right w:val="nil"/>
            </w:tcBorders>
            <w:noWrap/>
            <w:vAlign w:val="center"/>
            <w:hideMark/>
          </w:tcPr>
          <w:p w14:paraId="33997A1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1EE178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46088475" w14:textId="77777777" w:rsidR="008572F7" w:rsidRPr="0015572B" w:rsidRDefault="008572F7" w:rsidP="00D66C0D">
            <w:pPr>
              <w:jc w:val="center"/>
              <w:rPr>
                <w:rFonts w:eastAsia="Times New Roman"/>
                <w:color w:val="auto"/>
              </w:rPr>
            </w:pPr>
          </w:p>
        </w:tc>
      </w:tr>
      <w:tr w:rsidR="008572F7" w:rsidRPr="00D66C0D" w14:paraId="680B8A5A" w14:textId="77777777" w:rsidTr="00E15405">
        <w:trPr>
          <w:trHeight w:val="255"/>
        </w:trPr>
        <w:tc>
          <w:tcPr>
            <w:tcW w:w="2250" w:type="dxa"/>
            <w:tcBorders>
              <w:top w:val="nil"/>
              <w:left w:val="nil"/>
              <w:bottom w:val="nil"/>
              <w:right w:val="nil"/>
            </w:tcBorders>
            <w:hideMark/>
          </w:tcPr>
          <w:p w14:paraId="3A3D9ADB" w14:textId="77777777" w:rsidR="008572F7" w:rsidRPr="0015572B" w:rsidRDefault="008572F7" w:rsidP="00D66C0D">
            <w:pPr>
              <w:rPr>
                <w:rFonts w:eastAsia="Times New Roman"/>
                <w:color w:val="auto"/>
              </w:rPr>
            </w:pPr>
            <w:r w:rsidRPr="00C20254">
              <w:rPr>
                <w:rFonts w:eastAsia="Times New Roman"/>
                <w:color w:val="auto"/>
              </w:rPr>
              <w:t>Tapp 2014</w:t>
            </w:r>
          </w:p>
        </w:tc>
        <w:tc>
          <w:tcPr>
            <w:tcW w:w="720" w:type="dxa"/>
            <w:tcBorders>
              <w:top w:val="nil"/>
              <w:left w:val="nil"/>
              <w:bottom w:val="nil"/>
              <w:right w:val="nil"/>
            </w:tcBorders>
            <w:noWrap/>
            <w:vAlign w:val="center"/>
            <w:hideMark/>
          </w:tcPr>
          <w:p w14:paraId="686A9DEC"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5D3942D2"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78C5553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5623003"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62D8BCA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FC948A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57F4F22D"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AFB9B6F"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5186F187"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40EC99CA"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4FD4BABD"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nil"/>
              <w:right w:val="nil"/>
            </w:tcBorders>
            <w:noWrap/>
            <w:vAlign w:val="center"/>
            <w:hideMark/>
          </w:tcPr>
          <w:p w14:paraId="2F0CD521"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630" w:type="dxa"/>
            <w:tcBorders>
              <w:top w:val="nil"/>
              <w:left w:val="nil"/>
              <w:bottom w:val="nil"/>
              <w:right w:val="nil"/>
            </w:tcBorders>
            <w:noWrap/>
            <w:vAlign w:val="center"/>
            <w:hideMark/>
          </w:tcPr>
          <w:p w14:paraId="1A591F1E" w14:textId="77777777" w:rsidR="008572F7" w:rsidRPr="0015572B" w:rsidRDefault="008572F7" w:rsidP="00D66C0D">
            <w:pPr>
              <w:jc w:val="center"/>
              <w:rPr>
                <w:rFonts w:eastAsia="Times New Roman"/>
                <w:color w:val="auto"/>
              </w:rPr>
            </w:pPr>
          </w:p>
        </w:tc>
      </w:tr>
      <w:tr w:rsidR="008572F7" w:rsidRPr="00D66C0D" w14:paraId="5359B60D" w14:textId="77777777" w:rsidTr="00E15405">
        <w:trPr>
          <w:trHeight w:val="255"/>
        </w:trPr>
        <w:tc>
          <w:tcPr>
            <w:tcW w:w="2250" w:type="dxa"/>
            <w:tcBorders>
              <w:top w:val="nil"/>
              <w:left w:val="nil"/>
              <w:bottom w:val="nil"/>
              <w:right w:val="nil"/>
            </w:tcBorders>
            <w:hideMark/>
          </w:tcPr>
          <w:p w14:paraId="1DC79157" w14:textId="77777777" w:rsidR="008572F7" w:rsidRPr="00650F1C" w:rsidRDefault="008572F7" w:rsidP="00D66C0D">
            <w:pPr>
              <w:rPr>
                <w:rFonts w:eastAsia="Times New Roman"/>
                <w:color w:val="auto"/>
                <w:highlight w:val="yellow"/>
              </w:rPr>
            </w:pPr>
            <w:r w:rsidRPr="00C20254">
              <w:rPr>
                <w:rFonts w:eastAsia="Times New Roman"/>
                <w:color w:val="auto"/>
              </w:rPr>
              <w:t>Weiner 2015</w:t>
            </w:r>
          </w:p>
        </w:tc>
        <w:tc>
          <w:tcPr>
            <w:tcW w:w="720" w:type="dxa"/>
            <w:tcBorders>
              <w:top w:val="nil"/>
              <w:left w:val="nil"/>
              <w:bottom w:val="nil"/>
              <w:right w:val="nil"/>
            </w:tcBorders>
            <w:noWrap/>
            <w:vAlign w:val="center"/>
            <w:hideMark/>
          </w:tcPr>
          <w:p w14:paraId="0C1F66A3"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nil"/>
              <w:right w:val="nil"/>
            </w:tcBorders>
            <w:noWrap/>
            <w:vAlign w:val="center"/>
            <w:hideMark/>
          </w:tcPr>
          <w:p w14:paraId="2BB13F40"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49D45164"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71434CAE"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3DE1A9DE"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153E90D4"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nil"/>
              <w:right w:val="nil"/>
            </w:tcBorders>
            <w:noWrap/>
            <w:vAlign w:val="center"/>
            <w:hideMark/>
          </w:tcPr>
          <w:p w14:paraId="1C46CD11"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6335B38E" w14:textId="77777777" w:rsidR="008572F7" w:rsidRPr="0015572B" w:rsidRDefault="008572F7" w:rsidP="00D66C0D">
            <w:pPr>
              <w:jc w:val="center"/>
              <w:rPr>
                <w:rFonts w:eastAsia="Times New Roman"/>
                <w:color w:val="auto"/>
              </w:rPr>
            </w:pPr>
          </w:p>
        </w:tc>
        <w:tc>
          <w:tcPr>
            <w:tcW w:w="864" w:type="dxa"/>
            <w:tcBorders>
              <w:top w:val="nil"/>
              <w:left w:val="nil"/>
              <w:bottom w:val="nil"/>
              <w:right w:val="nil"/>
            </w:tcBorders>
            <w:noWrap/>
            <w:vAlign w:val="center"/>
            <w:hideMark/>
          </w:tcPr>
          <w:p w14:paraId="1E363923"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213AB26F" w14:textId="77777777" w:rsidR="008572F7" w:rsidRPr="0015572B" w:rsidRDefault="008572F7" w:rsidP="00D66C0D">
            <w:pPr>
              <w:jc w:val="center"/>
              <w:rPr>
                <w:rFonts w:eastAsia="Times New Roman"/>
                <w:color w:val="auto"/>
              </w:rPr>
            </w:pPr>
          </w:p>
        </w:tc>
        <w:tc>
          <w:tcPr>
            <w:tcW w:w="990" w:type="dxa"/>
            <w:tcBorders>
              <w:top w:val="nil"/>
              <w:left w:val="nil"/>
              <w:bottom w:val="nil"/>
              <w:right w:val="nil"/>
            </w:tcBorders>
            <w:noWrap/>
            <w:vAlign w:val="center"/>
            <w:hideMark/>
          </w:tcPr>
          <w:p w14:paraId="63DC0112" w14:textId="77777777" w:rsidR="008572F7" w:rsidRPr="0015572B" w:rsidRDefault="008572F7" w:rsidP="00D66C0D">
            <w:pPr>
              <w:jc w:val="center"/>
              <w:rPr>
                <w:rFonts w:eastAsia="Times New Roman"/>
                <w:color w:val="auto"/>
              </w:rPr>
            </w:pPr>
          </w:p>
        </w:tc>
        <w:tc>
          <w:tcPr>
            <w:tcW w:w="720" w:type="dxa"/>
            <w:tcBorders>
              <w:top w:val="nil"/>
              <w:left w:val="nil"/>
              <w:bottom w:val="nil"/>
              <w:right w:val="nil"/>
            </w:tcBorders>
            <w:noWrap/>
            <w:vAlign w:val="center"/>
            <w:hideMark/>
          </w:tcPr>
          <w:p w14:paraId="0A220AF3" w14:textId="77777777" w:rsidR="008572F7" w:rsidRPr="0015572B" w:rsidRDefault="008572F7" w:rsidP="00D66C0D">
            <w:pPr>
              <w:jc w:val="center"/>
              <w:rPr>
                <w:rFonts w:eastAsia="Times New Roman"/>
                <w:color w:val="auto"/>
              </w:rPr>
            </w:pPr>
          </w:p>
        </w:tc>
        <w:tc>
          <w:tcPr>
            <w:tcW w:w="630" w:type="dxa"/>
            <w:tcBorders>
              <w:top w:val="nil"/>
              <w:left w:val="nil"/>
              <w:bottom w:val="nil"/>
              <w:right w:val="nil"/>
            </w:tcBorders>
            <w:noWrap/>
            <w:vAlign w:val="center"/>
            <w:hideMark/>
          </w:tcPr>
          <w:p w14:paraId="570AC5F9" w14:textId="77777777" w:rsidR="008572F7" w:rsidRPr="0015572B" w:rsidRDefault="008572F7" w:rsidP="00D66C0D">
            <w:pPr>
              <w:jc w:val="center"/>
              <w:rPr>
                <w:rFonts w:eastAsia="Times New Roman"/>
                <w:color w:val="auto"/>
              </w:rPr>
            </w:pPr>
          </w:p>
        </w:tc>
      </w:tr>
      <w:tr w:rsidR="008572F7" w:rsidRPr="00D66C0D" w14:paraId="3E57676E" w14:textId="77777777" w:rsidTr="00E15405">
        <w:trPr>
          <w:trHeight w:val="255"/>
        </w:trPr>
        <w:tc>
          <w:tcPr>
            <w:tcW w:w="2250" w:type="dxa"/>
            <w:tcBorders>
              <w:top w:val="nil"/>
              <w:left w:val="nil"/>
              <w:bottom w:val="single" w:sz="4" w:space="0" w:color="auto"/>
              <w:right w:val="nil"/>
            </w:tcBorders>
            <w:hideMark/>
          </w:tcPr>
          <w:p w14:paraId="33A9ED56" w14:textId="77777777" w:rsidR="008572F7" w:rsidRPr="00650F1C" w:rsidRDefault="008572F7" w:rsidP="00D66C0D">
            <w:pPr>
              <w:rPr>
                <w:rFonts w:eastAsia="Times New Roman"/>
                <w:color w:val="auto"/>
                <w:highlight w:val="yellow"/>
              </w:rPr>
            </w:pPr>
            <w:r w:rsidRPr="00C20254">
              <w:rPr>
                <w:rFonts w:eastAsia="Times New Roman"/>
                <w:color w:val="auto"/>
              </w:rPr>
              <w:t>Yano 2016</w:t>
            </w:r>
          </w:p>
        </w:tc>
        <w:tc>
          <w:tcPr>
            <w:tcW w:w="720" w:type="dxa"/>
            <w:tcBorders>
              <w:top w:val="nil"/>
              <w:left w:val="nil"/>
              <w:bottom w:val="single" w:sz="4" w:space="0" w:color="auto"/>
              <w:right w:val="nil"/>
            </w:tcBorders>
            <w:noWrap/>
            <w:vAlign w:val="center"/>
            <w:hideMark/>
          </w:tcPr>
          <w:p w14:paraId="1902C334" w14:textId="77777777" w:rsidR="008572F7" w:rsidRPr="0015572B" w:rsidRDefault="008572F7" w:rsidP="00D66C0D">
            <w:pPr>
              <w:jc w:val="center"/>
              <w:rPr>
                <w:rFonts w:eastAsia="Times New Roman"/>
                <w:color w:val="auto"/>
              </w:rPr>
            </w:pPr>
            <w:r w:rsidRPr="0015572B">
              <w:rPr>
                <w:rFonts w:eastAsia="Times New Roman"/>
                <w:color w:val="auto"/>
              </w:rPr>
              <w:t>x</w:t>
            </w:r>
          </w:p>
        </w:tc>
        <w:tc>
          <w:tcPr>
            <w:tcW w:w="720" w:type="dxa"/>
            <w:tcBorders>
              <w:top w:val="nil"/>
              <w:left w:val="nil"/>
              <w:bottom w:val="single" w:sz="4" w:space="0" w:color="auto"/>
              <w:right w:val="nil"/>
            </w:tcBorders>
            <w:noWrap/>
            <w:vAlign w:val="center"/>
            <w:hideMark/>
          </w:tcPr>
          <w:p w14:paraId="1A0755E5"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2676E7EB"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3AABDEEA"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864" w:type="dxa"/>
            <w:tcBorders>
              <w:top w:val="nil"/>
              <w:left w:val="nil"/>
              <w:bottom w:val="single" w:sz="4" w:space="0" w:color="auto"/>
              <w:right w:val="nil"/>
            </w:tcBorders>
            <w:noWrap/>
            <w:vAlign w:val="center"/>
            <w:hideMark/>
          </w:tcPr>
          <w:p w14:paraId="6E9387DA"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720" w:type="dxa"/>
            <w:tcBorders>
              <w:top w:val="nil"/>
              <w:left w:val="nil"/>
              <w:bottom w:val="single" w:sz="4" w:space="0" w:color="auto"/>
              <w:right w:val="nil"/>
            </w:tcBorders>
            <w:noWrap/>
            <w:vAlign w:val="center"/>
            <w:hideMark/>
          </w:tcPr>
          <w:p w14:paraId="2CCFB606"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864" w:type="dxa"/>
            <w:tcBorders>
              <w:top w:val="nil"/>
              <w:left w:val="nil"/>
              <w:bottom w:val="single" w:sz="4" w:space="0" w:color="auto"/>
              <w:right w:val="nil"/>
            </w:tcBorders>
            <w:noWrap/>
            <w:vAlign w:val="center"/>
            <w:hideMark/>
          </w:tcPr>
          <w:p w14:paraId="3786D986"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720" w:type="dxa"/>
            <w:tcBorders>
              <w:top w:val="nil"/>
              <w:left w:val="nil"/>
              <w:bottom w:val="single" w:sz="4" w:space="0" w:color="auto"/>
              <w:right w:val="nil"/>
            </w:tcBorders>
            <w:noWrap/>
            <w:vAlign w:val="center"/>
            <w:hideMark/>
          </w:tcPr>
          <w:p w14:paraId="4B53BF3F"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864" w:type="dxa"/>
            <w:tcBorders>
              <w:top w:val="nil"/>
              <w:left w:val="nil"/>
              <w:bottom w:val="single" w:sz="4" w:space="0" w:color="auto"/>
              <w:right w:val="nil"/>
            </w:tcBorders>
            <w:noWrap/>
            <w:vAlign w:val="center"/>
            <w:hideMark/>
          </w:tcPr>
          <w:p w14:paraId="66DCBE5C"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720" w:type="dxa"/>
            <w:tcBorders>
              <w:top w:val="nil"/>
              <w:left w:val="nil"/>
              <w:bottom w:val="single" w:sz="4" w:space="0" w:color="auto"/>
              <w:right w:val="nil"/>
            </w:tcBorders>
            <w:noWrap/>
            <w:vAlign w:val="center"/>
            <w:hideMark/>
          </w:tcPr>
          <w:p w14:paraId="3D7FAD88" w14:textId="77777777" w:rsidR="008572F7" w:rsidRPr="0015572B" w:rsidRDefault="008572F7" w:rsidP="00D66C0D">
            <w:pPr>
              <w:jc w:val="center"/>
              <w:rPr>
                <w:rFonts w:eastAsia="Times New Roman"/>
                <w:color w:val="auto"/>
              </w:rPr>
            </w:pPr>
            <w:r w:rsidRPr="0015572B">
              <w:rPr>
                <w:rFonts w:eastAsia="Times New Roman"/>
                <w:color w:val="auto"/>
              </w:rPr>
              <w:t xml:space="preserve"> x</w:t>
            </w:r>
          </w:p>
        </w:tc>
        <w:tc>
          <w:tcPr>
            <w:tcW w:w="990" w:type="dxa"/>
            <w:tcBorders>
              <w:top w:val="nil"/>
              <w:left w:val="nil"/>
              <w:bottom w:val="single" w:sz="4" w:space="0" w:color="auto"/>
              <w:right w:val="nil"/>
            </w:tcBorders>
            <w:noWrap/>
            <w:vAlign w:val="center"/>
            <w:hideMark/>
          </w:tcPr>
          <w:p w14:paraId="663119A3"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720" w:type="dxa"/>
            <w:tcBorders>
              <w:top w:val="nil"/>
              <w:left w:val="nil"/>
              <w:bottom w:val="single" w:sz="4" w:space="0" w:color="auto"/>
              <w:right w:val="nil"/>
            </w:tcBorders>
            <w:noWrap/>
            <w:vAlign w:val="center"/>
            <w:hideMark/>
          </w:tcPr>
          <w:p w14:paraId="04B17D40" w14:textId="77777777" w:rsidR="008572F7" w:rsidRPr="0015572B" w:rsidRDefault="008572F7" w:rsidP="00D66C0D">
            <w:pPr>
              <w:jc w:val="center"/>
              <w:rPr>
                <w:rFonts w:eastAsia="Times New Roman"/>
                <w:color w:val="auto"/>
              </w:rPr>
            </w:pPr>
            <w:r w:rsidRPr="0015572B">
              <w:rPr>
                <w:rFonts w:eastAsia="Times New Roman"/>
                <w:color w:val="auto"/>
              </w:rPr>
              <w:t> </w:t>
            </w:r>
          </w:p>
        </w:tc>
        <w:tc>
          <w:tcPr>
            <w:tcW w:w="630" w:type="dxa"/>
            <w:tcBorders>
              <w:top w:val="nil"/>
              <w:left w:val="nil"/>
              <w:bottom w:val="single" w:sz="4" w:space="0" w:color="auto"/>
              <w:right w:val="nil"/>
            </w:tcBorders>
            <w:noWrap/>
            <w:vAlign w:val="center"/>
            <w:hideMark/>
          </w:tcPr>
          <w:p w14:paraId="281EBD78" w14:textId="77777777" w:rsidR="008572F7" w:rsidRPr="0015572B" w:rsidRDefault="008572F7" w:rsidP="00D66C0D">
            <w:pPr>
              <w:jc w:val="center"/>
              <w:rPr>
                <w:rFonts w:eastAsia="Times New Roman"/>
                <w:color w:val="auto"/>
              </w:rPr>
            </w:pPr>
            <w:r w:rsidRPr="0015572B">
              <w:rPr>
                <w:rFonts w:eastAsia="Times New Roman"/>
                <w:color w:val="auto"/>
              </w:rPr>
              <w:t> </w:t>
            </w:r>
          </w:p>
        </w:tc>
      </w:tr>
    </w:tbl>
    <w:p w14:paraId="3A27C1B3" w14:textId="77777777" w:rsidR="008572F7" w:rsidRDefault="008572F7">
      <w:pPr>
        <w:sectPr w:rsidR="008572F7" w:rsidSect="00E15405">
          <w:pgSz w:w="15840" w:h="12240" w:orient="landscape"/>
          <w:pgMar w:top="1440" w:right="1440" w:bottom="1440" w:left="1440" w:header="720" w:footer="720" w:gutter="0"/>
          <w:cols w:space="720"/>
          <w:docGrid w:linePitch="360"/>
        </w:sectPr>
      </w:pPr>
    </w:p>
    <w:p w14:paraId="01C2E607" w14:textId="1D0DA7BA" w:rsidR="008572F7" w:rsidRPr="00E15405" w:rsidRDefault="00E15405" w:rsidP="00E15405">
      <w:pPr>
        <w:jc w:val="center"/>
        <w:rPr>
          <w:b/>
          <w:bCs/>
          <w:lang w:val="es-ES"/>
        </w:rPr>
      </w:pPr>
      <w:r w:rsidRPr="00E15405">
        <w:rPr>
          <w:b/>
          <w:bCs/>
          <w:lang w:val="es-ES"/>
        </w:rPr>
        <w:lastRenderedPageBreak/>
        <w:t>References</w:t>
      </w:r>
    </w:p>
    <w:p w14:paraId="7F4160BF" w14:textId="77777777" w:rsidR="00E15405" w:rsidRPr="00E15405" w:rsidRDefault="00E15405">
      <w:pPr>
        <w:rPr>
          <w:lang w:val="es-ES"/>
        </w:rPr>
      </w:pPr>
    </w:p>
    <w:p w14:paraId="2CFF5284" w14:textId="5BA92B8B" w:rsidR="008572F7" w:rsidRPr="00E41C0F" w:rsidRDefault="008572F7" w:rsidP="00E15405">
      <w:pPr>
        <w:pStyle w:val="EndNoteBibliography"/>
        <w:spacing w:after="240"/>
      </w:pPr>
      <w:r w:rsidRPr="00E15405">
        <w:rPr>
          <w:lang w:val="es-ES"/>
        </w:rPr>
        <w:t xml:space="preserve">Aifah AA, Odubela O, Rakhra A, Onakomaiya D, Hu J, Nwaozuru U, et al. </w:t>
      </w:r>
      <w:r w:rsidRPr="00E41C0F">
        <w:t xml:space="preserve">Integration of a task strengthening strategy for hypertension management into HIV care in Nigeria: a cluster randomized controlled trial study protocol. Implement Sci. 2021;16(1):96. </w:t>
      </w:r>
      <w:r w:rsidRPr="008572F7">
        <w:t>https://doi.org/10.1186/s13012-021-01167-3</w:t>
      </w:r>
    </w:p>
    <w:p w14:paraId="5A0D5FBB" w14:textId="36F4E80C" w:rsidR="008572F7" w:rsidRPr="00E15405" w:rsidRDefault="008572F7" w:rsidP="00E15405">
      <w:pPr>
        <w:pStyle w:val="EndNoteBibliography"/>
        <w:spacing w:after="240"/>
        <w:rPr>
          <w:lang w:val="es-ES"/>
        </w:rPr>
      </w:pPr>
      <w:r w:rsidRPr="00E15405">
        <w:rPr>
          <w:lang w:val="es-ES"/>
        </w:rPr>
        <w:t>Aifah AA, Hade EM, Colvin C, Henry D, Mishra S, Rakhra A, et al. Study design and protocol of a stepped wedge cluster randomized trial using a practical implementation strategy as a model for hypertension-HIV integration — the MAP-IT trial. Implement Sci. 2023;18(1):14. https://doi.org/10.1186/s13012-023-01272-5</w:t>
      </w:r>
    </w:p>
    <w:p w14:paraId="4E1E683E" w14:textId="1C4F28AC" w:rsidR="008572F7" w:rsidRPr="00E41C0F" w:rsidRDefault="008572F7" w:rsidP="00E15405">
      <w:pPr>
        <w:pStyle w:val="EndNoteBibliography"/>
        <w:spacing w:after="240"/>
      </w:pPr>
      <w:r w:rsidRPr="00E15405">
        <w:t xml:space="preserve">Bahraini NH, Matarazzo BB, Barry CN, Post EP, Forster JE, Dollar KM, et al. Protocol: examining the effectiveness of an adaptive implementation intervention to improve uptake of the VA suicide risk identification strategy: a sequential multiple assignment randomized trial. </w:t>
      </w:r>
      <w:r w:rsidRPr="00E15405">
        <w:rPr>
          <w:lang w:val="es-ES"/>
        </w:rPr>
        <w:t>Implement Sci</w:t>
      </w:r>
      <w:r w:rsidRPr="00E41C0F">
        <w:t xml:space="preserve">. 2020;15(1):58. </w:t>
      </w:r>
      <w:r w:rsidRPr="008572F7">
        <w:t>https://doi.org/10.1186/s13012-020-01019-6</w:t>
      </w:r>
    </w:p>
    <w:p w14:paraId="7F91EE28" w14:textId="23D82029" w:rsidR="008572F7" w:rsidRPr="008572F7" w:rsidRDefault="008572F7" w:rsidP="00E15405">
      <w:pPr>
        <w:pStyle w:val="EndNoteBibliography"/>
        <w:spacing w:after="240"/>
        <w:rPr>
          <w:u w:val="single"/>
          <w:lang w:val="fr-FR"/>
        </w:rPr>
      </w:pPr>
      <w:r w:rsidRPr="00E41C0F">
        <w:t xml:space="preserve">Bauer MS, Miller C, Kim B, Lew R, Weaver K, Coldwell C, et al. Partnering with health system operations leadership to develop a controlled implementation trial. </w:t>
      </w:r>
      <w:r w:rsidRPr="008572F7">
        <w:rPr>
          <w:lang w:val="fr-FR"/>
        </w:rPr>
        <w:t xml:space="preserve">Implement Sci. 2016;11(1):22. </w:t>
      </w:r>
      <w:r w:rsidRPr="00E15405">
        <w:rPr>
          <w:lang w:val="fr-FR"/>
        </w:rPr>
        <w:t>https://doi.org/10.1186/s13012-016-0385-7</w:t>
      </w:r>
    </w:p>
    <w:p w14:paraId="1C6A7A5B" w14:textId="355677EC" w:rsidR="008572F7" w:rsidRPr="008572F7" w:rsidRDefault="008572F7" w:rsidP="00E15405">
      <w:pPr>
        <w:pStyle w:val="EndNoteBibliography"/>
        <w:spacing w:after="240"/>
        <w:rPr>
          <w:lang w:val="fr-FR"/>
        </w:rPr>
      </w:pPr>
      <w:r w:rsidRPr="008572F7">
        <w:rPr>
          <w:lang w:val="fr-FR"/>
        </w:rPr>
        <w:t xml:space="preserve">Becker SJ, DiClemente-Bosco K, Scott K, Janssen T, Salino SM, Hasan FN, et al. </w:t>
      </w:r>
      <w:r w:rsidRPr="00E41C0F">
        <w:t xml:space="preserve">Implementing contingency management for stimulant use in opioid treatment programs: protocol of a type III hybrid effectiveness-stepped-wedge trial. </w:t>
      </w:r>
      <w:r w:rsidRPr="008572F7">
        <w:rPr>
          <w:lang w:val="fr-FR"/>
        </w:rPr>
        <w:t>Implement Sci. 2023;18(1):41. https://doi.org/10.1186/s13012-023-01297-w</w:t>
      </w:r>
    </w:p>
    <w:p w14:paraId="3BE4B86B" w14:textId="514366F5" w:rsidR="008572F7" w:rsidRPr="00E41C0F" w:rsidRDefault="008572F7" w:rsidP="00E15405">
      <w:pPr>
        <w:pStyle w:val="EndNoteBibliography"/>
        <w:spacing w:after="240"/>
      </w:pPr>
      <w:r w:rsidRPr="008572F7">
        <w:rPr>
          <w:lang w:val="fr-FR"/>
        </w:rPr>
        <w:t xml:space="preserve">Beidas RS, Ahmedani BK, Linn KA, Marcus SC, Johnson C, Maye M, et al. </w:t>
      </w:r>
      <w:r w:rsidRPr="00E41C0F">
        <w:t xml:space="preserve">Study protocol for a type III hybrid effectiveness-implementation trial of strategies to implement firearm safety promotion as a universal suicide prevention strategy in pediatric primary care. Implement Sci. 2021;16(1):89. </w:t>
      </w:r>
      <w:r w:rsidRPr="008572F7">
        <w:t>https://doi.org/10.1186/s13012-021-01154-8</w:t>
      </w:r>
    </w:p>
    <w:p w14:paraId="5083C606" w14:textId="21D1B71F" w:rsidR="008572F7" w:rsidRPr="00E41C0F" w:rsidRDefault="008572F7" w:rsidP="00E15405">
      <w:pPr>
        <w:pStyle w:val="EndNoteBibliography"/>
        <w:spacing w:after="240"/>
      </w:pPr>
      <w:r w:rsidRPr="00E41C0F">
        <w:t xml:space="preserve">Branch-Elliman W, Lamkin R, Shin M, Mull HJ, Epshtein I, Golenbock S, et al. Promoting de-implementation of inappropriate antimicrobial use in cardiac device procedures by expanding audit and feedback: protocol for hybrid III type effectiveness/implementation quasi-experimental study. Implement Sci. 2022;17(1):12. </w:t>
      </w:r>
      <w:r w:rsidRPr="008572F7">
        <w:t>https://doi.org/10.1186/s13012-022-01186-8</w:t>
      </w:r>
    </w:p>
    <w:p w14:paraId="6A50B642" w14:textId="056AEC3E" w:rsidR="008572F7" w:rsidRPr="00E41C0F" w:rsidRDefault="008572F7" w:rsidP="00E15405">
      <w:pPr>
        <w:pStyle w:val="EndNoteBibliography"/>
        <w:spacing w:after="240"/>
      </w:pPr>
      <w:r w:rsidRPr="00E41C0F">
        <w:t xml:space="preserve">Bucknall TK, Harvey G, Considine J, Mitchell I, Rycroft-Malone J, Graham ID, et al. Prioritising Responses Of Nurses To deteriorating patient Observations (PRONTO) protocol: testing the effectiveness of a facilitation intervention in a pragmatic, cluster-randomised trial with an embedded process evaluation and cost analysis. Implement Sci. 2017;12(1):85. </w:t>
      </w:r>
      <w:r w:rsidRPr="008572F7">
        <w:t>https://doi.org/10.1186/s13012-017-0617-5</w:t>
      </w:r>
    </w:p>
    <w:p w14:paraId="356CF943" w14:textId="71F5C10A" w:rsidR="008572F7" w:rsidRPr="00E41C0F" w:rsidRDefault="008572F7" w:rsidP="00E15405">
      <w:pPr>
        <w:pStyle w:val="EndNoteBibliography"/>
        <w:spacing w:after="240"/>
      </w:pPr>
      <w:r w:rsidRPr="00E41C0F">
        <w:t xml:space="preserve">Campbell-Scherer DL, Asselin J, Osunlana AM, Fielding S, Anderson R, Rueda-Clausen CF, et al. Implementation and evaluation of the 5As framework of obesity management in primary care: design of the 5As Team (5AsT) randomized control trial. Implement Sci. 2014;9(1):78. </w:t>
      </w:r>
      <w:r w:rsidRPr="008572F7">
        <w:t>https://doi.org/10.1186/1748-5908-9-78</w:t>
      </w:r>
    </w:p>
    <w:p w14:paraId="30A35FC6" w14:textId="7BFB9783" w:rsidR="008572F7" w:rsidRPr="00E41C0F" w:rsidRDefault="008572F7" w:rsidP="00E15405">
      <w:pPr>
        <w:pStyle w:val="EndNoteBibliography"/>
        <w:spacing w:after="240"/>
      </w:pPr>
      <w:r w:rsidRPr="00E41C0F">
        <w:t xml:space="preserve">Carney PA, Hatch B, Stock I, Dickinson C, Davis M, Larsen R, et al. A stepped-wedge cluster randomized trial designed to improve completion of HPV vaccine series and reduce missed opportunities to vaccinate in rural primary care practices. Implement Sci. 2019;14(1):30. </w:t>
      </w:r>
      <w:r w:rsidRPr="008572F7">
        <w:t>https://doi.org/10.1186/s13012-019-0871-9</w:t>
      </w:r>
    </w:p>
    <w:p w14:paraId="069E0002" w14:textId="7DF07898" w:rsidR="008572F7" w:rsidRPr="008572F7" w:rsidRDefault="008572F7" w:rsidP="00E15405">
      <w:pPr>
        <w:pStyle w:val="EndNoteBibliography"/>
        <w:spacing w:after="240"/>
        <w:rPr>
          <w:lang w:val="fr-FR"/>
        </w:rPr>
      </w:pPr>
      <w:r w:rsidRPr="00E41C0F">
        <w:lastRenderedPageBreak/>
        <w:t xml:space="preserve">Chinman M, Daniels K, Smith J, McCarthy S, Medoff D, Peeples A, et al. Provision of peer specialist services in VA patient aligned care teams: protocol for testing a cluster randomized implementation trial. </w:t>
      </w:r>
      <w:r w:rsidRPr="008572F7">
        <w:rPr>
          <w:lang w:val="fr-FR"/>
        </w:rPr>
        <w:t>Implement Sci. 2017;12(1):57. https://doi.org/10.1186/s13012-017-0587-7</w:t>
      </w:r>
    </w:p>
    <w:p w14:paraId="7672EE5E" w14:textId="0D4F50BD" w:rsidR="008572F7" w:rsidRPr="00E41C0F" w:rsidRDefault="008572F7" w:rsidP="00E15405">
      <w:pPr>
        <w:pStyle w:val="EndNoteBibliography"/>
        <w:spacing w:after="240"/>
      </w:pPr>
      <w:r w:rsidRPr="008572F7">
        <w:rPr>
          <w:lang w:val="fr-FR"/>
        </w:rPr>
        <w:t xml:space="preserve">Cucciare MA, Curran GM, Craske MG, Abraham T, McCarthur MB, Marchant-Miros K, et al. </w:t>
      </w:r>
      <w:r w:rsidRPr="00E41C0F">
        <w:t xml:space="preserve">Assessing fidelity of cognitive behavioral therapy in rural VA clinics: design of a randomized implementation effectiveness (hybrid type III) trial. Implement Sci. 2016;11(1):65. </w:t>
      </w:r>
      <w:r w:rsidRPr="008572F7">
        <w:t>https://doi.org/10.1186/s13012-016-0432-4</w:t>
      </w:r>
    </w:p>
    <w:p w14:paraId="322F7B58" w14:textId="36D91D54" w:rsidR="008572F7" w:rsidRPr="00E41C0F" w:rsidRDefault="008572F7" w:rsidP="00E15405">
      <w:pPr>
        <w:pStyle w:val="EndNoteBibliography"/>
        <w:spacing w:after="240"/>
      </w:pPr>
      <w:r w:rsidRPr="00E41C0F">
        <w:t xml:space="preserve">Cully J, Armento ME, Mott J, Nadorff M, Naik A, Stanley M, et al. Brief cognitive behavioral therapy in primary care: A hybrid type 2 patient-randomized effectiveness-implementation design. Implement Sci. 2012;7(1):64. </w:t>
      </w:r>
      <w:r w:rsidRPr="008572F7">
        <w:t>https://doi.org/10.1186/1748-5908-7-64</w:t>
      </w:r>
    </w:p>
    <w:p w14:paraId="629BA7B9" w14:textId="56043DD9" w:rsidR="008572F7" w:rsidRPr="008572F7" w:rsidRDefault="008572F7" w:rsidP="00E15405">
      <w:pPr>
        <w:pStyle w:val="EndNoteBibliography"/>
        <w:spacing w:after="240"/>
        <w:rPr>
          <w:lang w:val="fr-FR"/>
        </w:rPr>
      </w:pPr>
      <w:r w:rsidRPr="00E41C0F">
        <w:t xml:space="preserve">Cumbe VFJ, Muanido AG, Turner M, Ramiro I, Sherr K, Weiner BJ, et al. Systems analysis and improvement approach to optimize outpatient mental health treatment cascades in Mozambique (SAIA-MH): study protocol for a cluster randomized trial. </w:t>
      </w:r>
      <w:r w:rsidRPr="008572F7">
        <w:rPr>
          <w:lang w:val="fr-FR"/>
        </w:rPr>
        <w:t>Implement Sci. 2022;17(1):37.https://doi.org/10.1186/s13012-022-01213-8</w:t>
      </w:r>
    </w:p>
    <w:p w14:paraId="087E4C5C" w14:textId="39237ADC" w:rsidR="008572F7" w:rsidRPr="008572F7" w:rsidRDefault="008572F7" w:rsidP="00E15405">
      <w:pPr>
        <w:pStyle w:val="EndNoteBibliography"/>
        <w:spacing w:after="240"/>
        <w:rPr>
          <w:lang w:val="fr-FR"/>
        </w:rPr>
      </w:pPr>
      <w:r w:rsidRPr="008572F7">
        <w:rPr>
          <w:lang w:val="fr-FR"/>
        </w:rPr>
        <w:t xml:space="preserve">DeVoe JE, Huguet N, Likumahuwa-Ackman S, Angier H, Nelson C, Marino M, et al. </w:t>
      </w:r>
      <w:r w:rsidRPr="00E41C0F">
        <w:t xml:space="preserve">Testing health information technology tools to facilitate health insurance support: a protocol for an effectiveness-implementation hybrid randomized trial. </w:t>
      </w:r>
      <w:r w:rsidRPr="008572F7">
        <w:rPr>
          <w:lang w:val="fr-FR"/>
        </w:rPr>
        <w:t>Implement Sci. 2015;10(1):123. https://doi.org/10.1186/s13012-015-0311-4</w:t>
      </w:r>
    </w:p>
    <w:p w14:paraId="70442B54" w14:textId="212D15C0" w:rsidR="008572F7" w:rsidRPr="00E41C0F" w:rsidRDefault="008572F7" w:rsidP="00E15405">
      <w:pPr>
        <w:pStyle w:val="EndNoteBibliography"/>
        <w:spacing w:after="240"/>
      </w:pPr>
      <w:r w:rsidRPr="008572F7">
        <w:rPr>
          <w:lang w:val="fr-FR"/>
        </w:rPr>
        <w:t xml:space="preserve">D’Onofrio G, Edelman EJ, Hawk KF, Pantalon MV, Chawarski MC, Owens PH, et al. </w:t>
      </w:r>
      <w:r w:rsidRPr="00E41C0F">
        <w:t xml:space="preserve">Implementation facilitation to promote emergency department-initiated buprenorphine for opioid use disorder: protocol for a hybrid type III effectiveness-implementation study (Project ED HEALTH). Implement Sci. 2019;14(1):48. </w:t>
      </w:r>
      <w:r w:rsidRPr="008572F7">
        <w:t>https://doi.org/10.1186/s13012-019-0891-5</w:t>
      </w:r>
    </w:p>
    <w:p w14:paraId="023F216B" w14:textId="59A839B2" w:rsidR="008572F7" w:rsidRPr="008572F7" w:rsidRDefault="008572F7" w:rsidP="00E15405">
      <w:pPr>
        <w:pStyle w:val="EndNoteBibliography"/>
        <w:spacing w:after="240"/>
        <w:rPr>
          <w:lang w:val="fr-FR"/>
        </w:rPr>
      </w:pPr>
      <w:r w:rsidRPr="00E41C0F">
        <w:t xml:space="preserve">Doran KM, Torsiglieri A, Blaufarb S, Hernandez P, Melnick E, Velez L, et al. The POP (Permanent Supportive Housing Overdose Prevention) Study: protocol for a hybrid type 3 stepped-wedge cluster randomized controlled trial. </w:t>
      </w:r>
      <w:r w:rsidRPr="008572F7">
        <w:rPr>
          <w:lang w:val="fr-FR"/>
        </w:rPr>
        <w:t>Implement Sci. 2023;18(1):21. https://doi.org/10.1186/s13012-023-01278-z</w:t>
      </w:r>
    </w:p>
    <w:p w14:paraId="4AF1A890" w14:textId="25BA3E6D" w:rsidR="008572F7" w:rsidRPr="00E41C0F" w:rsidRDefault="008572F7" w:rsidP="00E15405">
      <w:pPr>
        <w:pStyle w:val="EndNoteBibliography"/>
        <w:spacing w:after="240"/>
      </w:pPr>
      <w:r w:rsidRPr="008572F7">
        <w:rPr>
          <w:lang w:val="fr-FR"/>
        </w:rPr>
        <w:t xml:space="preserve">Dorr DA, McConnell KJ, Williams MP-J, Gray KA, Wagner J, Fagnan LJ, et al. </w:t>
      </w:r>
      <w:r w:rsidRPr="00E41C0F">
        <w:t xml:space="preserve">Study protocol: transforming outcomes for patients through medical home evaluation and redesign: a cluster randomized controlled trial to test high value elements for patient-centered medical homes versus quality improvement. Implement Sci. 2015;10(1):13. </w:t>
      </w:r>
      <w:r w:rsidRPr="008572F7">
        <w:t>https://doi.org/10.1186/s13012-015-0204-6</w:t>
      </w:r>
    </w:p>
    <w:p w14:paraId="33DC79FA" w14:textId="74F9B07D" w:rsidR="008572F7" w:rsidRPr="00E41C0F" w:rsidRDefault="008572F7" w:rsidP="00E15405">
      <w:pPr>
        <w:pStyle w:val="EndNoteBibliography"/>
        <w:spacing w:after="240"/>
      </w:pPr>
      <w:r w:rsidRPr="00E41C0F">
        <w:t xml:space="preserve">Eldh AC, Joelsson-Alm E, Wretenberg P, Hälleberg-Nyman M. Onset PrevenTIon of urinary retention in Orthopaedic Nursing and rehabilitation, OPTION—a study protocol for a randomised trial by a multi-professional facilitator team and their first-line managers’ implementation strategy. Implement Sci. 2021;16(1):65. </w:t>
      </w:r>
      <w:r w:rsidRPr="008572F7">
        <w:t>https://doi.org/10.1186/s13012-021-01135-x</w:t>
      </w:r>
    </w:p>
    <w:p w14:paraId="2C403840" w14:textId="29F4A3E6" w:rsidR="008572F7" w:rsidRPr="008572F7" w:rsidRDefault="008572F7" w:rsidP="00E15405">
      <w:pPr>
        <w:pStyle w:val="EndNoteBibliography"/>
        <w:spacing w:after="240"/>
        <w:rPr>
          <w:lang w:val="fr-FR"/>
        </w:rPr>
      </w:pPr>
      <w:r w:rsidRPr="00E15405">
        <w:rPr>
          <w:lang w:val="pt-BR"/>
        </w:rPr>
        <w:t xml:space="preserve">Fasugba O, Dale S, McInnes E, Cadilhac DA, Noetel M, Coughlan K, et al. </w:t>
      </w:r>
      <w:r w:rsidRPr="00E41C0F">
        <w:t xml:space="preserve">Evaluating remote facilitation intensity for multi-national translation of nurse-initiated stroke protocols (QASC Australasia): a protocol for a cluster randomised controlled trial. </w:t>
      </w:r>
      <w:r w:rsidRPr="008572F7">
        <w:rPr>
          <w:lang w:val="fr-FR"/>
        </w:rPr>
        <w:t>Implement Sci. 2023;18(1):2. https://doi.org/10.1186/s13012-023-01260-9</w:t>
      </w:r>
    </w:p>
    <w:p w14:paraId="36BAAD37" w14:textId="29406507" w:rsidR="008572F7" w:rsidRPr="00E41C0F" w:rsidRDefault="008572F7" w:rsidP="00E15405">
      <w:pPr>
        <w:pStyle w:val="EndNoteBibliography"/>
        <w:spacing w:after="240"/>
      </w:pPr>
      <w:r w:rsidRPr="008572F7">
        <w:rPr>
          <w:lang w:val="fr-FR"/>
        </w:rPr>
        <w:t xml:space="preserve">Ford JH, Cheng H, Gassman M, Fontaine H, Garneau HC, Keith R, et al. </w:t>
      </w:r>
      <w:r w:rsidRPr="00E41C0F">
        <w:t xml:space="preserve">Stepped implementation-to-target: a study protocol of an adaptive trial to expand access to addiction medications. Implement Sci. 2022;17(1):64. </w:t>
      </w:r>
      <w:r w:rsidRPr="008572F7">
        <w:t>https://doi.org/10.1186/s13012-022-01239-y</w:t>
      </w:r>
    </w:p>
    <w:p w14:paraId="3293F923" w14:textId="29F2ED2B" w:rsidR="008572F7" w:rsidRPr="00E41C0F" w:rsidRDefault="008572F7" w:rsidP="00E15405">
      <w:pPr>
        <w:pStyle w:val="EndNoteBibliography"/>
        <w:spacing w:after="240"/>
      </w:pPr>
      <w:r w:rsidRPr="00E41C0F">
        <w:lastRenderedPageBreak/>
        <w:t xml:space="preserve">Fox CH, Vest BM, Kahn LS, Dickinson LM, Fang H, Pace W, et al. Improving evidence-based primary care for chronic kidney disease: study protocol for a cluster randomized control trial for translating evidence into practice (TRANSLATE CKD). Implement Sci. 2013;8(1):88. </w:t>
      </w:r>
      <w:r w:rsidRPr="008572F7">
        <w:t>https://doi.org/10.1186/1748-5908-8-88</w:t>
      </w:r>
    </w:p>
    <w:p w14:paraId="71C98B9A" w14:textId="62001C30" w:rsidR="008572F7" w:rsidRPr="00E41C0F" w:rsidRDefault="008572F7" w:rsidP="00E15405">
      <w:pPr>
        <w:pStyle w:val="EndNoteBibliography"/>
        <w:spacing w:after="240"/>
      </w:pPr>
      <w:r w:rsidRPr="00E41C0F">
        <w:t xml:space="preserve">Gabrielian S, Finley EP, Ganz DA, Barnard JM, Jackson NJ, Montgomery AE, et al. Comparing two implementation strategies for implementing and sustaining a case management practice serving homeless-experienced veterans: a protocol for a type 3 hybrid cluster-randomized trial. Implement Sci. 2022;17(1):67. </w:t>
      </w:r>
      <w:r w:rsidRPr="008572F7">
        <w:t>https://doi.org/10.1186/s13012-022-01236-1</w:t>
      </w:r>
    </w:p>
    <w:p w14:paraId="5BFD959E" w14:textId="5D2A3163" w:rsidR="008572F7" w:rsidRPr="008572F7" w:rsidRDefault="008572F7" w:rsidP="00E15405">
      <w:pPr>
        <w:pStyle w:val="EndNoteBibliography"/>
        <w:spacing w:after="240"/>
        <w:rPr>
          <w:lang w:val="fr-FR"/>
        </w:rPr>
      </w:pPr>
      <w:r w:rsidRPr="00E41C0F">
        <w:t xml:space="preserve">Geraci JC, Finley EP, Edwards ER, Frankfurt S, Kurz AS, Kamdar N, et al. Partnered implementation of the veteran sponsorship initiative: protocol for a randomized hybrid type 2 effectiveness—implementation trial. </w:t>
      </w:r>
      <w:r w:rsidRPr="008572F7">
        <w:rPr>
          <w:lang w:val="fr-FR"/>
        </w:rPr>
        <w:t>Implement Sci. 2022;17(1):43. https://doi.org/10.1186/s13012-022-01212-9</w:t>
      </w:r>
    </w:p>
    <w:p w14:paraId="2A61C636" w14:textId="5E6C2578" w:rsidR="008572F7" w:rsidRPr="00E41C0F" w:rsidRDefault="008572F7" w:rsidP="00E15405">
      <w:pPr>
        <w:pStyle w:val="EndNoteBibliography"/>
        <w:spacing w:after="240"/>
      </w:pPr>
      <w:r w:rsidRPr="008572F7">
        <w:rPr>
          <w:lang w:val="fr-FR"/>
        </w:rPr>
        <w:t xml:space="preserve">Glass JE, Dorsey CN, Beatty T, Bobb JF, Wong ES, Palazzo L, et al. </w:t>
      </w:r>
      <w:r w:rsidRPr="00E41C0F">
        <w:t xml:space="preserve">Study protocol for a factorial-randomized controlled trial evaluating the implementation, costs, effectiveness, and sustainment of digital therapeutics for substance use disorder in primary care (DIGITS Trial). Implement Sci. 2023;18(1):3. </w:t>
      </w:r>
      <w:r w:rsidRPr="008572F7">
        <w:t>https://doi.org/10.1186/s13012-022-01258-9</w:t>
      </w:r>
    </w:p>
    <w:p w14:paraId="03FDCA1B" w14:textId="2A97D9B4" w:rsidR="008572F7" w:rsidRPr="00E41C0F" w:rsidRDefault="008572F7" w:rsidP="00E15405">
      <w:pPr>
        <w:pStyle w:val="EndNoteBibliography"/>
        <w:spacing w:after="240"/>
      </w:pPr>
      <w:r w:rsidRPr="00E41C0F">
        <w:t xml:space="preserve">Gold R, Hollombe C, Bunce A, Nelson C, Davis JV, Cowburn S, et al. Study protocol for “Study of Practices Enabling Implementation and Adaptation in the Safety Net (SPREAD-NET)”: a pragmatic trial comparing implementation strategies. Implement Sci. 2015;10(1):144. </w:t>
      </w:r>
      <w:r w:rsidRPr="008572F7">
        <w:t>https://doi.org/10.1186/s13012-015-0333-y</w:t>
      </w:r>
    </w:p>
    <w:p w14:paraId="3A3F2209" w14:textId="7E765F2F" w:rsidR="008572F7" w:rsidRPr="008572F7" w:rsidRDefault="008572F7" w:rsidP="00E15405">
      <w:pPr>
        <w:pStyle w:val="EndNoteBibliography"/>
        <w:spacing w:after="240"/>
        <w:rPr>
          <w:lang w:val="pt-BR"/>
        </w:rPr>
      </w:pPr>
      <w:r w:rsidRPr="00E41C0F">
        <w:t xml:space="preserve">Gold R, Bunce A, Cottrell E, Marino M, Middendorf M, Cowburn S, et al. Study protocol: a pragmatic, stepped-wedge trial of tailored support for implementing social determinants of health documentation/action in community health centers, with realist evaluation. </w:t>
      </w:r>
      <w:r w:rsidRPr="008572F7">
        <w:rPr>
          <w:lang w:val="pt-BR"/>
        </w:rPr>
        <w:t>Implement Sci. 2019;14(1):9. https://doi.org/10.1186/s13012-019-0855-9</w:t>
      </w:r>
    </w:p>
    <w:p w14:paraId="23097DE6" w14:textId="3B7DB45D" w:rsidR="008572F7" w:rsidRPr="008572F7" w:rsidRDefault="008572F7" w:rsidP="00E15405">
      <w:pPr>
        <w:pStyle w:val="EndNoteBibliography"/>
        <w:spacing w:after="240"/>
        <w:rPr>
          <w:lang w:val="fr-FR"/>
        </w:rPr>
      </w:pPr>
      <w:r w:rsidRPr="008572F7">
        <w:rPr>
          <w:lang w:val="pt-BR"/>
        </w:rPr>
        <w:t xml:space="preserve">Hagedorn HJ, Brown R, Dawes M, Dieperink E, Myrick DH, Oliva EM, et al. </w:t>
      </w:r>
      <w:r w:rsidRPr="00E41C0F">
        <w:t xml:space="preserve">Enhancing access to alcohol use disorder pharmacotherapy and treatment in primary care settings: ADaPT-PC. </w:t>
      </w:r>
      <w:r w:rsidRPr="008572F7">
        <w:rPr>
          <w:lang w:val="fr-FR"/>
        </w:rPr>
        <w:t>Implement Sci. 2016;11(1):64. https://doi.org/10.1186/s13012-016-0431-5</w:t>
      </w:r>
    </w:p>
    <w:p w14:paraId="3E2FB719" w14:textId="5DCE1394" w:rsidR="008572F7" w:rsidRPr="00E41C0F" w:rsidRDefault="008572F7" w:rsidP="00E15405">
      <w:pPr>
        <w:pStyle w:val="EndNoteBibliography"/>
        <w:spacing w:after="240"/>
      </w:pPr>
      <w:r w:rsidRPr="008572F7">
        <w:rPr>
          <w:lang w:val="fr-FR"/>
        </w:rPr>
        <w:t xml:space="preserve">Harris MF, Lloyd J, Litt J, van Driel M, Mazza D, Russell G, et al. </w:t>
      </w:r>
      <w:r w:rsidRPr="00E41C0F">
        <w:t xml:space="preserve">Preventive evidence into practice (PEP) study: implementation of guidelines to prevent primary vascular disease in general practice protocol for a cluster randomised controlled trial. Implement Sci. 2013;8(1):8. </w:t>
      </w:r>
      <w:r w:rsidRPr="008572F7">
        <w:t>https://doi.org/10.1186/1748-5908-8-8</w:t>
      </w:r>
    </w:p>
    <w:p w14:paraId="47900C0E" w14:textId="67732111" w:rsidR="008572F7" w:rsidRPr="008572F7" w:rsidRDefault="008572F7" w:rsidP="00E15405">
      <w:pPr>
        <w:pStyle w:val="EndNoteBibliography"/>
        <w:spacing w:after="240"/>
        <w:rPr>
          <w:lang w:val="fr-FR"/>
        </w:rPr>
      </w:pPr>
      <w:r w:rsidRPr="00E41C0F">
        <w:t xml:space="preserve">Hogue A, Dauber S, Bobek M, Jensen-Doss A, Henderson CE. Measurement Training and Feedback System for Implementation of family-based services for adolescent substance use: protocol for a cluster randomized trial of two implementation strategies. </w:t>
      </w:r>
      <w:r w:rsidRPr="008572F7">
        <w:rPr>
          <w:lang w:val="fr-FR"/>
        </w:rPr>
        <w:t>Implement Sci. 2019;14(1):25. https://doi.org/10.1186/s13012-019-0874-6</w:t>
      </w:r>
    </w:p>
    <w:p w14:paraId="7C2B43FB" w14:textId="46CD1481" w:rsidR="008572F7" w:rsidRPr="00E41C0F" w:rsidRDefault="008572F7" w:rsidP="00E15405">
      <w:pPr>
        <w:pStyle w:val="EndNoteBibliography"/>
        <w:spacing w:after="240"/>
      </w:pPr>
      <w:r w:rsidRPr="008572F7">
        <w:rPr>
          <w:lang w:val="fr-FR"/>
        </w:rPr>
        <w:t xml:space="preserve">Iverson KM, Dichter ME, Stolzmann K, Adjognon OL, Lew RA, Bruce LE, et al. </w:t>
      </w:r>
      <w:r w:rsidRPr="00E41C0F">
        <w:t xml:space="preserve">Assessing the Veterans Health Administration’s response to intimate partner violence among women: protocol for a randomized hybrid type 2 implementation-effectiveness trial. Implement Sci. 2020;15(1):29. </w:t>
      </w:r>
      <w:r w:rsidRPr="008572F7">
        <w:t>https://doi.org/10.1186/s13012-020-0969-0</w:t>
      </w:r>
    </w:p>
    <w:p w14:paraId="22DBFEA7" w14:textId="090EC5AC" w:rsidR="008572F7" w:rsidRPr="00E41C0F" w:rsidRDefault="008572F7" w:rsidP="00E15405">
      <w:pPr>
        <w:pStyle w:val="EndNoteBibliography"/>
        <w:spacing w:after="240"/>
      </w:pPr>
      <w:r w:rsidRPr="00E41C0F">
        <w:t xml:space="preserve">Kilbourne AM, Abraham K, Goodrich D, Bowersox N, Almirall D, Lai Z, et al. Cluster randomized adaptive implementation trial comparing a standard versus enhanced implementation intervention to </w:t>
      </w:r>
      <w:r w:rsidRPr="00E41C0F">
        <w:lastRenderedPageBreak/>
        <w:t xml:space="preserve">improve uptake of an effective re-engagement program for patients with serious mental illness. Implement Sci. 2013;8(1):136. </w:t>
      </w:r>
      <w:r w:rsidRPr="008572F7">
        <w:t>https://doi.org/10.1186/1748-5908-8-136</w:t>
      </w:r>
    </w:p>
    <w:p w14:paraId="6CC519EB" w14:textId="37CCA67B" w:rsidR="008572F7" w:rsidRPr="00E41C0F" w:rsidRDefault="008572F7" w:rsidP="00E15405">
      <w:pPr>
        <w:pStyle w:val="EndNoteBibliography"/>
        <w:spacing w:after="240"/>
      </w:pPr>
      <w:r w:rsidRPr="00E41C0F">
        <w:t xml:space="preserve">Kilbourne AM, Almirall D, Eisenberg D, Waxmonsky J, Goodrich DE, Fortney JC, et al. Protocol: Adaptive Implementation of Effective Programs Trial (ADEPT): cluster randomized SMART trial comparing a standard versus enhanced implementation strategy to improve outcomes of a mood disorders program. Implement Sci. 2014;9:132. </w:t>
      </w:r>
      <w:r w:rsidRPr="008572F7">
        <w:t>https://doi.org/10.1186/s13012-014-0132-x</w:t>
      </w:r>
    </w:p>
    <w:p w14:paraId="608030A0" w14:textId="014CDCFA" w:rsidR="008572F7" w:rsidRPr="00E41C0F" w:rsidRDefault="008572F7" w:rsidP="00E15405">
      <w:pPr>
        <w:pStyle w:val="EndNoteBibliography"/>
        <w:spacing w:after="240"/>
      </w:pPr>
      <w:r w:rsidRPr="00E41C0F">
        <w:t xml:space="preserve">Kolko DJ, McGuier EA, Turchi R, Thompson E, Iyengar S, Smith SN, et al. Care team and practice-level implementation strategies to optimize pediatric collaborative care: study protocol for a cluster-randomized hybrid type III trial. Implement Sci. 2022;17(1):20. </w:t>
      </w:r>
      <w:r w:rsidRPr="008572F7">
        <w:t>https://doi.org/10.1186/s13012-022-01195-7</w:t>
      </w:r>
    </w:p>
    <w:p w14:paraId="30D64577" w14:textId="1E200946" w:rsidR="008572F7" w:rsidRPr="00E41C0F" w:rsidRDefault="008572F7" w:rsidP="00E15405">
      <w:pPr>
        <w:pStyle w:val="EndNoteBibliography"/>
        <w:spacing w:after="240"/>
      </w:pPr>
      <w:r w:rsidRPr="00E41C0F">
        <w:t xml:space="preserve">Leonard C, Lawrence E, McCreight M, Lippmann B, Kelley L, Mayberry A, et al. Implementation and dissemination of a transition of care program for rural veterans: a controlled before and after study. Implement Sci. 2017;12(1):123. </w:t>
      </w:r>
      <w:r w:rsidRPr="008572F7">
        <w:t>https://doi.org/10.1186/s13012-017-0653-1</w:t>
      </w:r>
      <w:r w:rsidR="00E15405">
        <w:t xml:space="preserve"> </w:t>
      </w:r>
    </w:p>
    <w:p w14:paraId="2733A9D1" w14:textId="18A8664C" w:rsidR="008572F7" w:rsidRPr="00E41C0F" w:rsidRDefault="008572F7" w:rsidP="00E15405">
      <w:pPr>
        <w:pStyle w:val="EndNoteBibliography"/>
        <w:spacing w:after="240"/>
      </w:pPr>
      <w:r w:rsidRPr="00E41C0F">
        <w:t xml:space="preserve">Liddy C, Hogg W, Russell G, Wells G, Armstrong CD, Akbari A, et al. Improved delivery of cardiovascular care (IDOCC) through outreach facilitation: study protocol and implementation details of a cluster randomized controlled trial in primary care. Implement Sci. 2011;6(1):110. </w:t>
      </w:r>
      <w:r w:rsidRPr="008572F7">
        <w:t>https://doi.org/10.1186/1748-5908-6-110</w:t>
      </w:r>
    </w:p>
    <w:p w14:paraId="04068AA0" w14:textId="56D0FC83" w:rsidR="008572F7" w:rsidRPr="00E41C0F" w:rsidRDefault="008572F7" w:rsidP="00E15405">
      <w:pPr>
        <w:pStyle w:val="EndNoteBibliography"/>
        <w:spacing w:after="240"/>
      </w:pPr>
      <w:r w:rsidRPr="00E41C0F">
        <w:t xml:space="preserve">Malone S, McKay VR, Krucylak C, Powell BJ, Liu J, Terrill C, et al. A cluster randomized stepped-wedge trial to de-implement unnecessary post-operative antibiotics in children: the optimizing perioperative antibiotic in children (OPerAtiC) trial. Implement Sci. 2021;16(1):29. </w:t>
      </w:r>
      <w:r w:rsidRPr="008572F7">
        <w:t>https://doi.org/10.1186/s13012-021-01096-1</w:t>
      </w:r>
    </w:p>
    <w:p w14:paraId="0A00CB7C" w14:textId="506FA371" w:rsidR="008572F7" w:rsidRPr="00E41C0F" w:rsidRDefault="008572F7" w:rsidP="00E15405">
      <w:pPr>
        <w:pStyle w:val="EndNoteBibliography"/>
        <w:spacing w:after="240"/>
      </w:pPr>
      <w:r w:rsidRPr="00E41C0F">
        <w:t xml:space="preserve">Midboe AM, Martino S, Krein SL, Frank JW, Painter JT, Chandler M, et al. Testing implementation facilitation of a primary care-based collaborative care clinical program using a hybrid type III interrupted time series design: a study protocol. Implement Sci. 2018;13(1):145. </w:t>
      </w:r>
      <w:r w:rsidRPr="008572F7">
        <w:t>https://doi.org/10.1186/s13012-018-0838-2</w:t>
      </w:r>
    </w:p>
    <w:p w14:paraId="5B8AFFBB" w14:textId="460E9A34" w:rsidR="008572F7" w:rsidRPr="00E41C0F" w:rsidRDefault="008572F7" w:rsidP="00E15405">
      <w:pPr>
        <w:pStyle w:val="EndNoteBibliography"/>
        <w:spacing w:after="240"/>
      </w:pPr>
      <w:r w:rsidRPr="00E41C0F">
        <w:t xml:space="preserve">O’Grady MA, Lincourt P, Greenfield B, Manseau MW, Hussain S, Genece KG, et al. A facilitation model for implementing quality improvement practices to enhance outpatient substance use disorder treatment outcomes: a stepped-wedge randomized controlled trial study protocol. Implement Sci. 2021;16(1):5. </w:t>
      </w:r>
      <w:r w:rsidRPr="008572F7">
        <w:t>https://doi.org/10.1186/s13012-020-01076-x</w:t>
      </w:r>
    </w:p>
    <w:p w14:paraId="7E817ECC" w14:textId="2D321991" w:rsidR="008572F7" w:rsidRPr="00E41C0F" w:rsidRDefault="008572F7" w:rsidP="00E15405">
      <w:pPr>
        <w:pStyle w:val="EndNoteBibliography"/>
        <w:spacing w:after="240"/>
      </w:pPr>
      <w:r w:rsidRPr="00E41C0F">
        <w:t xml:space="preserve">Owen R, Drummond K, Viverito K, Marchant K, Pope S, Smith J, et al. Monitoring and managing metabolic effects of antipsychotics: a cluster randomized trial of an intervention combining evidence-based quality improvement and external facilitation. Implement Sci. 2013;8(1):120. </w:t>
      </w:r>
      <w:r w:rsidRPr="008572F7">
        <w:t>https://doi.org/10.1186/1748-5908-8-120</w:t>
      </w:r>
    </w:p>
    <w:p w14:paraId="48EA5E75" w14:textId="52E285E8" w:rsidR="008572F7" w:rsidRPr="00E41C0F" w:rsidRDefault="008572F7" w:rsidP="00E15405">
      <w:pPr>
        <w:pStyle w:val="EndNoteBibliography"/>
        <w:spacing w:after="240"/>
      </w:pPr>
      <w:r w:rsidRPr="00E41C0F">
        <w:t xml:space="preserve">Owen RR, Woodward EN, Drummond KL, Deen TL, Oliver KA, Petersen NJ, et al. Using implementation facilitation to implement primary care mental health integration via clinical video telehealth in rural clinics: protocol for a hybrid type 2 cluster randomized stepped-wedge design. Implement Sci. 2019;14(1):33. </w:t>
      </w:r>
      <w:r w:rsidRPr="008572F7">
        <w:t>https://doi.org/10.1186/s13012-019-0875-5</w:t>
      </w:r>
    </w:p>
    <w:p w14:paraId="62367C34" w14:textId="6F35E1A3" w:rsidR="008572F7" w:rsidRPr="008572F7" w:rsidRDefault="008572F7" w:rsidP="00E15405">
      <w:pPr>
        <w:pStyle w:val="EndNoteBibliography"/>
        <w:spacing w:after="240"/>
        <w:rPr>
          <w:lang w:val="fr-FR"/>
        </w:rPr>
      </w:pPr>
      <w:r w:rsidRPr="00E15405">
        <w:rPr>
          <w:lang w:val="es-ES"/>
        </w:rPr>
        <w:t xml:space="preserve">Parchman ML, Pugh JA, Culler SD, Noel PH, Arar NH, Romero RL, et al. </w:t>
      </w:r>
      <w:r w:rsidRPr="00E41C0F">
        <w:t xml:space="preserve">A group randomized trial of a complexity-based organizational intervention to improve risk factors for diabetes complications in primary care settings: study protocol. </w:t>
      </w:r>
      <w:r w:rsidRPr="008572F7">
        <w:rPr>
          <w:lang w:val="fr-FR"/>
        </w:rPr>
        <w:t>Implement Sci. 2008;3(1):15. https://doi.org/10.1186/1748-5908-3-15</w:t>
      </w:r>
    </w:p>
    <w:p w14:paraId="5F47BE97" w14:textId="3DD3EC75" w:rsidR="008572F7" w:rsidRPr="00E41C0F" w:rsidRDefault="008572F7" w:rsidP="00E15405">
      <w:pPr>
        <w:pStyle w:val="EndNoteBibliography"/>
        <w:spacing w:after="240"/>
      </w:pPr>
      <w:r w:rsidRPr="008572F7">
        <w:rPr>
          <w:lang w:val="fr-FR"/>
        </w:rPr>
        <w:lastRenderedPageBreak/>
        <w:t xml:space="preserve">Parchman ML, Fagnan LJ, Dorr DA, Evans P, Cook AJ, Penfold RB, et al. </w:t>
      </w:r>
      <w:r w:rsidRPr="00E41C0F">
        <w:t xml:space="preserve">Study protocol for “Healthy Hearts Northwest”: a 2 × 2 randomized factorial trial to build quality improvement capacity in primary care. Implement Sci. 2016;11(1):138. </w:t>
      </w:r>
      <w:r w:rsidRPr="008572F7">
        <w:t>https://doi.org/10.1186/s13012-016-0502-7</w:t>
      </w:r>
    </w:p>
    <w:p w14:paraId="5E678FAE" w14:textId="3224DE9F" w:rsidR="008572F7" w:rsidRPr="008572F7" w:rsidRDefault="008572F7" w:rsidP="00E15405">
      <w:pPr>
        <w:pStyle w:val="EndNoteBibliography"/>
        <w:spacing w:after="240"/>
        <w:rPr>
          <w:lang w:val="fr-FR"/>
        </w:rPr>
      </w:pPr>
      <w:r w:rsidRPr="00E41C0F">
        <w:t xml:space="preserve">Quanbeck A, Almirall D, Jacobson N, Brown RT, Landeck JK, Madden L, et al. The Balanced Opioid Initiative: protocol for a clustered, sequential, multiple-assignment randomized trial to construct an adaptive implementation strategy to improve guideline-concordant opioid prescribing in primary care. </w:t>
      </w:r>
      <w:r w:rsidRPr="008572F7">
        <w:rPr>
          <w:lang w:val="fr-FR"/>
        </w:rPr>
        <w:t>Implement Sci. 2020;15(1):26. https://doi.org/10.1186/s13012-020-00990-4</w:t>
      </w:r>
    </w:p>
    <w:p w14:paraId="45FFE478" w14:textId="6665DFBE" w:rsidR="008572F7" w:rsidRPr="00E41C0F" w:rsidRDefault="008572F7" w:rsidP="00E15405">
      <w:pPr>
        <w:pStyle w:val="EndNoteBibliography"/>
        <w:spacing w:after="240"/>
      </w:pPr>
      <w:r w:rsidRPr="008572F7">
        <w:rPr>
          <w:lang w:val="fr-FR"/>
        </w:rPr>
        <w:t xml:space="preserve">Roberge P, Fournier L, Brouillet H, Hudon C, Houle J, Provencher MD, et al. </w:t>
      </w:r>
      <w:r w:rsidRPr="00E41C0F">
        <w:t xml:space="preserve">Implementing a knowledge application program for anxiety and depression in community-based primary mental health care: a multiple case study research protocol. Implement Sci. 2013;8(1):26. </w:t>
      </w:r>
      <w:r w:rsidRPr="008572F7">
        <w:t>https://doi.org/10.1186/1748-5908-8-26</w:t>
      </w:r>
    </w:p>
    <w:p w14:paraId="04ECBCC5" w14:textId="1786EC50" w:rsidR="008572F7" w:rsidRPr="00E41C0F" w:rsidRDefault="008572F7" w:rsidP="00E15405">
      <w:pPr>
        <w:pStyle w:val="EndNoteBibliography"/>
        <w:spacing w:after="240"/>
        <w:rPr>
          <w:u w:val="single"/>
        </w:rPr>
      </w:pPr>
      <w:r w:rsidRPr="00E41C0F">
        <w:t xml:space="preserve">Seers K, Cox K, Crichton NJ, Edwards RT, Eldh AC, Estabrooks CA, et al. FIRE (facilitating implementation of research evidence): a study protocol. Implement Sci. 2012;7(1):25. </w:t>
      </w:r>
      <w:r w:rsidRPr="008572F7">
        <w:rPr>
          <w:u w:val="single"/>
        </w:rPr>
        <w:t>http://dx.doi.org/10.1186/1748-5908-7-25</w:t>
      </w:r>
    </w:p>
    <w:p w14:paraId="091277A2" w14:textId="22194298" w:rsidR="008572F7" w:rsidRPr="00E41C0F" w:rsidRDefault="008572F7" w:rsidP="00E15405">
      <w:pPr>
        <w:pStyle w:val="EndNoteBibliography"/>
        <w:spacing w:after="240"/>
      </w:pPr>
      <w:r w:rsidRPr="00E41C0F">
        <w:t xml:space="preserve">Shelley DR, Ogedegbe G, Anane S, Wu WY, Goldfeld K, Gold HT, et al. Testing the use of practice facilitation in a cluster randomized stepped-wedge design trial to improve adherence to cardiovascular disease prevention guidelines: HealthyHearts NYC. Implement Sci. 2016;11(1):88. </w:t>
      </w:r>
      <w:r w:rsidRPr="008572F7">
        <w:t>https://doi.org/10.1186/s13012-016-0450-2</w:t>
      </w:r>
    </w:p>
    <w:p w14:paraId="24843FD2" w14:textId="1B17FFA7" w:rsidR="008572F7" w:rsidRPr="00E41C0F" w:rsidRDefault="008572F7" w:rsidP="00E15405">
      <w:pPr>
        <w:pStyle w:val="EndNoteBibliography"/>
        <w:spacing w:after="240"/>
      </w:pPr>
      <w:r w:rsidRPr="00E41C0F">
        <w:t xml:space="preserve">Simmons MM, Gabrielian S, Byrne T, McCullough MB, Smith JL, Taylor TJ, et al. A Hybrid III stepped wedge cluster randomized trial testing an implementation strategy to facilitate the use of an evidence-based practice in VA Homeless Primary Care Treatment Programs. Implement Sci. 2017;12(1):46. </w:t>
      </w:r>
      <w:r w:rsidRPr="008572F7">
        <w:t>https://doi.org/10.1186/s13012-017-0563-2</w:t>
      </w:r>
    </w:p>
    <w:p w14:paraId="00911716" w14:textId="4314A63E" w:rsidR="008572F7" w:rsidRPr="00E41C0F" w:rsidRDefault="008572F7" w:rsidP="00E15405">
      <w:pPr>
        <w:pStyle w:val="EndNoteBibliography"/>
        <w:spacing w:after="240"/>
      </w:pPr>
      <w:r w:rsidRPr="00E41C0F">
        <w:t xml:space="preserve">Spoelstra SL, Schueller M, Sikorskii A. Testing an implementation strategy bundle on adoption and sustainability of evidence to optimize physical function in community-dwelling disabled and older adults in a Medicaid waiver: a multi-site pragmatic hybrid type III protocol. Implement Sci. 2019;14(1):60. </w:t>
      </w:r>
      <w:r w:rsidRPr="008572F7">
        <w:t>https://doi.org/10.1186/s13012-019-0907-1</w:t>
      </w:r>
    </w:p>
    <w:p w14:paraId="592F5885" w14:textId="4F453F08" w:rsidR="008572F7" w:rsidRPr="00E41C0F" w:rsidRDefault="008572F7" w:rsidP="00E15405">
      <w:pPr>
        <w:pStyle w:val="EndNoteBibliography"/>
        <w:spacing w:after="240"/>
      </w:pPr>
      <w:r w:rsidRPr="00E41C0F">
        <w:t xml:space="preserve">Swindle T, Rutledge JM, Selig JP, Painter J, Zhang D, Martin J, et al. Obesity prevention practices in early care and education settings: an adaptive implementation trial. Implement Sci. 2022;17(1):25. </w:t>
      </w:r>
      <w:r w:rsidRPr="008572F7">
        <w:t>https://doi.org/10.1186/s13012-021-01185-1</w:t>
      </w:r>
    </w:p>
    <w:p w14:paraId="0863C2A2" w14:textId="5A796C0B" w:rsidR="008572F7" w:rsidRPr="008572F7" w:rsidRDefault="008572F7" w:rsidP="00E15405">
      <w:pPr>
        <w:pStyle w:val="EndNoteBibliography"/>
        <w:spacing w:after="240"/>
        <w:rPr>
          <w:lang w:val="fr-FR"/>
        </w:rPr>
      </w:pPr>
      <w:r w:rsidRPr="00E41C0F">
        <w:t xml:space="preserve">Tapp H, McWilliams A, Ludden T, Kuhn L, Taylor Y, Alkhazraji T, et al. Comparing traditional and participatory dissemination of a shared decision making intervention (ADAPT-NC): a cluster randomized trial. </w:t>
      </w:r>
      <w:r w:rsidRPr="008572F7">
        <w:rPr>
          <w:lang w:val="fr-FR"/>
        </w:rPr>
        <w:t>Implement Sci. 2014;9(1):158. https://doi.org/10.1186/s13012-014-0158-0</w:t>
      </w:r>
    </w:p>
    <w:p w14:paraId="762E7765" w14:textId="7657B853" w:rsidR="008572F7" w:rsidRPr="00E41C0F" w:rsidRDefault="008572F7" w:rsidP="00E15405">
      <w:pPr>
        <w:pStyle w:val="EndNoteBibliography"/>
        <w:spacing w:after="240"/>
      </w:pPr>
      <w:r w:rsidRPr="008572F7">
        <w:rPr>
          <w:lang w:val="fr-FR"/>
        </w:rPr>
        <w:t xml:space="preserve">Weiner BJ, Pignone MP, DuBard CA, Lefebvre A, Suttie JL, Freburger JK, et al. </w:t>
      </w:r>
      <w:r w:rsidRPr="00E41C0F">
        <w:t xml:space="preserve">Advancing heart health in North Carolina primary care: the Heart Health NOW study protocol. Implement Sci. 2015;10(1):160. </w:t>
      </w:r>
      <w:r w:rsidRPr="008572F7">
        <w:t>https://doi.org/10.1186/s13012-015-0348-4</w:t>
      </w:r>
    </w:p>
    <w:p w14:paraId="0422DC6C" w14:textId="421E72D6" w:rsidR="008572F7" w:rsidRDefault="008572F7" w:rsidP="00E15405">
      <w:pPr>
        <w:pStyle w:val="EndNoteBibliography"/>
        <w:spacing w:after="240"/>
      </w:pPr>
      <w:r w:rsidRPr="00E41C0F">
        <w:t xml:space="preserve">Yano EM, Darling JE, Hamilton AB, Canelo I, Chuang E, Meredith LS, et al. Cluster randomized trial of a multilevel evidence-based quality improvement approach to tailoring VA Patient Aligned Care Teams to the needs of women Veterans. Implement Sci. 2016;11(1):101. </w:t>
      </w:r>
      <w:r w:rsidRPr="008572F7">
        <w:t>https://doi.org/10.1186/s13012-016-0461-z</w:t>
      </w:r>
    </w:p>
    <w:p w14:paraId="486ED980" w14:textId="77777777" w:rsidR="008F2EA1" w:rsidRDefault="008F2EA1"/>
    <w:sectPr w:rsidR="008F2EA1" w:rsidSect="008572F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FAF"/>
    <w:multiLevelType w:val="multilevel"/>
    <w:tmpl w:val="518AA90E"/>
    <w:styleLink w:val="Monasbullets"/>
    <w:lvl w:ilvl="0">
      <w:start w:val="1"/>
      <w:numFmt w:val="bullet"/>
      <w:lvlText w:val=""/>
      <w:lvlJc w:val="left"/>
      <w:pPr>
        <w:ind w:left="720" w:hanging="360"/>
      </w:pPr>
      <w:rPr>
        <w:rFonts w:ascii="Symbol" w:hAnsi="Symbol" w:hint="default"/>
        <w:color w:val="auto"/>
      </w:rPr>
    </w:lvl>
    <w:lvl w:ilvl="1">
      <w:start w:val="1"/>
      <w:numFmt w:val="bullet"/>
      <w:lvlText w:val=""/>
      <w:lvlJc w:val="left"/>
      <w:pPr>
        <w:ind w:left="1080" w:hanging="360"/>
      </w:pPr>
      <w:rPr>
        <w:rFonts w:ascii="Wingdings" w:hAnsi="Wingdings" w:hint="default"/>
        <w:color w:val="auto"/>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Wingdings" w:hAnsi="Wingdings" w:hint="default"/>
        <w:color w:val="auto"/>
      </w:rPr>
    </w:lvl>
    <w:lvl w:ilvl="4">
      <w:start w:val="1"/>
      <w:numFmt w:val="bullet"/>
      <w:lvlText w:val=""/>
      <w:lvlJc w:val="left"/>
      <w:pPr>
        <w:ind w:left="2160" w:hanging="360"/>
      </w:pPr>
      <w:rPr>
        <w:rFonts w:ascii="Wingdings" w:hAnsi="Wingdings" w:hint="default"/>
        <w:color w:val="auto"/>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44E30E7A"/>
    <w:multiLevelType w:val="multilevel"/>
    <w:tmpl w:val="8EF0178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Wingdings" w:hAnsi="Wingdings"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num w:numId="1" w16cid:durableId="1629969731">
    <w:abstractNumId w:val="0"/>
  </w:num>
  <w:num w:numId="2" w16cid:durableId="1668240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572F7"/>
    <w:rsid w:val="00035B57"/>
    <w:rsid w:val="00193698"/>
    <w:rsid w:val="001A464B"/>
    <w:rsid w:val="002C1433"/>
    <w:rsid w:val="002C6C60"/>
    <w:rsid w:val="003171F0"/>
    <w:rsid w:val="003E382C"/>
    <w:rsid w:val="0047468B"/>
    <w:rsid w:val="00523B08"/>
    <w:rsid w:val="006C1182"/>
    <w:rsid w:val="00706B6E"/>
    <w:rsid w:val="0071513A"/>
    <w:rsid w:val="00725258"/>
    <w:rsid w:val="007E1641"/>
    <w:rsid w:val="00833E86"/>
    <w:rsid w:val="008572F7"/>
    <w:rsid w:val="008F2EA1"/>
    <w:rsid w:val="00901849"/>
    <w:rsid w:val="00AA7FD8"/>
    <w:rsid w:val="00B2164B"/>
    <w:rsid w:val="00B61FB4"/>
    <w:rsid w:val="00B6390B"/>
    <w:rsid w:val="00C07D8A"/>
    <w:rsid w:val="00D63C74"/>
    <w:rsid w:val="00D9397E"/>
    <w:rsid w:val="00DC7EE5"/>
    <w:rsid w:val="00E15405"/>
    <w:rsid w:val="00E75A6C"/>
    <w:rsid w:val="00F04368"/>
    <w:rsid w:val="00F334E2"/>
    <w:rsid w:val="00F7323B"/>
    <w:rsid w:val="00F744A9"/>
    <w:rsid w:val="00FA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8BD7"/>
  <w15:chartTrackingRefBased/>
  <w15:docId w15:val="{00938D90-57FB-4EDF-AFE4-A8E61532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2F7"/>
    <w:rPr>
      <w:color w:val="000000" w:themeColor="text1"/>
      <w:kern w:val="0"/>
      <w14:ligatures w14:val="none"/>
    </w:rPr>
  </w:style>
  <w:style w:type="paragraph" w:styleId="Heading1">
    <w:name w:val="heading 1"/>
    <w:basedOn w:val="Normal"/>
    <w:next w:val="Normal"/>
    <w:link w:val="Heading1Char"/>
    <w:uiPriority w:val="9"/>
    <w:qFormat/>
    <w:rsid w:val="00857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7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72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72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72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72F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72F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72F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72F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onasbullets">
    <w:name w:val="Mona's bullets"/>
    <w:uiPriority w:val="99"/>
    <w:rsid w:val="008572F7"/>
    <w:pPr>
      <w:numPr>
        <w:numId w:val="1"/>
      </w:numPr>
    </w:pPr>
  </w:style>
  <w:style w:type="character" w:customStyle="1" w:styleId="Heading1Char">
    <w:name w:val="Heading 1 Char"/>
    <w:basedOn w:val="DefaultParagraphFont"/>
    <w:link w:val="Heading1"/>
    <w:uiPriority w:val="9"/>
    <w:rsid w:val="008572F7"/>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8572F7"/>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8572F7"/>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572F7"/>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8572F7"/>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8572F7"/>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8572F7"/>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8572F7"/>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8572F7"/>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8572F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572F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572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2F7"/>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572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72F7"/>
    <w:rPr>
      <w:i/>
      <w:iCs/>
      <w:color w:val="404040" w:themeColor="text1" w:themeTint="BF"/>
      <w:kern w:val="0"/>
      <w14:ligatures w14:val="none"/>
    </w:rPr>
  </w:style>
  <w:style w:type="paragraph" w:styleId="ListParagraph">
    <w:name w:val="List Paragraph"/>
    <w:basedOn w:val="Normal"/>
    <w:uiPriority w:val="34"/>
    <w:qFormat/>
    <w:rsid w:val="008572F7"/>
    <w:pPr>
      <w:ind w:left="720"/>
      <w:contextualSpacing/>
    </w:pPr>
  </w:style>
  <w:style w:type="character" w:styleId="IntenseEmphasis">
    <w:name w:val="Intense Emphasis"/>
    <w:basedOn w:val="DefaultParagraphFont"/>
    <w:uiPriority w:val="21"/>
    <w:qFormat/>
    <w:rsid w:val="008572F7"/>
    <w:rPr>
      <w:i/>
      <w:iCs/>
      <w:color w:val="0F4761" w:themeColor="accent1" w:themeShade="BF"/>
    </w:rPr>
  </w:style>
  <w:style w:type="paragraph" w:styleId="IntenseQuote">
    <w:name w:val="Intense Quote"/>
    <w:basedOn w:val="Normal"/>
    <w:next w:val="Normal"/>
    <w:link w:val="IntenseQuoteChar"/>
    <w:uiPriority w:val="30"/>
    <w:qFormat/>
    <w:rsid w:val="00857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72F7"/>
    <w:rPr>
      <w:i/>
      <w:iCs/>
      <w:color w:val="0F4761" w:themeColor="accent1" w:themeShade="BF"/>
      <w:kern w:val="0"/>
      <w14:ligatures w14:val="none"/>
    </w:rPr>
  </w:style>
  <w:style w:type="character" w:styleId="IntenseReference">
    <w:name w:val="Intense Reference"/>
    <w:basedOn w:val="DefaultParagraphFont"/>
    <w:uiPriority w:val="32"/>
    <w:qFormat/>
    <w:rsid w:val="008572F7"/>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8572F7"/>
    <w:pPr>
      <w:jc w:val="center"/>
    </w:pPr>
    <w:rPr>
      <w:noProof/>
    </w:rPr>
  </w:style>
  <w:style w:type="character" w:customStyle="1" w:styleId="EndNoteBibliographyTitleChar">
    <w:name w:val="EndNote Bibliography Title Char"/>
    <w:basedOn w:val="DefaultParagraphFont"/>
    <w:link w:val="EndNoteBibliographyTitle"/>
    <w:rsid w:val="008572F7"/>
    <w:rPr>
      <w:noProof/>
      <w:color w:val="000000" w:themeColor="text1"/>
      <w:kern w:val="0"/>
      <w14:ligatures w14:val="none"/>
    </w:rPr>
  </w:style>
  <w:style w:type="paragraph" w:customStyle="1" w:styleId="EndNoteBibliography">
    <w:name w:val="EndNote Bibliography"/>
    <w:basedOn w:val="Normal"/>
    <w:link w:val="EndNoteBibliographyChar"/>
    <w:rsid w:val="008572F7"/>
    <w:rPr>
      <w:noProof/>
    </w:rPr>
  </w:style>
  <w:style w:type="character" w:customStyle="1" w:styleId="EndNoteBibliographyChar">
    <w:name w:val="EndNote Bibliography Char"/>
    <w:basedOn w:val="DefaultParagraphFont"/>
    <w:link w:val="EndNoteBibliography"/>
    <w:rsid w:val="008572F7"/>
    <w:rPr>
      <w:noProof/>
      <w:color w:val="000000" w:themeColor="text1"/>
      <w:kern w:val="0"/>
      <w14:ligatures w14:val="none"/>
    </w:rPr>
  </w:style>
  <w:style w:type="character" w:styleId="Hyperlink">
    <w:name w:val="Hyperlink"/>
    <w:basedOn w:val="DefaultParagraphFont"/>
    <w:uiPriority w:val="99"/>
    <w:unhideWhenUsed/>
    <w:rsid w:val="008572F7"/>
    <w:rPr>
      <w:color w:val="467886" w:themeColor="hyperlink"/>
      <w:u w:val="single"/>
    </w:rPr>
  </w:style>
  <w:style w:type="character" w:styleId="UnresolvedMention">
    <w:name w:val="Unresolved Mention"/>
    <w:basedOn w:val="DefaultParagraphFont"/>
    <w:uiPriority w:val="99"/>
    <w:semiHidden/>
    <w:unhideWhenUsed/>
    <w:rsid w:val="00857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0a62338-7825-493a-90b6-0a53b186ad41" xsi:nil="true"/>
    <_ip_UnifiedCompliancePolicyProperties xmlns="http://schemas.microsoft.com/sharepoint/v3" xsi:nil="true"/>
    <lcf76f155ced4ddcb4097134ff3c332f xmlns="4879c926-c6e3-4917-b481-8c267995ca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AC338A3ECB80438229CCF65D8A2FB8" ma:contentTypeVersion="13" ma:contentTypeDescription="Create a new document." ma:contentTypeScope="" ma:versionID="aaad1eba7b4841e14f3c802bacb01d9c">
  <xsd:schema xmlns:xsd="http://www.w3.org/2001/XMLSchema" xmlns:xs="http://www.w3.org/2001/XMLSchema" xmlns:p="http://schemas.microsoft.com/office/2006/metadata/properties" xmlns:ns1="http://schemas.microsoft.com/sharepoint/v3" xmlns:ns2="4879c926-c6e3-4917-b481-8c267995cad5" xmlns:ns3="90a62338-7825-493a-90b6-0a53b186ad41" targetNamespace="http://schemas.microsoft.com/office/2006/metadata/properties" ma:root="true" ma:fieldsID="3f97be555677c43614dde276124a8897" ns1:_="" ns2:_="" ns3:_="">
    <xsd:import namespace="http://schemas.microsoft.com/sharepoint/v3"/>
    <xsd:import namespace="4879c926-c6e3-4917-b481-8c267995cad5"/>
    <xsd:import namespace="90a62338-7825-493a-90b6-0a53b186ad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9c926-c6e3-4917-b481-8c267995c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a62338-7825-493a-90b6-0a53b186ad4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c130c8-afeb-466f-bba0-b83f466a82a8}" ma:internalName="TaxCatchAll" ma:showField="CatchAllData" ma:web="90a62338-7825-493a-90b6-0a53b186a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EAE70-62B0-4CC0-A1FC-4D4E26B71977}">
  <ds:schemaRefs>
    <ds:schemaRef ds:uri="http://schemas.microsoft.com/office/2006/metadata/properties"/>
    <ds:schemaRef ds:uri="http://schemas.microsoft.com/office/infopath/2007/PartnerControls"/>
    <ds:schemaRef ds:uri="http://schemas.microsoft.com/sharepoint/v3"/>
    <ds:schemaRef ds:uri="90a62338-7825-493a-90b6-0a53b186ad41"/>
    <ds:schemaRef ds:uri="4879c926-c6e3-4917-b481-8c267995cad5"/>
  </ds:schemaRefs>
</ds:datastoreItem>
</file>

<file path=customXml/itemProps2.xml><?xml version="1.0" encoding="utf-8"?>
<ds:datastoreItem xmlns:ds="http://schemas.openxmlformats.org/officeDocument/2006/customXml" ds:itemID="{4FF6683E-5A45-4F60-BB76-69D71712A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79c926-c6e3-4917-b481-8c267995cad5"/>
    <ds:schemaRef ds:uri="90a62338-7825-493a-90b6-0a53b186a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8D3B1-8814-4A3F-8F2E-3085F0DD861D}">
  <ds:schemaRefs>
    <ds:schemaRef ds:uri="http://schemas.microsoft.com/sharepoint/v3/contenttype/forms"/>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2746</Words>
  <Characters>16394</Characters>
  <Application>Microsoft Office Word</Application>
  <DocSecurity>0</DocSecurity>
  <Lines>1024</Lines>
  <Paragraphs>637</Paragraphs>
  <ScaleCrop>false</ScaleCrop>
  <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Ritchie</dc:creator>
  <cp:keywords/>
  <dc:description/>
  <cp:lastModifiedBy>Ritchie, Mona</cp:lastModifiedBy>
  <cp:revision>5</cp:revision>
  <dcterms:created xsi:type="dcterms:W3CDTF">2026-03-23T21:42:00Z</dcterms:created>
  <dcterms:modified xsi:type="dcterms:W3CDTF">2026-03-31T13:41:00Z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0x0101002FAC338A3ECB80438229CCF65D8A2FB8</vt:lpwstr>
  </property>
  <property fmtid="{D5CDD505-2E9C-101B-9397-08002B2CF9AE}" pid="3" name="MediaServiceImageTags">
    <vt:lpwstr/>
  </property>
</Properties>
</file>