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706" w:rsidRDefault="00534BA6" w:rsidP="00194E48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534BA6">
        <w:rPr>
          <w:rFonts w:asciiTheme="majorBidi" w:hAnsiTheme="majorBidi" w:cstheme="majorBidi"/>
          <w:b/>
          <w:bCs/>
          <w:sz w:val="24"/>
          <w:szCs w:val="24"/>
        </w:rPr>
        <w:t xml:space="preserve">Supplementary Table 1. </w:t>
      </w:r>
      <w:r w:rsidRPr="00534BA6">
        <w:rPr>
          <w:rFonts w:asciiTheme="majorBidi" w:hAnsiTheme="majorBidi" w:cstheme="majorBidi"/>
          <w:sz w:val="24"/>
          <w:szCs w:val="24"/>
        </w:rPr>
        <w:t>Association Between Clinical Features and Esophageal Varices (N=41)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6"/>
        <w:gridCol w:w="1750"/>
        <w:gridCol w:w="507"/>
        <w:gridCol w:w="921"/>
        <w:gridCol w:w="762"/>
        <w:gridCol w:w="1263"/>
        <w:gridCol w:w="1031"/>
      </w:tblGrid>
      <w:tr w:rsidR="00FC0706" w:rsidRPr="00534BA6" w:rsidTr="00637606">
        <w:tc>
          <w:tcPr>
            <w:tcW w:w="0" w:type="auto"/>
          </w:tcPr>
          <w:p w:rsidR="00FC0706" w:rsidRPr="00534BA6" w:rsidRDefault="00FC0706" w:rsidP="00FC070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C07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0" w:type="auto"/>
          </w:tcPr>
          <w:p w:rsidR="00FC0706" w:rsidRPr="00534BA6" w:rsidRDefault="00FC0706" w:rsidP="00FC0706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C07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0" w:type="auto"/>
            <w:gridSpan w:val="2"/>
          </w:tcPr>
          <w:p w:rsidR="00FC0706" w:rsidRPr="00534BA6" w:rsidRDefault="00FC0706" w:rsidP="00FC0706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C07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 Varices (n=10)</w:t>
            </w:r>
          </w:p>
        </w:tc>
        <w:tc>
          <w:tcPr>
            <w:tcW w:w="0" w:type="auto"/>
            <w:gridSpan w:val="2"/>
          </w:tcPr>
          <w:p w:rsidR="00FC0706" w:rsidRPr="00534BA6" w:rsidRDefault="00FC0706" w:rsidP="00FC0706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C07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Esophageal Varices (n=31)</w:t>
            </w:r>
          </w:p>
        </w:tc>
        <w:tc>
          <w:tcPr>
            <w:tcW w:w="0" w:type="auto"/>
          </w:tcPr>
          <w:p w:rsidR="00FC0706" w:rsidRPr="00534BA6" w:rsidRDefault="00FC0706" w:rsidP="00FC0706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p-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value</w:t>
            </w:r>
            <w:r w:rsidRPr="00FC070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FC0706" w:rsidRPr="00534BA6" w:rsidTr="000907EF">
        <w:tc>
          <w:tcPr>
            <w:tcW w:w="0" w:type="auto"/>
          </w:tcPr>
          <w:p w:rsidR="00FC0706" w:rsidRPr="00534BA6" w:rsidRDefault="00FC0706" w:rsidP="00534BA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FC0706" w:rsidRPr="00534BA6" w:rsidRDefault="00FC0706" w:rsidP="00534BA6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</w:tcPr>
          <w:p w:rsidR="00FC0706" w:rsidRPr="00534BA6" w:rsidRDefault="00FC0706" w:rsidP="00FC0706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C07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0" w:type="auto"/>
          </w:tcPr>
          <w:p w:rsidR="00FC0706" w:rsidRPr="00534BA6" w:rsidRDefault="00FC0706" w:rsidP="00FC0706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C07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C0706" w:rsidRPr="00534BA6" w:rsidRDefault="00FC0706" w:rsidP="00FC0706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C07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0" w:type="auto"/>
          </w:tcPr>
          <w:p w:rsidR="00FC0706" w:rsidRPr="00534BA6" w:rsidRDefault="00FC0706" w:rsidP="00FC0706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C070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C0706" w:rsidRPr="00534BA6" w:rsidRDefault="00FC0706" w:rsidP="00534BA6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C0706" w:rsidRPr="00534BA6" w:rsidTr="006107B6">
        <w:tc>
          <w:tcPr>
            <w:tcW w:w="0" w:type="auto"/>
            <w:gridSpan w:val="7"/>
            <w:hideMark/>
          </w:tcPr>
          <w:p w:rsidR="00FC0706" w:rsidRPr="00534BA6" w:rsidRDefault="00FC0706" w:rsidP="00534BA6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Presenting Symptoms</w:t>
            </w:r>
          </w:p>
        </w:tc>
      </w:tr>
      <w:tr w:rsidR="00FC0706" w:rsidRPr="00534BA6" w:rsidTr="00534BA6"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Symptoms of anemia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Present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30.0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90.3</w:t>
            </w:r>
          </w:p>
        </w:tc>
        <w:tc>
          <w:tcPr>
            <w:tcW w:w="0" w:type="auto"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0.012</w:t>
            </w:r>
            <w:r w:rsidRPr="00534BA6"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</w:tr>
      <w:tr w:rsidR="00FC0706" w:rsidRPr="00534BA6" w:rsidTr="00534BA6"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Disturbed consciousness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Present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3.2</w:t>
            </w:r>
          </w:p>
        </w:tc>
        <w:tc>
          <w:tcPr>
            <w:tcW w:w="0" w:type="auto"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0.565</w:t>
            </w:r>
          </w:p>
        </w:tc>
      </w:tr>
      <w:tr w:rsidR="00FC0706" w:rsidRPr="00534BA6" w:rsidTr="00534BA6"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Jaundice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Present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50.0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51.6</w:t>
            </w:r>
          </w:p>
        </w:tc>
        <w:tc>
          <w:tcPr>
            <w:tcW w:w="0" w:type="auto"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0.223</w:t>
            </w:r>
          </w:p>
        </w:tc>
      </w:tr>
      <w:tr w:rsidR="00FC0706" w:rsidRPr="00534BA6" w:rsidTr="00534BA6"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Hematemesis/melena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Present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10.0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90.3</w:t>
            </w:r>
          </w:p>
        </w:tc>
        <w:tc>
          <w:tcPr>
            <w:tcW w:w="0" w:type="auto"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0.012</w:t>
            </w:r>
            <w:r w:rsidRPr="00534BA6"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</w:tr>
      <w:tr w:rsidR="00FC0706" w:rsidRPr="00534BA6" w:rsidTr="00534BA6"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Other bleeding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Present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35.5</w:t>
            </w:r>
          </w:p>
        </w:tc>
        <w:tc>
          <w:tcPr>
            <w:tcW w:w="0" w:type="auto"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0.075</w:t>
            </w:r>
          </w:p>
        </w:tc>
      </w:tr>
      <w:tr w:rsidR="00FC0706" w:rsidRPr="00534BA6" w:rsidTr="00534BA6"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Transfusion history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100.0</w:t>
            </w:r>
          </w:p>
        </w:tc>
        <w:tc>
          <w:tcPr>
            <w:tcW w:w="0" w:type="auto"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&lt;0.001</w:t>
            </w:r>
            <w:r w:rsidRPr="00534BA6"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</w:tr>
      <w:tr w:rsidR="00FC0706" w:rsidRPr="00534BA6" w:rsidTr="00E9449B">
        <w:tc>
          <w:tcPr>
            <w:tcW w:w="0" w:type="auto"/>
            <w:gridSpan w:val="7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Physical Examination</w:t>
            </w:r>
          </w:p>
        </w:tc>
      </w:tr>
      <w:tr w:rsidR="00FC0706" w:rsidRPr="00534BA6" w:rsidTr="00534BA6"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Clinical pallor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Present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30.0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90.3</w:t>
            </w:r>
          </w:p>
        </w:tc>
        <w:tc>
          <w:tcPr>
            <w:tcW w:w="0" w:type="auto"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0.043</w:t>
            </w:r>
            <w:r w:rsidRPr="00534BA6"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</w:tr>
      <w:tr w:rsidR="00FC0706" w:rsidRPr="00534BA6" w:rsidTr="00534BA6"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Clinical jaundice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Present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80.0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51.6</w:t>
            </w:r>
          </w:p>
        </w:tc>
        <w:tc>
          <w:tcPr>
            <w:tcW w:w="0" w:type="auto"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0.151</w:t>
            </w:r>
          </w:p>
        </w:tc>
      </w:tr>
      <w:tr w:rsidR="00FC0706" w:rsidRPr="00534BA6" w:rsidTr="00534BA6"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Hepatomegaly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Present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90.0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22.6</w:t>
            </w:r>
          </w:p>
        </w:tc>
        <w:tc>
          <w:tcPr>
            <w:tcW w:w="0" w:type="auto"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0.044</w:t>
            </w:r>
            <w:r w:rsidRPr="00534BA6"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</w:tr>
      <w:tr w:rsidR="00FC0706" w:rsidRPr="00534BA6" w:rsidTr="00534BA6"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Splenomegaly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Present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20.0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87.1</w:t>
            </w:r>
          </w:p>
        </w:tc>
        <w:tc>
          <w:tcPr>
            <w:tcW w:w="0" w:type="auto"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0.023</w:t>
            </w:r>
            <w:r w:rsidRPr="00534BA6"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</w:tr>
      <w:tr w:rsidR="00FC0706" w:rsidRPr="00534BA6" w:rsidTr="00534BA6"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Ascites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Present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12.9</w:t>
            </w:r>
          </w:p>
        </w:tc>
        <w:tc>
          <w:tcPr>
            <w:tcW w:w="0" w:type="auto"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0.232</w:t>
            </w:r>
          </w:p>
        </w:tc>
      </w:tr>
      <w:tr w:rsidR="00FC0706" w:rsidRPr="00534BA6" w:rsidTr="00714D28">
        <w:tc>
          <w:tcPr>
            <w:tcW w:w="0" w:type="auto"/>
            <w:gridSpan w:val="7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Ultrasound Findings</w:t>
            </w:r>
          </w:p>
        </w:tc>
      </w:tr>
      <w:tr w:rsidR="00FC0706" w:rsidRPr="00534BA6" w:rsidTr="00534BA6">
        <w:tc>
          <w:tcPr>
            <w:tcW w:w="0" w:type="auto"/>
            <w:vMerge w:val="restart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Liver echotexture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Coarse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30.0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45.2</w:t>
            </w:r>
          </w:p>
        </w:tc>
        <w:tc>
          <w:tcPr>
            <w:tcW w:w="0" w:type="auto"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0.043</w:t>
            </w:r>
            <w:r w:rsidRPr="00534BA6"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</w:tr>
      <w:tr w:rsidR="00FC0706" w:rsidRPr="00534BA6" w:rsidTr="00534BA6">
        <w:tc>
          <w:tcPr>
            <w:tcW w:w="0" w:type="auto"/>
            <w:vMerge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Normal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20.0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32.3</w:t>
            </w:r>
          </w:p>
        </w:tc>
        <w:tc>
          <w:tcPr>
            <w:tcW w:w="0" w:type="auto"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C0706" w:rsidRPr="00534BA6" w:rsidTr="00534BA6">
        <w:tc>
          <w:tcPr>
            <w:tcW w:w="0" w:type="auto"/>
            <w:vMerge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Mildly coarse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10.0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9.7</w:t>
            </w:r>
          </w:p>
        </w:tc>
        <w:tc>
          <w:tcPr>
            <w:tcW w:w="0" w:type="auto"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C0706" w:rsidRPr="00534BA6" w:rsidTr="00534BA6">
        <w:tc>
          <w:tcPr>
            <w:tcW w:w="0" w:type="auto"/>
            <w:vMerge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Inhomogeneous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40.0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34BA6">
              <w:rPr>
                <w:rFonts w:asciiTheme="majorBidi" w:hAnsiTheme="majorBidi" w:cstheme="majorBidi"/>
                <w:sz w:val="24"/>
                <w:szCs w:val="24"/>
              </w:rPr>
              <w:t>12.9</w:t>
            </w:r>
          </w:p>
        </w:tc>
        <w:tc>
          <w:tcPr>
            <w:tcW w:w="0" w:type="auto"/>
          </w:tcPr>
          <w:p w:rsidR="00FC0706" w:rsidRPr="00534BA6" w:rsidRDefault="00FC0706" w:rsidP="00534BA6">
            <w:pPr>
              <w:spacing w:after="1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FC0706" w:rsidRPr="00FC0706" w:rsidRDefault="00FC0706" w:rsidP="00FC0706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C0706">
        <w:rPr>
          <w:rFonts w:asciiTheme="majorBidi" w:hAnsiTheme="majorBidi" w:cstheme="majorBidi"/>
          <w:sz w:val="24"/>
          <w:szCs w:val="24"/>
          <w:vertAlign w:val="superscript"/>
        </w:rPr>
        <w:t>a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Pr="00FC0706">
        <w:rPr>
          <w:rFonts w:asciiTheme="majorBidi" w:hAnsiTheme="majorBidi" w:cstheme="majorBidi"/>
          <w:sz w:val="24"/>
          <w:szCs w:val="24"/>
        </w:rPr>
        <w:t>Fisher's exact test or χ² test as appropriate.</w:t>
      </w:r>
      <w:r w:rsidRPr="00FC0706">
        <w:rPr>
          <w:rFonts w:asciiTheme="majorBidi" w:hAnsiTheme="majorBidi" w:cstheme="majorBidi"/>
          <w:sz w:val="24"/>
          <w:szCs w:val="24"/>
        </w:rPr>
        <w:tab/>
      </w:r>
      <w:r w:rsidRPr="00FC0706">
        <w:rPr>
          <w:rFonts w:asciiTheme="majorBidi" w:hAnsiTheme="majorBidi" w:cstheme="majorBidi"/>
          <w:sz w:val="24"/>
          <w:szCs w:val="24"/>
        </w:rPr>
        <w:tab/>
      </w:r>
      <w:r w:rsidRPr="00FC0706">
        <w:rPr>
          <w:rFonts w:asciiTheme="majorBidi" w:hAnsiTheme="majorBidi" w:cstheme="majorBidi"/>
          <w:sz w:val="24"/>
          <w:szCs w:val="24"/>
        </w:rPr>
        <w:tab/>
      </w:r>
      <w:r w:rsidRPr="00FC0706">
        <w:rPr>
          <w:rFonts w:asciiTheme="majorBidi" w:hAnsiTheme="majorBidi" w:cstheme="majorBidi"/>
          <w:sz w:val="24"/>
          <w:szCs w:val="24"/>
        </w:rPr>
        <w:tab/>
      </w:r>
    </w:p>
    <w:p w:rsidR="00662FE8" w:rsidRPr="00534BA6" w:rsidRDefault="00FC0706" w:rsidP="00534BA6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534BA6">
        <w:rPr>
          <w:rFonts w:asciiTheme="majorBidi" w:hAnsiTheme="majorBidi" w:cstheme="majorBidi"/>
          <w:sz w:val="24"/>
          <w:szCs w:val="24"/>
        </w:rPr>
        <w:t>*</w:t>
      </w:r>
      <w:r w:rsidR="00DD042B">
        <w:rPr>
          <w:rFonts w:asciiTheme="majorBidi" w:hAnsiTheme="majorBidi" w:cstheme="majorBidi"/>
          <w:sz w:val="24"/>
          <w:szCs w:val="24"/>
        </w:rPr>
        <w:t xml:space="preserve"> S</w:t>
      </w:r>
      <w:r>
        <w:rPr>
          <w:rFonts w:asciiTheme="majorBidi" w:hAnsiTheme="majorBidi" w:cstheme="majorBidi"/>
          <w:sz w:val="24"/>
          <w:szCs w:val="24"/>
        </w:rPr>
        <w:t>ignificant p value.</w:t>
      </w:r>
    </w:p>
    <w:sectPr w:rsidR="00662FE8" w:rsidRPr="00534B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FDE"/>
    <w:rsid w:val="00194E48"/>
    <w:rsid w:val="00534BA6"/>
    <w:rsid w:val="00662FE8"/>
    <w:rsid w:val="00CA310A"/>
    <w:rsid w:val="00DD042B"/>
    <w:rsid w:val="00E86FDE"/>
    <w:rsid w:val="00FC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C3A68"/>
  <w15:chartTrackingRefBased/>
  <w15:docId w15:val="{2DE987AB-1E3D-47DD-BAE5-B3640EBDA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4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07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6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kerlosg.nashed@hotmail.com</dc:creator>
  <cp:keywords/>
  <dc:description/>
  <cp:lastModifiedBy>kerlosg.nashed@hotmail.com</cp:lastModifiedBy>
  <cp:revision>5</cp:revision>
  <dcterms:created xsi:type="dcterms:W3CDTF">2026-01-22T16:03:00Z</dcterms:created>
  <dcterms:modified xsi:type="dcterms:W3CDTF">2026-01-22T16:57:00Z</dcterms:modified>
</cp:coreProperties>
</file>