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7B74E" w14:textId="77777777" w:rsidR="009813C4" w:rsidRDefault="002F74C2">
      <w:pPr>
        <w:pStyle w:val="Title2"/>
        <w:adjustRightInd w:val="0"/>
        <w:snapToGrid w:val="0"/>
        <w:spacing w:after="200"/>
        <w:jc w:val="center"/>
        <w:rPr>
          <w:b w:val="0"/>
          <w:color w:val="000000"/>
          <w:sz w:val="32"/>
          <w:szCs w:val="32"/>
        </w:rPr>
      </w:pPr>
      <w:r>
        <w:rPr>
          <w:b w:val="0"/>
          <w:color w:val="000000"/>
          <w:sz w:val="32"/>
          <w:szCs w:val="32"/>
        </w:rPr>
        <w:t>Su</w:t>
      </w:r>
      <w:r>
        <w:rPr>
          <w:rFonts w:eastAsia="宋体" w:hint="eastAsia"/>
          <w:b w:val="0"/>
          <w:color w:val="000000"/>
          <w:sz w:val="32"/>
          <w:szCs w:val="32"/>
          <w:lang w:eastAsia="zh-CN"/>
        </w:rPr>
        <w:t>pplementary</w:t>
      </w:r>
      <w:r>
        <w:rPr>
          <w:b w:val="0"/>
          <w:color w:val="000000"/>
          <w:sz w:val="32"/>
          <w:szCs w:val="32"/>
        </w:rPr>
        <w:t xml:space="preserve"> Information</w:t>
      </w:r>
    </w:p>
    <w:p w14:paraId="151012F7" w14:textId="77777777" w:rsidR="009813C4" w:rsidRDefault="002F74C2">
      <w:pPr>
        <w:jc w:val="center"/>
        <w:rPr>
          <w:b/>
          <w:bCs/>
          <w:sz w:val="32"/>
          <w:szCs w:val="32"/>
        </w:rPr>
      </w:pPr>
      <w:r>
        <w:rPr>
          <w:rFonts w:hint="eastAsia"/>
          <w:b/>
          <w:bCs/>
          <w:sz w:val="32"/>
          <w:szCs w:val="32"/>
        </w:rPr>
        <w:t xml:space="preserve">Multi-vortex laser </w:t>
      </w:r>
      <w:r>
        <w:rPr>
          <w:rFonts w:hint="eastAsia"/>
          <w:b/>
          <w:bCs/>
          <w:sz w:val="32"/>
          <w:szCs w:val="32"/>
          <w:lang w:val="en-US" w:eastAsia="zh-CN"/>
        </w:rPr>
        <w:t>enabling</w:t>
      </w:r>
      <w:r>
        <w:rPr>
          <w:rFonts w:hint="eastAsia"/>
          <w:b/>
          <w:bCs/>
          <w:sz w:val="32"/>
          <w:szCs w:val="32"/>
        </w:rPr>
        <w:t xml:space="preserve"> spatial and temporal encoding</w:t>
      </w:r>
    </w:p>
    <w:p w14:paraId="24B4494D" w14:textId="77777777" w:rsidR="009813C4" w:rsidRDefault="009813C4">
      <w:pPr>
        <w:jc w:val="both"/>
      </w:pPr>
    </w:p>
    <w:p w14:paraId="336CD1F6" w14:textId="4DF9A630" w:rsidR="009813C4" w:rsidRDefault="002F74C2">
      <w:pPr>
        <w:snapToGrid w:val="0"/>
        <w:spacing w:line="480" w:lineRule="auto"/>
        <w:jc w:val="center"/>
        <w:rPr>
          <w:sz w:val="21"/>
          <w:szCs w:val="21"/>
          <w:vertAlign w:val="superscript"/>
        </w:rPr>
      </w:pPr>
      <w:r>
        <w:rPr>
          <w:rFonts w:hint="eastAsia"/>
          <w:sz w:val="21"/>
          <w:szCs w:val="21"/>
        </w:rPr>
        <w:t>Zhen Qiao</w:t>
      </w:r>
      <w:r>
        <w:rPr>
          <w:rFonts w:hint="eastAsia"/>
          <w:sz w:val="21"/>
          <w:szCs w:val="21"/>
          <w:vertAlign w:val="superscript"/>
        </w:rPr>
        <w:t>1</w:t>
      </w:r>
      <w:r>
        <w:rPr>
          <w:sz w:val="21"/>
          <w:szCs w:val="21"/>
          <w:vertAlign w:val="superscript"/>
        </w:rPr>
        <w:t>†</w:t>
      </w:r>
      <w:r>
        <w:rPr>
          <w:rFonts w:hint="eastAsia"/>
          <w:sz w:val="21"/>
          <w:szCs w:val="21"/>
        </w:rPr>
        <w:t>, Zhenyu Wan</w:t>
      </w:r>
      <w:r>
        <w:rPr>
          <w:rFonts w:hint="eastAsia"/>
          <w:sz w:val="21"/>
          <w:szCs w:val="21"/>
          <w:vertAlign w:val="superscript"/>
        </w:rPr>
        <w:t>2</w:t>
      </w:r>
      <w:r>
        <w:rPr>
          <w:sz w:val="21"/>
          <w:szCs w:val="21"/>
          <w:vertAlign w:val="superscript"/>
        </w:rPr>
        <w:t>†</w:t>
      </w:r>
      <w:r>
        <w:rPr>
          <w:rFonts w:hint="eastAsia"/>
          <w:sz w:val="21"/>
          <w:szCs w:val="21"/>
        </w:rPr>
        <w:t>, Guoqiang Xie</w:t>
      </w:r>
      <w:r>
        <w:rPr>
          <w:rFonts w:hint="eastAsia"/>
          <w:sz w:val="21"/>
          <w:szCs w:val="21"/>
          <w:vertAlign w:val="superscript"/>
        </w:rPr>
        <w:t>1</w:t>
      </w:r>
      <w:r>
        <w:rPr>
          <w:rFonts w:hint="eastAsia"/>
          <w:i/>
          <w:iCs/>
          <w:sz w:val="21"/>
          <w:szCs w:val="21"/>
          <w:vertAlign w:val="superscript"/>
          <w:lang w:val="en-US" w:eastAsia="zh-CN"/>
        </w:rPr>
        <w:t>*</w:t>
      </w:r>
      <w:r>
        <w:rPr>
          <w:rFonts w:hint="eastAsia"/>
          <w:sz w:val="21"/>
          <w:szCs w:val="21"/>
        </w:rPr>
        <w:t>, Jian Wang</w:t>
      </w:r>
      <w:r>
        <w:rPr>
          <w:rFonts w:hint="eastAsia"/>
          <w:sz w:val="21"/>
          <w:szCs w:val="21"/>
          <w:vertAlign w:val="superscript"/>
        </w:rPr>
        <w:t>2</w:t>
      </w:r>
      <w:r w:rsidR="00A56332">
        <w:rPr>
          <w:rFonts w:hint="eastAsia"/>
          <w:i/>
          <w:iCs/>
          <w:sz w:val="21"/>
          <w:szCs w:val="21"/>
          <w:vertAlign w:val="superscript"/>
          <w:lang w:val="en-US" w:eastAsia="zh-CN"/>
        </w:rPr>
        <w:t>*</w:t>
      </w:r>
      <w:r>
        <w:rPr>
          <w:rFonts w:hint="eastAsia"/>
          <w:sz w:val="21"/>
          <w:szCs w:val="21"/>
        </w:rPr>
        <w:t>, Liejia Qian</w:t>
      </w:r>
      <w:r>
        <w:rPr>
          <w:rFonts w:hint="eastAsia"/>
          <w:sz w:val="21"/>
          <w:szCs w:val="21"/>
          <w:vertAlign w:val="superscript"/>
        </w:rPr>
        <w:t>1</w:t>
      </w:r>
      <w:r>
        <w:rPr>
          <w:rFonts w:hint="eastAsia"/>
          <w:sz w:val="21"/>
          <w:szCs w:val="21"/>
          <w:vertAlign w:val="superscript"/>
          <w:lang w:val="en-US" w:eastAsia="zh-CN"/>
        </w:rPr>
        <w:t xml:space="preserve"> </w:t>
      </w:r>
      <w:r>
        <w:rPr>
          <w:rFonts w:hint="eastAsia"/>
          <w:sz w:val="21"/>
          <w:szCs w:val="21"/>
        </w:rPr>
        <w:t>and Dianyuan Fan</w:t>
      </w:r>
      <w:r>
        <w:rPr>
          <w:rFonts w:hint="eastAsia"/>
          <w:sz w:val="21"/>
          <w:szCs w:val="21"/>
          <w:vertAlign w:val="superscript"/>
        </w:rPr>
        <w:t>1,3</w:t>
      </w:r>
    </w:p>
    <w:p w14:paraId="70BF8CAD" w14:textId="77777777" w:rsidR="009813C4" w:rsidRDefault="002F74C2">
      <w:pPr>
        <w:snapToGrid w:val="0"/>
        <w:spacing w:line="480" w:lineRule="auto"/>
        <w:jc w:val="both"/>
        <w:rPr>
          <w:b/>
          <w:bCs/>
          <w:sz w:val="28"/>
          <w:szCs w:val="28"/>
        </w:rPr>
      </w:pPr>
      <w:r>
        <w:rPr>
          <w:rFonts w:hint="eastAsia"/>
          <w:sz w:val="18"/>
          <w:szCs w:val="18"/>
          <w:lang w:val="en-US" w:eastAsia="zh-CN"/>
        </w:rPr>
        <w:t>*</w:t>
      </w:r>
      <w:r>
        <w:rPr>
          <w:rFonts w:hint="eastAsia"/>
          <w:sz w:val="18"/>
          <w:szCs w:val="18"/>
        </w:rPr>
        <w:t>Correspond</w:t>
      </w:r>
      <w:proofErr w:type="spellStart"/>
      <w:r>
        <w:rPr>
          <w:rFonts w:hint="eastAsia"/>
          <w:sz w:val="18"/>
          <w:szCs w:val="18"/>
          <w:lang w:val="en-US" w:eastAsia="zh-CN"/>
        </w:rPr>
        <w:t>ence</w:t>
      </w:r>
      <w:proofErr w:type="spellEnd"/>
      <w:r>
        <w:rPr>
          <w:rFonts w:hint="eastAsia"/>
          <w:sz w:val="18"/>
          <w:szCs w:val="18"/>
        </w:rPr>
        <w:t xml:space="preserve">: </w:t>
      </w:r>
      <w:r>
        <w:rPr>
          <w:rFonts w:hint="eastAsia"/>
          <w:i/>
          <w:iCs/>
          <w:sz w:val="18"/>
          <w:szCs w:val="18"/>
        </w:rPr>
        <w:t>xiegq@sjtu.edu.cn</w:t>
      </w:r>
      <w:r>
        <w:rPr>
          <w:rFonts w:hint="eastAsia"/>
          <w:i/>
          <w:iCs/>
          <w:sz w:val="18"/>
          <w:szCs w:val="18"/>
          <w:lang w:val="en-US" w:eastAsia="zh-CN"/>
        </w:rPr>
        <w:t xml:space="preserve">; </w:t>
      </w:r>
      <w:hyperlink r:id="rId8" w:history="1">
        <w:r>
          <w:rPr>
            <w:rStyle w:val="a5"/>
            <w:rFonts w:hint="eastAsia"/>
            <w:i/>
            <w:iCs/>
            <w:color w:val="auto"/>
            <w:sz w:val="18"/>
            <w:szCs w:val="18"/>
            <w:u w:val="none"/>
          </w:rPr>
          <w:t>jwang@hust.edu.cn</w:t>
        </w:r>
      </w:hyperlink>
    </w:p>
    <w:p w14:paraId="7F84BF88" w14:textId="7DB5A4AB" w:rsidR="009813C4" w:rsidRDefault="002F74C2">
      <w:pPr>
        <w:snapToGrid w:val="0"/>
        <w:spacing w:line="480" w:lineRule="auto"/>
        <w:jc w:val="both"/>
        <w:rPr>
          <w:rFonts w:eastAsiaTheme="minorEastAsia"/>
          <w:sz w:val="18"/>
          <w:szCs w:val="18"/>
          <w:lang w:val="en-US" w:eastAsia="zh-CN"/>
        </w:rPr>
      </w:pPr>
      <w:r>
        <w:rPr>
          <w:rFonts w:hint="eastAsia"/>
          <w:sz w:val="18"/>
          <w:szCs w:val="18"/>
          <w:vertAlign w:val="superscript"/>
        </w:rPr>
        <w:t>1</w:t>
      </w:r>
      <w:r>
        <w:rPr>
          <w:rFonts w:hint="eastAsia"/>
          <w:sz w:val="18"/>
          <w:szCs w:val="18"/>
        </w:rPr>
        <w:t>School of Physics and Astronomy, Key laboratory Laser Plasmas</w:t>
      </w:r>
      <w:r w:rsidR="00CD024C">
        <w:rPr>
          <w:sz w:val="18"/>
          <w:szCs w:val="18"/>
        </w:rPr>
        <w:t xml:space="preserve"> </w:t>
      </w:r>
      <w:r w:rsidR="00CD024C" w:rsidRPr="00CD024C">
        <w:rPr>
          <w:sz w:val="18"/>
          <w:szCs w:val="18"/>
        </w:rPr>
        <w:t>(Ministry of Education)</w:t>
      </w:r>
      <w:r>
        <w:rPr>
          <w:rFonts w:hint="eastAsia"/>
          <w:sz w:val="18"/>
          <w:szCs w:val="18"/>
        </w:rPr>
        <w:t xml:space="preserve">, Collaborative Innovation center of IFSA (CICIFSA), Shanghai Jiao Tong University, Shanghai 200240, China. </w:t>
      </w:r>
    </w:p>
    <w:p w14:paraId="22B4B9D2" w14:textId="77777777" w:rsidR="009813C4" w:rsidRDefault="002F74C2">
      <w:pPr>
        <w:snapToGrid w:val="0"/>
        <w:spacing w:line="480" w:lineRule="auto"/>
        <w:jc w:val="both"/>
        <w:rPr>
          <w:sz w:val="18"/>
          <w:szCs w:val="18"/>
        </w:rPr>
      </w:pPr>
      <w:r>
        <w:rPr>
          <w:rFonts w:hint="eastAsia"/>
          <w:sz w:val="18"/>
          <w:szCs w:val="18"/>
          <w:vertAlign w:val="superscript"/>
        </w:rPr>
        <w:t>2</w:t>
      </w:r>
      <w:r>
        <w:rPr>
          <w:rFonts w:hint="eastAsia"/>
          <w:sz w:val="18"/>
          <w:szCs w:val="18"/>
        </w:rPr>
        <w:t>Wuhan National Laboratory for Optoelectronics</w:t>
      </w:r>
      <w:r>
        <w:rPr>
          <w:sz w:val="18"/>
          <w:szCs w:val="18"/>
        </w:rPr>
        <w:t xml:space="preserve"> and</w:t>
      </w:r>
      <w:r>
        <w:rPr>
          <w:rFonts w:hint="eastAsia"/>
          <w:sz w:val="18"/>
          <w:szCs w:val="18"/>
        </w:rPr>
        <w:t xml:space="preserve"> School of Optical and Electronic Information, Huazhong University of Science and Technology, Wuhan 430074, China</w:t>
      </w:r>
    </w:p>
    <w:p w14:paraId="0A49790C" w14:textId="77777777" w:rsidR="009813C4" w:rsidRDefault="002F74C2">
      <w:pPr>
        <w:snapToGrid w:val="0"/>
        <w:spacing w:line="480" w:lineRule="auto"/>
        <w:jc w:val="both"/>
        <w:rPr>
          <w:sz w:val="18"/>
          <w:szCs w:val="18"/>
        </w:rPr>
      </w:pPr>
      <w:r>
        <w:rPr>
          <w:rFonts w:hint="eastAsia"/>
          <w:sz w:val="18"/>
          <w:szCs w:val="18"/>
          <w:vertAlign w:val="superscript"/>
        </w:rPr>
        <w:t>3</w:t>
      </w:r>
      <w:r>
        <w:rPr>
          <w:rFonts w:hint="eastAsia"/>
          <w:sz w:val="18"/>
          <w:szCs w:val="18"/>
        </w:rPr>
        <w:t>SZU-NUS Collaborative Innovation Center for Optoelectronic Science and Technology, and Key Laboratory of Optoelectronic Devices and Systems of Ministry of Education and Guangdong Province, College of Optoelectronic Engineering, Shenzhen University, Shenzhen 518060, China</w:t>
      </w:r>
    </w:p>
    <w:p w14:paraId="3FB566F9" w14:textId="77777777" w:rsidR="009813C4" w:rsidRDefault="002F74C2">
      <w:pPr>
        <w:jc w:val="both"/>
        <w:rPr>
          <w:rFonts w:eastAsia="微软雅黑"/>
          <w:i/>
          <w:lang w:val="en-US" w:eastAsia="zh-CN"/>
        </w:rPr>
      </w:pPr>
      <w:r>
        <w:rPr>
          <w:sz w:val="18"/>
          <w:szCs w:val="18"/>
          <w:vertAlign w:val="superscript"/>
        </w:rPr>
        <w:t>†</w:t>
      </w:r>
      <w:r>
        <w:rPr>
          <w:rFonts w:hint="eastAsia"/>
          <w:sz w:val="18"/>
          <w:szCs w:val="18"/>
          <w:lang w:val="en-US" w:eastAsia="zh-CN"/>
        </w:rPr>
        <w:t>Equal contributor</w:t>
      </w:r>
    </w:p>
    <w:p w14:paraId="2D3C3F57" w14:textId="77777777" w:rsidR="009813C4" w:rsidRDefault="009813C4">
      <w:pPr>
        <w:jc w:val="both"/>
        <w:rPr>
          <w:rFonts w:eastAsia="微软雅黑"/>
          <w:i/>
          <w:vertAlign w:val="superscript"/>
          <w:lang w:val="en-US" w:eastAsia="zh-CN"/>
        </w:rPr>
      </w:pPr>
    </w:p>
    <w:p w14:paraId="7B56C11F" w14:textId="77777777" w:rsidR="009813C4" w:rsidRDefault="002F74C2">
      <w:pPr>
        <w:pStyle w:val="09Body"/>
        <w:adjustRightInd w:val="0"/>
        <w:snapToGrid w:val="0"/>
        <w:spacing w:after="200" w:line="480" w:lineRule="auto"/>
        <w:rPr>
          <w:rFonts w:ascii="Times New Roman" w:hAnsi="Times New Roman"/>
          <w:b/>
          <w:sz w:val="21"/>
          <w:szCs w:val="21"/>
          <w:lang w:val="en-US" w:eastAsia="zh-CN"/>
        </w:rPr>
      </w:pPr>
      <w:r>
        <w:rPr>
          <w:rFonts w:ascii="Times New Roman" w:hAnsi="Times New Roman" w:hint="eastAsia"/>
          <w:b/>
          <w:sz w:val="21"/>
          <w:szCs w:val="21"/>
          <w:lang w:val="en-US" w:eastAsia="zh-CN"/>
        </w:rPr>
        <w:t xml:space="preserve">Section 1. Derivation of relationship between vortex oscillation pump threshold and the concentric-rings pattern parameters </w:t>
      </w:r>
    </w:p>
    <w:p w14:paraId="4A3BBE45" w14:textId="77777777" w:rsidR="009813C4" w:rsidRDefault="002F74C2">
      <w:pPr>
        <w:pStyle w:val="10BodyIndent"/>
        <w:spacing w:line="480" w:lineRule="auto"/>
        <w:ind w:firstLine="0"/>
        <w:rPr>
          <w:rFonts w:ascii="Times New Roman" w:eastAsia="宋体" w:hAnsi="Times New Roman"/>
          <w:b w:val="0"/>
          <w:bCs/>
          <w:sz w:val="21"/>
          <w:szCs w:val="21"/>
          <w:lang w:val="en-US" w:eastAsia="zh-CN"/>
        </w:rPr>
      </w:pPr>
      <w:r>
        <w:rPr>
          <w:rFonts w:ascii="Times New Roman" w:eastAsia="宋体" w:hAnsi="Times New Roman" w:hint="eastAsia"/>
          <w:b w:val="0"/>
          <w:bCs/>
          <w:sz w:val="21"/>
          <w:szCs w:val="21"/>
          <w:lang w:eastAsia="zh-CN"/>
        </w:rPr>
        <w:t>When</w:t>
      </w:r>
      <w:r>
        <w:rPr>
          <w:rFonts w:ascii="Times New Roman" w:eastAsia="宋体" w:hAnsi="Times New Roman"/>
          <w:b w:val="0"/>
          <w:bCs/>
          <w:sz w:val="21"/>
          <w:szCs w:val="21"/>
          <w:lang w:eastAsia="zh-CN"/>
        </w:rPr>
        <w:t xml:space="preserve"> using MOTMA method</w:t>
      </w:r>
      <w:r>
        <w:rPr>
          <w:rFonts w:ascii="Times New Roman" w:eastAsia="宋体" w:hAnsi="Times New Roman" w:hint="eastAsia"/>
          <w:b w:val="0"/>
          <w:bCs/>
          <w:sz w:val="21"/>
          <w:szCs w:val="21"/>
          <w:lang w:eastAsia="zh-CN"/>
        </w:rPr>
        <w:t xml:space="preserve"> to design specific multi-vortex beams generation</w:t>
      </w:r>
      <w:r>
        <w:rPr>
          <w:rFonts w:ascii="Times New Roman" w:eastAsia="宋体" w:hAnsi="Times New Roman"/>
          <w:b w:val="0"/>
          <w:bCs/>
          <w:sz w:val="21"/>
          <w:szCs w:val="21"/>
          <w:lang w:eastAsia="zh-CN"/>
        </w:rPr>
        <w:t>, relationship between the pump threshold</w:t>
      </w:r>
      <w:r>
        <w:rPr>
          <w:rFonts w:ascii="Times New Roman" w:eastAsia="宋体" w:hAnsi="Times New Roman" w:hint="eastAsia"/>
          <w:b w:val="0"/>
          <w:bCs/>
          <w:sz w:val="21"/>
          <w:szCs w:val="21"/>
          <w:lang w:eastAsia="zh-CN"/>
        </w:rPr>
        <w:t>s</w:t>
      </w:r>
      <w:r>
        <w:rPr>
          <w:rFonts w:ascii="Times New Roman" w:eastAsia="宋体" w:hAnsi="Times New Roman"/>
          <w:b w:val="0"/>
          <w:bCs/>
          <w:sz w:val="21"/>
          <w:szCs w:val="21"/>
          <w:lang w:eastAsia="zh-CN"/>
        </w:rPr>
        <w:t xml:space="preserve"> and the topological charge numbers should be first obtained. Here, the process is conducted. Now consider LG</w:t>
      </w:r>
      <w:r>
        <w:rPr>
          <w:rFonts w:ascii="Times New Roman" w:eastAsia="宋体" w:hAnsi="Times New Roman"/>
          <w:b w:val="0"/>
          <w:bCs/>
          <w:sz w:val="21"/>
          <w:szCs w:val="21"/>
          <w:vertAlign w:val="subscript"/>
          <w:lang w:eastAsia="zh-CN"/>
        </w:rPr>
        <w:t>0</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lang w:eastAsia="zh-CN"/>
        </w:rPr>
        <w:t xml:space="preserve"> vortex </w:t>
      </w:r>
      <w:r>
        <w:rPr>
          <w:rFonts w:ascii="Times New Roman" w:eastAsia="宋体" w:hAnsi="Times New Roman" w:hint="eastAsia"/>
          <w:b w:val="0"/>
          <w:bCs/>
          <w:sz w:val="21"/>
          <w:szCs w:val="21"/>
          <w:lang w:eastAsia="zh-CN"/>
        </w:rPr>
        <w:t xml:space="preserve">mode </w:t>
      </w:r>
      <w:r>
        <w:rPr>
          <w:rFonts w:ascii="Times New Roman" w:eastAsia="宋体" w:hAnsi="Times New Roman"/>
          <w:b w:val="0"/>
          <w:bCs/>
          <w:sz w:val="21"/>
          <w:szCs w:val="21"/>
          <w:lang w:eastAsia="zh-CN"/>
        </w:rPr>
        <w:t>oscillating in cavity, whose threshold pump power is given by</w:t>
      </w:r>
      <w:r>
        <w:rPr>
          <w:rFonts w:ascii="Times New Roman" w:eastAsia="宋体" w:hAnsi="Times New Roman" w:hint="eastAsia"/>
          <w:b w:val="0"/>
          <w:bCs/>
          <w:sz w:val="21"/>
          <w:szCs w:val="21"/>
          <w:lang w:val="en-US" w:eastAsia="zh-CN"/>
        </w:rPr>
        <w:t xml:space="preserve"> [1]</w:t>
      </w:r>
    </w:p>
    <w:p w14:paraId="70FF2838" w14:textId="23BD8CED" w:rsidR="009813C4" w:rsidRDefault="008F2DB8">
      <w:pPr>
        <w:pStyle w:val="10BodyIndent"/>
        <w:spacing w:line="480" w:lineRule="auto"/>
        <w:jc w:val="right"/>
        <w:rPr>
          <w:rFonts w:ascii="Times New Roman" w:eastAsia="宋体" w:hAnsi="Times New Roman"/>
          <w:b w:val="0"/>
          <w:bCs/>
          <w:sz w:val="21"/>
          <w:szCs w:val="21"/>
          <w:lang w:eastAsia="zh-CN"/>
        </w:rPr>
      </w:pPr>
      <w:r>
        <w:rPr>
          <w:rFonts w:ascii="Times New Roman" w:eastAsia="宋体" w:hAnsi="Times New Roman"/>
          <w:b w:val="0"/>
          <w:bCs/>
          <w:position w:val="-52"/>
          <w:sz w:val="21"/>
          <w:szCs w:val="21"/>
          <w:lang w:eastAsia="zh-CN"/>
        </w:rPr>
        <w:object w:dxaOrig="4660" w:dyaOrig="940" w14:anchorId="1CABC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3pt;height:47pt" o:ole="">
            <v:imagedata r:id="rId9" o:title=""/>
            <o:lock v:ext="edit" aspectratio="f"/>
          </v:shape>
          <o:OLEObject Type="Embed" ProgID="Equation.DSMT4" ShapeID="_x0000_i1025" DrawAspect="Content" ObjectID="_1651390932" r:id="rId10"/>
        </w:object>
      </w:r>
      <w:r w:rsidR="002F74C2">
        <w:rPr>
          <w:rFonts w:ascii="Times New Roman" w:eastAsia="宋体" w:hAnsi="Times New Roman"/>
          <w:b w:val="0"/>
          <w:bCs/>
          <w:sz w:val="21"/>
          <w:szCs w:val="21"/>
          <w:lang w:eastAsia="zh-CN"/>
        </w:rPr>
        <w:t xml:space="preserve">        </w:t>
      </w:r>
      <w:r w:rsidR="002F74C2">
        <w:rPr>
          <w:rFonts w:ascii="Times New Roman" w:eastAsia="宋体" w:hAnsi="Times New Roman"/>
          <w:b w:val="0"/>
          <w:bCs/>
          <w:sz w:val="21"/>
          <w:szCs w:val="21"/>
          <w:lang w:val="en-US" w:eastAsia="zh-CN"/>
        </w:rPr>
        <w:t xml:space="preserve">     </w:t>
      </w:r>
      <w:r w:rsidR="002F74C2">
        <w:rPr>
          <w:rFonts w:ascii="Times New Roman" w:eastAsia="宋体" w:hAnsi="Times New Roman" w:hint="eastAsia"/>
          <w:b w:val="0"/>
          <w:bCs/>
          <w:sz w:val="21"/>
          <w:szCs w:val="21"/>
          <w:lang w:val="en-US" w:eastAsia="zh-CN"/>
        </w:rPr>
        <w:t xml:space="preserve">  </w:t>
      </w:r>
      <w:r w:rsidR="002F74C2">
        <w:rPr>
          <w:rFonts w:ascii="Times New Roman" w:eastAsia="宋体" w:hAnsi="Times New Roman"/>
          <w:b w:val="0"/>
          <w:bCs/>
          <w:sz w:val="21"/>
          <w:szCs w:val="21"/>
          <w:lang w:val="en-US" w:eastAsia="zh-CN"/>
        </w:rPr>
        <w:t xml:space="preserve"> </w:t>
      </w:r>
      <w:r w:rsidR="002F74C2">
        <w:rPr>
          <w:rFonts w:ascii="Times New Roman" w:eastAsia="宋体" w:hAnsi="Times New Roman" w:hint="eastAsia"/>
          <w:b w:val="0"/>
          <w:bCs/>
          <w:sz w:val="21"/>
          <w:szCs w:val="21"/>
          <w:lang w:val="en-US" w:eastAsia="zh-CN"/>
        </w:rPr>
        <w:t xml:space="preserve"> </w:t>
      </w:r>
      <w:r w:rsidR="002F74C2">
        <w:rPr>
          <w:rFonts w:ascii="Times New Roman" w:eastAsia="宋体" w:hAnsi="Times New Roman"/>
          <w:b w:val="0"/>
          <w:bCs/>
          <w:sz w:val="21"/>
          <w:szCs w:val="21"/>
          <w:lang w:val="en-US" w:eastAsia="zh-CN"/>
        </w:rPr>
        <w:t xml:space="preserve">   </w:t>
      </w:r>
      <w:r w:rsidR="002F74C2">
        <w:rPr>
          <w:rFonts w:ascii="Times New Roman" w:eastAsia="宋体" w:hAnsi="Times New Roman" w:hint="eastAsia"/>
          <w:b w:val="0"/>
          <w:bCs/>
          <w:sz w:val="21"/>
          <w:szCs w:val="21"/>
          <w:lang w:val="en-US" w:eastAsia="zh-CN"/>
        </w:rPr>
        <w:t xml:space="preserve">  </w:t>
      </w:r>
      <w:r w:rsidR="002F74C2">
        <w:rPr>
          <w:rFonts w:ascii="Times New Roman" w:eastAsia="宋体" w:hAnsi="Times New Roman"/>
          <w:b w:val="0"/>
          <w:bCs/>
          <w:sz w:val="21"/>
          <w:szCs w:val="21"/>
          <w:lang w:val="en-US" w:eastAsia="zh-CN"/>
        </w:rPr>
        <w:t xml:space="preserve">  </w:t>
      </w:r>
      <w:r w:rsidR="002F74C2">
        <w:rPr>
          <w:rFonts w:ascii="Times New Roman" w:eastAsia="宋体" w:hAnsi="Times New Roman"/>
          <w:b w:val="0"/>
          <w:bCs/>
          <w:sz w:val="21"/>
          <w:szCs w:val="21"/>
          <w:lang w:eastAsia="zh-CN"/>
        </w:rPr>
        <w:t>(</w:t>
      </w:r>
      <w:r w:rsidR="002F74C2">
        <w:rPr>
          <w:rFonts w:ascii="Times New Roman" w:eastAsia="宋体" w:hAnsi="Times New Roman"/>
          <w:b w:val="0"/>
          <w:bCs/>
          <w:sz w:val="21"/>
          <w:szCs w:val="21"/>
          <w:lang w:val="en-US" w:eastAsia="zh-CN"/>
        </w:rPr>
        <w:t>S</w:t>
      </w:r>
      <w:r w:rsidR="002F74C2">
        <w:rPr>
          <w:rFonts w:ascii="Times New Roman" w:eastAsia="宋体" w:hAnsi="Times New Roman"/>
          <w:b w:val="0"/>
          <w:bCs/>
          <w:sz w:val="21"/>
          <w:szCs w:val="21"/>
          <w:lang w:eastAsia="zh-CN"/>
        </w:rPr>
        <w:t>1)</w:t>
      </w:r>
    </w:p>
    <w:p w14:paraId="07B6CD4E" w14:textId="65F133DE" w:rsidR="009813C4" w:rsidRDefault="002F74C2">
      <w:pPr>
        <w:pStyle w:val="10BodyIndent"/>
        <w:spacing w:line="480" w:lineRule="auto"/>
        <w:ind w:firstLineChars="200" w:firstLine="388"/>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t xml:space="preserve">where </w:t>
      </w:r>
      <w:r>
        <w:rPr>
          <w:rFonts w:ascii="Times New Roman" w:eastAsia="宋体" w:hAnsi="Times New Roman"/>
          <w:b w:val="0"/>
          <w:bCs/>
          <w:i/>
          <w:iCs/>
          <w:sz w:val="21"/>
          <w:szCs w:val="21"/>
          <w:lang w:eastAsia="zh-CN"/>
        </w:rPr>
        <w:t>h</w:t>
      </w:r>
      <w:r>
        <w:rPr>
          <w:rFonts w:ascii="Times New Roman" w:eastAsia="宋体" w:hAnsi="Times New Roman"/>
          <w:b w:val="0"/>
          <w:bCs/>
          <w:sz w:val="21"/>
          <w:szCs w:val="21"/>
          <w:lang w:eastAsia="zh-CN"/>
        </w:rPr>
        <w:t xml:space="preserve"> is the Planck constant, </w:t>
      </w:r>
      <w:r>
        <w:rPr>
          <w:rFonts w:ascii="Times New Roman" w:eastAsia="宋体" w:hAnsi="Times New Roman"/>
          <w:b w:val="0"/>
          <w:bCs/>
          <w:i/>
          <w:iCs/>
          <w:sz w:val="21"/>
          <w:szCs w:val="21"/>
          <w:lang w:eastAsia="zh-CN"/>
        </w:rPr>
        <w:t>ν</w:t>
      </w:r>
      <w:r>
        <w:rPr>
          <w:rFonts w:ascii="Times New Roman" w:eastAsia="宋体" w:hAnsi="Times New Roman"/>
          <w:b w:val="0"/>
          <w:bCs/>
          <w:i/>
          <w:iCs/>
          <w:sz w:val="21"/>
          <w:szCs w:val="21"/>
          <w:vertAlign w:val="subscript"/>
          <w:lang w:eastAsia="zh-CN"/>
        </w:rPr>
        <w:t>p</w:t>
      </w:r>
      <w:r>
        <w:rPr>
          <w:rFonts w:ascii="Times New Roman" w:eastAsia="宋体" w:hAnsi="Times New Roman"/>
          <w:b w:val="0"/>
          <w:bCs/>
          <w:sz w:val="21"/>
          <w:szCs w:val="21"/>
          <w:lang w:eastAsia="zh-CN"/>
        </w:rPr>
        <w:t xml:space="preserve"> is the pump light frequency, </w:t>
      </w:r>
      <w:r>
        <w:rPr>
          <w:rFonts w:ascii="Times New Roman" w:eastAsia="宋体" w:hAnsi="Times New Roman"/>
          <w:b w:val="0"/>
          <w:bCs/>
          <w:i/>
          <w:iCs/>
          <w:sz w:val="21"/>
          <w:szCs w:val="21"/>
          <w:lang w:eastAsia="zh-CN"/>
        </w:rPr>
        <w:t>σ</w:t>
      </w:r>
      <w:r>
        <w:rPr>
          <w:rFonts w:ascii="Times New Roman" w:eastAsia="宋体" w:hAnsi="Times New Roman"/>
          <w:b w:val="0"/>
          <w:bCs/>
          <w:sz w:val="21"/>
          <w:szCs w:val="21"/>
          <w:lang w:eastAsia="zh-CN"/>
        </w:rPr>
        <w:t xml:space="preserve"> is the emission cross-section of the gain medium, </w:t>
      </w:r>
      <w:r>
        <w:rPr>
          <w:rFonts w:ascii="Times New Roman" w:eastAsia="宋体" w:hAnsi="Times New Roman"/>
          <w:b w:val="0"/>
          <w:bCs/>
          <w:i/>
          <w:iCs/>
          <w:sz w:val="21"/>
          <w:szCs w:val="21"/>
          <w:lang w:eastAsia="zh-CN"/>
        </w:rPr>
        <w:t>τ</w:t>
      </w:r>
      <w:r>
        <w:rPr>
          <w:rFonts w:ascii="Times New Roman" w:eastAsia="宋体" w:hAnsi="Times New Roman"/>
          <w:b w:val="0"/>
          <w:bCs/>
          <w:i/>
          <w:iCs/>
          <w:sz w:val="21"/>
          <w:szCs w:val="21"/>
          <w:vertAlign w:val="subscript"/>
          <w:lang w:eastAsia="zh-CN"/>
        </w:rPr>
        <w:t>f</w:t>
      </w:r>
      <w:r>
        <w:rPr>
          <w:rFonts w:ascii="Times New Roman" w:eastAsia="宋体" w:hAnsi="Times New Roman"/>
          <w:b w:val="0"/>
          <w:bCs/>
          <w:sz w:val="21"/>
          <w:szCs w:val="21"/>
          <w:lang w:eastAsia="zh-CN"/>
        </w:rPr>
        <w:t xml:space="preserve"> is the fluorescence lifetime of the gain medium, </w:t>
      </w:r>
      <w:r>
        <w:rPr>
          <w:rFonts w:ascii="Times New Roman" w:eastAsia="宋体" w:hAnsi="Times New Roman"/>
          <w:b w:val="0"/>
          <w:bCs/>
          <w:i/>
          <w:iCs/>
          <w:sz w:val="21"/>
          <w:szCs w:val="21"/>
          <w:lang w:eastAsia="zh-CN"/>
        </w:rPr>
        <w:t>η</w:t>
      </w:r>
      <w:r>
        <w:rPr>
          <w:rFonts w:ascii="Times New Roman" w:eastAsia="宋体" w:hAnsi="Times New Roman"/>
          <w:b w:val="0"/>
          <w:bCs/>
          <w:i/>
          <w:iCs/>
          <w:sz w:val="21"/>
          <w:szCs w:val="21"/>
          <w:vertAlign w:val="subscript"/>
          <w:lang w:eastAsia="zh-CN"/>
        </w:rPr>
        <w:t>q</w:t>
      </w:r>
      <w:r>
        <w:rPr>
          <w:rFonts w:ascii="Times New Roman" w:eastAsia="宋体" w:hAnsi="Times New Roman"/>
          <w:b w:val="0"/>
          <w:bCs/>
          <w:sz w:val="21"/>
          <w:szCs w:val="21"/>
          <w:lang w:eastAsia="zh-CN"/>
        </w:rPr>
        <w:t xml:space="preserve"> is the pumping quantum efficiency, </w:t>
      </w:r>
      <w:r>
        <w:rPr>
          <w:rFonts w:ascii="Times New Roman" w:eastAsia="宋体" w:hAnsi="Times New Roman"/>
          <w:b w:val="0"/>
          <w:bCs/>
          <w:i/>
          <w:iCs/>
          <w:sz w:val="21"/>
          <w:szCs w:val="21"/>
          <w:lang w:eastAsia="zh-CN"/>
        </w:rPr>
        <w:t>η</w:t>
      </w:r>
      <w:r>
        <w:rPr>
          <w:rFonts w:ascii="Times New Roman" w:eastAsia="宋体" w:hAnsi="Times New Roman"/>
          <w:b w:val="0"/>
          <w:bCs/>
          <w:i/>
          <w:iCs/>
          <w:sz w:val="21"/>
          <w:szCs w:val="21"/>
          <w:vertAlign w:val="subscript"/>
          <w:lang w:eastAsia="zh-CN"/>
        </w:rPr>
        <w:t>a</w:t>
      </w:r>
      <w:r>
        <w:rPr>
          <w:rFonts w:ascii="Times New Roman" w:eastAsia="宋体" w:hAnsi="Times New Roman"/>
          <w:b w:val="0"/>
          <w:bCs/>
          <w:sz w:val="21"/>
          <w:szCs w:val="21"/>
          <w:lang w:eastAsia="zh-CN"/>
        </w:rPr>
        <w:t xml:space="preserve"> is the pumping absorption efficiency, and </w:t>
      </w:r>
      <w:r>
        <w:rPr>
          <w:rFonts w:ascii="Times New Roman" w:eastAsia="宋体" w:hAnsi="Times New Roman"/>
          <w:b w:val="0"/>
          <w:bCs/>
          <w:i/>
          <w:iCs/>
          <w:sz w:val="21"/>
          <w:szCs w:val="21"/>
          <w:lang w:eastAsia="zh-CN"/>
        </w:rPr>
        <w:t>d</w:t>
      </w:r>
      <w:r>
        <w:rPr>
          <w:rFonts w:ascii="Times New Roman" w:eastAsia="宋体" w:hAnsi="Times New Roman"/>
          <w:b w:val="0"/>
          <w:bCs/>
          <w:sz w:val="21"/>
          <w:szCs w:val="21"/>
          <w:lang w:eastAsia="zh-CN"/>
        </w:rPr>
        <w:t xml:space="preserve"> is the length of the gain medium. </w:t>
      </w:r>
      <w:r>
        <w:rPr>
          <w:rFonts w:ascii="Times New Roman" w:eastAsia="宋体" w:hAnsi="Times New Roman"/>
          <w:b w:val="0"/>
          <w:bCs/>
          <w:i/>
          <w:iCs/>
          <w:sz w:val="21"/>
          <w:szCs w:val="21"/>
          <w:lang w:eastAsia="zh-CN"/>
        </w:rPr>
        <w:t>r</w:t>
      </w:r>
      <w:r>
        <w:rPr>
          <w:rFonts w:ascii="Times New Roman" w:eastAsia="宋体" w:hAnsi="Times New Roman"/>
          <w:b w:val="0"/>
          <w:bCs/>
          <w:i/>
          <w:iCs/>
          <w:sz w:val="21"/>
          <w:szCs w:val="21"/>
          <w:vertAlign w:val="subscript"/>
          <w:lang w:eastAsia="zh-CN"/>
        </w:rPr>
        <w:t>p</w:t>
      </w:r>
      <w:r>
        <w:rPr>
          <w:rFonts w:ascii="Times New Roman" w:eastAsia="宋体" w:hAnsi="Times New Roman"/>
          <w:b w:val="0"/>
          <w:bCs/>
          <w:sz w:val="21"/>
          <w:szCs w:val="21"/>
          <w:lang w:eastAsia="zh-CN"/>
        </w:rPr>
        <w:t>(</w:t>
      </w:r>
      <w:r>
        <w:rPr>
          <w:rFonts w:ascii="Times New Roman" w:eastAsia="宋体" w:hAnsi="Times New Roman"/>
          <w:b w:val="0"/>
          <w:bCs/>
          <w:i/>
          <w:iCs/>
          <w:sz w:val="21"/>
          <w:szCs w:val="21"/>
          <w:lang w:eastAsia="zh-CN"/>
        </w:rPr>
        <w:t>r</w:t>
      </w:r>
      <w:r>
        <w:rPr>
          <w:rFonts w:ascii="Times New Roman" w:eastAsia="宋体" w:hAnsi="Times New Roman"/>
          <w:b w:val="0"/>
          <w:bCs/>
          <w:sz w:val="21"/>
          <w:szCs w:val="21"/>
          <w:lang w:eastAsia="zh-CN"/>
        </w:rPr>
        <w:t xml:space="preserve">, </w:t>
      </w:r>
      <w:r>
        <w:rPr>
          <w:rFonts w:ascii="Times New Roman" w:eastAsia="宋体" w:hAnsi="Times New Roman"/>
          <w:b w:val="0"/>
          <w:bCs/>
          <w:i/>
          <w:iCs/>
          <w:sz w:val="21"/>
          <w:szCs w:val="21"/>
          <w:lang w:eastAsia="zh-CN"/>
        </w:rPr>
        <w:t>z</w:t>
      </w:r>
      <w:r>
        <w:rPr>
          <w:rFonts w:ascii="Times New Roman" w:eastAsia="宋体" w:hAnsi="Times New Roman"/>
          <w:b w:val="0"/>
          <w:bCs/>
          <w:sz w:val="21"/>
          <w:szCs w:val="21"/>
          <w:lang w:eastAsia="zh-CN"/>
        </w:rPr>
        <w:t xml:space="preserve">) and </w:t>
      </w:r>
      <w:r>
        <w:rPr>
          <w:rFonts w:ascii="Times New Roman" w:eastAsia="宋体" w:hAnsi="Times New Roman"/>
          <w:b w:val="0"/>
          <w:bCs/>
          <w:i/>
          <w:iCs/>
          <w:sz w:val="21"/>
          <w:szCs w:val="21"/>
          <w:lang w:eastAsia="zh-CN"/>
        </w:rPr>
        <w:t>s</w:t>
      </w:r>
      <w:r>
        <w:rPr>
          <w:rFonts w:ascii="Times New Roman" w:eastAsia="宋体" w:hAnsi="Times New Roman"/>
          <w:b w:val="0"/>
          <w:bCs/>
          <w:sz w:val="21"/>
          <w:szCs w:val="21"/>
          <w:vertAlign w:val="subscript"/>
          <w:lang w:eastAsia="zh-CN"/>
        </w:rPr>
        <w:t>0</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lang w:eastAsia="zh-CN"/>
        </w:rPr>
        <w:t>(</w:t>
      </w:r>
      <w:r>
        <w:rPr>
          <w:rFonts w:ascii="Times New Roman" w:eastAsia="宋体" w:hAnsi="Times New Roman"/>
          <w:b w:val="0"/>
          <w:bCs/>
          <w:i/>
          <w:iCs/>
          <w:sz w:val="21"/>
          <w:szCs w:val="21"/>
          <w:lang w:eastAsia="zh-CN"/>
        </w:rPr>
        <w:t>r</w:t>
      </w:r>
      <w:r>
        <w:rPr>
          <w:rFonts w:ascii="Times New Roman" w:eastAsia="宋体" w:hAnsi="Times New Roman"/>
          <w:b w:val="0"/>
          <w:bCs/>
          <w:sz w:val="21"/>
          <w:szCs w:val="21"/>
          <w:lang w:eastAsia="zh-CN"/>
        </w:rPr>
        <w:t xml:space="preserve">, </w:t>
      </w:r>
      <w:r>
        <w:rPr>
          <w:rFonts w:ascii="Times New Roman" w:eastAsia="宋体" w:hAnsi="Times New Roman"/>
          <w:b w:val="0"/>
          <w:bCs/>
          <w:i/>
          <w:iCs/>
          <w:sz w:val="21"/>
          <w:szCs w:val="21"/>
          <w:lang w:eastAsia="zh-CN"/>
        </w:rPr>
        <w:t>z</w:t>
      </w:r>
      <w:r>
        <w:rPr>
          <w:rFonts w:ascii="Times New Roman" w:eastAsia="宋体" w:hAnsi="Times New Roman"/>
          <w:b w:val="0"/>
          <w:bCs/>
          <w:sz w:val="21"/>
          <w:szCs w:val="21"/>
          <w:lang w:eastAsia="zh-CN"/>
        </w:rPr>
        <w:t xml:space="preserve">) are the normalized pump intensity distribution and the normalized laser intensity distribution, respectively. </w:t>
      </w:r>
      <w:r>
        <w:rPr>
          <w:rFonts w:ascii="Times New Roman" w:hAnsi="Times New Roman"/>
          <w:b w:val="0"/>
          <w:bCs/>
          <w:i/>
          <w:iCs/>
          <w:color w:val="000000" w:themeColor="text1"/>
        </w:rPr>
        <w:t>L</w:t>
      </w:r>
      <w:r>
        <w:rPr>
          <w:rFonts w:ascii="Times New Roman" w:hAnsi="Times New Roman"/>
          <w:b w:val="0"/>
          <w:bCs/>
          <w:color w:val="000000" w:themeColor="text1"/>
          <w:vertAlign w:val="subscript"/>
        </w:rPr>
        <w:t>0</w:t>
      </w:r>
      <w:r>
        <w:rPr>
          <w:rFonts w:ascii="Times New Roman" w:hAnsi="Times New Roman"/>
          <w:b w:val="0"/>
          <w:bCs/>
          <w:color w:val="000000" w:themeColor="text1"/>
        </w:rPr>
        <w:t xml:space="preserve"> is the loss of the gain medium</w:t>
      </w:r>
      <w:r>
        <w:rPr>
          <w:rFonts w:ascii="Times New Roman" w:hAnsi="Times New Roman"/>
          <w:b w:val="0"/>
          <w:bCs/>
          <w:i/>
          <w:color w:val="000000" w:themeColor="text1"/>
        </w:rPr>
        <w:t>.</w:t>
      </w:r>
      <w:r>
        <w:rPr>
          <w:rFonts w:ascii="Times New Roman" w:eastAsia="宋体" w:hAnsi="Times New Roman" w:hint="eastAsia"/>
          <w:b w:val="0"/>
          <w:bCs/>
          <w:i/>
          <w:color w:val="000000" w:themeColor="text1"/>
          <w:lang w:val="en-US" w:eastAsia="zh-CN"/>
        </w:rPr>
        <w:t xml:space="preserve"> </w:t>
      </w:r>
      <w:r>
        <w:rPr>
          <w:rFonts w:ascii="Times New Roman" w:eastAsia="宋体" w:hAnsi="Times New Roman"/>
          <w:b w:val="0"/>
          <w:bCs/>
          <w:i/>
          <w:iCs/>
          <w:sz w:val="21"/>
          <w:szCs w:val="21"/>
          <w:lang w:eastAsia="zh-CN"/>
        </w:rPr>
        <w:t>L</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lang w:eastAsia="zh-CN"/>
        </w:rPr>
        <w:t xml:space="preserve"> is the loss of the </w:t>
      </w:r>
      <w:r>
        <w:rPr>
          <w:rFonts w:ascii="Times New Roman" w:eastAsia="宋体" w:hAnsi="Times New Roman" w:hint="eastAsia"/>
          <w:b w:val="0"/>
          <w:bCs/>
          <w:sz w:val="21"/>
          <w:szCs w:val="21"/>
          <w:lang w:val="en-US" w:eastAsia="zh-CN"/>
        </w:rPr>
        <w:t>cavity mirror</w:t>
      </w:r>
      <w:r>
        <w:rPr>
          <w:rFonts w:ascii="Times New Roman" w:eastAsia="宋体" w:hAnsi="Times New Roman"/>
          <w:b w:val="0"/>
          <w:bCs/>
          <w:sz w:val="21"/>
          <w:szCs w:val="21"/>
          <w:lang w:eastAsia="zh-CN"/>
        </w:rPr>
        <w:t xml:space="preserve"> for LG</w:t>
      </w:r>
      <w:r>
        <w:rPr>
          <w:rFonts w:ascii="Times New Roman" w:eastAsia="宋体" w:hAnsi="Times New Roman"/>
          <w:b w:val="0"/>
          <w:bCs/>
          <w:sz w:val="21"/>
          <w:szCs w:val="21"/>
          <w:vertAlign w:val="subscript"/>
          <w:lang w:eastAsia="zh-CN"/>
        </w:rPr>
        <w:t>0</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lang w:eastAsia="zh-CN"/>
        </w:rPr>
        <w:t xml:space="preserve"> mode, and it is related to the OC transmittance (</w:t>
      </w:r>
      <w:r>
        <w:rPr>
          <w:rFonts w:ascii="Times New Roman" w:eastAsia="宋体" w:hAnsi="Times New Roman"/>
          <w:b w:val="0"/>
          <w:bCs/>
          <w:i/>
          <w:iCs/>
          <w:sz w:val="21"/>
          <w:szCs w:val="21"/>
          <w:lang w:eastAsia="zh-CN"/>
        </w:rPr>
        <w:t>T</w:t>
      </w:r>
      <w:r>
        <w:rPr>
          <w:rFonts w:ascii="Times New Roman" w:eastAsia="宋体" w:hAnsi="Times New Roman"/>
          <w:b w:val="0"/>
          <w:bCs/>
          <w:sz w:val="21"/>
          <w:szCs w:val="21"/>
          <w:vertAlign w:val="subscript"/>
          <w:lang w:eastAsia="zh-CN"/>
        </w:rPr>
        <w:t>0</w:t>
      </w:r>
      <w:r>
        <w:rPr>
          <w:rFonts w:ascii="Times New Roman" w:eastAsia="宋体" w:hAnsi="Times New Roman"/>
          <w:b w:val="0"/>
          <w:bCs/>
          <w:sz w:val="21"/>
          <w:szCs w:val="21"/>
          <w:lang w:eastAsia="zh-CN"/>
        </w:rPr>
        <w:t xml:space="preserve">) and the concentric-rings </w:t>
      </w:r>
      <w:r>
        <w:rPr>
          <w:rFonts w:ascii="Times New Roman" w:eastAsia="宋体" w:hAnsi="Times New Roman"/>
          <w:b w:val="0"/>
          <w:bCs/>
          <w:sz w:val="21"/>
          <w:szCs w:val="21"/>
          <w:lang w:val="en-US" w:eastAsia="zh-CN"/>
        </w:rPr>
        <w:t>pattern</w:t>
      </w:r>
      <w:r>
        <w:rPr>
          <w:rFonts w:ascii="Times New Roman" w:eastAsia="宋体" w:hAnsi="Times New Roman"/>
          <w:b w:val="0"/>
          <w:bCs/>
          <w:sz w:val="21"/>
          <w:szCs w:val="21"/>
          <w:lang w:eastAsia="zh-CN"/>
        </w:rPr>
        <w:t xml:space="preserve"> parameters</w:t>
      </w:r>
      <w:r>
        <w:rPr>
          <w:rFonts w:ascii="Times New Roman" w:eastAsia="宋体" w:hAnsi="Times New Roman"/>
          <w:b w:val="0"/>
          <w:bCs/>
          <w:sz w:val="21"/>
          <w:szCs w:val="21"/>
          <w:lang w:val="en-US" w:eastAsia="zh-CN"/>
        </w:rPr>
        <w:t xml:space="preserve"> of the central circle</w:t>
      </w:r>
      <w:bookmarkStart w:id="0" w:name="_Hlk8810581"/>
      <w:r>
        <w:rPr>
          <w:rFonts w:ascii="Times New Roman" w:eastAsia="宋体" w:hAnsi="Times New Roman"/>
          <w:b w:val="0"/>
          <w:bCs/>
          <w:sz w:val="21"/>
          <w:szCs w:val="21"/>
          <w:lang w:val="en-US" w:eastAsia="zh-CN"/>
        </w:rPr>
        <w:t xml:space="preserve"> radius </w:t>
      </w:r>
      <w:r>
        <w:rPr>
          <w:rFonts w:ascii="Times New Roman" w:eastAsia="宋体" w:hAnsi="Times New Roman"/>
          <w:b w:val="0"/>
          <w:bCs/>
          <w:i/>
          <w:iCs/>
          <w:sz w:val="21"/>
          <w:szCs w:val="21"/>
          <w:lang w:val="en-US" w:eastAsia="zh-CN"/>
        </w:rPr>
        <w:t>r</w:t>
      </w:r>
      <w:r>
        <w:rPr>
          <w:rFonts w:ascii="Times New Roman" w:eastAsia="宋体" w:hAnsi="Times New Roman"/>
          <w:b w:val="0"/>
          <w:bCs/>
          <w:sz w:val="21"/>
          <w:szCs w:val="21"/>
          <w:vertAlign w:val="subscript"/>
          <w:lang w:val="en-US" w:eastAsia="zh-CN"/>
        </w:rPr>
        <w:t>0</w:t>
      </w:r>
      <w:bookmarkEnd w:id="0"/>
      <w:r>
        <w:rPr>
          <w:rFonts w:ascii="Times New Roman" w:eastAsia="宋体" w:hAnsi="Times New Roman"/>
          <w:b w:val="0"/>
          <w:bCs/>
          <w:sz w:val="21"/>
          <w:szCs w:val="21"/>
          <w:lang w:val="en-US" w:eastAsia="zh-CN"/>
        </w:rPr>
        <w:t xml:space="preserve">, the inside radius of the </w:t>
      </w:r>
      <w:proofErr w:type="spellStart"/>
      <w:r>
        <w:rPr>
          <w:rFonts w:ascii="Times New Roman" w:eastAsia="宋体" w:hAnsi="Times New Roman"/>
          <w:b w:val="0"/>
          <w:bCs/>
          <w:i/>
          <w:iCs/>
          <w:sz w:val="21"/>
          <w:szCs w:val="21"/>
          <w:lang w:val="en-US" w:eastAsia="zh-CN"/>
        </w:rPr>
        <w:t>i</w:t>
      </w:r>
      <w:r>
        <w:rPr>
          <w:rFonts w:ascii="Times New Roman" w:eastAsia="宋体" w:hAnsi="Times New Roman"/>
          <w:b w:val="0"/>
          <w:bCs/>
          <w:sz w:val="21"/>
          <w:szCs w:val="21"/>
          <w:lang w:val="en-US" w:eastAsia="zh-CN"/>
        </w:rPr>
        <w:t>-th</w:t>
      </w:r>
      <w:proofErr w:type="spellEnd"/>
      <w:r>
        <w:rPr>
          <w:rFonts w:ascii="Times New Roman" w:eastAsia="宋体" w:hAnsi="Times New Roman"/>
          <w:b w:val="0"/>
          <w:bCs/>
          <w:sz w:val="21"/>
          <w:szCs w:val="21"/>
          <w:lang w:val="en-US" w:eastAsia="zh-CN"/>
        </w:rPr>
        <w:t xml:space="preserve"> ring </w:t>
      </w:r>
      <w:bookmarkStart w:id="1" w:name="_Hlk8810593"/>
      <w:r>
        <w:rPr>
          <w:rFonts w:ascii="Times New Roman" w:eastAsia="宋体" w:hAnsi="Times New Roman"/>
          <w:b w:val="0"/>
          <w:bCs/>
          <w:i/>
          <w:iCs/>
          <w:sz w:val="21"/>
          <w:szCs w:val="21"/>
          <w:lang w:val="en-US" w:eastAsia="zh-CN"/>
        </w:rPr>
        <w:t>r</w:t>
      </w:r>
      <w:r>
        <w:rPr>
          <w:rFonts w:ascii="Times New Roman" w:eastAsia="宋体" w:hAnsi="Times New Roman"/>
          <w:b w:val="0"/>
          <w:bCs/>
          <w:i/>
          <w:iCs/>
          <w:sz w:val="21"/>
          <w:szCs w:val="21"/>
          <w:vertAlign w:val="subscript"/>
          <w:lang w:val="en-US" w:eastAsia="zh-CN"/>
        </w:rPr>
        <w:t>i</w:t>
      </w:r>
      <w:r>
        <w:rPr>
          <w:rFonts w:ascii="Times New Roman" w:eastAsia="宋体" w:hAnsi="Times New Roman"/>
          <w:b w:val="0"/>
          <w:bCs/>
          <w:sz w:val="21"/>
          <w:szCs w:val="21"/>
          <w:vertAlign w:val="subscript"/>
          <w:lang w:val="en-US" w:eastAsia="zh-CN"/>
        </w:rPr>
        <w:t>1</w:t>
      </w:r>
      <w:bookmarkEnd w:id="1"/>
      <w:r>
        <w:rPr>
          <w:rFonts w:ascii="Times New Roman" w:eastAsia="宋体" w:hAnsi="Times New Roman"/>
          <w:b w:val="0"/>
          <w:bCs/>
          <w:sz w:val="21"/>
          <w:szCs w:val="21"/>
          <w:lang w:val="en-US" w:eastAsia="zh-CN"/>
        </w:rPr>
        <w:t xml:space="preserve">, the outside radius of the </w:t>
      </w:r>
      <w:proofErr w:type="spellStart"/>
      <w:r>
        <w:rPr>
          <w:rFonts w:ascii="Times New Roman" w:eastAsia="宋体" w:hAnsi="Times New Roman"/>
          <w:b w:val="0"/>
          <w:bCs/>
          <w:i/>
          <w:iCs/>
          <w:sz w:val="21"/>
          <w:szCs w:val="21"/>
          <w:lang w:val="en-US" w:eastAsia="zh-CN"/>
        </w:rPr>
        <w:t>i</w:t>
      </w:r>
      <w:r>
        <w:rPr>
          <w:rFonts w:ascii="Times New Roman" w:eastAsia="宋体" w:hAnsi="Times New Roman"/>
          <w:b w:val="0"/>
          <w:bCs/>
          <w:sz w:val="21"/>
          <w:szCs w:val="21"/>
          <w:lang w:val="en-US" w:eastAsia="zh-CN"/>
        </w:rPr>
        <w:t>-th</w:t>
      </w:r>
      <w:proofErr w:type="spellEnd"/>
      <w:r>
        <w:rPr>
          <w:rFonts w:ascii="Times New Roman" w:eastAsia="宋体" w:hAnsi="Times New Roman"/>
          <w:b w:val="0"/>
          <w:bCs/>
          <w:sz w:val="21"/>
          <w:szCs w:val="21"/>
          <w:lang w:val="en-US" w:eastAsia="zh-CN"/>
        </w:rPr>
        <w:t xml:space="preserve"> ring </w:t>
      </w:r>
      <w:bookmarkStart w:id="2" w:name="_Hlk8810626"/>
      <w:r>
        <w:rPr>
          <w:rFonts w:ascii="Times New Roman" w:eastAsia="宋体" w:hAnsi="Times New Roman"/>
          <w:b w:val="0"/>
          <w:bCs/>
          <w:i/>
          <w:iCs/>
          <w:sz w:val="21"/>
          <w:szCs w:val="21"/>
          <w:lang w:val="en-US" w:eastAsia="zh-CN"/>
        </w:rPr>
        <w:t>r</w:t>
      </w:r>
      <w:r>
        <w:rPr>
          <w:rFonts w:ascii="Times New Roman" w:eastAsia="宋体" w:hAnsi="Times New Roman"/>
          <w:b w:val="0"/>
          <w:bCs/>
          <w:i/>
          <w:iCs/>
          <w:sz w:val="21"/>
          <w:szCs w:val="21"/>
          <w:vertAlign w:val="subscript"/>
          <w:lang w:val="en-US" w:eastAsia="zh-CN"/>
        </w:rPr>
        <w:t>i</w:t>
      </w:r>
      <w:r>
        <w:rPr>
          <w:rFonts w:ascii="Times New Roman" w:eastAsia="宋体" w:hAnsi="Times New Roman"/>
          <w:b w:val="0"/>
          <w:bCs/>
          <w:sz w:val="21"/>
          <w:szCs w:val="21"/>
          <w:vertAlign w:val="subscript"/>
          <w:lang w:val="en-US" w:eastAsia="zh-CN"/>
        </w:rPr>
        <w:t>2</w:t>
      </w:r>
      <w:bookmarkEnd w:id="2"/>
      <w:r>
        <w:rPr>
          <w:rFonts w:ascii="Times New Roman" w:eastAsia="宋体" w:hAnsi="Times New Roman"/>
          <w:b w:val="0"/>
          <w:bCs/>
          <w:sz w:val="21"/>
          <w:szCs w:val="21"/>
          <w:lang w:val="en-US" w:eastAsia="zh-CN"/>
        </w:rPr>
        <w:t xml:space="preserve">, the number of the rings </w:t>
      </w:r>
      <w:r>
        <w:rPr>
          <w:rFonts w:ascii="Times New Roman" w:eastAsia="宋体" w:hAnsi="Times New Roman"/>
          <w:b w:val="0"/>
          <w:bCs/>
          <w:i/>
          <w:iCs/>
          <w:sz w:val="21"/>
          <w:szCs w:val="21"/>
          <w:lang w:val="en-US" w:eastAsia="zh-CN"/>
        </w:rPr>
        <w:t>n</w:t>
      </w:r>
      <w:r>
        <w:rPr>
          <w:rFonts w:ascii="Times New Roman" w:eastAsia="宋体" w:hAnsi="Times New Roman" w:hint="eastAsia"/>
          <w:b w:val="0"/>
          <w:bCs/>
          <w:sz w:val="21"/>
          <w:szCs w:val="21"/>
          <w:lang w:val="en-US" w:eastAsia="zh-CN"/>
        </w:rPr>
        <w:t xml:space="preserve">, and the reflectivity </w:t>
      </w:r>
      <w:r>
        <w:rPr>
          <w:rFonts w:ascii="Times New Roman" w:eastAsia="宋体" w:hAnsi="Times New Roman" w:hint="eastAsia"/>
          <w:b w:val="0"/>
          <w:bCs/>
          <w:i/>
          <w:iCs/>
          <w:sz w:val="21"/>
          <w:szCs w:val="21"/>
          <w:lang w:val="en-US" w:eastAsia="zh-CN"/>
        </w:rPr>
        <w:t>R</w:t>
      </w:r>
      <w:r>
        <w:rPr>
          <w:rFonts w:ascii="Times New Roman" w:eastAsia="宋体" w:hAnsi="Times New Roman" w:hint="eastAsia"/>
          <w:b w:val="0"/>
          <w:bCs/>
          <w:sz w:val="21"/>
          <w:szCs w:val="21"/>
          <w:lang w:val="en-US" w:eastAsia="zh-CN"/>
        </w:rPr>
        <w:t xml:space="preserve"> of the concave mirror</w:t>
      </w:r>
      <w:r>
        <w:rPr>
          <w:rFonts w:ascii="Times New Roman" w:eastAsia="宋体" w:hAnsi="Times New Roman"/>
          <w:b w:val="0"/>
          <w:bCs/>
          <w:sz w:val="21"/>
          <w:szCs w:val="21"/>
          <w:lang w:val="en-US" w:eastAsia="zh-CN"/>
        </w:rPr>
        <w:t>.</w:t>
      </w:r>
      <w:r>
        <w:rPr>
          <w:rFonts w:ascii="Times New Roman" w:eastAsia="宋体" w:hAnsi="Times New Roman"/>
          <w:b w:val="0"/>
          <w:bCs/>
          <w:sz w:val="21"/>
          <w:szCs w:val="21"/>
          <w:lang w:eastAsia="zh-CN"/>
        </w:rPr>
        <w:t xml:space="preserve"> </w:t>
      </w:r>
      <w:r>
        <w:rPr>
          <w:rFonts w:ascii="Times New Roman" w:eastAsia="宋体" w:hAnsi="Times New Roman"/>
          <w:b w:val="0"/>
          <w:bCs/>
          <w:i/>
          <w:iCs/>
          <w:sz w:val="21"/>
          <w:szCs w:val="21"/>
          <w:lang w:eastAsia="zh-CN"/>
        </w:rPr>
        <w:t>L</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lang w:eastAsia="zh-CN"/>
        </w:rPr>
        <w:t xml:space="preserve"> can be expressed as </w:t>
      </w:r>
    </w:p>
    <w:p w14:paraId="0AEEDE9D" w14:textId="77777777" w:rsidR="009813C4" w:rsidRDefault="002F74C2">
      <w:pPr>
        <w:pStyle w:val="10BodyIndent"/>
        <w:wordWrap w:val="0"/>
        <w:spacing w:line="480" w:lineRule="auto"/>
        <w:jc w:val="right"/>
        <w:textAlignment w:val="center"/>
        <w:rPr>
          <w:rFonts w:ascii="Times New Roman" w:eastAsia="宋体" w:hAnsi="Times New Roman"/>
          <w:b w:val="0"/>
          <w:bCs/>
          <w:sz w:val="21"/>
          <w:szCs w:val="21"/>
          <w:lang w:val="en-US" w:eastAsia="zh-CN"/>
        </w:rPr>
      </w:pPr>
      <w:r>
        <w:rPr>
          <w:rFonts w:ascii="Times New Roman" w:eastAsia="宋体" w:hAnsi="Times New Roman"/>
          <w:b w:val="0"/>
          <w:bCs/>
          <w:position w:val="-20"/>
          <w:sz w:val="21"/>
          <w:szCs w:val="21"/>
          <w:lang w:eastAsia="zh-CN"/>
        </w:rPr>
        <w:object w:dxaOrig="5393" w:dyaOrig="497" w14:anchorId="05864696">
          <v:shape id="_x0000_i1026" type="#_x0000_t75" alt="" style="width:269.5pt;height:25pt" o:ole="">
            <v:imagedata r:id="rId11" o:title=""/>
            <o:lock v:ext="edit" aspectratio="f"/>
          </v:shape>
          <o:OLEObject Type="Embed" ProgID="Equation.DSMT4" ShapeID="_x0000_i1026" DrawAspect="Content" ObjectID="_1651390933" r:id="rId12"/>
        </w:object>
      </w:r>
      <w:r>
        <w:rPr>
          <w:rFonts w:ascii="Times New Roman" w:eastAsia="宋体" w:hAnsi="Times New Roman"/>
          <w:b w:val="0"/>
          <w:bCs/>
          <w:sz w:val="21"/>
          <w:szCs w:val="21"/>
          <w:lang w:eastAsia="zh-CN"/>
        </w:rPr>
        <w:t xml:space="preserve">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2)</w:t>
      </w:r>
    </w:p>
    <w:p w14:paraId="08DEE622" w14:textId="77777777" w:rsidR="009813C4" w:rsidRDefault="002F74C2">
      <w:pPr>
        <w:pStyle w:val="10BodyIndent"/>
        <w:spacing w:line="480" w:lineRule="auto"/>
        <w:ind w:firstLineChars="200" w:firstLine="388"/>
        <w:textAlignment w:val="center"/>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lastRenderedPageBreak/>
        <w:t xml:space="preserve">where </w:t>
      </w:r>
      <w:r>
        <w:rPr>
          <w:rFonts w:ascii="Times New Roman" w:eastAsia="宋体" w:hAnsi="Times New Roman"/>
          <w:b w:val="0"/>
          <w:bCs/>
          <w:i/>
          <w:iCs/>
          <w:sz w:val="21"/>
          <w:szCs w:val="21"/>
          <w:lang w:eastAsia="zh-CN"/>
        </w:rPr>
        <w:t>f</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lang w:eastAsia="zh-CN"/>
        </w:rPr>
        <w:t>(</w:t>
      </w:r>
      <w:r>
        <w:rPr>
          <w:rFonts w:ascii="Times New Roman" w:eastAsia="宋体" w:hAnsi="Times New Roman"/>
          <w:b w:val="0"/>
          <w:bCs/>
          <w:i/>
          <w:iCs/>
          <w:sz w:val="21"/>
          <w:szCs w:val="21"/>
          <w:lang w:eastAsia="zh-CN"/>
        </w:rPr>
        <w:t>r</w:t>
      </w:r>
      <w:r>
        <w:rPr>
          <w:rFonts w:ascii="Times New Roman" w:eastAsia="宋体" w:hAnsi="Times New Roman"/>
          <w:b w:val="0"/>
          <w:bCs/>
          <w:sz w:val="21"/>
          <w:szCs w:val="21"/>
          <w:lang w:eastAsia="zh-CN"/>
        </w:rPr>
        <w:t>) is the normalized laser intensity distribution of LG</w:t>
      </w:r>
      <w:r>
        <w:rPr>
          <w:rFonts w:ascii="Times New Roman" w:eastAsia="宋体" w:hAnsi="Times New Roman"/>
          <w:b w:val="0"/>
          <w:bCs/>
          <w:sz w:val="21"/>
          <w:szCs w:val="21"/>
          <w:vertAlign w:val="subscript"/>
          <w:lang w:eastAsia="zh-CN"/>
        </w:rPr>
        <w:t>0</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vertAlign w:val="subscript"/>
          <w:lang w:eastAsia="zh-CN"/>
        </w:rPr>
        <w:t xml:space="preserve"> </w:t>
      </w:r>
      <w:r>
        <w:rPr>
          <w:rFonts w:ascii="Times New Roman" w:eastAsia="宋体" w:hAnsi="Times New Roman"/>
          <w:b w:val="0"/>
          <w:bCs/>
          <w:sz w:val="21"/>
          <w:szCs w:val="21"/>
          <w:lang w:eastAsia="zh-CN"/>
        </w:rPr>
        <w:t>mode on the OC (</w:t>
      </w:r>
      <w:r>
        <w:rPr>
          <w:rFonts w:ascii="Times New Roman" w:eastAsia="宋体" w:hAnsi="Times New Roman"/>
          <w:b w:val="0"/>
          <w:bCs/>
          <w:sz w:val="21"/>
          <w:szCs w:val="21"/>
          <w:lang w:eastAsia="zh-CN"/>
        </w:rPr>
        <w:object w:dxaOrig="1030" w:dyaOrig="370" w14:anchorId="0B4EA749">
          <v:shape id="_x0000_i1027" type="#_x0000_t75" style="width:51.5pt;height:18.5pt" o:ole="">
            <v:imagedata r:id="rId13" o:title=""/>
          </v:shape>
          <o:OLEObject Type="Embed" ProgID="Equation.3" ShapeID="_x0000_i1027" DrawAspect="Content" ObjectID="_1651390934" r:id="rId14"/>
        </w:object>
      </w:r>
      <w:r>
        <w:rPr>
          <w:rFonts w:ascii="Times New Roman" w:eastAsia="宋体" w:hAnsi="Times New Roman"/>
          <w:b w:val="0"/>
          <w:bCs/>
          <w:sz w:val="21"/>
          <w:szCs w:val="21"/>
          <w:lang w:eastAsia="zh-CN"/>
        </w:rPr>
        <w:t xml:space="preserve">) , and it can be expressed as   </w:t>
      </w:r>
    </w:p>
    <w:p w14:paraId="6A2F698F" w14:textId="77777777" w:rsidR="009813C4" w:rsidRDefault="002F74C2">
      <w:pPr>
        <w:pStyle w:val="10BodyIndent"/>
        <w:spacing w:line="480" w:lineRule="auto"/>
        <w:jc w:val="right"/>
        <w:textAlignment w:val="center"/>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object w:dxaOrig="2620" w:dyaOrig="600" w14:anchorId="6374573C">
          <v:shape id="_x0000_i1028" type="#_x0000_t75" style="width:131pt;height:30pt" o:ole="">
            <v:imagedata r:id="rId15" o:title=""/>
            <o:lock v:ext="edit" aspectratio="f"/>
          </v:shape>
          <o:OLEObject Type="Embed" ProgID="Equation.DSMT4" ShapeID="_x0000_i1028" DrawAspect="Content" ObjectID="_1651390935" r:id="rId16"/>
        </w:object>
      </w:r>
      <w:r>
        <w:rPr>
          <w:rFonts w:ascii="Times New Roman" w:eastAsia="宋体" w:hAnsi="Times New Roman"/>
          <w:b w:val="0"/>
          <w:bCs/>
          <w:sz w:val="21"/>
          <w:szCs w:val="21"/>
          <w:lang w:eastAsia="zh-CN"/>
        </w:rPr>
        <w:t xml:space="preserve">                 </w:t>
      </w:r>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sz w:val="21"/>
          <w:szCs w:val="21"/>
          <w:lang w:eastAsia="zh-CN"/>
        </w:rPr>
        <w:t xml:space="preserve">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3)</w:t>
      </w:r>
    </w:p>
    <w:p w14:paraId="37F19088" w14:textId="77777777" w:rsidR="009813C4" w:rsidRDefault="002F74C2">
      <w:pPr>
        <w:pStyle w:val="10BodyIndent"/>
        <w:spacing w:line="480" w:lineRule="auto"/>
        <w:ind w:firstLineChars="200" w:firstLine="388"/>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t xml:space="preserve">where </w:t>
      </w:r>
      <w:r>
        <w:rPr>
          <w:rFonts w:ascii="Times New Roman" w:eastAsia="宋体" w:hAnsi="Times New Roman"/>
          <w:b w:val="0"/>
          <w:bCs/>
          <w:i/>
          <w:iCs/>
          <w:sz w:val="21"/>
          <w:szCs w:val="21"/>
          <w:lang w:eastAsia="zh-CN"/>
        </w:rPr>
        <w:t>ω</w:t>
      </w:r>
      <w:r>
        <w:rPr>
          <w:rFonts w:ascii="Times New Roman" w:eastAsia="宋体" w:hAnsi="Times New Roman"/>
          <w:b w:val="0"/>
          <w:bCs/>
          <w:sz w:val="21"/>
          <w:szCs w:val="21"/>
          <w:vertAlign w:val="subscript"/>
          <w:lang w:eastAsia="zh-CN"/>
        </w:rPr>
        <w:t>0</w:t>
      </w:r>
      <w:r>
        <w:rPr>
          <w:rFonts w:ascii="Times New Roman" w:eastAsia="宋体" w:hAnsi="Times New Roman"/>
          <w:b w:val="0"/>
          <w:bCs/>
          <w:sz w:val="21"/>
          <w:szCs w:val="21"/>
          <w:lang w:eastAsia="zh-CN"/>
        </w:rPr>
        <w:t xml:space="preserve"> is TEM</w:t>
      </w:r>
      <w:r>
        <w:rPr>
          <w:rFonts w:ascii="Times New Roman" w:eastAsia="宋体" w:hAnsi="Times New Roman"/>
          <w:b w:val="0"/>
          <w:bCs/>
          <w:sz w:val="21"/>
          <w:szCs w:val="21"/>
          <w:vertAlign w:val="subscript"/>
          <w:lang w:eastAsia="zh-CN"/>
        </w:rPr>
        <w:t>00</w:t>
      </w:r>
      <w:r>
        <w:rPr>
          <w:rFonts w:ascii="Times New Roman" w:eastAsia="宋体" w:hAnsi="Times New Roman"/>
          <w:b w:val="0"/>
          <w:bCs/>
          <w:sz w:val="21"/>
          <w:szCs w:val="21"/>
          <w:lang w:eastAsia="zh-CN"/>
        </w:rPr>
        <w:t xml:space="preserve"> mode radius on the OC. </w:t>
      </w:r>
      <w:r>
        <w:rPr>
          <w:rFonts w:ascii="Times New Roman" w:eastAsia="宋体" w:hAnsi="Times New Roman"/>
          <w:b w:val="0"/>
          <w:bCs/>
          <w:i/>
          <w:iCs/>
          <w:sz w:val="21"/>
          <w:szCs w:val="21"/>
          <w:lang w:eastAsia="zh-CN"/>
        </w:rPr>
        <w:t>T</w:t>
      </w:r>
      <w:r>
        <w:rPr>
          <w:rFonts w:ascii="Times New Roman" w:eastAsia="宋体" w:hAnsi="Times New Roman"/>
          <w:b w:val="0"/>
          <w:bCs/>
          <w:sz w:val="21"/>
          <w:szCs w:val="21"/>
          <w:lang w:eastAsia="zh-CN"/>
        </w:rPr>
        <w:t>(</w:t>
      </w:r>
      <w:r>
        <w:rPr>
          <w:rFonts w:ascii="Times New Roman" w:eastAsia="宋体" w:hAnsi="Times New Roman"/>
          <w:b w:val="0"/>
          <w:bCs/>
          <w:i/>
          <w:iCs/>
          <w:sz w:val="21"/>
          <w:szCs w:val="21"/>
          <w:lang w:eastAsia="zh-CN"/>
        </w:rPr>
        <w:t>T</w:t>
      </w:r>
      <w:r>
        <w:rPr>
          <w:rFonts w:ascii="Times New Roman" w:eastAsia="宋体" w:hAnsi="Times New Roman"/>
          <w:b w:val="0"/>
          <w:bCs/>
          <w:sz w:val="21"/>
          <w:szCs w:val="21"/>
          <w:vertAlign w:val="subscript"/>
          <w:lang w:eastAsia="zh-CN"/>
        </w:rPr>
        <w:t>0</w:t>
      </w:r>
      <w:r>
        <w:rPr>
          <w:rFonts w:ascii="Times New Roman" w:eastAsia="宋体" w:hAnsi="Times New Roman"/>
          <w:b w:val="0"/>
          <w:bCs/>
          <w:sz w:val="21"/>
          <w:szCs w:val="21"/>
          <w:lang w:eastAsia="zh-CN"/>
        </w:rPr>
        <w:t xml:space="preserve">, </w:t>
      </w:r>
      <w:r>
        <w:rPr>
          <w:rFonts w:ascii="Times New Roman" w:eastAsia="宋体" w:hAnsi="Times New Roman"/>
          <w:b w:val="0"/>
          <w:bCs/>
          <w:i/>
          <w:iCs/>
          <w:sz w:val="21"/>
          <w:szCs w:val="21"/>
          <w:lang w:val="en-US" w:eastAsia="zh-CN"/>
        </w:rPr>
        <w:t>r</w:t>
      </w:r>
      <w:r>
        <w:rPr>
          <w:rFonts w:ascii="Times New Roman" w:eastAsia="宋体" w:hAnsi="Times New Roman"/>
          <w:b w:val="0"/>
          <w:bCs/>
          <w:sz w:val="21"/>
          <w:szCs w:val="21"/>
          <w:vertAlign w:val="subscript"/>
          <w:lang w:val="en-US" w:eastAsia="zh-CN"/>
        </w:rPr>
        <w:t>0</w:t>
      </w:r>
      <w:r>
        <w:rPr>
          <w:rFonts w:ascii="Times New Roman" w:eastAsia="宋体" w:hAnsi="Times New Roman"/>
          <w:b w:val="0"/>
          <w:bCs/>
          <w:sz w:val="21"/>
          <w:szCs w:val="21"/>
          <w:lang w:eastAsia="zh-CN"/>
        </w:rPr>
        <w:t>,</w:t>
      </w:r>
      <w:r>
        <w:rPr>
          <w:rFonts w:ascii="Times New Roman" w:eastAsia="宋体" w:hAnsi="Times New Roman"/>
          <w:b w:val="0"/>
          <w:bCs/>
          <w:sz w:val="21"/>
          <w:szCs w:val="21"/>
          <w:lang w:val="en-US" w:eastAsia="zh-CN"/>
        </w:rPr>
        <w:t xml:space="preserve"> </w:t>
      </w:r>
      <w:r>
        <w:rPr>
          <w:rFonts w:ascii="Times New Roman" w:eastAsia="宋体" w:hAnsi="Times New Roman"/>
          <w:b w:val="0"/>
          <w:bCs/>
          <w:i/>
          <w:iCs/>
          <w:sz w:val="21"/>
          <w:szCs w:val="21"/>
          <w:lang w:val="en-US" w:eastAsia="zh-CN"/>
        </w:rPr>
        <w:t>r</w:t>
      </w:r>
      <w:r>
        <w:rPr>
          <w:rFonts w:ascii="Times New Roman" w:eastAsia="宋体" w:hAnsi="Times New Roman"/>
          <w:b w:val="0"/>
          <w:bCs/>
          <w:i/>
          <w:iCs/>
          <w:sz w:val="21"/>
          <w:szCs w:val="21"/>
          <w:vertAlign w:val="subscript"/>
          <w:lang w:val="en-US" w:eastAsia="zh-CN"/>
        </w:rPr>
        <w:t>i</w:t>
      </w:r>
      <w:r>
        <w:rPr>
          <w:rFonts w:ascii="Times New Roman" w:eastAsia="宋体" w:hAnsi="Times New Roman"/>
          <w:b w:val="0"/>
          <w:bCs/>
          <w:sz w:val="21"/>
          <w:szCs w:val="21"/>
          <w:vertAlign w:val="subscript"/>
          <w:lang w:val="en-US" w:eastAsia="zh-CN"/>
        </w:rPr>
        <w:t>1</w:t>
      </w:r>
      <w:r>
        <w:rPr>
          <w:rFonts w:ascii="Times New Roman" w:eastAsia="宋体" w:hAnsi="Times New Roman"/>
          <w:b w:val="0"/>
          <w:bCs/>
          <w:sz w:val="21"/>
          <w:szCs w:val="21"/>
          <w:lang w:eastAsia="zh-CN"/>
        </w:rPr>
        <w:t xml:space="preserve">, </w:t>
      </w:r>
      <w:r>
        <w:rPr>
          <w:rFonts w:ascii="Times New Roman" w:eastAsia="宋体" w:hAnsi="Times New Roman"/>
          <w:b w:val="0"/>
          <w:bCs/>
          <w:i/>
          <w:iCs/>
          <w:sz w:val="21"/>
          <w:szCs w:val="21"/>
          <w:lang w:val="en-US" w:eastAsia="zh-CN"/>
        </w:rPr>
        <w:t>r</w:t>
      </w:r>
      <w:r>
        <w:rPr>
          <w:rFonts w:ascii="Times New Roman" w:eastAsia="宋体" w:hAnsi="Times New Roman"/>
          <w:b w:val="0"/>
          <w:bCs/>
          <w:i/>
          <w:iCs/>
          <w:sz w:val="21"/>
          <w:szCs w:val="21"/>
          <w:vertAlign w:val="subscript"/>
          <w:lang w:val="en-US" w:eastAsia="zh-CN"/>
        </w:rPr>
        <w:t>i</w:t>
      </w:r>
      <w:r>
        <w:rPr>
          <w:rFonts w:ascii="Times New Roman" w:eastAsia="宋体" w:hAnsi="Times New Roman"/>
          <w:b w:val="0"/>
          <w:bCs/>
          <w:sz w:val="21"/>
          <w:szCs w:val="21"/>
          <w:vertAlign w:val="subscript"/>
          <w:lang w:val="en-US" w:eastAsia="zh-CN"/>
        </w:rPr>
        <w:t>2</w:t>
      </w:r>
      <w:r>
        <w:rPr>
          <w:rFonts w:ascii="Times New Roman" w:eastAsia="宋体" w:hAnsi="Times New Roman"/>
          <w:b w:val="0"/>
          <w:bCs/>
          <w:sz w:val="21"/>
          <w:szCs w:val="21"/>
          <w:lang w:eastAsia="zh-CN"/>
        </w:rPr>
        <w:t xml:space="preserve">, </w:t>
      </w:r>
      <w:r>
        <w:rPr>
          <w:rFonts w:ascii="Times New Roman" w:eastAsia="宋体" w:hAnsi="Times New Roman"/>
          <w:b w:val="0"/>
          <w:bCs/>
          <w:i/>
          <w:iCs/>
          <w:sz w:val="21"/>
          <w:szCs w:val="21"/>
          <w:lang w:eastAsia="zh-CN"/>
        </w:rPr>
        <w:t>n</w:t>
      </w:r>
      <w:r>
        <w:rPr>
          <w:rFonts w:ascii="Times New Roman" w:eastAsia="宋体" w:hAnsi="Times New Roman"/>
          <w:b w:val="0"/>
          <w:bCs/>
          <w:sz w:val="21"/>
          <w:szCs w:val="21"/>
          <w:lang w:eastAsia="zh-CN"/>
        </w:rPr>
        <w:t xml:space="preserve">, </w:t>
      </w:r>
      <w:r>
        <w:rPr>
          <w:rFonts w:ascii="Times New Roman" w:eastAsia="宋体" w:hAnsi="Times New Roman"/>
          <w:b w:val="0"/>
          <w:bCs/>
          <w:i/>
          <w:iCs/>
          <w:sz w:val="21"/>
          <w:szCs w:val="21"/>
          <w:lang w:eastAsia="zh-CN"/>
        </w:rPr>
        <w:t>r</w:t>
      </w:r>
      <w:r>
        <w:rPr>
          <w:rFonts w:ascii="Times New Roman" w:eastAsia="宋体" w:hAnsi="Times New Roman"/>
          <w:b w:val="0"/>
          <w:bCs/>
          <w:sz w:val="21"/>
          <w:szCs w:val="21"/>
          <w:lang w:eastAsia="zh-CN"/>
        </w:rPr>
        <w:t>) in Eq.</w:t>
      </w:r>
      <w:r>
        <w:rPr>
          <w:rFonts w:ascii="Times New Roman" w:eastAsia="宋体" w:hAnsi="Times New Roman"/>
          <w:b w:val="0"/>
          <w:bCs/>
          <w:sz w:val="21"/>
          <w:szCs w:val="21"/>
          <w:lang w:val="en-US" w:eastAsia="zh-CN"/>
        </w:rPr>
        <w:t xml:space="preserve"> S</w:t>
      </w:r>
      <w:r>
        <w:rPr>
          <w:rFonts w:ascii="Times New Roman" w:eastAsia="宋体" w:hAnsi="Times New Roman"/>
          <w:b w:val="0"/>
          <w:bCs/>
          <w:sz w:val="21"/>
          <w:szCs w:val="21"/>
          <w:lang w:eastAsia="zh-CN"/>
        </w:rPr>
        <w:t>2 is the transmittance distribution of the OC, which can be expressed as</w:t>
      </w:r>
    </w:p>
    <w:p w14:paraId="4942755E" w14:textId="77777777" w:rsidR="009813C4" w:rsidRDefault="002F74C2">
      <w:pPr>
        <w:pStyle w:val="10BodyIndent"/>
        <w:spacing w:line="480" w:lineRule="auto"/>
        <w:jc w:val="right"/>
        <w:textAlignment w:val="center"/>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object w:dxaOrig="7170" w:dyaOrig="630" w14:anchorId="01439016">
          <v:shape id="_x0000_i1029" type="#_x0000_t75" style="width:358.5pt;height:31.5pt" o:ole="">
            <v:imagedata r:id="rId17" o:title=""/>
            <o:lock v:ext="edit" aspectratio="f"/>
          </v:shape>
          <o:OLEObject Type="Embed" ProgID="Equation.DSMT4" ShapeID="_x0000_i1029" DrawAspect="Content" ObjectID="_1651390936" r:id="rId18"/>
        </w:object>
      </w:r>
      <w:r>
        <w:rPr>
          <w:rFonts w:ascii="Times New Roman" w:eastAsia="宋体" w:hAnsi="Times New Roman"/>
          <w:b w:val="0"/>
          <w:bCs/>
          <w:sz w:val="21"/>
          <w:szCs w:val="21"/>
          <w:lang w:eastAsia="zh-CN"/>
        </w:rPr>
        <w:t xml:space="preserve">  </w:t>
      </w:r>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sz w:val="21"/>
          <w:szCs w:val="21"/>
          <w:lang w:eastAsia="zh-CN"/>
        </w:rPr>
        <w:t>(</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4)</w:t>
      </w:r>
    </w:p>
    <w:p w14:paraId="159D6753" w14:textId="5FF79F95" w:rsidR="009813C4" w:rsidRDefault="002F74C2">
      <w:pPr>
        <w:pStyle w:val="10BodyIndent"/>
        <w:spacing w:line="480" w:lineRule="auto"/>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t xml:space="preserve">Substituting Eq.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 xml:space="preserve">3 and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 xml:space="preserve">4 into Eq.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 xml:space="preserve">2, </w:t>
      </w:r>
      <w:r>
        <w:rPr>
          <w:rFonts w:ascii="Times New Roman" w:eastAsia="宋体" w:hAnsi="Times New Roman"/>
          <w:b w:val="0"/>
          <w:bCs/>
          <w:i/>
          <w:iCs/>
          <w:sz w:val="21"/>
          <w:szCs w:val="21"/>
          <w:lang w:eastAsia="zh-CN"/>
        </w:rPr>
        <w:t>L</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lang w:eastAsia="zh-CN"/>
        </w:rPr>
        <w:t xml:space="preserve"> can be calculated as </w:t>
      </w:r>
    </w:p>
    <w:p w14:paraId="52919C44" w14:textId="1CBBBFAE" w:rsidR="009813C4" w:rsidRDefault="00186438" w:rsidP="00186438">
      <w:pPr>
        <w:pStyle w:val="10BodyIndent"/>
        <w:spacing w:line="480" w:lineRule="auto"/>
        <w:jc w:val="right"/>
        <w:textAlignment w:val="center"/>
        <w:rPr>
          <w:rFonts w:ascii="Times New Roman" w:eastAsia="宋体" w:hAnsi="Times New Roman"/>
          <w:b w:val="0"/>
          <w:bCs/>
          <w:sz w:val="21"/>
          <w:szCs w:val="21"/>
          <w:lang w:eastAsia="zh-CN"/>
        </w:rPr>
      </w:pPr>
      <w:r>
        <w:rPr>
          <w:rFonts w:ascii="Times New Roman" w:eastAsia="宋体" w:hAnsi="Times New Roman"/>
          <w:b w:val="0"/>
          <w:bCs/>
          <w:position w:val="-32"/>
          <w:sz w:val="21"/>
          <w:szCs w:val="21"/>
          <w:lang w:eastAsia="zh-CN"/>
        </w:rPr>
        <w:object w:dxaOrig="6340" w:dyaOrig="760" w14:anchorId="17FB5610">
          <v:shape id="_x0000_i1030" type="#_x0000_t75" alt="" style="width:274pt;height:32.5pt" o:ole="">
            <v:imagedata r:id="rId19" o:title=""/>
          </v:shape>
          <o:OLEObject Type="Embed" ProgID="Equation.DSMT4" ShapeID="_x0000_i1030" DrawAspect="Content" ObjectID="_1651390937" r:id="rId20"/>
        </w:object>
      </w:r>
      <w:r w:rsidR="002F74C2">
        <w:rPr>
          <w:rFonts w:ascii="Times New Roman" w:eastAsia="宋体" w:hAnsi="Times New Roman"/>
          <w:b w:val="0"/>
          <w:bCs/>
          <w:sz w:val="21"/>
          <w:szCs w:val="21"/>
          <w:lang w:val="en-US" w:eastAsia="zh-CN"/>
        </w:rPr>
        <w:t xml:space="preserve">       </w:t>
      </w:r>
      <w:r w:rsidR="002F74C2">
        <w:rPr>
          <w:rFonts w:ascii="Times New Roman" w:eastAsia="宋体" w:hAnsi="Times New Roman" w:hint="eastAsia"/>
          <w:b w:val="0"/>
          <w:bCs/>
          <w:sz w:val="21"/>
          <w:szCs w:val="21"/>
          <w:lang w:val="en-US" w:eastAsia="zh-CN"/>
        </w:rPr>
        <w:t xml:space="preserve">     </w:t>
      </w:r>
      <w:r w:rsidR="002F74C2">
        <w:rPr>
          <w:rFonts w:ascii="Times New Roman" w:eastAsia="宋体" w:hAnsi="Times New Roman"/>
          <w:b w:val="0"/>
          <w:bCs/>
          <w:sz w:val="21"/>
          <w:szCs w:val="21"/>
          <w:lang w:val="en-US" w:eastAsia="zh-CN"/>
        </w:rPr>
        <w:t xml:space="preserve">     </w:t>
      </w:r>
      <w:r w:rsidR="002F74C2">
        <w:rPr>
          <w:rFonts w:ascii="Times New Roman" w:eastAsia="宋体" w:hAnsi="Times New Roman"/>
          <w:b w:val="0"/>
          <w:bCs/>
          <w:sz w:val="21"/>
          <w:szCs w:val="21"/>
          <w:lang w:eastAsia="zh-CN"/>
        </w:rPr>
        <w:t>(</w:t>
      </w:r>
      <w:r w:rsidR="002F74C2">
        <w:rPr>
          <w:rFonts w:ascii="Times New Roman" w:eastAsia="宋体" w:hAnsi="Times New Roman"/>
          <w:b w:val="0"/>
          <w:bCs/>
          <w:sz w:val="21"/>
          <w:szCs w:val="21"/>
          <w:lang w:val="en-US" w:eastAsia="zh-CN"/>
        </w:rPr>
        <w:t>S</w:t>
      </w:r>
      <w:r w:rsidR="002F74C2">
        <w:rPr>
          <w:rFonts w:ascii="Times New Roman" w:eastAsia="宋体" w:hAnsi="Times New Roman"/>
          <w:b w:val="0"/>
          <w:bCs/>
          <w:sz w:val="21"/>
          <w:szCs w:val="21"/>
          <w:lang w:eastAsia="zh-CN"/>
        </w:rPr>
        <w:t>5)</w:t>
      </w:r>
    </w:p>
    <w:p w14:paraId="3724B0A0" w14:textId="77777777" w:rsidR="009813C4" w:rsidRDefault="002F74C2">
      <w:pPr>
        <w:pStyle w:val="10BodyIndent"/>
        <w:spacing w:line="480" w:lineRule="auto"/>
        <w:ind w:firstLineChars="200" w:firstLine="388"/>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t>where</w:t>
      </w:r>
    </w:p>
    <w:p w14:paraId="1598AE63" w14:textId="53EEED8D" w:rsidR="009813C4" w:rsidRDefault="002F74C2">
      <w:pPr>
        <w:pStyle w:val="10BodyIndent"/>
        <w:spacing w:line="480" w:lineRule="auto"/>
        <w:jc w:val="right"/>
        <w:textAlignment w:val="center"/>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object w:dxaOrig="3200" w:dyaOrig="690" w14:anchorId="202174E3">
          <v:shape id="_x0000_i1031" type="#_x0000_t75" style="width:160pt;height:34.5pt" o:ole="">
            <v:imagedata r:id="rId21" o:title=""/>
          </v:shape>
          <o:OLEObject Type="Embed" ProgID="Equation.DSMT4" ShapeID="_x0000_i1031" DrawAspect="Content" ObjectID="_1651390938" r:id="rId22"/>
        </w:object>
      </w:r>
      <w:r>
        <w:rPr>
          <w:rFonts w:ascii="Times New Roman" w:eastAsia="宋体" w:hAnsi="Times New Roman"/>
          <w:b w:val="0"/>
          <w:bCs/>
          <w:sz w:val="21"/>
          <w:szCs w:val="21"/>
          <w:lang w:eastAsia="zh-CN"/>
        </w:rPr>
        <w:t xml:space="preserve">             </w:t>
      </w:r>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sz w:val="21"/>
          <w:szCs w:val="21"/>
          <w:lang w:eastAsia="zh-CN"/>
        </w:rPr>
        <w:t xml:space="preserve">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6)</w:t>
      </w:r>
    </w:p>
    <w:p w14:paraId="1D66D1A7" w14:textId="6C245391" w:rsidR="009813C4" w:rsidRDefault="002F74C2">
      <w:pPr>
        <w:pStyle w:val="10BodyIndent"/>
        <w:spacing w:line="480" w:lineRule="auto"/>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t>In</w:t>
      </w:r>
      <w:r>
        <w:rPr>
          <w:rFonts w:ascii="Times New Roman" w:eastAsia="宋体" w:hAnsi="Times New Roman"/>
          <w:b w:val="0"/>
          <w:bCs/>
          <w:sz w:val="21"/>
          <w:szCs w:val="21"/>
          <w:lang w:val="en-US" w:eastAsia="zh-CN"/>
        </w:rPr>
        <w:t xml:space="preserve"> </w:t>
      </w:r>
      <w:r>
        <w:rPr>
          <w:rFonts w:ascii="Times New Roman" w:eastAsia="宋体" w:hAnsi="Times New Roman"/>
          <w:b w:val="0"/>
          <w:bCs/>
          <w:sz w:val="21"/>
          <w:szCs w:val="21"/>
          <w:lang w:eastAsia="zh-CN"/>
        </w:rPr>
        <w:t xml:space="preserve">Eq.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 xml:space="preserve">1, </w:t>
      </w:r>
      <w:r>
        <w:rPr>
          <w:rFonts w:ascii="Times New Roman" w:eastAsia="宋体" w:hAnsi="Times New Roman"/>
          <w:b w:val="0"/>
          <w:bCs/>
          <w:i/>
          <w:iCs/>
          <w:sz w:val="21"/>
          <w:szCs w:val="21"/>
          <w:lang w:eastAsia="zh-CN"/>
        </w:rPr>
        <w:t>r</w:t>
      </w:r>
      <w:r>
        <w:rPr>
          <w:rFonts w:ascii="Times New Roman" w:eastAsia="宋体" w:hAnsi="Times New Roman"/>
          <w:b w:val="0"/>
          <w:bCs/>
          <w:i/>
          <w:iCs/>
          <w:sz w:val="21"/>
          <w:szCs w:val="21"/>
          <w:vertAlign w:val="subscript"/>
          <w:lang w:eastAsia="zh-CN"/>
        </w:rPr>
        <w:t>p</w:t>
      </w:r>
      <w:r w:rsidR="00C301D9">
        <w:rPr>
          <w:rFonts w:ascii="Times New Roman" w:eastAsia="宋体" w:hAnsi="Times New Roman"/>
          <w:b w:val="0"/>
          <w:bCs/>
          <w:i/>
          <w:iCs/>
          <w:sz w:val="21"/>
          <w:szCs w:val="21"/>
          <w:vertAlign w:val="subscript"/>
          <w:lang w:eastAsia="zh-CN"/>
        </w:rPr>
        <w:t xml:space="preserve"> </w:t>
      </w:r>
      <w:r>
        <w:rPr>
          <w:rFonts w:ascii="Times New Roman" w:eastAsia="宋体" w:hAnsi="Times New Roman"/>
          <w:b w:val="0"/>
          <w:bCs/>
          <w:sz w:val="21"/>
          <w:szCs w:val="21"/>
          <w:lang w:eastAsia="zh-CN"/>
        </w:rPr>
        <w:t>(</w:t>
      </w:r>
      <w:r>
        <w:rPr>
          <w:rFonts w:ascii="Times New Roman" w:eastAsia="宋体" w:hAnsi="Times New Roman"/>
          <w:b w:val="0"/>
          <w:bCs/>
          <w:i/>
          <w:iCs/>
          <w:sz w:val="21"/>
          <w:szCs w:val="21"/>
          <w:lang w:eastAsia="zh-CN"/>
        </w:rPr>
        <w:t>r</w:t>
      </w:r>
      <w:r>
        <w:rPr>
          <w:rFonts w:ascii="Times New Roman" w:eastAsia="宋体" w:hAnsi="Times New Roman"/>
          <w:b w:val="0"/>
          <w:bCs/>
          <w:sz w:val="21"/>
          <w:szCs w:val="21"/>
          <w:lang w:eastAsia="zh-CN"/>
        </w:rPr>
        <w:t xml:space="preserve">, </w:t>
      </w:r>
      <w:r>
        <w:rPr>
          <w:rFonts w:ascii="Times New Roman" w:eastAsia="宋体" w:hAnsi="Times New Roman"/>
          <w:b w:val="0"/>
          <w:bCs/>
          <w:i/>
          <w:iCs/>
          <w:sz w:val="21"/>
          <w:szCs w:val="21"/>
          <w:lang w:eastAsia="zh-CN"/>
        </w:rPr>
        <w:t>z</w:t>
      </w:r>
      <w:r>
        <w:rPr>
          <w:rFonts w:ascii="Times New Roman" w:eastAsia="宋体" w:hAnsi="Times New Roman"/>
          <w:b w:val="0"/>
          <w:bCs/>
          <w:sz w:val="21"/>
          <w:szCs w:val="21"/>
          <w:lang w:eastAsia="zh-CN"/>
        </w:rPr>
        <w:t xml:space="preserve">) and </w:t>
      </w:r>
      <w:r>
        <w:rPr>
          <w:rFonts w:ascii="Times New Roman" w:eastAsia="宋体" w:hAnsi="Times New Roman"/>
          <w:b w:val="0"/>
          <w:bCs/>
          <w:i/>
          <w:iCs/>
          <w:sz w:val="21"/>
          <w:szCs w:val="21"/>
          <w:lang w:eastAsia="zh-CN"/>
        </w:rPr>
        <w:t>s</w:t>
      </w:r>
      <w:r>
        <w:rPr>
          <w:rFonts w:ascii="Times New Roman" w:eastAsia="宋体" w:hAnsi="Times New Roman"/>
          <w:b w:val="0"/>
          <w:bCs/>
          <w:sz w:val="21"/>
          <w:szCs w:val="21"/>
          <w:vertAlign w:val="subscript"/>
          <w:lang w:eastAsia="zh-CN"/>
        </w:rPr>
        <w:t>0</w:t>
      </w:r>
      <w:r>
        <w:rPr>
          <w:rFonts w:ascii="Times New Roman" w:eastAsia="宋体" w:hAnsi="Times New Roman"/>
          <w:b w:val="0"/>
          <w:bCs/>
          <w:i/>
          <w:iCs/>
          <w:sz w:val="21"/>
          <w:szCs w:val="21"/>
          <w:vertAlign w:val="subscript"/>
          <w:lang w:eastAsia="zh-CN"/>
        </w:rPr>
        <w:t>l</w:t>
      </w:r>
      <w:r w:rsidR="00C301D9">
        <w:rPr>
          <w:rFonts w:ascii="Times New Roman" w:eastAsia="宋体" w:hAnsi="Times New Roman"/>
          <w:b w:val="0"/>
          <w:bCs/>
          <w:i/>
          <w:iCs/>
          <w:sz w:val="21"/>
          <w:szCs w:val="21"/>
          <w:vertAlign w:val="subscript"/>
          <w:lang w:eastAsia="zh-CN"/>
        </w:rPr>
        <w:t xml:space="preserve"> </w:t>
      </w:r>
      <w:r>
        <w:rPr>
          <w:rFonts w:ascii="Times New Roman" w:eastAsia="宋体" w:hAnsi="Times New Roman"/>
          <w:b w:val="0"/>
          <w:bCs/>
          <w:sz w:val="21"/>
          <w:szCs w:val="21"/>
          <w:lang w:eastAsia="zh-CN"/>
        </w:rPr>
        <w:t>(</w:t>
      </w:r>
      <w:r>
        <w:rPr>
          <w:rFonts w:ascii="Times New Roman" w:eastAsia="宋体" w:hAnsi="Times New Roman"/>
          <w:b w:val="0"/>
          <w:bCs/>
          <w:i/>
          <w:iCs/>
          <w:sz w:val="21"/>
          <w:szCs w:val="21"/>
          <w:lang w:eastAsia="zh-CN"/>
        </w:rPr>
        <w:t>r</w:t>
      </w:r>
      <w:r>
        <w:rPr>
          <w:rFonts w:ascii="Times New Roman" w:eastAsia="宋体" w:hAnsi="Times New Roman"/>
          <w:b w:val="0"/>
          <w:bCs/>
          <w:sz w:val="21"/>
          <w:szCs w:val="21"/>
          <w:lang w:eastAsia="zh-CN"/>
        </w:rPr>
        <w:t xml:space="preserve">, </w:t>
      </w:r>
      <w:r>
        <w:rPr>
          <w:rFonts w:ascii="Times New Roman" w:eastAsia="宋体" w:hAnsi="Times New Roman"/>
          <w:b w:val="0"/>
          <w:bCs/>
          <w:i/>
          <w:iCs/>
          <w:sz w:val="21"/>
          <w:szCs w:val="21"/>
          <w:lang w:eastAsia="zh-CN"/>
        </w:rPr>
        <w:t>z</w:t>
      </w:r>
      <w:r>
        <w:rPr>
          <w:rFonts w:ascii="Times New Roman" w:eastAsia="宋体" w:hAnsi="Times New Roman"/>
          <w:b w:val="0"/>
          <w:bCs/>
          <w:sz w:val="21"/>
          <w:szCs w:val="21"/>
          <w:lang w:eastAsia="zh-CN"/>
        </w:rPr>
        <w:t xml:space="preserve">) can be expressed as:  </w:t>
      </w:r>
    </w:p>
    <w:p w14:paraId="0C85A44D" w14:textId="77777777" w:rsidR="009813C4" w:rsidRDefault="002F74C2">
      <w:pPr>
        <w:pStyle w:val="10BodyIndent"/>
        <w:spacing w:line="480" w:lineRule="auto"/>
        <w:jc w:val="right"/>
        <w:textAlignment w:val="center"/>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object w:dxaOrig="3350" w:dyaOrig="1360" w14:anchorId="3E8DFBF9">
          <v:shape id="_x0000_i1032" type="#_x0000_t75" style="width:167.5pt;height:68pt" o:ole="">
            <v:imagedata r:id="rId23" o:title=""/>
            <o:lock v:ext="edit" aspectratio="f"/>
          </v:shape>
          <o:OLEObject Type="Embed" ProgID="Equation.DSMT4" ShapeID="_x0000_i1032" DrawAspect="Content" ObjectID="_1651390939" r:id="rId24"/>
        </w:object>
      </w:r>
      <w:r>
        <w:rPr>
          <w:rFonts w:ascii="Times New Roman" w:eastAsia="宋体" w:hAnsi="Times New Roman"/>
          <w:b w:val="0"/>
          <w:bCs/>
          <w:sz w:val="21"/>
          <w:szCs w:val="21"/>
          <w:lang w:eastAsia="zh-CN"/>
        </w:rPr>
        <w:t xml:space="preserve">         </w:t>
      </w:r>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sz w:val="21"/>
          <w:szCs w:val="21"/>
          <w:lang w:eastAsia="zh-CN"/>
        </w:rPr>
        <w:t xml:space="preserve"> </w:t>
      </w:r>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sz w:val="21"/>
          <w:szCs w:val="21"/>
          <w:lang w:eastAsia="zh-CN"/>
        </w:rPr>
        <w:t xml:space="preserve">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7)</w:t>
      </w:r>
    </w:p>
    <w:p w14:paraId="7DFCCD06" w14:textId="77777777" w:rsidR="009813C4" w:rsidRDefault="002F74C2">
      <w:pPr>
        <w:pStyle w:val="10BodyIndent"/>
        <w:spacing w:line="480" w:lineRule="auto"/>
        <w:ind w:firstLineChars="200" w:firstLine="388"/>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t xml:space="preserve">where </w:t>
      </w:r>
      <w:r>
        <w:rPr>
          <w:rFonts w:ascii="Times New Roman" w:eastAsia="宋体" w:hAnsi="Times New Roman"/>
          <w:b w:val="0"/>
          <w:bCs/>
          <w:i/>
          <w:iCs/>
          <w:sz w:val="21"/>
          <w:szCs w:val="21"/>
          <w:lang w:eastAsia="zh-CN"/>
        </w:rPr>
        <w:t>ω</w:t>
      </w:r>
      <w:r>
        <w:rPr>
          <w:rFonts w:ascii="Times New Roman" w:eastAsia="宋体" w:hAnsi="Times New Roman"/>
          <w:b w:val="0"/>
          <w:bCs/>
          <w:i/>
          <w:iCs/>
          <w:sz w:val="21"/>
          <w:szCs w:val="21"/>
          <w:vertAlign w:val="subscript"/>
          <w:lang w:eastAsia="zh-CN"/>
        </w:rPr>
        <w:t>p</w:t>
      </w:r>
      <w:r>
        <w:rPr>
          <w:rFonts w:ascii="Times New Roman" w:eastAsia="宋体" w:hAnsi="Times New Roman"/>
          <w:b w:val="0"/>
          <w:bCs/>
          <w:sz w:val="21"/>
          <w:szCs w:val="21"/>
          <w:lang w:eastAsia="zh-CN"/>
        </w:rPr>
        <w:t xml:space="preserve"> is the radius of the pump beam in the gain medium, </w:t>
      </w:r>
      <w:r>
        <w:rPr>
          <w:rFonts w:ascii="Times New Roman" w:eastAsia="宋体" w:hAnsi="Times New Roman"/>
          <w:b w:val="0"/>
          <w:bCs/>
          <w:i/>
          <w:iCs/>
          <w:sz w:val="21"/>
          <w:szCs w:val="21"/>
          <w:lang w:eastAsia="zh-CN"/>
        </w:rPr>
        <w:t>α</w:t>
      </w:r>
      <w:r>
        <w:rPr>
          <w:rFonts w:ascii="Times New Roman" w:eastAsia="宋体" w:hAnsi="Times New Roman"/>
          <w:b w:val="0"/>
          <w:bCs/>
          <w:sz w:val="21"/>
          <w:szCs w:val="21"/>
          <w:lang w:eastAsia="zh-CN"/>
        </w:rPr>
        <w:t xml:space="preserve"> is the absorption coefficient of the gain medium at the pump wavelength, </w:t>
      </w:r>
      <w:r>
        <w:rPr>
          <w:rFonts w:ascii="Times New Roman" w:eastAsia="宋体" w:hAnsi="Times New Roman"/>
          <w:b w:val="0"/>
          <w:bCs/>
          <w:i/>
          <w:iCs/>
          <w:sz w:val="21"/>
          <w:szCs w:val="21"/>
          <w:lang w:eastAsia="zh-CN"/>
        </w:rPr>
        <w:t>ω</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lang w:eastAsia="zh-CN"/>
        </w:rPr>
        <w:t xml:space="preserve"> is the TEM</w:t>
      </w:r>
      <w:r>
        <w:rPr>
          <w:rFonts w:ascii="Times New Roman" w:eastAsia="宋体" w:hAnsi="Times New Roman"/>
          <w:b w:val="0"/>
          <w:bCs/>
          <w:sz w:val="21"/>
          <w:szCs w:val="21"/>
          <w:vertAlign w:val="subscript"/>
          <w:lang w:eastAsia="zh-CN"/>
        </w:rPr>
        <w:t>00</w:t>
      </w:r>
      <w:r>
        <w:rPr>
          <w:rFonts w:ascii="Times New Roman" w:eastAsia="宋体" w:hAnsi="Times New Roman"/>
          <w:b w:val="0"/>
          <w:bCs/>
          <w:sz w:val="21"/>
          <w:szCs w:val="21"/>
          <w:lang w:eastAsia="zh-CN"/>
        </w:rPr>
        <w:t xml:space="preserve"> mode radius in the gain medium, and </w:t>
      </w:r>
      <w:r>
        <w:rPr>
          <w:rFonts w:ascii="Times New Roman" w:eastAsia="宋体" w:hAnsi="Times New Roman"/>
          <w:b w:val="0"/>
          <w:bCs/>
          <w:i/>
          <w:iCs/>
          <w:sz w:val="21"/>
          <w:szCs w:val="21"/>
          <w:lang w:eastAsia="zh-CN"/>
        </w:rPr>
        <w:t>d</w:t>
      </w:r>
      <w:r>
        <w:rPr>
          <w:rFonts w:ascii="Times New Roman" w:eastAsia="宋体" w:hAnsi="Times New Roman"/>
          <w:b w:val="0"/>
          <w:bCs/>
          <w:sz w:val="21"/>
          <w:szCs w:val="21"/>
          <w:lang w:eastAsia="zh-CN"/>
        </w:rPr>
        <w:t xml:space="preserve"> is the length of the gain medium. Assuming the diffraction spreading of the pump beam and laser beam is negligible over the length of the gain medium, substituting Eq.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 xml:space="preserve">7 into the integral in Eq.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 xml:space="preserve">1, the integral can be calculated as:    </w:t>
      </w:r>
    </w:p>
    <w:p w14:paraId="66526214" w14:textId="68E70051" w:rsidR="009813C4" w:rsidRDefault="002F74C2">
      <w:pPr>
        <w:pStyle w:val="10BodyIndent"/>
        <w:spacing w:line="480" w:lineRule="auto"/>
        <w:jc w:val="right"/>
        <w:textAlignment w:val="center"/>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object w:dxaOrig="3730" w:dyaOrig="660" w14:anchorId="680856EF">
          <v:shape id="_x0000_i1033" type="#_x0000_t75" style="width:186.5pt;height:33pt" o:ole="">
            <v:imagedata r:id="rId25" o:title=""/>
            <o:lock v:ext="edit" aspectratio="f"/>
          </v:shape>
          <o:OLEObject Type="Embed" ProgID="Equation.DSMT4" ShapeID="_x0000_i1033" DrawAspect="Content" ObjectID="_1651390940" r:id="rId26"/>
        </w:object>
      </w:r>
      <w:r>
        <w:rPr>
          <w:rFonts w:ascii="Times New Roman" w:eastAsia="宋体" w:hAnsi="Times New Roman"/>
          <w:b w:val="0"/>
          <w:bCs/>
          <w:sz w:val="21"/>
          <w:szCs w:val="21"/>
          <w:lang w:eastAsia="zh-CN"/>
        </w:rPr>
        <w:t xml:space="preserve">     </w:t>
      </w:r>
      <w:r>
        <w:rPr>
          <w:rFonts w:ascii="Times New Roman" w:eastAsia="宋体" w:hAnsi="Times New Roman"/>
          <w:b w:val="0"/>
          <w:bCs/>
          <w:sz w:val="21"/>
          <w:szCs w:val="21"/>
          <w:lang w:val="en-US" w:eastAsia="zh-CN"/>
        </w:rPr>
        <w:t xml:space="preserve"> </w:t>
      </w:r>
      <w:r w:rsidR="00F12655">
        <w:rPr>
          <w:rFonts w:ascii="Times New Roman" w:eastAsia="宋体" w:hAnsi="Times New Roman"/>
          <w:b w:val="0"/>
          <w:bCs/>
          <w:sz w:val="21"/>
          <w:szCs w:val="21"/>
          <w:lang w:val="en-US" w:eastAsia="zh-CN"/>
        </w:rPr>
        <w:t xml:space="preserve">        </w:t>
      </w:r>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sz w:val="21"/>
          <w:szCs w:val="21"/>
          <w:lang w:val="en-US" w:eastAsia="zh-CN"/>
        </w:rPr>
        <w:t xml:space="preserve">       </w:t>
      </w:r>
      <w:r>
        <w:rPr>
          <w:rFonts w:ascii="Times New Roman" w:eastAsia="宋体" w:hAnsi="Times New Roman"/>
          <w:b w:val="0"/>
          <w:bCs/>
          <w:sz w:val="21"/>
          <w:szCs w:val="21"/>
          <w:lang w:eastAsia="zh-CN"/>
        </w:rPr>
        <w:t>(</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8)</w:t>
      </w:r>
    </w:p>
    <w:p w14:paraId="01897FB2" w14:textId="77777777" w:rsidR="009813C4" w:rsidRDefault="002F74C2">
      <w:pPr>
        <w:pStyle w:val="10BodyIndent"/>
        <w:spacing w:line="480" w:lineRule="auto"/>
        <w:ind w:firstLineChars="200" w:firstLine="388"/>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t>Now defining the ratio of the pump beam radius to the TEM</w:t>
      </w:r>
      <w:r>
        <w:rPr>
          <w:rFonts w:ascii="Times New Roman" w:eastAsia="宋体" w:hAnsi="Times New Roman"/>
          <w:b w:val="0"/>
          <w:bCs/>
          <w:sz w:val="21"/>
          <w:szCs w:val="21"/>
          <w:vertAlign w:val="subscript"/>
          <w:lang w:eastAsia="zh-CN"/>
        </w:rPr>
        <w:t>00</w:t>
      </w:r>
      <w:r>
        <w:rPr>
          <w:rFonts w:ascii="Times New Roman" w:eastAsia="宋体" w:hAnsi="Times New Roman"/>
          <w:b w:val="0"/>
          <w:bCs/>
          <w:sz w:val="21"/>
          <w:szCs w:val="21"/>
          <w:lang w:eastAsia="zh-CN"/>
        </w:rPr>
        <w:t xml:space="preserve"> mode radius as </w:t>
      </w:r>
      <w:r>
        <w:rPr>
          <w:rFonts w:ascii="Times New Roman" w:eastAsia="宋体" w:hAnsi="Times New Roman"/>
          <w:b w:val="0"/>
          <w:bCs/>
          <w:i/>
          <w:iCs/>
          <w:sz w:val="21"/>
          <w:szCs w:val="21"/>
          <w:lang w:eastAsia="zh-CN"/>
        </w:rPr>
        <w:t>μ</w:t>
      </w:r>
      <w:r>
        <w:rPr>
          <w:rFonts w:ascii="Times New Roman" w:eastAsia="宋体" w:hAnsi="Times New Roman"/>
          <w:b w:val="0"/>
          <w:bCs/>
          <w:sz w:val="21"/>
          <w:szCs w:val="21"/>
          <w:lang w:eastAsia="zh-CN"/>
        </w:rPr>
        <w:t>=</w:t>
      </w:r>
      <w:r>
        <w:rPr>
          <w:rFonts w:ascii="Times New Roman" w:eastAsia="宋体" w:hAnsi="Times New Roman"/>
          <w:b w:val="0"/>
          <w:bCs/>
          <w:i/>
          <w:iCs/>
          <w:sz w:val="21"/>
          <w:szCs w:val="21"/>
          <w:lang w:eastAsia="zh-CN"/>
        </w:rPr>
        <w:t>ω</w:t>
      </w:r>
      <w:r>
        <w:rPr>
          <w:rFonts w:ascii="Times New Roman" w:eastAsia="宋体" w:hAnsi="Times New Roman"/>
          <w:b w:val="0"/>
          <w:bCs/>
          <w:i/>
          <w:iCs/>
          <w:sz w:val="21"/>
          <w:szCs w:val="21"/>
          <w:vertAlign w:val="subscript"/>
          <w:lang w:eastAsia="zh-CN"/>
        </w:rPr>
        <w:t>p</w:t>
      </w:r>
      <w:r>
        <w:rPr>
          <w:rFonts w:ascii="Times New Roman" w:eastAsia="宋体" w:hAnsi="Times New Roman"/>
          <w:b w:val="0"/>
          <w:bCs/>
          <w:sz w:val="21"/>
          <w:szCs w:val="21"/>
          <w:lang w:eastAsia="zh-CN"/>
        </w:rPr>
        <w:t>/</w:t>
      </w:r>
      <w:r>
        <w:rPr>
          <w:rFonts w:ascii="Times New Roman" w:eastAsia="宋体" w:hAnsi="Times New Roman"/>
          <w:b w:val="0"/>
          <w:bCs/>
          <w:i/>
          <w:iCs/>
          <w:sz w:val="21"/>
          <w:szCs w:val="21"/>
          <w:lang w:eastAsia="zh-CN"/>
        </w:rPr>
        <w:t>ω</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lang w:eastAsia="zh-CN"/>
        </w:rPr>
        <w:t xml:space="preserve">, Eq.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8 can be rewritten as</w:t>
      </w:r>
    </w:p>
    <w:p w14:paraId="12F48EC2" w14:textId="77777777" w:rsidR="009813C4" w:rsidRDefault="002F74C2">
      <w:pPr>
        <w:pStyle w:val="10BodyIndent"/>
        <w:spacing w:line="480" w:lineRule="auto"/>
        <w:jc w:val="right"/>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object w:dxaOrig="3570" w:dyaOrig="610" w14:anchorId="22FBFE52">
          <v:shape id="_x0000_i1034" type="#_x0000_t75" style="width:178.5pt;height:30.5pt" o:ole="">
            <v:imagedata r:id="rId27" o:title=""/>
            <o:lock v:ext="edit" aspectratio="f"/>
          </v:shape>
          <o:OLEObject Type="Embed" ProgID="Equation.DSMT4" ShapeID="_x0000_i1034" DrawAspect="Content" ObjectID="_1651390941" r:id="rId28"/>
        </w:object>
      </w:r>
      <w:r>
        <w:rPr>
          <w:rFonts w:ascii="Times New Roman" w:eastAsia="宋体" w:hAnsi="Times New Roman"/>
          <w:b w:val="0"/>
          <w:bCs/>
          <w:sz w:val="21"/>
          <w:szCs w:val="21"/>
          <w:lang w:eastAsia="zh-CN"/>
        </w:rPr>
        <w:t xml:space="preserve">          </w:t>
      </w:r>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sz w:val="21"/>
          <w:szCs w:val="21"/>
          <w:lang w:val="en-US" w:eastAsia="zh-CN"/>
        </w:rPr>
        <w:t xml:space="preserve">     </w:t>
      </w:r>
      <w:r>
        <w:rPr>
          <w:rFonts w:ascii="Times New Roman" w:eastAsia="宋体" w:hAnsi="Times New Roman"/>
          <w:b w:val="0"/>
          <w:bCs/>
          <w:sz w:val="21"/>
          <w:szCs w:val="21"/>
          <w:lang w:eastAsia="zh-CN"/>
        </w:rPr>
        <w:t xml:space="preserve">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9)</w:t>
      </w:r>
    </w:p>
    <w:p w14:paraId="4B1559B5" w14:textId="77777777" w:rsidR="009813C4" w:rsidRDefault="002F74C2">
      <w:pPr>
        <w:pStyle w:val="10BodyIndent"/>
        <w:spacing w:line="480" w:lineRule="auto"/>
        <w:ind w:firstLineChars="200" w:firstLine="388"/>
        <w:rPr>
          <w:rFonts w:ascii="Times New Roman" w:eastAsia="宋体" w:hAnsi="Times New Roman"/>
          <w:b w:val="0"/>
          <w:bCs/>
          <w:sz w:val="21"/>
          <w:szCs w:val="21"/>
          <w:lang w:eastAsia="zh-CN"/>
        </w:rPr>
      </w:pPr>
      <w:r>
        <w:rPr>
          <w:rFonts w:ascii="Times New Roman" w:eastAsia="宋体" w:hAnsi="Times New Roman"/>
          <w:b w:val="0"/>
          <w:bCs/>
          <w:sz w:val="21"/>
          <w:szCs w:val="21"/>
          <w:lang w:eastAsia="zh-CN"/>
        </w:rPr>
        <w:t>Now substituting Eqs</w:t>
      </w:r>
      <w:r>
        <w:rPr>
          <w:rFonts w:ascii="Times New Roman" w:eastAsia="宋体" w:hAnsi="Times New Roman"/>
          <w:b w:val="0"/>
          <w:bCs/>
          <w:sz w:val="21"/>
          <w:szCs w:val="21"/>
          <w:lang w:val="en-US" w:eastAsia="zh-CN"/>
        </w:rPr>
        <w:t>.</w:t>
      </w:r>
      <w:r>
        <w:rPr>
          <w:rFonts w:ascii="Times New Roman" w:eastAsia="宋体" w:hAnsi="Times New Roman"/>
          <w:b w:val="0"/>
          <w:bCs/>
          <w:sz w:val="21"/>
          <w:szCs w:val="21"/>
          <w:lang w:eastAsia="zh-CN"/>
        </w:rPr>
        <w:t xml:space="preserve">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 xml:space="preserve">5 and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 xml:space="preserve">9 into Eq.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1, the threshold pump power for LG</w:t>
      </w:r>
      <w:r>
        <w:rPr>
          <w:rFonts w:ascii="Times New Roman" w:eastAsia="宋体" w:hAnsi="Times New Roman"/>
          <w:b w:val="0"/>
          <w:bCs/>
          <w:sz w:val="21"/>
          <w:szCs w:val="21"/>
          <w:vertAlign w:val="subscript"/>
          <w:lang w:eastAsia="zh-CN"/>
        </w:rPr>
        <w:t>0</w:t>
      </w:r>
      <w:r>
        <w:rPr>
          <w:rFonts w:ascii="Times New Roman" w:eastAsia="宋体" w:hAnsi="Times New Roman"/>
          <w:b w:val="0"/>
          <w:bCs/>
          <w:i/>
          <w:iCs/>
          <w:sz w:val="21"/>
          <w:szCs w:val="21"/>
          <w:vertAlign w:val="subscript"/>
          <w:lang w:eastAsia="zh-CN"/>
        </w:rPr>
        <w:t>l</w:t>
      </w:r>
      <w:r>
        <w:rPr>
          <w:rFonts w:ascii="Times New Roman" w:eastAsia="宋体" w:hAnsi="Times New Roman"/>
          <w:b w:val="0"/>
          <w:bCs/>
          <w:sz w:val="21"/>
          <w:szCs w:val="21"/>
          <w:lang w:eastAsia="zh-CN"/>
        </w:rPr>
        <w:t xml:space="preserve"> mode oscillation is calculated to be</w:t>
      </w:r>
    </w:p>
    <w:p w14:paraId="0D1F40B2" w14:textId="77777777" w:rsidR="009813C4" w:rsidRDefault="002F74C2">
      <w:pPr>
        <w:pStyle w:val="10BodyIndent"/>
        <w:spacing w:line="480" w:lineRule="auto"/>
        <w:jc w:val="right"/>
        <w:rPr>
          <w:rFonts w:ascii="Times New Roman" w:eastAsia="宋体" w:hAnsi="Times New Roman"/>
          <w:b w:val="0"/>
          <w:bCs/>
          <w:sz w:val="21"/>
          <w:szCs w:val="21"/>
          <w:lang w:val="en-US" w:eastAsia="zh-CN"/>
        </w:rPr>
      </w:pPr>
      <w:r>
        <w:rPr>
          <w:rFonts w:ascii="Times New Roman" w:eastAsia="宋体" w:hAnsi="Times New Roman"/>
          <w:b w:val="0"/>
          <w:bCs/>
          <w:position w:val="-34"/>
          <w:sz w:val="21"/>
          <w:szCs w:val="21"/>
          <w:lang w:eastAsia="zh-CN"/>
        </w:rPr>
        <w:object w:dxaOrig="7744" w:dyaOrig="695" w14:anchorId="38584E0E">
          <v:shape id="_x0000_i1035" type="#_x0000_t75" style="width:387pt;height:35pt" o:ole="">
            <v:imagedata r:id="rId29" o:title=""/>
          </v:shape>
          <o:OLEObject Type="Embed" ProgID="Equation.DSMT4" ShapeID="_x0000_i1035" DrawAspect="Content" ObjectID="_1651390942" r:id="rId30"/>
        </w:object>
      </w:r>
      <w:r>
        <w:rPr>
          <w:rFonts w:ascii="Times New Roman" w:eastAsia="宋体" w:hAnsi="Times New Roman" w:hint="eastAsia"/>
          <w:b w:val="0"/>
          <w:bCs/>
          <w:sz w:val="21"/>
          <w:szCs w:val="21"/>
          <w:lang w:val="en-US" w:eastAsia="zh-CN"/>
        </w:rPr>
        <w:t xml:space="preserve">  (S10)</w:t>
      </w:r>
    </w:p>
    <w:p w14:paraId="0301B6D9" w14:textId="4F7BA04B" w:rsidR="009813C4" w:rsidRDefault="002F74C2">
      <w:pPr>
        <w:pStyle w:val="10BodyIndent"/>
        <w:spacing w:afterLines="50" w:after="120" w:line="480" w:lineRule="auto"/>
        <w:ind w:firstLineChars="200" w:firstLine="388"/>
        <w:rPr>
          <w:rFonts w:ascii="Times New Roman" w:eastAsia="宋体" w:hAnsi="Times New Roman"/>
          <w:b w:val="0"/>
          <w:bCs/>
          <w:sz w:val="21"/>
          <w:szCs w:val="21"/>
          <w:lang w:val="en-US" w:eastAsia="zh-CN"/>
        </w:rPr>
      </w:pPr>
      <w:r>
        <w:rPr>
          <w:rFonts w:ascii="Times New Roman" w:eastAsia="宋体" w:hAnsi="Times New Roman"/>
          <w:b w:val="0"/>
          <w:bCs/>
          <w:sz w:val="21"/>
          <w:szCs w:val="21"/>
          <w:lang w:eastAsia="zh-CN"/>
        </w:rPr>
        <w:t xml:space="preserve">By calculating Eq. </w:t>
      </w:r>
      <w:r>
        <w:rPr>
          <w:rFonts w:ascii="Times New Roman" w:eastAsia="宋体" w:hAnsi="Times New Roman"/>
          <w:b w:val="0"/>
          <w:bCs/>
          <w:sz w:val="21"/>
          <w:szCs w:val="21"/>
          <w:lang w:val="en-US" w:eastAsia="zh-CN"/>
        </w:rPr>
        <w:t>S</w:t>
      </w:r>
      <w:r>
        <w:rPr>
          <w:rFonts w:ascii="Times New Roman" w:eastAsia="宋体" w:hAnsi="Times New Roman"/>
          <w:b w:val="0"/>
          <w:bCs/>
          <w:sz w:val="21"/>
          <w:szCs w:val="21"/>
          <w:lang w:eastAsia="zh-CN"/>
        </w:rPr>
        <w:t>10, relationship between vortex oscillation pump threshold and the concentric-rings pattern parameters can be obtained. Accordingly, the objective vortices having the oscillation threshold minima can be obtained by designing the parameter of the concentric-rings pattern printed on OC (see Fig</w:t>
      </w:r>
      <w:r>
        <w:rPr>
          <w:rFonts w:ascii="Times New Roman" w:eastAsia="宋体" w:hAnsi="Times New Roman" w:hint="eastAsia"/>
          <w:b w:val="0"/>
          <w:bCs/>
          <w:sz w:val="21"/>
          <w:szCs w:val="21"/>
          <w:lang w:val="en-US" w:eastAsia="zh-CN"/>
        </w:rPr>
        <w:t>.</w:t>
      </w:r>
      <w:r>
        <w:rPr>
          <w:rFonts w:ascii="Times New Roman" w:eastAsia="宋体" w:hAnsi="Times New Roman"/>
          <w:b w:val="0"/>
          <w:bCs/>
          <w:sz w:val="21"/>
          <w:szCs w:val="21"/>
          <w:lang w:eastAsia="zh-CN"/>
        </w:rPr>
        <w:t xml:space="preserve"> 2b and 2c of the manuscript).</w:t>
      </w:r>
      <w:r w:rsidR="004A75B1">
        <w:rPr>
          <w:rFonts w:ascii="Times New Roman" w:eastAsia="宋体" w:hAnsi="Times New Roman"/>
          <w:b w:val="0"/>
          <w:bCs/>
          <w:sz w:val="21"/>
          <w:szCs w:val="21"/>
          <w:lang w:eastAsia="zh-CN"/>
        </w:rPr>
        <w:t xml:space="preserve"> In the calculation</w:t>
      </w:r>
      <w:r>
        <w:rPr>
          <w:rFonts w:ascii="Times New Roman" w:eastAsia="宋体" w:hAnsi="Times New Roman" w:hint="eastAsia"/>
          <w:b w:val="0"/>
          <w:bCs/>
          <w:sz w:val="21"/>
          <w:szCs w:val="21"/>
          <w:lang w:val="en-US" w:eastAsia="zh-CN"/>
        </w:rPr>
        <w:t xml:space="preserve">, the </w:t>
      </w:r>
      <w:r w:rsidR="00F671F2">
        <w:rPr>
          <w:rFonts w:ascii="Times New Roman" w:eastAsia="宋体" w:hAnsi="Times New Roman" w:hint="eastAsia"/>
          <w:b w:val="0"/>
          <w:bCs/>
          <w:sz w:val="21"/>
          <w:szCs w:val="21"/>
          <w:lang w:val="en-US" w:eastAsia="zh-CN"/>
        </w:rPr>
        <w:t>used</w:t>
      </w:r>
      <w:r w:rsidR="00F671F2">
        <w:rPr>
          <w:rFonts w:ascii="Times New Roman" w:eastAsia="宋体" w:hAnsi="Times New Roman"/>
          <w:b w:val="0"/>
          <w:bCs/>
          <w:sz w:val="21"/>
          <w:szCs w:val="21"/>
          <w:lang w:val="en-US" w:eastAsia="zh-CN"/>
        </w:rPr>
        <w:t xml:space="preserve"> </w:t>
      </w:r>
      <w:r>
        <w:rPr>
          <w:rFonts w:ascii="Times New Roman" w:eastAsia="宋体" w:hAnsi="Times New Roman" w:hint="eastAsia"/>
          <w:b w:val="0"/>
          <w:bCs/>
          <w:sz w:val="21"/>
          <w:szCs w:val="21"/>
          <w:lang w:val="en-US" w:eastAsia="zh-CN"/>
        </w:rPr>
        <w:t xml:space="preserve">parameters (excluding the parameters of the concentric-ring pattern) </w:t>
      </w:r>
      <w:r w:rsidR="00F671F2">
        <w:rPr>
          <w:rFonts w:ascii="Times New Roman" w:eastAsia="宋体" w:hAnsi="Times New Roman"/>
          <w:b w:val="0"/>
          <w:bCs/>
          <w:sz w:val="21"/>
          <w:szCs w:val="21"/>
          <w:lang w:val="en-US" w:eastAsia="zh-CN"/>
        </w:rPr>
        <w:t>are as follows</w:t>
      </w:r>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i/>
          <w:iCs/>
          <w:sz w:val="21"/>
          <w:szCs w:val="21"/>
          <w:lang w:eastAsia="zh-CN"/>
        </w:rPr>
        <w:t>ν</w:t>
      </w:r>
      <w:r>
        <w:rPr>
          <w:rFonts w:ascii="Times New Roman" w:eastAsia="宋体" w:hAnsi="Times New Roman"/>
          <w:b w:val="0"/>
          <w:bCs/>
          <w:i/>
          <w:iCs/>
          <w:sz w:val="21"/>
          <w:szCs w:val="21"/>
          <w:vertAlign w:val="subscript"/>
          <w:lang w:eastAsia="zh-CN"/>
        </w:rPr>
        <w:t>p</w:t>
      </w:r>
      <w:r>
        <w:rPr>
          <w:rFonts w:ascii="Times New Roman" w:eastAsia="宋体" w:hAnsi="Times New Roman" w:hint="eastAsia"/>
          <w:b w:val="0"/>
          <w:bCs/>
          <w:sz w:val="21"/>
          <w:szCs w:val="21"/>
          <w:lang w:val="en-US" w:eastAsia="zh-CN"/>
        </w:rPr>
        <w:t xml:space="preserve">=371.3 THz, </w:t>
      </w:r>
      <w:r>
        <w:rPr>
          <w:rFonts w:ascii="Times New Roman" w:eastAsia="宋体" w:hAnsi="Times New Roman"/>
          <w:b w:val="0"/>
          <w:bCs/>
          <w:i/>
          <w:iCs/>
          <w:sz w:val="21"/>
          <w:szCs w:val="21"/>
          <w:lang w:eastAsia="zh-CN"/>
        </w:rPr>
        <w:t>σ</w:t>
      </w:r>
      <w:r>
        <w:rPr>
          <w:rFonts w:ascii="Times New Roman" w:eastAsia="宋体" w:hAnsi="Times New Roman"/>
          <w:b w:val="0"/>
          <w:bCs/>
          <w:sz w:val="21"/>
          <w:szCs w:val="21"/>
          <w:lang w:eastAsia="zh-CN"/>
        </w:rPr>
        <w:t xml:space="preserve"> </w:t>
      </w:r>
      <w:r>
        <w:rPr>
          <w:rFonts w:ascii="Times New Roman" w:eastAsia="宋体" w:hAnsi="Times New Roman" w:hint="eastAsia"/>
          <w:b w:val="0"/>
          <w:bCs/>
          <w:sz w:val="21"/>
          <w:szCs w:val="21"/>
          <w:lang w:val="en-US" w:eastAsia="zh-CN"/>
        </w:rPr>
        <w:t>=25</w:t>
      </w:r>
      <w:r w:rsidR="00A47A91">
        <w:rPr>
          <w:rFonts w:ascii="Times New Roman" w:eastAsia="宋体" w:hAnsi="Times New Roman"/>
          <w:b w:val="0"/>
          <w:bCs/>
          <w:sz w:val="21"/>
          <w:szCs w:val="21"/>
          <w:lang w:val="en-US" w:eastAsia="zh-CN"/>
        </w:rPr>
        <w:t>0</w:t>
      </w:r>
      <w:r>
        <w:rPr>
          <w:rFonts w:ascii="Times New Roman" w:eastAsia="宋体" w:hAnsi="Times New Roman"/>
          <w:b w:val="0"/>
          <w:bCs/>
          <w:sz w:val="21"/>
          <w:szCs w:val="21"/>
          <w:lang w:val="en-US" w:eastAsia="zh-CN"/>
        </w:rPr>
        <w:t>×</w:t>
      </w:r>
      <w:r>
        <w:rPr>
          <w:rFonts w:ascii="Times New Roman" w:eastAsia="宋体" w:hAnsi="Times New Roman" w:hint="eastAsia"/>
          <w:b w:val="0"/>
          <w:bCs/>
          <w:sz w:val="21"/>
          <w:szCs w:val="21"/>
          <w:lang w:val="en-US" w:eastAsia="zh-CN"/>
        </w:rPr>
        <w:t>10</w:t>
      </w:r>
      <w:r>
        <w:rPr>
          <w:rFonts w:ascii="Times New Roman" w:eastAsia="宋体" w:hAnsi="Times New Roman" w:hint="eastAsia"/>
          <w:b w:val="0"/>
          <w:bCs/>
          <w:sz w:val="21"/>
          <w:szCs w:val="21"/>
          <w:vertAlign w:val="superscript"/>
          <w:lang w:val="en-US" w:eastAsia="zh-CN"/>
        </w:rPr>
        <w:t>-20</w:t>
      </w:r>
      <w:r>
        <w:rPr>
          <w:rFonts w:ascii="Times New Roman" w:eastAsia="宋体" w:hAnsi="Times New Roman" w:hint="eastAsia"/>
          <w:b w:val="0"/>
          <w:bCs/>
          <w:sz w:val="21"/>
          <w:szCs w:val="21"/>
          <w:lang w:val="en-US" w:eastAsia="zh-CN"/>
        </w:rPr>
        <w:t xml:space="preserve"> cm</w:t>
      </w:r>
      <w:r>
        <w:rPr>
          <w:rFonts w:ascii="Times New Roman" w:eastAsia="宋体" w:hAnsi="Times New Roman" w:hint="eastAsia"/>
          <w:b w:val="0"/>
          <w:bCs/>
          <w:sz w:val="21"/>
          <w:szCs w:val="21"/>
          <w:vertAlign w:val="superscript"/>
          <w:lang w:val="en-US" w:eastAsia="zh-CN"/>
        </w:rPr>
        <w:t>-2</w:t>
      </w:r>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i/>
          <w:iCs/>
          <w:sz w:val="21"/>
          <w:szCs w:val="21"/>
          <w:lang w:eastAsia="zh-CN"/>
        </w:rPr>
        <w:t>ω</w:t>
      </w:r>
      <w:r>
        <w:rPr>
          <w:rFonts w:ascii="Times New Roman" w:eastAsia="宋体" w:hAnsi="Times New Roman"/>
          <w:b w:val="0"/>
          <w:bCs/>
          <w:i/>
          <w:iCs/>
          <w:sz w:val="21"/>
          <w:szCs w:val="21"/>
          <w:vertAlign w:val="subscript"/>
          <w:lang w:eastAsia="zh-CN"/>
        </w:rPr>
        <w:t>l</w:t>
      </w:r>
      <w:r>
        <w:rPr>
          <w:rFonts w:ascii="Times New Roman" w:eastAsia="宋体" w:hAnsi="Times New Roman" w:hint="eastAsia"/>
          <w:b w:val="0"/>
          <w:bCs/>
          <w:sz w:val="21"/>
          <w:szCs w:val="21"/>
          <w:lang w:val="en-US" w:eastAsia="zh-CN"/>
        </w:rPr>
        <w:t xml:space="preserve">=135 </w:t>
      </w:r>
      <w:proofErr w:type="spellStart"/>
      <w:r>
        <w:rPr>
          <w:rFonts w:ascii="Times New Roman" w:eastAsia="宋体" w:hAnsi="Times New Roman"/>
          <w:b w:val="0"/>
          <w:bCs/>
          <w:sz w:val="21"/>
          <w:szCs w:val="21"/>
          <w:lang w:val="en-US" w:eastAsia="zh-CN"/>
        </w:rPr>
        <w:t>μ</w:t>
      </w:r>
      <w:r>
        <w:rPr>
          <w:rFonts w:ascii="Times New Roman" w:eastAsia="宋体" w:hAnsi="Times New Roman" w:hint="eastAsia"/>
          <w:b w:val="0"/>
          <w:bCs/>
          <w:sz w:val="21"/>
          <w:szCs w:val="21"/>
          <w:lang w:val="en-US" w:eastAsia="zh-CN"/>
        </w:rPr>
        <w:t>m</w:t>
      </w:r>
      <w:proofErr w:type="spellEnd"/>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i/>
          <w:iCs/>
          <w:sz w:val="21"/>
          <w:szCs w:val="21"/>
          <w:lang w:eastAsia="zh-CN"/>
        </w:rPr>
        <w:t>τ</w:t>
      </w:r>
      <w:r>
        <w:rPr>
          <w:rFonts w:ascii="Times New Roman" w:eastAsia="宋体" w:hAnsi="Times New Roman"/>
          <w:b w:val="0"/>
          <w:bCs/>
          <w:i/>
          <w:iCs/>
          <w:sz w:val="21"/>
          <w:szCs w:val="21"/>
          <w:vertAlign w:val="subscript"/>
          <w:lang w:eastAsia="zh-CN"/>
        </w:rPr>
        <w:t>f</w:t>
      </w:r>
      <w:r>
        <w:rPr>
          <w:rFonts w:ascii="Times New Roman" w:eastAsia="宋体" w:hAnsi="Times New Roman"/>
          <w:b w:val="0"/>
          <w:bCs/>
          <w:sz w:val="21"/>
          <w:szCs w:val="21"/>
          <w:lang w:eastAsia="zh-CN"/>
        </w:rPr>
        <w:t xml:space="preserve"> </w:t>
      </w:r>
      <w:r>
        <w:rPr>
          <w:rFonts w:ascii="Times New Roman" w:eastAsia="宋体" w:hAnsi="Times New Roman" w:hint="eastAsia"/>
          <w:b w:val="0"/>
          <w:bCs/>
          <w:sz w:val="21"/>
          <w:szCs w:val="21"/>
          <w:lang w:val="en-US" w:eastAsia="zh-CN"/>
        </w:rPr>
        <w:t xml:space="preserve">=90 </w:t>
      </w:r>
      <w:proofErr w:type="spellStart"/>
      <w:r>
        <w:rPr>
          <w:rFonts w:ascii="Times New Roman" w:eastAsia="宋体" w:hAnsi="Times New Roman"/>
          <w:b w:val="0"/>
          <w:bCs/>
          <w:sz w:val="21"/>
          <w:szCs w:val="21"/>
          <w:lang w:val="en-US" w:eastAsia="zh-CN"/>
        </w:rPr>
        <w:t>μ</w:t>
      </w:r>
      <w:r>
        <w:rPr>
          <w:rFonts w:ascii="Times New Roman" w:eastAsia="宋体" w:hAnsi="Times New Roman" w:hint="eastAsia"/>
          <w:b w:val="0"/>
          <w:bCs/>
          <w:sz w:val="21"/>
          <w:szCs w:val="21"/>
          <w:lang w:val="en-US" w:eastAsia="zh-CN"/>
        </w:rPr>
        <w:t>s</w:t>
      </w:r>
      <w:proofErr w:type="spellEnd"/>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i/>
          <w:iCs/>
          <w:sz w:val="21"/>
          <w:szCs w:val="21"/>
          <w:lang w:eastAsia="zh-CN"/>
        </w:rPr>
        <w:t>η</w:t>
      </w:r>
      <w:r>
        <w:rPr>
          <w:rFonts w:ascii="Times New Roman" w:eastAsia="宋体" w:hAnsi="Times New Roman"/>
          <w:b w:val="0"/>
          <w:bCs/>
          <w:i/>
          <w:iCs/>
          <w:sz w:val="21"/>
          <w:szCs w:val="21"/>
          <w:vertAlign w:val="subscript"/>
          <w:lang w:eastAsia="zh-CN"/>
        </w:rPr>
        <w:t>a</w:t>
      </w:r>
      <w:r>
        <w:rPr>
          <w:rFonts w:ascii="Times New Roman" w:eastAsia="宋体" w:hAnsi="Times New Roman" w:hint="eastAsia"/>
          <w:b w:val="0"/>
          <w:bCs/>
          <w:sz w:val="21"/>
          <w:szCs w:val="21"/>
          <w:lang w:val="en-US" w:eastAsia="zh-CN"/>
        </w:rPr>
        <w:t xml:space="preserve">=87%, </w:t>
      </w:r>
      <w:r>
        <w:rPr>
          <w:rFonts w:ascii="Times New Roman" w:eastAsia="宋体" w:hAnsi="Times New Roman"/>
          <w:b w:val="0"/>
          <w:bCs/>
          <w:i/>
          <w:iCs/>
          <w:sz w:val="21"/>
          <w:szCs w:val="21"/>
          <w:lang w:eastAsia="zh-CN"/>
        </w:rPr>
        <w:t>η</w:t>
      </w:r>
      <w:r>
        <w:rPr>
          <w:rFonts w:ascii="Times New Roman" w:eastAsia="宋体" w:hAnsi="Times New Roman" w:hint="eastAsia"/>
          <w:b w:val="0"/>
          <w:bCs/>
          <w:i/>
          <w:iCs/>
          <w:sz w:val="21"/>
          <w:szCs w:val="21"/>
          <w:vertAlign w:val="subscript"/>
          <w:lang w:val="en-US" w:eastAsia="zh-CN"/>
        </w:rPr>
        <w:t>q</w:t>
      </w:r>
      <w:r>
        <w:rPr>
          <w:rFonts w:ascii="Times New Roman" w:eastAsia="宋体" w:hAnsi="Times New Roman" w:hint="eastAsia"/>
          <w:b w:val="0"/>
          <w:bCs/>
          <w:sz w:val="21"/>
          <w:szCs w:val="21"/>
          <w:lang w:val="en-US" w:eastAsia="zh-CN"/>
        </w:rPr>
        <w:t>=</w:t>
      </w:r>
      <w:r w:rsidR="007B1366">
        <w:rPr>
          <w:rFonts w:ascii="Times New Roman" w:eastAsia="宋体" w:hAnsi="Times New Roman" w:hint="eastAsia"/>
          <w:b w:val="0"/>
          <w:bCs/>
          <w:sz w:val="21"/>
          <w:szCs w:val="21"/>
          <w:lang w:val="en-US" w:eastAsia="zh-CN"/>
        </w:rPr>
        <w:t>50</w:t>
      </w:r>
      <w:r>
        <w:rPr>
          <w:rFonts w:ascii="Times New Roman" w:eastAsia="宋体" w:hAnsi="Times New Roman" w:hint="eastAsia"/>
          <w:b w:val="0"/>
          <w:bCs/>
          <w:sz w:val="21"/>
          <w:szCs w:val="21"/>
          <w:lang w:val="en-US" w:eastAsia="zh-CN"/>
        </w:rPr>
        <w:t xml:space="preserve">%, </w:t>
      </w:r>
      <w:r>
        <w:rPr>
          <w:rFonts w:ascii="Times New Roman" w:eastAsia="宋体" w:hAnsi="Times New Roman"/>
          <w:b w:val="0"/>
          <w:bCs/>
          <w:i/>
          <w:iCs/>
          <w:sz w:val="21"/>
          <w:szCs w:val="21"/>
          <w:lang w:val="en-US" w:eastAsia="zh-CN"/>
        </w:rPr>
        <w:t>μ</w:t>
      </w:r>
      <w:r>
        <w:rPr>
          <w:rFonts w:ascii="Times New Roman" w:eastAsia="宋体" w:hAnsi="Times New Roman" w:hint="eastAsia"/>
          <w:b w:val="0"/>
          <w:bCs/>
          <w:sz w:val="21"/>
          <w:szCs w:val="21"/>
          <w:lang w:val="en-US" w:eastAsia="zh-CN"/>
        </w:rPr>
        <w:t xml:space="preserve">=10.95, </w:t>
      </w:r>
      <w:r>
        <w:rPr>
          <w:rFonts w:ascii="Times New Roman" w:eastAsia="宋体" w:hAnsi="Times New Roman" w:hint="eastAsia"/>
          <w:b w:val="0"/>
          <w:bCs/>
          <w:i/>
          <w:iCs/>
          <w:sz w:val="21"/>
          <w:szCs w:val="21"/>
          <w:lang w:val="en-US" w:eastAsia="zh-CN"/>
        </w:rPr>
        <w:t>L</w:t>
      </w:r>
      <w:r>
        <w:rPr>
          <w:rFonts w:ascii="Times New Roman" w:eastAsia="宋体" w:hAnsi="Times New Roman" w:hint="eastAsia"/>
          <w:b w:val="0"/>
          <w:bCs/>
          <w:sz w:val="21"/>
          <w:szCs w:val="21"/>
          <w:vertAlign w:val="subscript"/>
          <w:lang w:val="en-US" w:eastAsia="zh-CN"/>
        </w:rPr>
        <w:t>0</w:t>
      </w:r>
      <w:r>
        <w:rPr>
          <w:rFonts w:ascii="Times New Roman" w:eastAsia="宋体" w:hAnsi="Times New Roman" w:hint="eastAsia"/>
          <w:b w:val="0"/>
          <w:bCs/>
          <w:sz w:val="21"/>
          <w:szCs w:val="21"/>
          <w:lang w:val="en-US" w:eastAsia="zh-CN"/>
        </w:rPr>
        <w:t xml:space="preserve">=0.012, </w:t>
      </w:r>
      <w:r>
        <w:rPr>
          <w:rFonts w:ascii="Times New Roman" w:eastAsia="宋体" w:hAnsi="Times New Roman" w:hint="eastAsia"/>
          <w:b w:val="0"/>
          <w:bCs/>
          <w:i/>
          <w:iCs/>
          <w:sz w:val="21"/>
          <w:szCs w:val="21"/>
          <w:lang w:val="en-US" w:eastAsia="zh-CN"/>
        </w:rPr>
        <w:t>T</w:t>
      </w:r>
      <w:r>
        <w:rPr>
          <w:rFonts w:ascii="Times New Roman" w:eastAsia="宋体" w:hAnsi="Times New Roman" w:hint="eastAsia"/>
          <w:b w:val="0"/>
          <w:bCs/>
          <w:sz w:val="21"/>
          <w:szCs w:val="21"/>
          <w:vertAlign w:val="subscript"/>
          <w:lang w:val="en-US" w:eastAsia="zh-CN"/>
        </w:rPr>
        <w:t>0</w:t>
      </w:r>
      <w:r>
        <w:rPr>
          <w:rFonts w:ascii="Times New Roman" w:eastAsia="宋体" w:hAnsi="Times New Roman" w:hint="eastAsia"/>
          <w:b w:val="0"/>
          <w:bCs/>
          <w:sz w:val="21"/>
          <w:szCs w:val="21"/>
          <w:lang w:val="en-US" w:eastAsia="zh-CN"/>
        </w:rPr>
        <w:t xml:space="preserve">=2% and </w:t>
      </w:r>
      <w:r>
        <w:rPr>
          <w:rFonts w:ascii="Times New Roman" w:eastAsia="宋体" w:hAnsi="Times New Roman" w:hint="eastAsia"/>
          <w:b w:val="0"/>
          <w:bCs/>
          <w:i/>
          <w:iCs/>
          <w:sz w:val="21"/>
          <w:szCs w:val="21"/>
          <w:lang w:val="en-US" w:eastAsia="zh-CN"/>
        </w:rPr>
        <w:t>R</w:t>
      </w:r>
      <w:r>
        <w:rPr>
          <w:rFonts w:ascii="Times New Roman" w:eastAsia="宋体" w:hAnsi="Times New Roman" w:hint="eastAsia"/>
          <w:b w:val="0"/>
          <w:bCs/>
          <w:sz w:val="21"/>
          <w:szCs w:val="21"/>
          <w:lang w:val="en-US" w:eastAsia="zh-CN"/>
        </w:rPr>
        <w:t>=99.97%.</w:t>
      </w:r>
    </w:p>
    <w:p w14:paraId="73D04F90" w14:textId="77777777" w:rsidR="009813C4" w:rsidRDefault="002F74C2">
      <w:pPr>
        <w:spacing w:line="480" w:lineRule="auto"/>
        <w:jc w:val="both"/>
        <w:rPr>
          <w:b/>
          <w:sz w:val="21"/>
          <w:szCs w:val="21"/>
          <w:lang w:eastAsia="zh-CN"/>
        </w:rPr>
      </w:pPr>
      <w:r>
        <w:rPr>
          <w:rFonts w:hint="eastAsia"/>
          <w:b/>
          <w:sz w:val="21"/>
          <w:szCs w:val="21"/>
          <w:lang w:val="en-US" w:eastAsia="zh-CN"/>
        </w:rPr>
        <w:t>Section 2.</w:t>
      </w:r>
      <w:r>
        <w:rPr>
          <w:b/>
          <w:sz w:val="21"/>
          <w:szCs w:val="21"/>
        </w:rPr>
        <w:t xml:space="preserve"> </w:t>
      </w:r>
      <w:r>
        <w:rPr>
          <w:rFonts w:eastAsia="宋体" w:hint="eastAsia"/>
          <w:b/>
          <w:sz w:val="21"/>
          <w:szCs w:val="21"/>
          <w:lang w:val="en-US" w:eastAsia="zh-CN"/>
        </w:rPr>
        <w:t>S</w:t>
      </w:r>
      <w:r>
        <w:rPr>
          <w:rFonts w:hint="eastAsia"/>
          <w:b/>
          <w:sz w:val="21"/>
          <w:szCs w:val="21"/>
          <w:lang w:eastAsia="zh-CN"/>
        </w:rPr>
        <w:t>elf-mode-locking results of LG</w:t>
      </w:r>
      <w:r>
        <w:rPr>
          <w:rFonts w:hint="eastAsia"/>
          <w:b/>
          <w:sz w:val="21"/>
          <w:szCs w:val="21"/>
          <w:vertAlign w:val="subscript"/>
          <w:lang w:eastAsia="zh-CN"/>
        </w:rPr>
        <w:t>0,118</w:t>
      </w:r>
      <w:r>
        <w:rPr>
          <w:rFonts w:hint="eastAsia"/>
          <w:b/>
          <w:sz w:val="21"/>
          <w:szCs w:val="21"/>
          <w:lang w:eastAsia="zh-CN"/>
        </w:rPr>
        <w:t xml:space="preserve"> vortex beam</w:t>
      </w:r>
    </w:p>
    <w:p w14:paraId="19893204" w14:textId="77777777" w:rsidR="009813C4" w:rsidRDefault="002F74C2">
      <w:pPr>
        <w:spacing w:afterLines="50" w:after="120" w:line="480" w:lineRule="auto"/>
        <w:jc w:val="both"/>
        <w:rPr>
          <w:b/>
          <w:sz w:val="21"/>
          <w:szCs w:val="21"/>
        </w:rPr>
      </w:pPr>
      <w:r>
        <w:rPr>
          <w:sz w:val="21"/>
          <w:szCs w:val="21"/>
        </w:rPr>
        <w:t>The complete self-mode-lock</w:t>
      </w:r>
      <w:r>
        <w:rPr>
          <w:rFonts w:hint="eastAsia"/>
          <w:sz w:val="21"/>
          <w:szCs w:val="21"/>
        </w:rPr>
        <w:t>ing</w:t>
      </w:r>
      <w:r>
        <w:rPr>
          <w:sz w:val="21"/>
          <w:szCs w:val="21"/>
        </w:rPr>
        <w:t xml:space="preserve"> results of LG</w:t>
      </w:r>
      <w:r>
        <w:rPr>
          <w:sz w:val="21"/>
          <w:szCs w:val="21"/>
          <w:vertAlign w:val="subscript"/>
        </w:rPr>
        <w:t>0,118</w:t>
      </w:r>
      <w:r>
        <w:rPr>
          <w:sz w:val="21"/>
          <w:szCs w:val="21"/>
        </w:rPr>
        <w:t xml:space="preserve"> vortex beam are shown in Fig. S1. The pulse trains </w:t>
      </w:r>
      <w:r>
        <w:rPr>
          <w:rFonts w:hint="eastAsia"/>
          <w:sz w:val="21"/>
          <w:szCs w:val="21"/>
        </w:rPr>
        <w:t>in</w:t>
      </w:r>
      <w:r>
        <w:rPr>
          <w:sz w:val="21"/>
          <w:szCs w:val="21"/>
        </w:rPr>
        <w:t xml:space="preserve"> 200</w:t>
      </w:r>
      <w:r>
        <w:rPr>
          <w:rFonts w:hint="eastAsia"/>
          <w:sz w:val="21"/>
          <w:szCs w:val="21"/>
        </w:rPr>
        <w:t xml:space="preserve"> </w:t>
      </w:r>
      <w:r>
        <w:rPr>
          <w:sz w:val="21"/>
          <w:szCs w:val="21"/>
        </w:rPr>
        <w:t>ns and 10</w:t>
      </w:r>
      <w:r>
        <w:rPr>
          <w:rFonts w:hint="eastAsia"/>
          <w:sz w:val="21"/>
          <w:szCs w:val="21"/>
        </w:rPr>
        <w:t xml:space="preserve"> </w:t>
      </w:r>
      <w:r>
        <w:rPr>
          <w:sz w:val="21"/>
          <w:szCs w:val="21"/>
        </w:rPr>
        <w:t xml:space="preserve">ns time scales present a stable mode locking (Fig. S1a). The ratio frequency (RF) spectrum in Fig. S1b shows a signal-to-noise ratio of 41 dB, further indicating the clean mode-locking operation. The single pulse </w:t>
      </w:r>
      <w:r>
        <w:rPr>
          <w:rFonts w:hint="eastAsia"/>
          <w:sz w:val="21"/>
          <w:szCs w:val="21"/>
        </w:rPr>
        <w:t>profile</w:t>
      </w:r>
      <w:r>
        <w:rPr>
          <w:sz w:val="21"/>
          <w:szCs w:val="21"/>
        </w:rPr>
        <w:t xml:space="preserve"> shows a pulse width of 48 ps (Fig. S1c). The optical spectrum is shown in Fig. S1d, and the center wavelength is 1064 nm.</w:t>
      </w:r>
    </w:p>
    <w:p w14:paraId="3F5080D2" w14:textId="77777777" w:rsidR="009813C4" w:rsidRDefault="002F74C2">
      <w:pPr>
        <w:spacing w:line="480" w:lineRule="auto"/>
        <w:jc w:val="both"/>
        <w:rPr>
          <w:b/>
          <w:sz w:val="21"/>
          <w:szCs w:val="21"/>
        </w:rPr>
      </w:pPr>
      <w:r>
        <w:rPr>
          <w:rFonts w:eastAsia="宋体" w:hint="eastAsia"/>
          <w:b/>
          <w:sz w:val="21"/>
          <w:szCs w:val="21"/>
          <w:lang w:val="en-US" w:eastAsia="zh-CN"/>
        </w:rPr>
        <w:t xml:space="preserve">Section 3. </w:t>
      </w:r>
      <w:r>
        <w:rPr>
          <w:b/>
          <w:sz w:val="21"/>
          <w:szCs w:val="21"/>
        </w:rPr>
        <w:t>Experiments of time-space division multiplexing of multi-vortex beams</w:t>
      </w:r>
    </w:p>
    <w:p w14:paraId="0E6AC911" w14:textId="77777777" w:rsidR="009813C4" w:rsidRDefault="002F74C2">
      <w:pPr>
        <w:spacing w:afterLines="50" w:after="120" w:line="480" w:lineRule="auto"/>
        <w:jc w:val="both"/>
        <w:rPr>
          <w:sz w:val="21"/>
          <w:szCs w:val="21"/>
        </w:rPr>
      </w:pPr>
      <w:r>
        <w:rPr>
          <w:sz w:val="21"/>
          <w:szCs w:val="21"/>
        </w:rPr>
        <w:t>The process of time-space division multiplexing (TSDM) of the generated picosecond multi-vortex beams is shown in</w:t>
      </w:r>
      <w:r>
        <w:rPr>
          <w:b/>
          <w:bCs/>
          <w:sz w:val="21"/>
          <w:szCs w:val="21"/>
        </w:rPr>
        <w:t xml:space="preserve"> </w:t>
      </w:r>
      <w:r>
        <w:rPr>
          <w:sz w:val="21"/>
          <w:szCs w:val="21"/>
        </w:rPr>
        <w:t xml:space="preserve">Fig. S2. Firstly, the generated multi-vortex beams are divided into four single-charge vortex beams. Then, time-division multiplexing (TDM) of the four vortex beams is separately performed with the same process as described in the manuscript. Finally, the four time-division multiplexed vortex beams are space-division multiplexed, and TSDM of multi-vortex beams can be achieved. In the experiment, due to lack of free-space type of electro-optic modulators, we do not modulate the pulses to load temporal signals. Instead, we regard that the pulses carry temporal signals of “1”. In addition, to further simplify the experimental process, we also omit the division process of the multi-vortex beams. Eventually, we build up a Michelson interferometer-based scheme to demonstrate TSDM of multi-vortex beams. As shown in Fig. S3, a splitter mirror is used to divide the multi-vortex beams into two parts. The two parts are reflected by M1 and M2 and are finally combined. In the experiment, the position of M2 is </w:t>
      </w:r>
      <w:r>
        <w:rPr>
          <w:rFonts w:hint="eastAsia"/>
          <w:sz w:val="21"/>
          <w:szCs w:val="21"/>
        </w:rPr>
        <w:t>adjusted</w:t>
      </w:r>
      <w:r>
        <w:rPr>
          <w:sz w:val="21"/>
          <w:szCs w:val="21"/>
        </w:rPr>
        <w:t xml:space="preserve"> to form a half-cavity cycle delay between the two paths</w:t>
      </w:r>
      <w:r>
        <w:rPr>
          <w:rFonts w:hint="eastAsia"/>
          <w:sz w:val="21"/>
          <w:szCs w:val="21"/>
        </w:rPr>
        <w:t xml:space="preserve"> for</w:t>
      </w:r>
      <w:r>
        <w:rPr>
          <w:sz w:val="21"/>
          <w:szCs w:val="21"/>
        </w:rPr>
        <w:t xml:space="preserve"> realiz</w:t>
      </w:r>
      <w:r>
        <w:rPr>
          <w:rFonts w:hint="eastAsia"/>
          <w:sz w:val="21"/>
          <w:szCs w:val="21"/>
        </w:rPr>
        <w:t>ing</w:t>
      </w:r>
      <w:r>
        <w:rPr>
          <w:sz w:val="21"/>
          <w:szCs w:val="21"/>
        </w:rPr>
        <w:t xml:space="preserve"> TDM of the multi-vortex beams. The intensity profiles of the time-space division multiplexed multi-vortex beams are shown in Fig. S4a, and each vortex </w:t>
      </w:r>
      <w:r>
        <w:rPr>
          <w:sz w:val="21"/>
          <w:szCs w:val="21"/>
        </w:rPr>
        <w:lastRenderedPageBreak/>
        <w:t>beam carries two groups of temporal signals of “1” (Fig. S4b). Therefore, we perform the proof-of-concept demonstration on TSDM of the generated multi-vortex beams.</w:t>
      </w:r>
    </w:p>
    <w:p w14:paraId="31B03D4F" w14:textId="77777777" w:rsidR="009813C4" w:rsidRDefault="002F74C2">
      <w:pPr>
        <w:spacing w:line="480" w:lineRule="auto"/>
        <w:jc w:val="both"/>
        <w:rPr>
          <w:b/>
          <w:sz w:val="21"/>
          <w:szCs w:val="21"/>
        </w:rPr>
      </w:pPr>
      <w:r>
        <w:rPr>
          <w:rFonts w:hint="eastAsia"/>
          <w:b/>
          <w:sz w:val="21"/>
          <w:szCs w:val="21"/>
        </w:rPr>
        <w:t>References</w:t>
      </w:r>
    </w:p>
    <w:p w14:paraId="512CD903" w14:textId="77777777" w:rsidR="009813C4" w:rsidRDefault="002F74C2">
      <w:pPr>
        <w:numPr>
          <w:ilvl w:val="0"/>
          <w:numId w:val="1"/>
        </w:numPr>
        <w:spacing w:line="480" w:lineRule="auto"/>
        <w:jc w:val="both"/>
        <w:rPr>
          <w:sz w:val="21"/>
          <w:szCs w:val="21"/>
        </w:rPr>
      </w:pPr>
      <w:r>
        <w:rPr>
          <w:rFonts w:hint="eastAsia"/>
          <w:sz w:val="21"/>
          <w:szCs w:val="21"/>
        </w:rPr>
        <w:t>Clarkson</w:t>
      </w:r>
      <w:r>
        <w:rPr>
          <w:rFonts w:eastAsia="宋体" w:hint="eastAsia"/>
          <w:sz w:val="21"/>
          <w:szCs w:val="21"/>
          <w:lang w:val="en-US" w:eastAsia="zh-CN"/>
        </w:rPr>
        <w:t xml:space="preserve"> WA</w:t>
      </w:r>
      <w:r>
        <w:rPr>
          <w:rFonts w:hint="eastAsia"/>
          <w:sz w:val="21"/>
          <w:szCs w:val="21"/>
        </w:rPr>
        <w:t>, Hanna</w:t>
      </w:r>
      <w:r>
        <w:rPr>
          <w:rFonts w:eastAsia="宋体" w:hint="eastAsia"/>
          <w:sz w:val="21"/>
          <w:szCs w:val="21"/>
          <w:lang w:val="en-US" w:eastAsia="zh-CN"/>
        </w:rPr>
        <w:t xml:space="preserve"> DC (1989)</w:t>
      </w:r>
      <w:r>
        <w:rPr>
          <w:rFonts w:hint="eastAsia"/>
          <w:sz w:val="21"/>
          <w:szCs w:val="21"/>
        </w:rPr>
        <w:t>, Journal of Modern Optics</w:t>
      </w:r>
      <w:r>
        <w:rPr>
          <w:rFonts w:hint="eastAsia"/>
          <w:b/>
          <w:bCs/>
          <w:sz w:val="21"/>
          <w:szCs w:val="21"/>
        </w:rPr>
        <w:t xml:space="preserve"> </w:t>
      </w:r>
      <w:r>
        <w:rPr>
          <w:rFonts w:hint="eastAsia"/>
          <w:sz w:val="21"/>
          <w:szCs w:val="21"/>
        </w:rPr>
        <w:t>36</w:t>
      </w:r>
      <w:r>
        <w:rPr>
          <w:rFonts w:hint="eastAsia"/>
          <w:sz w:val="21"/>
          <w:szCs w:val="21"/>
          <w:lang w:val="en-US" w:eastAsia="zh-CN"/>
        </w:rPr>
        <w:t>:</w:t>
      </w:r>
      <w:r>
        <w:rPr>
          <w:rFonts w:hint="eastAsia"/>
          <w:sz w:val="21"/>
          <w:szCs w:val="21"/>
          <w:lang w:eastAsia="zh-CN"/>
        </w:rPr>
        <w:t xml:space="preserve"> 483-498</w:t>
      </w:r>
      <w:r>
        <w:rPr>
          <w:rFonts w:hint="eastAsia"/>
          <w:sz w:val="21"/>
          <w:szCs w:val="21"/>
        </w:rPr>
        <w:t>.</w:t>
      </w:r>
    </w:p>
    <w:p w14:paraId="408E35B6" w14:textId="77777777" w:rsidR="009813C4" w:rsidRDefault="009813C4">
      <w:pPr>
        <w:spacing w:line="480" w:lineRule="auto"/>
        <w:jc w:val="both"/>
        <w:rPr>
          <w:sz w:val="21"/>
          <w:szCs w:val="21"/>
          <w:lang w:val="en-US" w:eastAsia="zh-CN"/>
        </w:rPr>
      </w:pPr>
    </w:p>
    <w:p w14:paraId="2AAF56FE" w14:textId="77777777" w:rsidR="009813C4" w:rsidRDefault="002F74C2">
      <w:pPr>
        <w:spacing w:line="480" w:lineRule="auto"/>
        <w:jc w:val="center"/>
        <w:rPr>
          <w:sz w:val="21"/>
          <w:szCs w:val="21"/>
          <w:lang w:val="en-US" w:eastAsia="zh-CN"/>
        </w:rPr>
      </w:pPr>
      <w:r>
        <w:rPr>
          <w:rFonts w:hint="eastAsia"/>
          <w:noProof/>
          <w:sz w:val="21"/>
          <w:szCs w:val="21"/>
          <w:lang w:val="en-US" w:eastAsia="zh-CN"/>
        </w:rPr>
        <w:drawing>
          <wp:inline distT="0" distB="0" distL="114300" distR="114300" wp14:anchorId="2EB746C1" wp14:editId="48222185">
            <wp:extent cx="5052060" cy="3277235"/>
            <wp:effectExtent l="0" t="0" r="2540" b="12065"/>
            <wp:docPr id="4" name="图片 4" descr="1574068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74068050(1)"/>
                    <pic:cNvPicPr>
                      <a:picLocks noChangeAspect="1"/>
                    </pic:cNvPicPr>
                  </pic:nvPicPr>
                  <pic:blipFill>
                    <a:blip r:embed="rId31"/>
                    <a:stretch>
                      <a:fillRect/>
                    </a:stretch>
                  </pic:blipFill>
                  <pic:spPr>
                    <a:xfrm>
                      <a:off x="0" y="0"/>
                      <a:ext cx="5052060" cy="3277235"/>
                    </a:xfrm>
                    <a:prstGeom prst="rect">
                      <a:avLst/>
                    </a:prstGeom>
                  </pic:spPr>
                </pic:pic>
              </a:graphicData>
            </a:graphic>
          </wp:inline>
        </w:drawing>
      </w:r>
    </w:p>
    <w:p w14:paraId="23A919E1" w14:textId="77777777" w:rsidR="009813C4" w:rsidRDefault="002F74C2">
      <w:pPr>
        <w:spacing w:line="480" w:lineRule="auto"/>
        <w:jc w:val="both"/>
        <w:rPr>
          <w:sz w:val="21"/>
          <w:szCs w:val="21"/>
          <w:lang w:val="en-US" w:eastAsia="zh-CN"/>
        </w:rPr>
      </w:pPr>
      <w:r>
        <w:rPr>
          <w:rFonts w:hint="eastAsia"/>
          <w:b/>
          <w:bCs/>
          <w:sz w:val="21"/>
          <w:szCs w:val="21"/>
          <w:lang w:val="en-US" w:eastAsia="zh-CN"/>
        </w:rPr>
        <w:t>Figure S1</w:t>
      </w:r>
      <w:r>
        <w:rPr>
          <w:rFonts w:hint="eastAsia"/>
          <w:sz w:val="21"/>
          <w:szCs w:val="21"/>
          <w:lang w:val="en-US" w:eastAsia="zh-CN"/>
        </w:rPr>
        <w:t xml:space="preserve"> Self-mode-locking results of LG</w:t>
      </w:r>
      <w:r>
        <w:rPr>
          <w:rFonts w:hint="eastAsia"/>
          <w:sz w:val="21"/>
          <w:szCs w:val="21"/>
          <w:vertAlign w:val="subscript"/>
          <w:lang w:val="en-US" w:eastAsia="zh-CN"/>
        </w:rPr>
        <w:t>0,118</w:t>
      </w:r>
      <w:r>
        <w:rPr>
          <w:rFonts w:hint="eastAsia"/>
          <w:sz w:val="21"/>
          <w:szCs w:val="21"/>
          <w:lang w:val="en-US" w:eastAsia="zh-CN"/>
        </w:rPr>
        <w:t xml:space="preserve"> vortex beam. </w:t>
      </w:r>
      <w:r>
        <w:rPr>
          <w:rFonts w:hint="eastAsia"/>
          <w:b/>
          <w:bCs/>
          <w:sz w:val="21"/>
          <w:szCs w:val="21"/>
          <w:lang w:val="en-US" w:eastAsia="zh-CN"/>
        </w:rPr>
        <w:t>a</w:t>
      </w:r>
      <w:r>
        <w:rPr>
          <w:rFonts w:hint="eastAsia"/>
          <w:sz w:val="21"/>
          <w:szCs w:val="21"/>
          <w:lang w:val="en-US" w:eastAsia="zh-CN"/>
        </w:rPr>
        <w:t xml:space="preserve"> Pulse trains in 200 ns and 10 ns time scales. </w:t>
      </w:r>
      <w:r>
        <w:rPr>
          <w:rFonts w:hint="eastAsia"/>
          <w:b/>
          <w:bCs/>
          <w:sz w:val="21"/>
          <w:szCs w:val="21"/>
          <w:lang w:val="en-US" w:eastAsia="zh-CN"/>
        </w:rPr>
        <w:t>b</w:t>
      </w:r>
      <w:r>
        <w:rPr>
          <w:rFonts w:hint="eastAsia"/>
          <w:sz w:val="21"/>
          <w:szCs w:val="21"/>
          <w:lang w:val="en-US" w:eastAsia="zh-CN"/>
        </w:rPr>
        <w:t xml:space="preserve"> Ratio frequency (RF) spectrum of mode-locked pulses. </w:t>
      </w:r>
      <w:r>
        <w:rPr>
          <w:rFonts w:hint="eastAsia"/>
          <w:b/>
          <w:bCs/>
          <w:sz w:val="21"/>
          <w:szCs w:val="21"/>
          <w:lang w:val="en-US" w:eastAsia="zh-CN"/>
        </w:rPr>
        <w:t>c</w:t>
      </w:r>
      <w:r>
        <w:rPr>
          <w:rFonts w:hint="eastAsia"/>
          <w:sz w:val="21"/>
          <w:szCs w:val="21"/>
          <w:lang w:val="en-US" w:eastAsia="zh-CN"/>
        </w:rPr>
        <w:t xml:space="preserve"> Single pulse profile. Insert: spatial intensity profile of LG</w:t>
      </w:r>
      <w:r>
        <w:rPr>
          <w:rFonts w:hint="eastAsia"/>
          <w:sz w:val="21"/>
          <w:szCs w:val="21"/>
          <w:vertAlign w:val="subscript"/>
          <w:lang w:val="en-US" w:eastAsia="zh-CN"/>
        </w:rPr>
        <w:t>0,118</w:t>
      </w:r>
      <w:r>
        <w:rPr>
          <w:rFonts w:hint="eastAsia"/>
          <w:sz w:val="21"/>
          <w:szCs w:val="21"/>
          <w:lang w:val="en-US" w:eastAsia="zh-CN"/>
        </w:rPr>
        <w:t xml:space="preserve"> vortex beam. </w:t>
      </w:r>
      <w:r>
        <w:rPr>
          <w:rFonts w:hint="eastAsia"/>
          <w:b/>
          <w:bCs/>
          <w:sz w:val="21"/>
          <w:szCs w:val="21"/>
          <w:lang w:val="en-US" w:eastAsia="zh-CN"/>
        </w:rPr>
        <w:t>d</w:t>
      </w:r>
      <w:r>
        <w:rPr>
          <w:rFonts w:hint="eastAsia"/>
          <w:sz w:val="21"/>
          <w:szCs w:val="21"/>
          <w:lang w:val="en-US" w:eastAsia="zh-CN"/>
        </w:rPr>
        <w:t xml:space="preserve"> Optical spectrum of the mode-locked pulses.</w:t>
      </w:r>
    </w:p>
    <w:p w14:paraId="29528AC8" w14:textId="77777777" w:rsidR="009813C4" w:rsidRDefault="002F74C2">
      <w:pPr>
        <w:spacing w:line="480" w:lineRule="auto"/>
        <w:jc w:val="center"/>
        <w:rPr>
          <w:sz w:val="21"/>
          <w:szCs w:val="21"/>
          <w:lang w:val="en-US" w:eastAsia="zh-CN"/>
        </w:rPr>
      </w:pPr>
      <w:r>
        <w:rPr>
          <w:rFonts w:hint="eastAsia"/>
          <w:noProof/>
          <w:sz w:val="21"/>
          <w:szCs w:val="21"/>
          <w:lang w:val="en-US" w:eastAsia="zh-CN"/>
        </w:rPr>
        <w:lastRenderedPageBreak/>
        <w:drawing>
          <wp:inline distT="0" distB="0" distL="114300" distR="114300" wp14:anchorId="606CC920" wp14:editId="486CBA59">
            <wp:extent cx="5760720" cy="3206115"/>
            <wp:effectExtent l="0" t="0" r="5080" b="6985"/>
            <wp:docPr id="5" name="图片 5" descr="Supplementary 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lementary Figure S2"/>
                    <pic:cNvPicPr>
                      <a:picLocks noChangeAspect="1"/>
                    </pic:cNvPicPr>
                  </pic:nvPicPr>
                  <pic:blipFill>
                    <a:blip r:embed="rId32"/>
                    <a:stretch>
                      <a:fillRect/>
                    </a:stretch>
                  </pic:blipFill>
                  <pic:spPr>
                    <a:xfrm>
                      <a:off x="0" y="0"/>
                      <a:ext cx="5760720" cy="3206115"/>
                    </a:xfrm>
                    <a:prstGeom prst="rect">
                      <a:avLst/>
                    </a:prstGeom>
                  </pic:spPr>
                </pic:pic>
              </a:graphicData>
            </a:graphic>
          </wp:inline>
        </w:drawing>
      </w:r>
    </w:p>
    <w:p w14:paraId="5EA2DD6A" w14:textId="77777777" w:rsidR="009813C4" w:rsidRDefault="002F74C2">
      <w:pPr>
        <w:spacing w:line="480" w:lineRule="auto"/>
        <w:jc w:val="both"/>
        <w:rPr>
          <w:sz w:val="21"/>
          <w:szCs w:val="21"/>
          <w:lang w:val="en-US" w:eastAsia="zh-CN"/>
        </w:rPr>
      </w:pPr>
      <w:r>
        <w:rPr>
          <w:rFonts w:hint="eastAsia"/>
          <w:b/>
          <w:bCs/>
          <w:sz w:val="21"/>
          <w:szCs w:val="21"/>
          <w:lang w:val="en-US" w:eastAsia="zh-CN"/>
        </w:rPr>
        <w:t>Figure S2</w:t>
      </w:r>
      <w:r>
        <w:rPr>
          <w:rFonts w:hint="eastAsia"/>
          <w:sz w:val="21"/>
          <w:szCs w:val="21"/>
          <w:lang w:val="en-US" w:eastAsia="zh-CN"/>
        </w:rPr>
        <w:t xml:space="preserve"> TSDM process using the picosecond multi-vortex beams.</w:t>
      </w:r>
    </w:p>
    <w:p w14:paraId="291525A5" w14:textId="77777777" w:rsidR="009813C4" w:rsidRDefault="009813C4">
      <w:pPr>
        <w:spacing w:line="480" w:lineRule="auto"/>
        <w:jc w:val="both"/>
        <w:rPr>
          <w:sz w:val="21"/>
          <w:szCs w:val="21"/>
          <w:lang w:val="en-US" w:eastAsia="zh-CN"/>
        </w:rPr>
      </w:pPr>
    </w:p>
    <w:p w14:paraId="2B51E144" w14:textId="77777777" w:rsidR="009813C4" w:rsidRDefault="002F74C2">
      <w:pPr>
        <w:spacing w:line="360" w:lineRule="auto"/>
        <w:jc w:val="center"/>
        <w:rPr>
          <w:rFonts w:eastAsia="宋体"/>
          <w:color w:val="000000" w:themeColor="text1"/>
          <w:sz w:val="21"/>
          <w:szCs w:val="21"/>
          <w:lang w:eastAsia="zh-CN"/>
        </w:rPr>
      </w:pPr>
      <w:r>
        <w:rPr>
          <w:rFonts w:eastAsia="宋体" w:hint="eastAsia"/>
          <w:noProof/>
          <w:color w:val="000000" w:themeColor="text1"/>
          <w:sz w:val="21"/>
          <w:szCs w:val="21"/>
          <w:lang w:eastAsia="zh-CN"/>
        </w:rPr>
        <w:drawing>
          <wp:inline distT="0" distB="0" distL="114300" distR="114300" wp14:anchorId="0E35CD7D" wp14:editId="4118F021">
            <wp:extent cx="5454650" cy="3531235"/>
            <wp:effectExtent l="0" t="0" r="6350" b="12065"/>
            <wp:docPr id="6" name="图片 6" descr="Supplementary 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 Figure S3"/>
                    <pic:cNvPicPr>
                      <a:picLocks noChangeAspect="1"/>
                    </pic:cNvPicPr>
                  </pic:nvPicPr>
                  <pic:blipFill>
                    <a:blip r:embed="rId33"/>
                    <a:stretch>
                      <a:fillRect/>
                    </a:stretch>
                  </pic:blipFill>
                  <pic:spPr>
                    <a:xfrm>
                      <a:off x="0" y="0"/>
                      <a:ext cx="5454650" cy="3531235"/>
                    </a:xfrm>
                    <a:prstGeom prst="rect">
                      <a:avLst/>
                    </a:prstGeom>
                  </pic:spPr>
                </pic:pic>
              </a:graphicData>
            </a:graphic>
          </wp:inline>
        </w:drawing>
      </w:r>
    </w:p>
    <w:p w14:paraId="7F3BBBA0" w14:textId="77777777" w:rsidR="009813C4" w:rsidRDefault="002F74C2">
      <w:pPr>
        <w:spacing w:line="480" w:lineRule="auto"/>
        <w:jc w:val="both"/>
        <w:rPr>
          <w:sz w:val="21"/>
          <w:szCs w:val="21"/>
          <w:lang w:val="en-US" w:eastAsia="zh-CN"/>
        </w:rPr>
      </w:pPr>
      <w:r>
        <w:rPr>
          <w:rFonts w:hint="eastAsia"/>
          <w:b/>
          <w:bCs/>
          <w:sz w:val="21"/>
          <w:szCs w:val="21"/>
          <w:lang w:val="en-US" w:eastAsia="zh-CN"/>
        </w:rPr>
        <w:t>Figure S3</w:t>
      </w:r>
      <w:r>
        <w:rPr>
          <w:rFonts w:hint="eastAsia"/>
          <w:sz w:val="21"/>
          <w:szCs w:val="21"/>
          <w:lang w:val="en-US" w:eastAsia="zh-CN"/>
        </w:rPr>
        <w:t xml:space="preserve"> Experimental setup for TSDM of multi-vortex beams.</w:t>
      </w:r>
    </w:p>
    <w:p w14:paraId="3199E5BB" w14:textId="77777777" w:rsidR="009813C4" w:rsidRDefault="002F74C2">
      <w:pPr>
        <w:spacing w:line="360" w:lineRule="auto"/>
        <w:jc w:val="center"/>
        <w:rPr>
          <w:rFonts w:eastAsia="宋体"/>
          <w:color w:val="000000" w:themeColor="text1"/>
          <w:sz w:val="21"/>
          <w:szCs w:val="21"/>
          <w:lang w:eastAsia="zh-CN"/>
        </w:rPr>
      </w:pPr>
      <w:r>
        <w:rPr>
          <w:rFonts w:eastAsia="宋体" w:hint="eastAsia"/>
          <w:noProof/>
          <w:color w:val="000000" w:themeColor="text1"/>
          <w:sz w:val="21"/>
          <w:szCs w:val="21"/>
          <w:lang w:eastAsia="zh-CN"/>
        </w:rPr>
        <w:lastRenderedPageBreak/>
        <w:drawing>
          <wp:inline distT="0" distB="0" distL="114300" distR="114300" wp14:anchorId="74C0F2E8" wp14:editId="2933B514">
            <wp:extent cx="4668520" cy="3805555"/>
            <wp:effectExtent l="0" t="0" r="5080" b="4445"/>
            <wp:docPr id="7" name="图片 7" descr="Supplementary 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 Figure S4"/>
                    <pic:cNvPicPr>
                      <a:picLocks noChangeAspect="1"/>
                    </pic:cNvPicPr>
                  </pic:nvPicPr>
                  <pic:blipFill>
                    <a:blip r:embed="rId34"/>
                    <a:stretch>
                      <a:fillRect/>
                    </a:stretch>
                  </pic:blipFill>
                  <pic:spPr>
                    <a:xfrm>
                      <a:off x="0" y="0"/>
                      <a:ext cx="4668520" cy="3805555"/>
                    </a:xfrm>
                    <a:prstGeom prst="rect">
                      <a:avLst/>
                    </a:prstGeom>
                  </pic:spPr>
                </pic:pic>
              </a:graphicData>
            </a:graphic>
          </wp:inline>
        </w:drawing>
      </w:r>
    </w:p>
    <w:p w14:paraId="780F1378" w14:textId="77777777" w:rsidR="009813C4" w:rsidRDefault="009813C4">
      <w:pPr>
        <w:spacing w:line="360" w:lineRule="auto"/>
        <w:jc w:val="both"/>
        <w:rPr>
          <w:b/>
          <w:bCs/>
          <w:color w:val="000000" w:themeColor="text1"/>
          <w:sz w:val="21"/>
          <w:szCs w:val="21"/>
        </w:rPr>
      </w:pPr>
    </w:p>
    <w:p w14:paraId="756AC8F1" w14:textId="77777777" w:rsidR="009813C4" w:rsidRDefault="002F74C2">
      <w:pPr>
        <w:spacing w:line="480" w:lineRule="auto"/>
        <w:jc w:val="both"/>
        <w:rPr>
          <w:sz w:val="21"/>
          <w:szCs w:val="21"/>
        </w:rPr>
      </w:pPr>
      <w:r>
        <w:rPr>
          <w:rFonts w:hint="eastAsia"/>
          <w:b/>
          <w:bCs/>
          <w:sz w:val="21"/>
          <w:szCs w:val="21"/>
          <w:lang w:val="en-US" w:eastAsia="zh-CN"/>
        </w:rPr>
        <w:t>Figure S4</w:t>
      </w:r>
      <w:r>
        <w:rPr>
          <w:rFonts w:hint="eastAsia"/>
          <w:sz w:val="21"/>
          <w:szCs w:val="21"/>
          <w:lang w:val="en-US" w:eastAsia="zh-CN"/>
        </w:rPr>
        <w:t xml:space="preserve"> Measured results of TSDM of multi-vortex beams. </w:t>
      </w:r>
      <w:proofErr w:type="spellStart"/>
      <w:r>
        <w:rPr>
          <w:rFonts w:hint="eastAsia"/>
          <w:b/>
          <w:bCs/>
          <w:sz w:val="21"/>
          <w:szCs w:val="21"/>
          <w:lang w:val="en-US" w:eastAsia="zh-CN"/>
        </w:rPr>
        <w:t>a</w:t>
      </w:r>
      <w:proofErr w:type="spellEnd"/>
      <w:r>
        <w:rPr>
          <w:rFonts w:hint="eastAsia"/>
          <w:sz w:val="21"/>
          <w:szCs w:val="21"/>
          <w:lang w:val="en-US" w:eastAsia="zh-CN"/>
        </w:rPr>
        <w:t xml:space="preserve"> Intensity profile of the multiplexed multi-vortex beams. </w:t>
      </w:r>
      <w:r>
        <w:rPr>
          <w:rFonts w:hint="eastAsia"/>
          <w:b/>
          <w:bCs/>
          <w:sz w:val="21"/>
          <w:szCs w:val="21"/>
          <w:lang w:val="en-US" w:eastAsia="zh-CN"/>
        </w:rPr>
        <w:t>b</w:t>
      </w:r>
      <w:r>
        <w:rPr>
          <w:rFonts w:hint="eastAsia"/>
          <w:sz w:val="21"/>
          <w:szCs w:val="21"/>
          <w:lang w:val="en-US" w:eastAsia="zh-CN"/>
        </w:rPr>
        <w:t xml:space="preserve"> Pulse trains of the multiplexed multi-vortex beams.</w:t>
      </w:r>
    </w:p>
    <w:sectPr w:rsidR="009813C4">
      <w:headerReference w:type="default" r:id="rId35"/>
      <w:footerReference w:type="default" r:id="rId36"/>
      <w:pgSz w:w="11906" w:h="16838"/>
      <w:pgMar w:top="170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A9882B" w14:textId="77777777" w:rsidR="00721713" w:rsidRDefault="00721713">
      <w:r>
        <w:separator/>
      </w:r>
    </w:p>
  </w:endnote>
  <w:endnote w:type="continuationSeparator" w:id="0">
    <w:p w14:paraId="1E4AA18C" w14:textId="77777777" w:rsidR="00721713" w:rsidRDefault="00721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D57AEF" w14:textId="77777777" w:rsidR="009813C4" w:rsidRDefault="002F74C2">
    <w:pPr>
      <w:pStyle w:val="a3"/>
      <w:jc w:val="center"/>
    </w:pPr>
    <w:r>
      <w:rPr>
        <w:rFonts w:eastAsia="宋体" w:hint="eastAsia"/>
        <w:lang w:val="en-US" w:eastAsia="zh-CN"/>
      </w:rPr>
      <w:t>S</w:t>
    </w:r>
    <w:r>
      <w:fldChar w:fldCharType="begin"/>
    </w:r>
    <w:r>
      <w:instrText>PAGE   \* MERGEFORMAT</w:instrText>
    </w:r>
    <w:r>
      <w:fldChar w:fldCharType="separate"/>
    </w:r>
    <w:r>
      <w:t>5</w:t>
    </w:r>
    <w:r>
      <w:fldChar w:fldCharType="end"/>
    </w:r>
  </w:p>
  <w:p w14:paraId="3DDA1743" w14:textId="77777777" w:rsidR="009813C4" w:rsidRDefault="009813C4">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5F19C7" w14:textId="77777777" w:rsidR="00721713" w:rsidRDefault="00721713">
      <w:r>
        <w:separator/>
      </w:r>
    </w:p>
  </w:footnote>
  <w:footnote w:type="continuationSeparator" w:id="0">
    <w:p w14:paraId="31B82A64" w14:textId="77777777" w:rsidR="00721713" w:rsidRDefault="00721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C02AA3" w14:textId="77777777" w:rsidR="009813C4" w:rsidRDefault="002F74C2">
    <w:pPr>
      <w:pStyle w:val="a4"/>
      <w:tabs>
        <w:tab w:val="left" w:pos="5003"/>
      </w:tabs>
      <w:jc w:val="right"/>
      <w:rPr>
        <w:lang w:val="en-US"/>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EE6F12"/>
    <w:multiLevelType w:val="multilevel"/>
    <w:tmpl w:val="54EE6F1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3C4"/>
    <w:rsid w:val="00093F86"/>
    <w:rsid w:val="000D4743"/>
    <w:rsid w:val="00186438"/>
    <w:rsid w:val="00192ADB"/>
    <w:rsid w:val="001A2713"/>
    <w:rsid w:val="0026560B"/>
    <w:rsid w:val="002F74C2"/>
    <w:rsid w:val="00494F68"/>
    <w:rsid w:val="004A75B1"/>
    <w:rsid w:val="00607939"/>
    <w:rsid w:val="00666CDE"/>
    <w:rsid w:val="00721713"/>
    <w:rsid w:val="0073437E"/>
    <w:rsid w:val="007620CB"/>
    <w:rsid w:val="007B1366"/>
    <w:rsid w:val="008F2DB8"/>
    <w:rsid w:val="009813C4"/>
    <w:rsid w:val="00A1039C"/>
    <w:rsid w:val="00A47A91"/>
    <w:rsid w:val="00A56332"/>
    <w:rsid w:val="00C301D9"/>
    <w:rsid w:val="00CD024C"/>
    <w:rsid w:val="00F12655"/>
    <w:rsid w:val="00F671F2"/>
    <w:rsid w:val="03F8309B"/>
    <w:rsid w:val="04921E1B"/>
    <w:rsid w:val="063834AF"/>
    <w:rsid w:val="08AE3057"/>
    <w:rsid w:val="0983189E"/>
    <w:rsid w:val="0DB6331F"/>
    <w:rsid w:val="10A96757"/>
    <w:rsid w:val="11897A14"/>
    <w:rsid w:val="13D41E48"/>
    <w:rsid w:val="15506163"/>
    <w:rsid w:val="1C8674BE"/>
    <w:rsid w:val="1C8B56C3"/>
    <w:rsid w:val="1E3C44AF"/>
    <w:rsid w:val="1FD55293"/>
    <w:rsid w:val="20831981"/>
    <w:rsid w:val="23AA1DA7"/>
    <w:rsid w:val="24456CE2"/>
    <w:rsid w:val="25FD5670"/>
    <w:rsid w:val="2612234C"/>
    <w:rsid w:val="2A0F31D5"/>
    <w:rsid w:val="2ACF4EB0"/>
    <w:rsid w:val="2B3B6682"/>
    <w:rsid w:val="2B566C64"/>
    <w:rsid w:val="2BF27E4A"/>
    <w:rsid w:val="2E6944E2"/>
    <w:rsid w:val="2F064649"/>
    <w:rsid w:val="2F200E10"/>
    <w:rsid w:val="304501D5"/>
    <w:rsid w:val="3184723D"/>
    <w:rsid w:val="325D6D07"/>
    <w:rsid w:val="377F0656"/>
    <w:rsid w:val="3A51059E"/>
    <w:rsid w:val="3D3A48EF"/>
    <w:rsid w:val="3DEA4B3C"/>
    <w:rsid w:val="3F926BF8"/>
    <w:rsid w:val="3FDB27B1"/>
    <w:rsid w:val="46D55337"/>
    <w:rsid w:val="48A17613"/>
    <w:rsid w:val="4A6B35A7"/>
    <w:rsid w:val="4ADD0270"/>
    <w:rsid w:val="4C8B1614"/>
    <w:rsid w:val="4EB3381B"/>
    <w:rsid w:val="4F0E70C8"/>
    <w:rsid w:val="4F3544E3"/>
    <w:rsid w:val="4F3D7C61"/>
    <w:rsid w:val="5373485F"/>
    <w:rsid w:val="539668B3"/>
    <w:rsid w:val="55B914B5"/>
    <w:rsid w:val="56C819E4"/>
    <w:rsid w:val="570E47AD"/>
    <w:rsid w:val="57EA0A1A"/>
    <w:rsid w:val="589F09D8"/>
    <w:rsid w:val="5DA95B31"/>
    <w:rsid w:val="5E36562B"/>
    <w:rsid w:val="5E82659F"/>
    <w:rsid w:val="617D2E3D"/>
    <w:rsid w:val="61AD4813"/>
    <w:rsid w:val="620B3336"/>
    <w:rsid w:val="64E60D2C"/>
    <w:rsid w:val="66DC0AA9"/>
    <w:rsid w:val="69272C05"/>
    <w:rsid w:val="69BF3B4C"/>
    <w:rsid w:val="6ACF288E"/>
    <w:rsid w:val="6F4E3D7D"/>
    <w:rsid w:val="717B5BA2"/>
    <w:rsid w:val="73526051"/>
    <w:rsid w:val="75827F53"/>
    <w:rsid w:val="77047E32"/>
    <w:rsid w:val="780D03B1"/>
    <w:rsid w:val="791B1D19"/>
    <w:rsid w:val="7C7D740F"/>
    <w:rsid w:val="7CBF6280"/>
    <w:rsid w:val="7EAE3A38"/>
    <w:rsid w:val="7EB06F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EA37B"/>
  <w15:docId w15:val="{FA33255A-6E82-4146-9188-FDD1095E4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MS Mincho"/>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qFormat/>
    <w:pPr>
      <w:tabs>
        <w:tab w:val="center" w:pos="4536"/>
        <w:tab w:val="right" w:pos="9072"/>
      </w:tabs>
    </w:pPr>
  </w:style>
  <w:style w:type="paragraph" w:styleId="a4">
    <w:name w:val="header"/>
    <w:basedOn w:val="a"/>
    <w:qFormat/>
    <w:pPr>
      <w:tabs>
        <w:tab w:val="center" w:pos="4536"/>
        <w:tab w:val="right" w:pos="9072"/>
      </w:tabs>
    </w:pPr>
    <w:rPr>
      <w:lang w:val="zh-CN"/>
    </w:rPr>
  </w:style>
  <w:style w:type="character" w:styleId="a5">
    <w:name w:val="Hyperlink"/>
    <w:basedOn w:val="a0"/>
    <w:qFormat/>
    <w:rPr>
      <w:color w:val="0000FF"/>
      <w:u w:val="single"/>
    </w:rPr>
  </w:style>
  <w:style w:type="paragraph" w:customStyle="1" w:styleId="Title2">
    <w:name w:val="Title2"/>
    <w:basedOn w:val="a"/>
    <w:qFormat/>
    <w:rPr>
      <w:b/>
      <w:lang w:val="en-US"/>
    </w:rPr>
  </w:style>
  <w:style w:type="paragraph" w:customStyle="1" w:styleId="09Body">
    <w:name w:val="09 Body"/>
    <w:basedOn w:val="a"/>
    <w:next w:val="10BodyIndent"/>
    <w:qFormat/>
    <w:pPr>
      <w:jc w:val="both"/>
    </w:pPr>
    <w:rPr>
      <w:rFonts w:ascii="Cambria" w:hAnsi="Cambria"/>
      <w:spacing w:val="-8"/>
      <w:sz w:val="19"/>
    </w:rPr>
  </w:style>
  <w:style w:type="paragraph" w:customStyle="1" w:styleId="10BodyIndent">
    <w:name w:val="10 Body Indent"/>
    <w:basedOn w:val="09Body"/>
    <w:qFormat/>
    <w:pPr>
      <w:tabs>
        <w:tab w:val="left" w:pos="1350"/>
      </w:tabs>
      <w:autoSpaceDE w:val="0"/>
      <w:autoSpaceDN w:val="0"/>
      <w:adjustRightInd w:val="0"/>
      <w:ind w:firstLine="187"/>
    </w:pPr>
    <w:rPr>
      <w:rFonts w:eastAsia="Malgun Gothic"/>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jwang@hust.edu.cn," TargetMode="External"/><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4.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image" Target="media/image13.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1062</Words>
  <Characters>6059</Characters>
  <Application>Microsoft Office Word</Application>
  <DocSecurity>0</DocSecurity>
  <Lines>50</Lines>
  <Paragraphs>14</Paragraphs>
  <ScaleCrop>false</ScaleCrop>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qiaozhen</dc:creator>
  <cp:lastModifiedBy>Qiao Zhen</cp:lastModifiedBy>
  <cp:revision>18</cp:revision>
  <dcterms:created xsi:type="dcterms:W3CDTF">2019-12-17T02:13:00Z</dcterms:created>
  <dcterms:modified xsi:type="dcterms:W3CDTF">2020-05-19T02:56:00Z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