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25B" w:rsidRPr="003C7C58" w:rsidRDefault="002618A7" w:rsidP="003C7C58">
      <w:pPr>
        <w:pStyle w:val="BATitle"/>
        <w:spacing w:line="480" w:lineRule="auto"/>
        <w:jc w:val="center"/>
        <w:rPr>
          <w:rFonts w:ascii="Times New Roman" w:hAnsi="Times New Roman"/>
          <w:kern w:val="22"/>
          <w:sz w:val="40"/>
          <w:szCs w:val="40"/>
        </w:rPr>
      </w:pPr>
      <w:r w:rsidRPr="003C7C58">
        <w:rPr>
          <w:rFonts w:ascii="Times New Roman" w:hAnsi="Times New Roman" w:hint="eastAsia"/>
          <w:kern w:val="22"/>
          <w:sz w:val="40"/>
          <w:szCs w:val="40"/>
        </w:rPr>
        <w:t>Supplementary Information</w:t>
      </w:r>
    </w:p>
    <w:p w:rsidR="002618A7" w:rsidRPr="003C7C58" w:rsidRDefault="002618A7" w:rsidP="003C7C58">
      <w:pPr>
        <w:pStyle w:val="BATitle"/>
        <w:spacing w:line="480" w:lineRule="auto"/>
        <w:rPr>
          <w:rFonts w:ascii="Times New Roman" w:hAnsi="Times New Roman"/>
        </w:rPr>
      </w:pPr>
      <w:r w:rsidRPr="003C7C58">
        <w:rPr>
          <w:rFonts w:ascii="Times New Roman" w:hAnsi="Times New Roman" w:hint="eastAsia"/>
        </w:rPr>
        <w:t xml:space="preserve">Enhancing image resolution of </w:t>
      </w:r>
      <w:proofErr w:type="spellStart"/>
      <w:r w:rsidR="007B1C1E">
        <w:rPr>
          <w:rFonts w:ascii="Times New Roman" w:hAnsi="Times New Roman" w:hint="eastAsia"/>
        </w:rPr>
        <w:t>confocal</w:t>
      </w:r>
      <w:proofErr w:type="spellEnd"/>
      <w:r w:rsidR="007B1C1E">
        <w:rPr>
          <w:rFonts w:ascii="Times New Roman" w:hAnsi="Times New Roman" w:hint="eastAsia"/>
        </w:rPr>
        <w:t xml:space="preserve"> </w:t>
      </w:r>
      <w:r w:rsidRPr="003C7C58">
        <w:rPr>
          <w:rFonts w:ascii="Times New Roman" w:hAnsi="Times New Roman" w:hint="eastAsia"/>
        </w:rPr>
        <w:t>fluorescence microscopy with deep learning</w:t>
      </w:r>
    </w:p>
    <w:p w:rsidR="002618A7" w:rsidRPr="003C7C58" w:rsidRDefault="002618A7" w:rsidP="003C7C58">
      <w:pPr>
        <w:pStyle w:val="BBAuthorName"/>
        <w:spacing w:line="480" w:lineRule="auto"/>
        <w:rPr>
          <w:rFonts w:ascii="Times New Roman" w:hAnsi="Times New Roman"/>
        </w:rPr>
      </w:pPr>
      <w:proofErr w:type="spellStart"/>
      <w:r w:rsidRPr="003C7C58">
        <w:rPr>
          <w:rFonts w:ascii="Times New Roman" w:hAnsi="Times New Roman" w:hint="eastAsia"/>
          <w:lang w:eastAsia="zh-CN"/>
        </w:rPr>
        <w:t>Boyi</w:t>
      </w:r>
      <w:proofErr w:type="spellEnd"/>
      <w:r w:rsidRPr="003C7C58">
        <w:rPr>
          <w:rFonts w:ascii="Times New Roman" w:hAnsi="Times New Roman" w:hint="eastAsia"/>
          <w:lang w:eastAsia="zh-CN"/>
        </w:rPr>
        <w:t xml:space="preserve"> Huang</w:t>
      </w:r>
      <w:r w:rsidRPr="003C7C58">
        <w:rPr>
          <w:rFonts w:ascii="Times New Roman" w:hAnsi="Times New Roman"/>
        </w:rPr>
        <w:t>,</w:t>
      </w:r>
      <w:r w:rsidRPr="003C7C58">
        <w:rPr>
          <w:rFonts w:ascii="Times New Roman" w:hAnsi="Times New Roman"/>
          <w:vertAlign w:val="superscript"/>
        </w:rPr>
        <w:t>1</w:t>
      </w:r>
      <w:r w:rsidR="001B0FDC" w:rsidRPr="003C7C58">
        <w:rPr>
          <w:rFonts w:ascii="Times New Roman" w:hAnsi="Times New Roman" w:hint="eastAsia"/>
          <w:vertAlign w:val="superscript"/>
          <w:lang w:eastAsia="zh-CN"/>
        </w:rPr>
        <w:t>,</w:t>
      </w:r>
      <w:r w:rsidR="001B0FDC">
        <w:rPr>
          <w:rFonts w:ascii="Times New Roman" w:hAnsi="Times New Roman" w:hint="eastAsia"/>
          <w:vertAlign w:val="superscript"/>
          <w:lang w:eastAsia="zh-CN"/>
        </w:rPr>
        <w:t>#</w:t>
      </w:r>
      <w:r w:rsidRPr="003C7C58">
        <w:rPr>
          <w:rFonts w:ascii="Times New Roman" w:hAnsi="Times New Roman"/>
        </w:rPr>
        <w:t xml:space="preserve"> </w:t>
      </w:r>
      <w:proofErr w:type="spellStart"/>
      <w:r w:rsidRPr="003C7C58">
        <w:rPr>
          <w:rFonts w:ascii="Times New Roman" w:hAnsi="Times New Roman" w:hint="eastAsia"/>
          <w:lang w:eastAsia="zh-CN"/>
        </w:rPr>
        <w:t>Jia</w:t>
      </w:r>
      <w:proofErr w:type="spellEnd"/>
      <w:r w:rsidRPr="003C7C58">
        <w:rPr>
          <w:rFonts w:ascii="Times New Roman" w:hAnsi="Times New Roman" w:hint="eastAsia"/>
          <w:lang w:eastAsia="zh-CN"/>
        </w:rPr>
        <w:t xml:space="preserve"> Li</w:t>
      </w:r>
      <w:r w:rsidRPr="003C7C58">
        <w:rPr>
          <w:rFonts w:ascii="Times New Roman" w:hAnsi="Times New Roman"/>
        </w:rPr>
        <w:t>,</w:t>
      </w:r>
      <w:r w:rsidRPr="003C7C58">
        <w:rPr>
          <w:rFonts w:ascii="Times New Roman" w:hAnsi="Times New Roman" w:hint="eastAsia"/>
          <w:vertAlign w:val="superscript"/>
          <w:lang w:eastAsia="zh-CN"/>
        </w:rPr>
        <w:t>1,</w:t>
      </w:r>
      <w:r w:rsidR="001B0FDC">
        <w:rPr>
          <w:rFonts w:ascii="Times New Roman" w:hAnsi="Times New Roman" w:hint="eastAsia"/>
          <w:vertAlign w:val="superscript"/>
          <w:lang w:eastAsia="zh-CN"/>
        </w:rPr>
        <w:t>#</w:t>
      </w:r>
      <w:r w:rsidRPr="003C7C58">
        <w:rPr>
          <w:rFonts w:ascii="Times New Roman" w:hAnsi="Times New Roman"/>
        </w:rPr>
        <w:t xml:space="preserve"> </w:t>
      </w:r>
      <w:r w:rsidRPr="003C7C58">
        <w:rPr>
          <w:rFonts w:ascii="Times New Roman" w:hAnsi="Times New Roman" w:hint="eastAsia"/>
          <w:lang w:eastAsia="zh-CN"/>
        </w:rPr>
        <w:t>Bowen Yao,</w:t>
      </w:r>
      <w:r w:rsidRPr="003C7C58">
        <w:rPr>
          <w:rFonts w:ascii="Times New Roman" w:hAnsi="Times New Roman" w:hint="eastAsia"/>
          <w:vertAlign w:val="superscript"/>
          <w:lang w:eastAsia="zh-CN"/>
        </w:rPr>
        <w:t>1</w:t>
      </w:r>
      <w:r w:rsidRPr="003C7C58">
        <w:rPr>
          <w:rFonts w:ascii="Times New Roman" w:hAnsi="Times New Roman" w:hint="eastAsia"/>
          <w:lang w:eastAsia="zh-CN"/>
        </w:rPr>
        <w:t xml:space="preserve"> </w:t>
      </w:r>
      <w:proofErr w:type="spellStart"/>
      <w:r w:rsidRPr="003C7C58">
        <w:rPr>
          <w:rFonts w:ascii="Times New Roman" w:hAnsi="Times New Roman" w:hint="eastAsia"/>
          <w:lang w:eastAsia="zh-CN"/>
        </w:rPr>
        <w:t>Zhigang</w:t>
      </w:r>
      <w:proofErr w:type="spellEnd"/>
      <w:r w:rsidRPr="003C7C58">
        <w:rPr>
          <w:rFonts w:ascii="Times New Roman" w:hAnsi="Times New Roman" w:hint="eastAsia"/>
          <w:lang w:eastAsia="zh-CN"/>
        </w:rPr>
        <w:t xml:space="preserve"> Yang,</w:t>
      </w:r>
      <w:r w:rsidRPr="003C7C58">
        <w:rPr>
          <w:rFonts w:ascii="Times New Roman" w:hAnsi="Times New Roman" w:hint="eastAsia"/>
          <w:vertAlign w:val="superscript"/>
          <w:lang w:eastAsia="zh-CN"/>
        </w:rPr>
        <w:t>1</w:t>
      </w:r>
      <w:r w:rsidRPr="003C7C58">
        <w:rPr>
          <w:rFonts w:ascii="Times New Roman" w:hAnsi="Times New Roman" w:hint="eastAsia"/>
          <w:lang w:eastAsia="zh-CN"/>
        </w:rPr>
        <w:t xml:space="preserve"> Edmund Y. Lam,</w:t>
      </w:r>
      <w:r w:rsidRPr="003C7C58">
        <w:rPr>
          <w:rFonts w:ascii="Times New Roman" w:hAnsi="Times New Roman" w:hint="eastAsia"/>
          <w:vertAlign w:val="superscript"/>
          <w:lang w:eastAsia="zh-CN"/>
        </w:rPr>
        <w:t>2</w:t>
      </w:r>
      <w:r w:rsidRPr="003C7C58">
        <w:rPr>
          <w:rFonts w:ascii="Times New Roman" w:hAnsi="Times New Roman" w:hint="eastAsia"/>
          <w:lang w:eastAsia="zh-CN"/>
        </w:rPr>
        <w:t xml:space="preserve"> </w:t>
      </w:r>
      <w:proofErr w:type="spellStart"/>
      <w:r w:rsidRPr="003C7C58">
        <w:rPr>
          <w:rFonts w:ascii="Times New Roman" w:hAnsi="Times New Roman" w:hint="eastAsia"/>
          <w:lang w:eastAsia="zh-CN"/>
        </w:rPr>
        <w:t>Jia</w:t>
      </w:r>
      <w:proofErr w:type="spellEnd"/>
      <w:r w:rsidRPr="003C7C58">
        <w:rPr>
          <w:rFonts w:ascii="Times New Roman" w:hAnsi="Times New Roman" w:hint="eastAsia"/>
          <w:lang w:eastAsia="zh-CN"/>
        </w:rPr>
        <w:t xml:space="preserve"> Zhang,</w:t>
      </w:r>
      <w:r w:rsidR="00E604B1">
        <w:rPr>
          <w:rFonts w:ascii="Times New Roman" w:hAnsi="Times New Roman" w:hint="eastAsia"/>
          <w:vertAlign w:val="superscript"/>
          <w:lang w:eastAsia="zh-CN"/>
        </w:rPr>
        <w:t>1</w:t>
      </w:r>
      <w:r w:rsidR="001B0FDC" w:rsidRPr="003C7C58">
        <w:rPr>
          <w:rFonts w:ascii="Times New Roman" w:hAnsi="Times New Roman" w:hint="eastAsia"/>
          <w:vertAlign w:val="superscript"/>
          <w:lang w:eastAsia="zh-CN"/>
        </w:rPr>
        <w:t>,</w:t>
      </w:r>
      <w:r w:rsidR="001B0FDC">
        <w:rPr>
          <w:rFonts w:ascii="Times New Roman" w:hAnsi="Times New Roman" w:hint="eastAsia"/>
          <w:vertAlign w:val="superscript"/>
          <w:lang w:eastAsia="zh-CN"/>
        </w:rPr>
        <w:t>*</w:t>
      </w:r>
      <w:r w:rsidR="00D76F42">
        <w:rPr>
          <w:rFonts w:ascii="Times New Roman" w:hAnsi="Times New Roman" w:hint="eastAsia"/>
          <w:vertAlign w:val="superscript"/>
          <w:lang w:eastAsia="zh-CN"/>
        </w:rPr>
        <w:t xml:space="preserve"> </w:t>
      </w:r>
      <w:r w:rsidRPr="003C7C58">
        <w:rPr>
          <w:rFonts w:ascii="Times New Roman" w:hAnsi="Times New Roman" w:hint="eastAsia"/>
          <w:lang w:eastAsia="zh-CN"/>
        </w:rPr>
        <w:t>Wei Yan,</w:t>
      </w:r>
      <w:r w:rsidRPr="003C7C58">
        <w:rPr>
          <w:rFonts w:ascii="Times New Roman" w:hAnsi="Times New Roman" w:hint="eastAsia"/>
          <w:vertAlign w:val="superscript"/>
          <w:lang w:eastAsia="zh-CN"/>
        </w:rPr>
        <w:t>1</w:t>
      </w:r>
      <w:r w:rsidR="001B0FDC" w:rsidRPr="003C7C58">
        <w:rPr>
          <w:rFonts w:ascii="Times New Roman" w:hAnsi="Times New Roman" w:hint="eastAsia"/>
          <w:vertAlign w:val="superscript"/>
          <w:lang w:eastAsia="zh-CN"/>
        </w:rPr>
        <w:t>,</w:t>
      </w:r>
      <w:r w:rsidR="001B0FDC">
        <w:rPr>
          <w:rFonts w:ascii="Times New Roman" w:hAnsi="Times New Roman" w:hint="eastAsia"/>
          <w:vertAlign w:val="superscript"/>
          <w:lang w:eastAsia="zh-CN"/>
        </w:rPr>
        <w:t>*</w:t>
      </w:r>
      <w:r w:rsidRPr="003C7C58">
        <w:rPr>
          <w:rFonts w:ascii="Times New Roman" w:hAnsi="Times New Roman" w:hint="eastAsia"/>
          <w:lang w:eastAsia="zh-CN"/>
        </w:rPr>
        <w:t xml:space="preserve"> </w:t>
      </w:r>
      <w:proofErr w:type="spellStart"/>
      <w:r w:rsidRPr="003C7C58">
        <w:rPr>
          <w:rFonts w:ascii="Times New Roman" w:hAnsi="Times New Roman" w:hint="eastAsia"/>
          <w:lang w:eastAsia="zh-CN"/>
        </w:rPr>
        <w:t>Junle</w:t>
      </w:r>
      <w:proofErr w:type="spellEnd"/>
      <w:r w:rsidRPr="003C7C58">
        <w:rPr>
          <w:rFonts w:ascii="Times New Roman" w:hAnsi="Times New Roman" w:hint="eastAsia"/>
          <w:lang w:eastAsia="zh-CN"/>
        </w:rPr>
        <w:t xml:space="preserve"> Qu</w:t>
      </w:r>
      <w:r w:rsidRPr="003C7C58">
        <w:rPr>
          <w:rFonts w:ascii="Times New Roman" w:hAnsi="Times New Roman" w:hint="eastAsia"/>
          <w:vertAlign w:val="superscript"/>
          <w:lang w:eastAsia="zh-CN"/>
        </w:rPr>
        <w:t>1</w:t>
      </w:r>
      <w:r w:rsidR="001B0FDC" w:rsidRPr="003C7C58">
        <w:rPr>
          <w:rFonts w:ascii="Times New Roman" w:hAnsi="Times New Roman" w:hint="eastAsia"/>
          <w:vertAlign w:val="superscript"/>
          <w:lang w:eastAsia="zh-CN"/>
        </w:rPr>
        <w:t>,</w:t>
      </w:r>
      <w:r w:rsidR="001B0FDC">
        <w:rPr>
          <w:rFonts w:ascii="Times New Roman" w:hAnsi="Times New Roman" w:hint="eastAsia"/>
          <w:vertAlign w:val="superscript"/>
          <w:lang w:eastAsia="zh-CN"/>
        </w:rPr>
        <w:t>*</w:t>
      </w:r>
    </w:p>
    <w:p w:rsidR="002618A7" w:rsidRPr="003C7C58" w:rsidRDefault="002618A7" w:rsidP="003C7C58">
      <w:pPr>
        <w:pStyle w:val="BCAuthorAddress"/>
        <w:spacing w:line="480" w:lineRule="auto"/>
        <w:rPr>
          <w:rFonts w:ascii="Times New Roman" w:hAnsi="Times New Roman"/>
          <w:lang w:eastAsia="zh-CN"/>
        </w:rPr>
      </w:pPr>
      <w:r w:rsidRPr="003C7C58">
        <w:rPr>
          <w:rFonts w:ascii="Times New Roman" w:hAnsi="Times New Roman" w:hint="eastAsia"/>
          <w:lang w:eastAsia="zh-CN"/>
        </w:rPr>
        <w:t>1. Key Laboratory of Optoelectronic Devices and Systems of Ministry of Education and Guangdong Province, College of Physics and Optoelectronic Engineering, Shenzhen University, Shenzhen 518060, China</w:t>
      </w:r>
    </w:p>
    <w:p w:rsidR="002618A7" w:rsidRDefault="002618A7" w:rsidP="003C7C58">
      <w:pPr>
        <w:pStyle w:val="BCAuthorAddress"/>
        <w:spacing w:line="480" w:lineRule="auto"/>
        <w:rPr>
          <w:rFonts w:ascii="Times New Roman" w:hAnsi="Times New Roman"/>
          <w:lang w:eastAsia="zh-CN"/>
        </w:rPr>
      </w:pPr>
      <w:r w:rsidRPr="003C7C58">
        <w:rPr>
          <w:rFonts w:ascii="Times New Roman" w:hAnsi="Times New Roman" w:hint="eastAsia"/>
          <w:lang w:eastAsia="zh-CN"/>
        </w:rPr>
        <w:t xml:space="preserve">2. Department of Electrical and Electronic Engineering, University of Hong Kong, </w:t>
      </w:r>
      <w:proofErr w:type="spellStart"/>
      <w:r w:rsidRPr="003C7C58">
        <w:rPr>
          <w:rFonts w:ascii="Times New Roman" w:hAnsi="Times New Roman" w:hint="eastAsia"/>
          <w:lang w:eastAsia="zh-CN"/>
        </w:rPr>
        <w:t>Pokfulam</w:t>
      </w:r>
      <w:proofErr w:type="spellEnd"/>
      <w:r w:rsidRPr="003C7C58">
        <w:rPr>
          <w:rFonts w:ascii="Times New Roman" w:hAnsi="Times New Roman" w:hint="eastAsia"/>
          <w:lang w:eastAsia="zh-CN"/>
        </w:rPr>
        <w:t xml:space="preserve">, Hong Kong SAR, China </w:t>
      </w:r>
    </w:p>
    <w:p w:rsidR="001B0FDC" w:rsidRPr="001B0FDC" w:rsidRDefault="001B0FDC" w:rsidP="001B0FDC">
      <w:pPr>
        <w:pStyle w:val="BCAuthorAddress"/>
        <w:rPr>
          <w:rFonts w:ascii="Times New Roman" w:hAnsi="Times New Roman"/>
          <w:lang w:eastAsia="zh-CN"/>
        </w:rPr>
      </w:pPr>
      <w:r w:rsidRPr="00AE2813">
        <w:rPr>
          <w:rFonts w:hint="eastAsia"/>
        </w:rPr>
        <w:t>#</w:t>
      </w:r>
      <w:r>
        <w:rPr>
          <w:rFonts w:hint="eastAsia"/>
        </w:rPr>
        <w:t xml:space="preserve"> </w:t>
      </w:r>
      <w:r w:rsidRPr="001B0FDC">
        <w:rPr>
          <w:rFonts w:ascii="Times New Roman" w:hAnsi="Times New Roman" w:hint="eastAsia"/>
          <w:lang w:eastAsia="zh-CN"/>
        </w:rPr>
        <w:t>Equal contributors</w:t>
      </w:r>
    </w:p>
    <w:p w:rsidR="002618A7" w:rsidRPr="00272921" w:rsidRDefault="00D76F42" w:rsidP="003C7C58">
      <w:pPr>
        <w:pStyle w:val="BCAuthorAddress"/>
        <w:spacing w:line="480" w:lineRule="auto"/>
        <w:rPr>
          <w:rFonts w:ascii="Times New Roman" w:hAnsi="Times New Roman"/>
          <w:lang w:eastAsia="zh-CN"/>
        </w:rPr>
      </w:pPr>
      <w:r>
        <w:rPr>
          <w:rFonts w:ascii="Times New Roman" w:hAnsi="Times New Roman" w:hint="eastAsia"/>
          <w:lang w:eastAsia="zh-CN"/>
        </w:rPr>
        <w:t>* Corresponding author</w:t>
      </w:r>
      <w:r w:rsidR="001B0FDC">
        <w:rPr>
          <w:rFonts w:ascii="Times New Roman" w:hAnsi="Times New Roman" w:hint="eastAsia"/>
          <w:lang w:eastAsia="zh-CN"/>
        </w:rPr>
        <w:t>s</w:t>
      </w:r>
      <w:r w:rsidR="002618A7" w:rsidRPr="003C7C58">
        <w:rPr>
          <w:rFonts w:ascii="Times New Roman" w:hAnsi="Times New Roman" w:hint="eastAsia"/>
          <w:lang w:eastAsia="zh-CN"/>
        </w:rPr>
        <w:t>:</w:t>
      </w:r>
      <w:r w:rsidR="001B0FDC" w:rsidRPr="001B0FDC">
        <w:rPr>
          <w:lang w:val="en-GB"/>
        </w:rPr>
        <w:t xml:space="preserve"> </w:t>
      </w:r>
      <w:hyperlink r:id="rId6" w:history="1">
        <w:r w:rsidR="001B0FDC" w:rsidRPr="009550E8">
          <w:rPr>
            <w:rStyle w:val="a8"/>
            <w:rFonts w:ascii="Times New Roman" w:hAnsi="Times New Roman" w:hint="eastAsia"/>
            <w:lang w:val="en-GB" w:eastAsia="zh-CN"/>
          </w:rPr>
          <w:t>julyzhang2021</w:t>
        </w:r>
        <w:r w:rsidR="001B0FDC" w:rsidRPr="009550E8">
          <w:rPr>
            <w:rStyle w:val="a8"/>
            <w:rFonts w:ascii="Times New Roman" w:hAnsi="Times New Roman"/>
            <w:lang w:val="en-GB"/>
          </w:rPr>
          <w:t>@</w:t>
        </w:r>
        <w:r w:rsidR="001B0FDC" w:rsidRPr="009550E8">
          <w:rPr>
            <w:rStyle w:val="a8"/>
            <w:rFonts w:ascii="Times New Roman" w:hAnsi="Times New Roman" w:hint="eastAsia"/>
            <w:lang w:val="en-GB" w:eastAsia="zh-CN"/>
          </w:rPr>
          <w:t>163.com</w:t>
        </w:r>
      </w:hyperlink>
      <w:r w:rsidR="001B0FDC">
        <w:rPr>
          <w:rFonts w:hint="eastAsia"/>
        </w:rPr>
        <w:t xml:space="preserve">; </w:t>
      </w:r>
      <w:hyperlink r:id="rId7" w:history="1">
        <w:r w:rsidR="001B0FDC" w:rsidRPr="009550E8">
          <w:rPr>
            <w:rStyle w:val="a8"/>
            <w:rFonts w:ascii="Times New Roman" w:hAnsi="Times New Roman" w:hint="eastAsia"/>
            <w:lang w:val="en-GB" w:eastAsia="zh-CN"/>
          </w:rPr>
          <w:t>weiyan</w:t>
        </w:r>
        <w:r w:rsidR="001B0FDC" w:rsidRPr="009550E8">
          <w:rPr>
            <w:rStyle w:val="a8"/>
            <w:rFonts w:ascii="Times New Roman" w:hAnsi="Times New Roman"/>
            <w:lang w:val="en-GB"/>
          </w:rPr>
          <w:t>@szu.edu.cn</w:t>
        </w:r>
      </w:hyperlink>
      <w:r w:rsidR="001B0FDC">
        <w:rPr>
          <w:rFonts w:hint="eastAsia"/>
        </w:rPr>
        <w:t xml:space="preserve">; </w:t>
      </w:r>
      <w:hyperlink r:id="rId8" w:history="1">
        <w:r w:rsidR="001B0FDC" w:rsidRPr="009550E8">
          <w:rPr>
            <w:rStyle w:val="a8"/>
            <w:rFonts w:ascii="Times New Roman" w:hAnsi="Times New Roman"/>
            <w:lang w:val="en-GB"/>
          </w:rPr>
          <w:t>jl</w:t>
        </w:r>
        <w:r w:rsidR="001B0FDC" w:rsidRPr="009550E8">
          <w:rPr>
            <w:rStyle w:val="a8"/>
            <w:rFonts w:ascii="Times New Roman" w:hAnsi="Times New Roman" w:hint="eastAsia"/>
            <w:lang w:val="en-GB" w:eastAsia="zh-CN"/>
          </w:rPr>
          <w:t>qu</w:t>
        </w:r>
        <w:r w:rsidR="001B0FDC" w:rsidRPr="009550E8">
          <w:rPr>
            <w:rStyle w:val="a8"/>
            <w:rFonts w:ascii="Times New Roman" w:hAnsi="Times New Roman"/>
            <w:lang w:val="en-GB"/>
          </w:rPr>
          <w:t>@szu.edu.cn</w:t>
        </w:r>
      </w:hyperlink>
    </w:p>
    <w:p w:rsidR="00E05EBB" w:rsidRPr="003C7C58" w:rsidRDefault="00E05EBB" w:rsidP="003C7C58">
      <w:pPr>
        <w:spacing w:line="480" w:lineRule="auto"/>
        <w:rPr>
          <w:rFonts w:ascii="Times New Roman" w:hAnsi="Times New Roman"/>
          <w:lang w:eastAsia="zh-CN"/>
        </w:rPr>
      </w:pPr>
    </w:p>
    <w:p w:rsidR="00E05EBB" w:rsidRPr="00406592" w:rsidRDefault="001C7FB0" w:rsidP="00406592">
      <w:pPr>
        <w:pStyle w:val="TESupportingInfoTitle"/>
      </w:pPr>
      <w:r w:rsidRPr="008F4B0A">
        <w:rPr>
          <w:rFonts w:hint="eastAsia"/>
        </w:rPr>
        <w:t>Supplementary methods</w:t>
      </w:r>
    </w:p>
    <w:p w:rsidR="001358FA" w:rsidRPr="008F4B0A" w:rsidRDefault="001C7FB0" w:rsidP="00FC5151">
      <w:pPr>
        <w:pStyle w:val="TAMainText"/>
        <w:spacing w:line="480" w:lineRule="auto"/>
        <w:ind w:firstLine="0"/>
        <w:rPr>
          <w:rFonts w:ascii="Times New Roman" w:hAnsi="Times New Roman"/>
          <w:sz w:val="20"/>
        </w:rPr>
      </w:pPr>
      <w:proofErr w:type="gramStart"/>
      <w:r w:rsidRPr="008F4B0A">
        <w:rPr>
          <w:rFonts w:ascii="Times New Roman" w:hAnsi="Times New Roman" w:hint="eastAsia"/>
          <w:b/>
          <w:sz w:val="20"/>
        </w:rPr>
        <w:t>L</w:t>
      </w:r>
      <w:r w:rsidR="001358FA" w:rsidRPr="008F4B0A">
        <w:rPr>
          <w:rFonts w:ascii="Times New Roman" w:hAnsi="Times New Roman" w:hint="eastAsia"/>
          <w:b/>
          <w:sz w:val="20"/>
        </w:rPr>
        <w:t>oss function.</w:t>
      </w:r>
      <w:proofErr w:type="gramEnd"/>
      <w:r w:rsidR="001358FA" w:rsidRPr="008F4B0A">
        <w:rPr>
          <w:rFonts w:ascii="Times New Roman" w:hAnsi="Times New Roman" w:hint="eastAsia"/>
          <w:sz w:val="20"/>
        </w:rPr>
        <w:t xml:space="preserve"> </w:t>
      </w:r>
      <w:r w:rsidRPr="008F4B0A">
        <w:rPr>
          <w:rFonts w:ascii="Times New Roman" w:hAnsi="Times New Roman" w:hint="eastAsia"/>
          <w:sz w:val="20"/>
        </w:rPr>
        <w:t>For the loss function of the generative model</w:t>
      </w:r>
      <w:r w:rsidRPr="008F4B0A">
        <w:rPr>
          <w:rFonts w:ascii="Times New Roman" w:hAnsi="Times New Roman"/>
          <w:sz w:val="20"/>
        </w:rPr>
        <w:t>,</w:t>
      </w:r>
      <w:r w:rsidR="001358FA" w:rsidRPr="008F4B0A">
        <w:rPr>
          <w:rFonts w:ascii="Times New Roman" w:hAnsi="Times New Roman" w:hint="eastAsia"/>
          <w:sz w:val="20"/>
        </w:rPr>
        <w:t xml:space="preserve"> </w:t>
      </w:r>
      <w:r w:rsidR="001358FA" w:rsidRPr="008F4B0A">
        <w:rPr>
          <w:rFonts w:ascii="Times New Roman" w:hAnsi="Times New Roman"/>
          <w:sz w:val="20"/>
        </w:rPr>
        <w:t>we aim to minimize</w:t>
      </w:r>
    </w:p>
    <w:p w:rsidR="001358FA" w:rsidRPr="008F4B0A" w:rsidRDefault="00125C3F" w:rsidP="003C7C58">
      <w:pPr>
        <w:tabs>
          <w:tab w:val="left" w:pos="1276"/>
          <w:tab w:val="left" w:pos="7088"/>
        </w:tabs>
        <w:spacing w:after="60" w:line="480" w:lineRule="auto"/>
        <w:jc w:val="center"/>
        <w:rPr>
          <w:rFonts w:ascii="Times New Roman" w:hAnsi="Times New Roman"/>
          <w:sz w:val="20"/>
          <w:szCs w:val="20"/>
          <w:lang w:eastAsia="zh-CN"/>
        </w:rPr>
      </w:pPr>
      <w:r w:rsidRPr="008F4B0A">
        <w:rPr>
          <w:rFonts w:ascii="Times New Roman" w:hAnsi="Times New Roman" w:hint="eastAsia"/>
          <w:sz w:val="20"/>
          <w:szCs w:val="20"/>
          <w:lang w:eastAsia="zh-CN"/>
        </w:rPr>
        <w:tab/>
      </w:r>
      <w:r w:rsidR="00D1467F" w:rsidRPr="00D1467F">
        <w:rPr>
          <w:rFonts w:ascii="Times New Roman" w:hAnsi="Times New Roman"/>
          <w:position w:val="-66"/>
          <w:sz w:val="20"/>
          <w:szCs w:val="20"/>
          <w:lang w:eastAsia="zh-CN"/>
        </w:rPr>
        <w:object w:dxaOrig="5380" w:dyaOrig="1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.9pt;height:69.6pt" o:ole="">
            <v:imagedata r:id="rId9" o:title=""/>
          </v:shape>
          <o:OLEObject Type="Embed" ProgID="Equation.DSMT4" ShapeID="_x0000_i1025" DrawAspect="Content" ObjectID="_1728684911" r:id="rId10"/>
        </w:object>
      </w:r>
      <w:r w:rsidR="001358FA" w:rsidRPr="008F4B0A">
        <w:rPr>
          <w:rFonts w:ascii="Times New Roman" w:hAnsi="Times New Roman" w:hint="eastAsia"/>
          <w:sz w:val="20"/>
          <w:szCs w:val="20"/>
          <w:lang w:eastAsia="zh-CN"/>
        </w:rPr>
        <w:tab/>
      </w:r>
      <w:r w:rsidR="001358FA" w:rsidRPr="008F4B0A">
        <w:rPr>
          <w:rFonts w:ascii="Times New Roman" w:hAnsi="Times New Roman"/>
          <w:sz w:val="20"/>
          <w:szCs w:val="20"/>
          <w:lang w:eastAsia="zh-CN"/>
        </w:rPr>
        <w:t xml:space="preserve"> </w:t>
      </w:r>
      <w:r w:rsidR="001358FA" w:rsidRPr="008F4B0A">
        <w:rPr>
          <w:rFonts w:ascii="Times New Roman" w:hAnsi="Times New Roman"/>
          <w:kern w:val="21"/>
          <w:sz w:val="20"/>
          <w:szCs w:val="20"/>
          <w:lang w:eastAsia="zh-CN"/>
        </w:rPr>
        <w:t>(</w:t>
      </w:r>
      <w:r w:rsidR="009C7D43" w:rsidRPr="008F4B0A">
        <w:rPr>
          <w:rFonts w:ascii="Times New Roman" w:hAnsi="Times New Roman" w:hint="eastAsia"/>
          <w:kern w:val="21"/>
          <w:sz w:val="20"/>
          <w:szCs w:val="20"/>
          <w:lang w:eastAsia="zh-CN"/>
        </w:rPr>
        <w:t>S</w:t>
      </w:r>
      <w:r w:rsidR="009748DF" w:rsidRPr="008F4B0A">
        <w:rPr>
          <w:rFonts w:ascii="Times New Roman" w:hAnsi="Times New Roman" w:hint="eastAsia"/>
          <w:kern w:val="21"/>
          <w:sz w:val="20"/>
          <w:szCs w:val="20"/>
          <w:lang w:eastAsia="zh-CN"/>
        </w:rPr>
        <w:t>1</w:t>
      </w:r>
      <w:r w:rsidR="001358FA" w:rsidRPr="008F4B0A">
        <w:rPr>
          <w:rFonts w:ascii="Times New Roman" w:hAnsi="Times New Roman"/>
          <w:kern w:val="21"/>
          <w:sz w:val="20"/>
          <w:szCs w:val="20"/>
          <w:lang w:eastAsia="zh-CN"/>
        </w:rPr>
        <w:t>)</w:t>
      </w:r>
    </w:p>
    <w:p w:rsidR="001358FA" w:rsidRPr="008F4B0A" w:rsidRDefault="001358FA" w:rsidP="003C7C58">
      <w:pPr>
        <w:pStyle w:val="TAMainText"/>
        <w:spacing w:line="480" w:lineRule="auto"/>
        <w:ind w:firstLine="0"/>
        <w:rPr>
          <w:rFonts w:ascii="Times New Roman" w:hAnsi="Times New Roman"/>
          <w:sz w:val="20"/>
        </w:rPr>
      </w:pPr>
      <w:proofErr w:type="gramStart"/>
      <w:r w:rsidRPr="008F4B0A">
        <w:rPr>
          <w:rFonts w:ascii="Times New Roman" w:hAnsi="Times New Roman" w:hint="eastAsia"/>
          <w:sz w:val="20"/>
        </w:rPr>
        <w:t>where</w:t>
      </w:r>
      <w:proofErr w:type="gramEnd"/>
      <w:r w:rsidRPr="008F4B0A">
        <w:rPr>
          <w:rFonts w:ascii="Times New Roman" w:hAnsi="Times New Roman" w:hint="eastAsia"/>
          <w:sz w:val="20"/>
        </w:rPr>
        <w:t xml:space="preserve"> the width and height of the images are denoted by </w:t>
      </w:r>
      <w:r w:rsidR="00D1467F" w:rsidRPr="008F4B0A">
        <w:rPr>
          <w:rFonts w:ascii="Times New Roman" w:hAnsi="Times New Roman"/>
          <w:position w:val="-6"/>
          <w:sz w:val="20"/>
        </w:rPr>
        <w:object w:dxaOrig="220" w:dyaOrig="200">
          <v:shape id="_x0000_i1026" type="#_x0000_t75" style="width:12pt;height:9.3pt" o:ole="">
            <v:imagedata r:id="rId11" o:title=""/>
          </v:shape>
          <o:OLEObject Type="Embed" ProgID="Equation.DSMT4" ShapeID="_x0000_i1026" DrawAspect="Content" ObjectID="_1728684912" r:id="rId12"/>
        </w:object>
      </w:r>
      <w:r w:rsidRPr="008F4B0A">
        <w:rPr>
          <w:rFonts w:ascii="Times New Roman" w:hAnsi="Times New Roman" w:hint="eastAsia"/>
          <w:sz w:val="20"/>
        </w:rPr>
        <w:t xml:space="preserve"> </w:t>
      </w:r>
      <w:r w:rsidRPr="008F4B0A">
        <w:rPr>
          <w:rFonts w:ascii="Times New Roman" w:hAnsi="Times New Roman"/>
          <w:sz w:val="20"/>
        </w:rPr>
        <w:t>and</w:t>
      </w:r>
      <w:r w:rsidRPr="008F4B0A">
        <w:rPr>
          <w:rFonts w:ascii="Times New Roman" w:hAnsi="Times New Roman" w:hint="eastAsia"/>
          <w:sz w:val="20"/>
        </w:rPr>
        <w:t xml:space="preserve"> </w:t>
      </w:r>
      <w:r w:rsidR="00D1467F" w:rsidRPr="008F4B0A">
        <w:rPr>
          <w:rFonts w:ascii="Times New Roman" w:hAnsi="Times New Roman"/>
          <w:position w:val="-6"/>
          <w:sz w:val="20"/>
        </w:rPr>
        <w:object w:dxaOrig="180" w:dyaOrig="260">
          <v:shape id="_x0000_i1027" type="#_x0000_t75" style="width:9.3pt;height:12.3pt" o:ole="">
            <v:imagedata r:id="rId13" o:title=""/>
          </v:shape>
          <o:OLEObject Type="Embed" ProgID="Equation.DSMT4" ShapeID="_x0000_i1027" DrawAspect="Content" ObjectID="_1728684913" r:id="rId14"/>
        </w:object>
      </w:r>
      <w:r w:rsidRPr="008F4B0A">
        <w:rPr>
          <w:rFonts w:ascii="Times New Roman" w:hAnsi="Times New Roman" w:hint="eastAsia"/>
          <w:sz w:val="20"/>
        </w:rPr>
        <w:t xml:space="preserve">, respectively. </w:t>
      </w:r>
      <w:r w:rsidR="00D1467F" w:rsidRPr="00D1467F">
        <w:rPr>
          <w:rFonts w:ascii="Times New Roman" w:hAnsi="Times New Roman"/>
          <w:position w:val="-10"/>
          <w:sz w:val="20"/>
        </w:rPr>
        <w:object w:dxaOrig="220" w:dyaOrig="240">
          <v:shape id="_x0000_i1028" type="#_x0000_t75" style="width:12pt;height:12pt" o:ole="">
            <v:imagedata r:id="rId15" o:title=""/>
          </v:shape>
          <o:OLEObject Type="Embed" ProgID="Equation.DSMT4" ShapeID="_x0000_i1028" DrawAspect="Content" ObjectID="_1728684914" r:id="rId16"/>
        </w:object>
      </w:r>
      <w:r w:rsidRPr="008F4B0A">
        <w:rPr>
          <w:rFonts w:ascii="Times New Roman" w:hAnsi="Times New Roman" w:hint="eastAsia"/>
          <w:sz w:val="20"/>
        </w:rPr>
        <w:t xml:space="preserve"> </w:t>
      </w:r>
      <w:proofErr w:type="gramStart"/>
      <w:r w:rsidRPr="008F4B0A">
        <w:rPr>
          <w:rFonts w:ascii="Times New Roman" w:hAnsi="Times New Roman"/>
          <w:sz w:val="20"/>
        </w:rPr>
        <w:t>and</w:t>
      </w:r>
      <w:proofErr w:type="gramEnd"/>
      <w:r w:rsidRPr="008F4B0A">
        <w:rPr>
          <w:rFonts w:ascii="Times New Roman" w:hAnsi="Times New Roman" w:hint="eastAsia"/>
          <w:sz w:val="20"/>
        </w:rPr>
        <w:t xml:space="preserve"> </w:t>
      </w:r>
      <w:r w:rsidR="00D1467F" w:rsidRPr="008F4B0A">
        <w:rPr>
          <w:rFonts w:ascii="Times New Roman" w:hAnsi="Times New Roman"/>
          <w:position w:val="-6"/>
          <w:sz w:val="20"/>
        </w:rPr>
        <w:object w:dxaOrig="220" w:dyaOrig="200">
          <v:shape id="_x0000_i1029" type="#_x0000_t75" style="width:12pt;height:9.3pt" o:ole="">
            <v:imagedata r:id="rId17" o:title=""/>
          </v:shape>
          <o:OLEObject Type="Embed" ProgID="Equation.DSMT4" ShapeID="_x0000_i1029" DrawAspect="Content" ObjectID="_1728684915" r:id="rId18"/>
        </w:object>
      </w:r>
      <w:r w:rsidRPr="008F4B0A">
        <w:rPr>
          <w:rFonts w:ascii="Times New Roman" w:hAnsi="Times New Roman" w:hint="eastAsia"/>
          <w:sz w:val="20"/>
        </w:rPr>
        <w:t xml:space="preserve">represent the mean and standard deviation of the images, respectively, and </w:t>
      </w:r>
      <w:r w:rsidR="00D1467F" w:rsidRPr="008F4B0A">
        <w:rPr>
          <w:rFonts w:ascii="Times New Roman" w:hAnsi="Times New Roman"/>
          <w:position w:val="-14"/>
          <w:sz w:val="20"/>
        </w:rPr>
        <w:object w:dxaOrig="560" w:dyaOrig="340">
          <v:shape id="_x0000_i1030" type="#_x0000_t75" style="width:27.9pt;height:16.2pt" o:ole="">
            <v:imagedata r:id="rId19" o:title=""/>
          </v:shape>
          <o:OLEObject Type="Embed" ProgID="Equation.DSMT4" ShapeID="_x0000_i1030" DrawAspect="Content" ObjectID="_1728684916" r:id="rId20"/>
        </w:object>
      </w:r>
      <w:r w:rsidRPr="008F4B0A">
        <w:rPr>
          <w:rFonts w:ascii="Times New Roman" w:hAnsi="Times New Roman" w:hint="eastAsia"/>
          <w:sz w:val="20"/>
        </w:rPr>
        <w:t xml:space="preserve"> is the </w:t>
      </w:r>
      <w:r w:rsidRPr="008F4B0A">
        <w:rPr>
          <w:rFonts w:ascii="Times New Roman" w:hAnsi="Times New Roman" w:hint="eastAsia"/>
          <w:sz w:val="20"/>
        </w:rPr>
        <w:lastRenderedPageBreak/>
        <w:t xml:space="preserve">covariance of </w:t>
      </w:r>
      <w:r w:rsidR="00D1467F" w:rsidRPr="008F4B0A">
        <w:rPr>
          <w:rFonts w:ascii="Times New Roman" w:hAnsi="Times New Roman"/>
          <w:position w:val="-12"/>
          <w:sz w:val="20"/>
        </w:rPr>
        <w:object w:dxaOrig="580" w:dyaOrig="340">
          <v:shape id="_x0000_i1031" type="#_x0000_t75" style="width:29.7pt;height:16.8pt" o:ole="">
            <v:imagedata r:id="rId21" o:title=""/>
          </v:shape>
          <o:OLEObject Type="Embed" ProgID="Equation.DSMT4" ShapeID="_x0000_i1031" DrawAspect="Content" ObjectID="_1728684917" r:id="rId22"/>
        </w:object>
      </w:r>
      <w:r w:rsidRPr="008F4B0A">
        <w:rPr>
          <w:rFonts w:ascii="Times New Roman" w:hAnsi="Times New Roman" w:hint="eastAsia"/>
          <w:sz w:val="20"/>
        </w:rPr>
        <w:t xml:space="preserve"> </w:t>
      </w:r>
      <w:proofErr w:type="spellStart"/>
      <w:r w:rsidRPr="008F4B0A">
        <w:rPr>
          <w:rFonts w:ascii="Times New Roman" w:hAnsi="Times New Roman" w:hint="eastAsia"/>
          <w:sz w:val="20"/>
        </w:rPr>
        <w:t>and</w:t>
      </w:r>
      <w:proofErr w:type="spellEnd"/>
      <w:r w:rsidRPr="008F4B0A">
        <w:rPr>
          <w:rFonts w:ascii="Times New Roman" w:hAnsi="Times New Roman" w:hint="eastAsia"/>
          <w:sz w:val="20"/>
        </w:rPr>
        <w:t xml:space="preserve"> </w:t>
      </w:r>
      <w:r w:rsidR="00D1467F" w:rsidRPr="008F4B0A">
        <w:rPr>
          <w:rFonts w:ascii="Times New Roman" w:hAnsi="Times New Roman"/>
          <w:position w:val="-4"/>
          <w:sz w:val="20"/>
        </w:rPr>
        <w:object w:dxaOrig="200" w:dyaOrig="220">
          <v:shape id="_x0000_i1032" type="#_x0000_t75" style="width:10.8pt;height:10.8pt" o:ole="">
            <v:imagedata r:id="rId23" o:title=""/>
          </v:shape>
          <o:OLEObject Type="Embed" ProgID="Equation.DSMT4" ShapeID="_x0000_i1032" DrawAspect="Content" ObjectID="_1728684918" r:id="rId24"/>
        </w:object>
      </w:r>
      <w:r w:rsidRPr="008F4B0A">
        <w:rPr>
          <w:rFonts w:ascii="Times New Roman" w:hAnsi="Times New Roman" w:hint="eastAsia"/>
          <w:sz w:val="20"/>
        </w:rPr>
        <w:t xml:space="preserve">. To prevent the denominator from becoming zero, both </w:t>
      </w:r>
      <w:r w:rsidR="00D1467F" w:rsidRPr="008F4B0A">
        <w:rPr>
          <w:rFonts w:ascii="Times New Roman" w:hAnsi="Times New Roman"/>
          <w:position w:val="-10"/>
          <w:sz w:val="20"/>
        </w:rPr>
        <w:object w:dxaOrig="200" w:dyaOrig="300">
          <v:shape id="_x0000_i1033" type="#_x0000_t75" style="width:10.8pt;height:14.7pt" o:ole="">
            <v:imagedata r:id="rId25" o:title=""/>
          </v:shape>
          <o:OLEObject Type="Embed" ProgID="Equation.DSMT4" ShapeID="_x0000_i1033" DrawAspect="Content" ObjectID="_1728684919" r:id="rId26"/>
        </w:object>
      </w:r>
      <w:r w:rsidRPr="008F4B0A">
        <w:rPr>
          <w:rFonts w:ascii="Times New Roman" w:hAnsi="Times New Roman" w:hint="eastAsia"/>
          <w:sz w:val="20"/>
        </w:rPr>
        <w:t xml:space="preserve"> and </w:t>
      </w:r>
      <w:r w:rsidR="00D1467F" w:rsidRPr="008F4B0A">
        <w:rPr>
          <w:rFonts w:ascii="Times New Roman" w:hAnsi="Times New Roman"/>
          <w:position w:val="-10"/>
          <w:sz w:val="20"/>
        </w:rPr>
        <w:object w:dxaOrig="220" w:dyaOrig="300">
          <v:shape id="_x0000_i1034" type="#_x0000_t75" style="width:11.7pt;height:14.7pt" o:ole="">
            <v:imagedata r:id="rId27" o:title=""/>
          </v:shape>
          <o:OLEObject Type="Embed" ProgID="Equation.DSMT4" ShapeID="_x0000_i1034" DrawAspect="Content" ObjectID="_1728684920" r:id="rId28"/>
        </w:object>
      </w:r>
      <w:r w:rsidRPr="008F4B0A">
        <w:rPr>
          <w:rFonts w:ascii="Times New Roman" w:hAnsi="Times New Roman" w:hint="eastAsia"/>
          <w:sz w:val="20"/>
        </w:rPr>
        <w:t xml:space="preserve"> are very small constants. </w:t>
      </w:r>
      <w:r w:rsidR="00D1467F" w:rsidRPr="00D1467F">
        <w:rPr>
          <w:rFonts w:ascii="Times New Roman" w:hAnsi="Times New Roman"/>
          <w:position w:val="-10"/>
          <w:sz w:val="20"/>
        </w:rPr>
        <w:object w:dxaOrig="220" w:dyaOrig="279">
          <v:shape id="_x0000_i1035" type="#_x0000_t75" style="width:11.7pt;height:13.8pt" o:ole="">
            <v:imagedata r:id="rId29" o:title=""/>
          </v:shape>
          <o:OLEObject Type="Embed" ProgID="Equation.DSMT4" ShapeID="_x0000_i1035" DrawAspect="Content" ObjectID="_1728684921" r:id="rId30"/>
        </w:object>
      </w:r>
      <w:r w:rsidRPr="008F4B0A">
        <w:rPr>
          <w:rFonts w:ascii="Times New Roman" w:hAnsi="Times New Roman"/>
          <w:sz w:val="20"/>
        </w:rPr>
        <w:t>,</w:t>
      </w:r>
      <w:r w:rsidRPr="008F4B0A">
        <w:rPr>
          <w:rFonts w:ascii="Times New Roman" w:hAnsi="Times New Roman" w:hint="eastAsia"/>
          <w:sz w:val="20"/>
        </w:rPr>
        <w:t xml:space="preserve"> </w:t>
      </w:r>
      <w:r w:rsidR="00D1467F" w:rsidRPr="00D1467F">
        <w:rPr>
          <w:rFonts w:ascii="Times New Roman" w:hAnsi="Times New Roman"/>
          <w:position w:val="-10"/>
          <w:sz w:val="20"/>
        </w:rPr>
        <w:object w:dxaOrig="180" w:dyaOrig="240">
          <v:shape id="_x0000_i1036" type="#_x0000_t75" style="width:9.3pt;height:12pt" o:ole="">
            <v:imagedata r:id="rId31" o:title=""/>
          </v:shape>
          <o:OLEObject Type="Embed" ProgID="Equation.DSMT4" ShapeID="_x0000_i1036" DrawAspect="Content" ObjectID="_1728684922" r:id="rId32"/>
        </w:object>
      </w:r>
      <w:r w:rsidRPr="008F4B0A">
        <w:rPr>
          <w:rFonts w:ascii="Times New Roman" w:hAnsi="Times New Roman"/>
          <w:sz w:val="20"/>
        </w:rPr>
        <w:t>and</w:t>
      </w:r>
      <w:r w:rsidRPr="008F4B0A">
        <w:rPr>
          <w:rFonts w:ascii="Times New Roman" w:hAnsi="Times New Roman" w:hint="eastAsia"/>
          <w:sz w:val="20"/>
        </w:rPr>
        <w:t xml:space="preserve"> </w:t>
      </w:r>
      <w:r w:rsidR="00D1467F" w:rsidRPr="008F4B0A">
        <w:rPr>
          <w:rFonts w:ascii="Times New Roman" w:hAnsi="Times New Roman"/>
          <w:position w:val="-6"/>
          <w:sz w:val="20"/>
        </w:rPr>
        <w:object w:dxaOrig="180" w:dyaOrig="200">
          <v:shape id="_x0000_i1037" type="#_x0000_t75" style="width:9.3pt;height:9.3pt" o:ole="">
            <v:imagedata r:id="rId33" o:title=""/>
          </v:shape>
          <o:OLEObject Type="Embed" ProgID="Equation.DSMT4" ShapeID="_x0000_i1037" DrawAspect="Content" ObjectID="_1728684923" r:id="rId34"/>
        </w:object>
      </w:r>
      <w:r w:rsidRPr="008F4B0A">
        <w:rPr>
          <w:rFonts w:ascii="Times New Roman" w:hAnsi="Times New Roman" w:hint="eastAsia"/>
          <w:sz w:val="20"/>
        </w:rPr>
        <w:t xml:space="preserve"> are parameters for the tradeoff between corresponding terms, </w:t>
      </w:r>
      <w:proofErr w:type="gramStart"/>
      <w:r w:rsidRPr="008F4B0A">
        <w:rPr>
          <w:rFonts w:ascii="Times New Roman" w:hAnsi="Times New Roman" w:hint="eastAsia"/>
          <w:sz w:val="20"/>
        </w:rPr>
        <w:t xml:space="preserve">and </w:t>
      </w:r>
      <w:proofErr w:type="gramEnd"/>
      <w:r w:rsidR="00D1467F" w:rsidRPr="00D1467F">
        <w:rPr>
          <w:rFonts w:ascii="Times New Roman" w:hAnsi="Times New Roman"/>
          <w:position w:val="-10"/>
          <w:sz w:val="20"/>
        </w:rPr>
        <w:object w:dxaOrig="400" w:dyaOrig="279">
          <v:shape id="_x0000_i1038" type="#_x0000_t75" style="width:21pt;height:13.8pt" o:ole="">
            <v:imagedata r:id="rId35" o:title=""/>
          </v:shape>
          <o:OLEObject Type="Embed" ProgID="Equation.DSMT4" ShapeID="_x0000_i1038" DrawAspect="Content" ObjectID="_1728684924" r:id="rId36"/>
        </w:object>
      </w:r>
      <w:r w:rsidRPr="008F4B0A">
        <w:rPr>
          <w:rFonts w:ascii="Times New Roman" w:hAnsi="Times New Roman"/>
          <w:sz w:val="20"/>
        </w:rPr>
        <w:t>,</w:t>
      </w:r>
      <w:r w:rsidRPr="008F4B0A">
        <w:rPr>
          <w:rFonts w:ascii="Times New Roman" w:hAnsi="Times New Roman" w:hint="eastAsia"/>
          <w:sz w:val="20"/>
        </w:rPr>
        <w:t xml:space="preserve"> </w:t>
      </w:r>
      <w:r w:rsidR="00D1467F" w:rsidRPr="00D1467F">
        <w:rPr>
          <w:rFonts w:ascii="Times New Roman" w:hAnsi="Times New Roman"/>
          <w:position w:val="-10"/>
          <w:sz w:val="20"/>
        </w:rPr>
        <w:object w:dxaOrig="740" w:dyaOrig="279">
          <v:shape id="_x0000_i1039" type="#_x0000_t75" style="width:37.8pt;height:13.8pt" o:ole="">
            <v:imagedata r:id="rId37" o:title=""/>
          </v:shape>
          <o:OLEObject Type="Embed" ProgID="Equation.DSMT4" ShapeID="_x0000_i1039" DrawAspect="Content" ObjectID="_1728684925" r:id="rId38"/>
        </w:object>
      </w:r>
      <w:r w:rsidRPr="008F4B0A">
        <w:rPr>
          <w:rFonts w:ascii="Times New Roman" w:hAnsi="Times New Roman"/>
          <w:sz w:val="20"/>
        </w:rPr>
        <w:t>and</w:t>
      </w:r>
      <w:r w:rsidRPr="008F4B0A">
        <w:rPr>
          <w:rFonts w:ascii="Times New Roman" w:hAnsi="Times New Roman" w:hint="eastAsia"/>
          <w:sz w:val="20"/>
        </w:rPr>
        <w:t xml:space="preserve"> </w:t>
      </w:r>
      <w:r w:rsidR="00D1467F" w:rsidRPr="008F4B0A">
        <w:rPr>
          <w:rFonts w:ascii="Times New Roman" w:hAnsi="Times New Roman"/>
          <w:position w:val="-6"/>
          <w:sz w:val="20"/>
        </w:rPr>
        <w:object w:dxaOrig="540" w:dyaOrig="240">
          <v:shape id="_x0000_i1040" type="#_x0000_t75" style="width:28.5pt;height:11.7pt" o:ole="">
            <v:imagedata r:id="rId39" o:title=""/>
          </v:shape>
          <o:OLEObject Type="Embed" ProgID="Equation.DSMT4" ShapeID="_x0000_i1040" DrawAspect="Content" ObjectID="_1728684926" r:id="rId40"/>
        </w:object>
      </w:r>
      <w:r w:rsidRPr="008F4B0A">
        <w:rPr>
          <w:rFonts w:ascii="Times New Roman" w:hAnsi="Times New Roman" w:hint="eastAsia"/>
          <w:sz w:val="20"/>
        </w:rPr>
        <w:t xml:space="preserve"> are selected empirically to achieve the best performance in our experiments. </w:t>
      </w:r>
    </w:p>
    <w:p w:rsidR="001358FA" w:rsidRPr="008F4B0A" w:rsidRDefault="001358FA" w:rsidP="003C7C58">
      <w:pPr>
        <w:pStyle w:val="TAMainText"/>
        <w:spacing w:line="480" w:lineRule="auto"/>
        <w:rPr>
          <w:rFonts w:ascii="Times New Roman" w:hAnsi="Times New Roman"/>
          <w:sz w:val="20"/>
        </w:rPr>
      </w:pPr>
      <w:r w:rsidRPr="008F4B0A">
        <w:rPr>
          <w:rFonts w:ascii="Times New Roman" w:hAnsi="Times New Roman" w:hint="eastAsia"/>
          <w:sz w:val="20"/>
        </w:rPr>
        <w:t>The loss function of the discriminative model  is formulated as</w:t>
      </w:r>
    </w:p>
    <w:p w:rsidR="001358FA" w:rsidRPr="008F4B0A" w:rsidRDefault="00125C3F" w:rsidP="00C506EB">
      <w:pPr>
        <w:tabs>
          <w:tab w:val="left" w:pos="709"/>
          <w:tab w:val="left" w:pos="7088"/>
        </w:tabs>
        <w:spacing w:after="60" w:line="480" w:lineRule="auto"/>
        <w:jc w:val="center"/>
        <w:rPr>
          <w:rFonts w:ascii="Times New Roman" w:hAnsi="Times New Roman"/>
          <w:sz w:val="20"/>
          <w:szCs w:val="20"/>
          <w:lang w:eastAsia="zh-CN"/>
        </w:rPr>
      </w:pPr>
      <w:r w:rsidRPr="008F4B0A">
        <w:rPr>
          <w:rFonts w:ascii="Times New Roman" w:hAnsi="Times New Roman" w:hint="eastAsia"/>
          <w:sz w:val="20"/>
          <w:szCs w:val="20"/>
          <w:lang w:eastAsia="zh-CN"/>
        </w:rPr>
        <w:tab/>
      </w:r>
      <w:r w:rsidR="00D1467F" w:rsidRPr="00D1467F">
        <w:rPr>
          <w:rFonts w:ascii="Times New Roman" w:hAnsi="Times New Roman"/>
          <w:position w:val="-22"/>
          <w:sz w:val="20"/>
          <w:szCs w:val="20"/>
          <w:lang w:eastAsia="zh-CN"/>
        </w:rPr>
        <w:object w:dxaOrig="6000" w:dyaOrig="580">
          <v:shape id="_x0000_i1041" type="#_x0000_t75" style="width:305.1pt;height:28.2pt" o:ole="">
            <v:imagedata r:id="rId41" o:title=""/>
          </v:shape>
          <o:OLEObject Type="Embed" ProgID="Equation.DSMT4" ShapeID="_x0000_i1041" DrawAspect="Content" ObjectID="_1728684927" r:id="rId42"/>
        </w:object>
      </w:r>
      <w:r w:rsidR="001358FA" w:rsidRPr="008F4B0A">
        <w:rPr>
          <w:rFonts w:ascii="Times New Roman" w:hAnsi="Times New Roman"/>
          <w:sz w:val="20"/>
          <w:szCs w:val="20"/>
          <w:lang w:eastAsia="zh-CN"/>
        </w:rPr>
        <w:t xml:space="preserve"> </w:t>
      </w:r>
      <w:r w:rsidR="001358FA" w:rsidRPr="008F4B0A">
        <w:rPr>
          <w:rFonts w:ascii="Times New Roman" w:hAnsi="Times New Roman" w:hint="eastAsia"/>
          <w:sz w:val="20"/>
          <w:szCs w:val="20"/>
          <w:lang w:eastAsia="zh-CN"/>
        </w:rPr>
        <w:tab/>
      </w:r>
      <w:r w:rsidR="001358FA" w:rsidRPr="008F4B0A">
        <w:rPr>
          <w:rFonts w:ascii="Times New Roman" w:hAnsi="Times New Roman"/>
          <w:kern w:val="21"/>
          <w:sz w:val="20"/>
          <w:szCs w:val="20"/>
          <w:lang w:eastAsia="zh-CN"/>
        </w:rPr>
        <w:t>(</w:t>
      </w:r>
      <w:r w:rsidR="009C7D43" w:rsidRPr="008F4B0A">
        <w:rPr>
          <w:rFonts w:ascii="Times New Roman" w:hAnsi="Times New Roman" w:hint="eastAsia"/>
          <w:kern w:val="21"/>
          <w:sz w:val="20"/>
          <w:szCs w:val="20"/>
          <w:lang w:eastAsia="zh-CN"/>
        </w:rPr>
        <w:t>S</w:t>
      </w:r>
      <w:r w:rsidR="009748DF" w:rsidRPr="008F4B0A">
        <w:rPr>
          <w:rFonts w:ascii="Times New Roman" w:hAnsi="Times New Roman" w:hint="eastAsia"/>
          <w:kern w:val="21"/>
          <w:sz w:val="20"/>
          <w:szCs w:val="20"/>
          <w:lang w:eastAsia="zh-CN"/>
        </w:rPr>
        <w:t>2</w:t>
      </w:r>
      <w:r w:rsidR="001358FA" w:rsidRPr="008F4B0A">
        <w:rPr>
          <w:rFonts w:ascii="Times New Roman" w:hAnsi="Times New Roman"/>
          <w:kern w:val="21"/>
          <w:sz w:val="20"/>
          <w:szCs w:val="20"/>
          <w:lang w:eastAsia="zh-CN"/>
        </w:rPr>
        <w:t>)</w:t>
      </w:r>
    </w:p>
    <w:p w:rsidR="00E05EBB" w:rsidRPr="008F4B0A" w:rsidRDefault="00E05EBB" w:rsidP="00FC5151">
      <w:pPr>
        <w:pStyle w:val="TAMainText"/>
        <w:spacing w:line="480" w:lineRule="auto"/>
        <w:ind w:firstLine="0"/>
        <w:rPr>
          <w:rFonts w:ascii="Times New Roman" w:hAnsi="Times New Roman"/>
          <w:sz w:val="20"/>
        </w:rPr>
      </w:pPr>
      <w:proofErr w:type="gramStart"/>
      <w:r w:rsidRPr="008F4B0A">
        <w:rPr>
          <w:rFonts w:ascii="Times New Roman" w:hAnsi="Times New Roman" w:hint="eastAsia"/>
          <w:b/>
          <w:sz w:val="20"/>
        </w:rPr>
        <w:t>Image acquisition.</w:t>
      </w:r>
      <w:proofErr w:type="gramEnd"/>
      <w:r w:rsidRPr="008F4B0A">
        <w:rPr>
          <w:rFonts w:ascii="Times New Roman" w:hAnsi="Times New Roman" w:hint="eastAsia"/>
          <w:sz w:val="20"/>
        </w:rPr>
        <w:t xml:space="preserve"> </w:t>
      </w:r>
      <w:r w:rsidRPr="008F4B0A">
        <w:rPr>
          <w:rFonts w:ascii="Times New Roman" w:hAnsi="Times New Roman"/>
          <w:sz w:val="20"/>
        </w:rPr>
        <w:t xml:space="preserve">The fluorescent </w:t>
      </w:r>
      <w:r w:rsidRPr="008F4B0A">
        <w:rPr>
          <w:rFonts w:ascii="Times New Roman" w:hAnsi="Times New Roman" w:hint="eastAsia"/>
          <w:sz w:val="20"/>
        </w:rPr>
        <w:t>nano-</w:t>
      </w:r>
      <w:r w:rsidRPr="008F4B0A">
        <w:rPr>
          <w:rFonts w:ascii="Times New Roman" w:hAnsi="Times New Roman"/>
          <w:sz w:val="20"/>
        </w:rPr>
        <w:t>beads label</w:t>
      </w:r>
      <w:r w:rsidRPr="008F4B0A">
        <w:rPr>
          <w:rFonts w:ascii="Times New Roman" w:hAnsi="Times New Roman" w:hint="eastAsia"/>
          <w:sz w:val="20"/>
        </w:rPr>
        <w:t>l</w:t>
      </w:r>
      <w:r w:rsidRPr="008F4B0A">
        <w:rPr>
          <w:rFonts w:ascii="Times New Roman" w:hAnsi="Times New Roman"/>
          <w:sz w:val="20"/>
        </w:rPr>
        <w:t>ed with ATTO 647N (GATTA-Beads R, 23 nm, ATTO 647N, Qattaquant, Germany) are a standard sample purchased from Qattaquant</w:t>
      </w:r>
      <w:r w:rsidRPr="008F4B0A">
        <w:rPr>
          <w:rFonts w:ascii="Times New Roman" w:hAnsi="Times New Roman" w:hint="eastAsia"/>
          <w:sz w:val="20"/>
        </w:rPr>
        <w:t>. It has an emission maximum at</w:t>
      </w:r>
      <w:r w:rsidRPr="008F4B0A">
        <w:rPr>
          <w:rFonts w:ascii="Times New Roman" w:hAnsi="Times New Roman"/>
          <w:sz w:val="20"/>
        </w:rPr>
        <w:t xml:space="preserve"> </w:t>
      </w:r>
      <w:r w:rsidR="00D1467F" w:rsidRPr="008F4B0A">
        <w:rPr>
          <w:rFonts w:ascii="Times New Roman" w:hAnsi="Times New Roman"/>
          <w:position w:val="-10"/>
          <w:sz w:val="20"/>
        </w:rPr>
        <w:object w:dxaOrig="1160" w:dyaOrig="300">
          <v:shape id="_x0000_i1042" type="#_x0000_t75" style="width:58.2pt;height:15pt" o:ole="">
            <v:imagedata r:id="rId43" o:title=""/>
          </v:shape>
          <o:OLEObject Type="Embed" ProgID="Equation.DSMT4" ShapeID="_x0000_i1042" DrawAspect="Content" ObjectID="_1728684928" r:id="rId44"/>
        </w:object>
      </w:r>
      <w:r w:rsidRPr="008F4B0A">
        <w:rPr>
          <w:rFonts w:ascii="Times New Roman" w:hAnsi="Times New Roman" w:hint="eastAsia"/>
          <w:sz w:val="20"/>
        </w:rPr>
        <w:t xml:space="preserve"> </w:t>
      </w:r>
      <w:r w:rsidRPr="008F4B0A">
        <w:rPr>
          <w:rFonts w:ascii="Times New Roman" w:hAnsi="Times New Roman"/>
          <w:sz w:val="20"/>
        </w:rPr>
        <w:t>and t</w:t>
      </w:r>
      <w:r w:rsidRPr="008F4B0A">
        <w:rPr>
          <w:rFonts w:ascii="Times New Roman" w:hAnsi="Times New Roman" w:hint="eastAsia"/>
          <w:sz w:val="20"/>
        </w:rPr>
        <w:t xml:space="preserve">he wavelength of the excitation laser beam </w:t>
      </w:r>
      <w:proofErr w:type="gramStart"/>
      <w:r w:rsidRPr="008F4B0A">
        <w:rPr>
          <w:rFonts w:ascii="Times New Roman" w:hAnsi="Times New Roman" w:hint="eastAsia"/>
          <w:sz w:val="20"/>
        </w:rPr>
        <w:t xml:space="preserve">is </w:t>
      </w:r>
      <w:proofErr w:type="gramEnd"/>
      <w:r w:rsidR="00D1467F" w:rsidRPr="008F4B0A">
        <w:rPr>
          <w:rFonts w:ascii="Times New Roman" w:hAnsi="Times New Roman"/>
          <w:position w:val="-10"/>
          <w:sz w:val="20"/>
        </w:rPr>
        <w:object w:dxaOrig="1140" w:dyaOrig="300">
          <v:shape id="_x0000_i1043" type="#_x0000_t75" style="width:57.6pt;height:15pt" o:ole="">
            <v:imagedata r:id="rId45" o:title=""/>
          </v:shape>
          <o:OLEObject Type="Embed" ProgID="Equation.DSMT4" ShapeID="_x0000_i1043" DrawAspect="Content" ObjectID="_1728684929" r:id="rId46"/>
        </w:object>
      </w:r>
      <w:r w:rsidRPr="008F4B0A">
        <w:rPr>
          <w:rFonts w:ascii="Times New Roman" w:hAnsi="Times New Roman" w:hint="eastAsia"/>
          <w:sz w:val="20"/>
        </w:rPr>
        <w:t>.</w:t>
      </w:r>
    </w:p>
    <w:p w:rsidR="00E05EBB" w:rsidRPr="008F4B0A" w:rsidRDefault="00E05EBB" w:rsidP="003C7C58">
      <w:pPr>
        <w:pStyle w:val="TAMainText"/>
        <w:spacing w:line="480" w:lineRule="auto"/>
        <w:rPr>
          <w:rFonts w:ascii="Times New Roman" w:hAnsi="Times New Roman"/>
          <w:sz w:val="20"/>
        </w:rPr>
      </w:pPr>
      <w:r w:rsidRPr="008F4B0A">
        <w:rPr>
          <w:rFonts w:ascii="Times New Roman" w:hAnsi="Times New Roman" w:hint="eastAsia"/>
          <w:sz w:val="20"/>
        </w:rPr>
        <w:t>F</w:t>
      </w:r>
      <w:r w:rsidRPr="008F4B0A">
        <w:rPr>
          <w:rFonts w:ascii="Times New Roman" w:hAnsi="Times New Roman"/>
          <w:sz w:val="20"/>
        </w:rPr>
        <w:t xml:space="preserve">or </w:t>
      </w:r>
      <w:r w:rsidRPr="008F4B0A">
        <w:rPr>
          <w:rFonts w:ascii="Times New Roman" w:hAnsi="Times New Roman" w:hint="eastAsia"/>
          <w:sz w:val="20"/>
        </w:rPr>
        <w:t>n</w:t>
      </w:r>
      <w:r w:rsidRPr="008F4B0A">
        <w:rPr>
          <w:rFonts w:ascii="Times New Roman" w:hAnsi="Times New Roman"/>
          <w:sz w:val="20"/>
        </w:rPr>
        <w:t>uclear image</w:t>
      </w:r>
      <w:r w:rsidRPr="008F4B0A">
        <w:rPr>
          <w:rFonts w:ascii="Times New Roman" w:hAnsi="Times New Roman" w:hint="eastAsia"/>
          <w:sz w:val="20"/>
        </w:rPr>
        <w:t>s</w:t>
      </w:r>
      <w:r w:rsidRPr="008F4B0A">
        <w:rPr>
          <w:rFonts w:ascii="Times New Roman" w:hAnsi="Times New Roman"/>
          <w:sz w:val="20"/>
        </w:rPr>
        <w:t xml:space="preserve"> of </w:t>
      </w:r>
      <w:r w:rsidRPr="008F4B0A">
        <w:rPr>
          <w:rFonts w:ascii="Times New Roman" w:hAnsi="Times New Roman" w:hint="eastAsia"/>
          <w:sz w:val="20"/>
        </w:rPr>
        <w:t xml:space="preserve">the </w:t>
      </w:r>
      <w:r w:rsidRPr="008F4B0A">
        <w:rPr>
          <w:rFonts w:ascii="Times New Roman" w:hAnsi="Times New Roman"/>
          <w:sz w:val="20"/>
        </w:rPr>
        <w:t xml:space="preserve">fixed cells experiments, a sample of human Nup153 proteins of </w:t>
      </w:r>
      <w:r w:rsidRPr="008F4B0A">
        <w:rPr>
          <w:rFonts w:ascii="Times New Roman" w:hAnsi="Times New Roman" w:hint="eastAsia"/>
          <w:sz w:val="20"/>
        </w:rPr>
        <w:t xml:space="preserve">the </w:t>
      </w:r>
      <w:r w:rsidRPr="008F4B0A">
        <w:rPr>
          <w:rFonts w:ascii="Times New Roman" w:hAnsi="Times New Roman"/>
          <w:sz w:val="20"/>
        </w:rPr>
        <w:t xml:space="preserve">fixed HeLa cells </w:t>
      </w:r>
      <w:r w:rsidRPr="008F4B0A">
        <w:rPr>
          <w:rFonts w:ascii="Times New Roman" w:hAnsi="Times New Roman" w:hint="eastAsia"/>
          <w:sz w:val="20"/>
        </w:rPr>
        <w:t>a</w:t>
      </w:r>
      <w:r w:rsidRPr="008F4B0A">
        <w:rPr>
          <w:rFonts w:ascii="Times New Roman" w:hAnsi="Times New Roman"/>
          <w:sz w:val="20"/>
        </w:rPr>
        <w:t>re stained with a secondary antibody of Abberior STAR RED (</w:t>
      </w:r>
      <w:r w:rsidR="00D1467F" w:rsidRPr="008F4B0A">
        <w:rPr>
          <w:rFonts w:ascii="Times New Roman" w:hAnsi="Times New Roman"/>
          <w:position w:val="-10"/>
          <w:sz w:val="20"/>
        </w:rPr>
        <w:object w:dxaOrig="2420" w:dyaOrig="300">
          <v:shape id="_x0000_i1044" type="#_x0000_t75" style="width:121.8pt;height:15pt" o:ole="">
            <v:imagedata r:id="rId47" o:title=""/>
          </v:shape>
          <o:OLEObject Type="Embed" ProgID="Equation.DSMT4" ShapeID="_x0000_i1044" DrawAspect="Content" ObjectID="_1728684930" r:id="rId48"/>
        </w:object>
      </w:r>
      <w:r w:rsidRPr="008F4B0A">
        <w:rPr>
          <w:rFonts w:ascii="Times New Roman" w:hAnsi="Times New Roman"/>
          <w:sz w:val="20"/>
        </w:rPr>
        <w:t>).</w:t>
      </w:r>
      <w:r w:rsidRPr="008F4B0A">
        <w:rPr>
          <w:rFonts w:ascii="Times New Roman" w:hAnsi="Times New Roman" w:hint="eastAsia"/>
          <w:sz w:val="20"/>
        </w:rPr>
        <w:t xml:space="preserve"> F</w:t>
      </w:r>
      <w:r w:rsidRPr="008F4B0A">
        <w:rPr>
          <w:rFonts w:ascii="Times New Roman" w:hAnsi="Times New Roman"/>
          <w:sz w:val="20"/>
        </w:rPr>
        <w:t xml:space="preserve">or </w:t>
      </w:r>
      <w:r w:rsidRPr="008F4B0A">
        <w:rPr>
          <w:rFonts w:ascii="Times New Roman" w:hAnsi="Times New Roman" w:hint="eastAsia"/>
          <w:sz w:val="20"/>
        </w:rPr>
        <w:t xml:space="preserve">the </w:t>
      </w:r>
      <w:r w:rsidRPr="008F4B0A">
        <w:rPr>
          <w:rFonts w:ascii="Times New Roman" w:hAnsi="Times New Roman"/>
          <w:sz w:val="20"/>
        </w:rPr>
        <w:t xml:space="preserve">fixed cells experiments, </w:t>
      </w:r>
      <w:r w:rsidRPr="008F4B0A">
        <w:rPr>
          <w:rFonts w:ascii="Times New Roman" w:hAnsi="Times New Roman" w:hint="eastAsia"/>
          <w:sz w:val="20"/>
        </w:rPr>
        <w:t>t</w:t>
      </w:r>
      <w:r w:rsidRPr="008F4B0A">
        <w:rPr>
          <w:rFonts w:ascii="Times New Roman" w:hAnsi="Times New Roman"/>
          <w:sz w:val="20"/>
        </w:rPr>
        <w:t xml:space="preserve">ubulin of U2OS cells </w:t>
      </w:r>
      <w:r w:rsidRPr="008F4B0A">
        <w:rPr>
          <w:rFonts w:ascii="Times New Roman" w:hAnsi="Times New Roman" w:hint="eastAsia"/>
          <w:sz w:val="20"/>
        </w:rPr>
        <w:t>is</w:t>
      </w:r>
      <w:r w:rsidRPr="008F4B0A">
        <w:rPr>
          <w:rFonts w:ascii="Times New Roman" w:hAnsi="Times New Roman"/>
          <w:sz w:val="20"/>
        </w:rPr>
        <w:t xml:space="preserve"> label</w:t>
      </w:r>
      <w:r w:rsidRPr="008F4B0A">
        <w:rPr>
          <w:rFonts w:ascii="Times New Roman" w:hAnsi="Times New Roman" w:hint="eastAsia"/>
          <w:sz w:val="20"/>
        </w:rPr>
        <w:t>l</w:t>
      </w:r>
      <w:r w:rsidRPr="008F4B0A">
        <w:rPr>
          <w:rFonts w:ascii="Times New Roman" w:hAnsi="Times New Roman"/>
          <w:sz w:val="20"/>
        </w:rPr>
        <w:t>ed with the monoclonal primary antibody anti-alpha Tubulin (ab 7291, Abcam) and secondary antibody Goat-anti-mouse Alexa Flour 488 (ab 150113, Abcam).</w:t>
      </w:r>
      <w:r w:rsidRPr="008F4B0A">
        <w:rPr>
          <w:rFonts w:ascii="Times New Roman" w:hAnsi="Times New Roman" w:hint="eastAsia"/>
          <w:sz w:val="20"/>
        </w:rPr>
        <w:t xml:space="preserve"> It has an emission maximum at </w:t>
      </w:r>
      <w:r w:rsidR="00D1467F" w:rsidRPr="008F4B0A">
        <w:rPr>
          <w:rFonts w:ascii="Times New Roman" w:hAnsi="Times New Roman"/>
          <w:position w:val="-10"/>
          <w:sz w:val="20"/>
        </w:rPr>
        <w:object w:dxaOrig="1160" w:dyaOrig="300">
          <v:shape id="_x0000_i1045" type="#_x0000_t75" style="width:58.2pt;height:15pt" o:ole="">
            <v:imagedata r:id="rId49" o:title=""/>
          </v:shape>
          <o:OLEObject Type="Embed" ProgID="Equation.DSMT4" ShapeID="_x0000_i1045" DrawAspect="Content" ObjectID="_1728684931" r:id="rId50"/>
        </w:object>
      </w:r>
      <w:r w:rsidRPr="008F4B0A">
        <w:rPr>
          <w:rFonts w:ascii="Times New Roman" w:hAnsi="Times New Roman" w:hint="eastAsia"/>
          <w:sz w:val="20"/>
        </w:rPr>
        <w:t xml:space="preserve"> </w:t>
      </w:r>
      <w:r w:rsidRPr="008F4B0A">
        <w:rPr>
          <w:rFonts w:ascii="Times New Roman" w:hAnsi="Times New Roman"/>
          <w:sz w:val="20"/>
        </w:rPr>
        <w:t>and t</w:t>
      </w:r>
      <w:r w:rsidRPr="008F4B0A">
        <w:rPr>
          <w:rFonts w:ascii="Times New Roman" w:hAnsi="Times New Roman" w:hint="eastAsia"/>
          <w:sz w:val="20"/>
        </w:rPr>
        <w:t xml:space="preserve">he wavelength of the excitation laser beam </w:t>
      </w:r>
      <w:proofErr w:type="gramStart"/>
      <w:r w:rsidRPr="008F4B0A">
        <w:rPr>
          <w:rFonts w:ascii="Times New Roman" w:hAnsi="Times New Roman" w:hint="eastAsia"/>
          <w:sz w:val="20"/>
        </w:rPr>
        <w:t xml:space="preserve">is </w:t>
      </w:r>
      <w:proofErr w:type="gramEnd"/>
      <w:r w:rsidR="00D1467F" w:rsidRPr="008F4B0A">
        <w:rPr>
          <w:rFonts w:ascii="Times New Roman" w:hAnsi="Times New Roman"/>
          <w:position w:val="-10"/>
          <w:sz w:val="20"/>
        </w:rPr>
        <w:object w:dxaOrig="1140" w:dyaOrig="300">
          <v:shape id="_x0000_i1046" type="#_x0000_t75" style="width:57.6pt;height:15pt" o:ole="">
            <v:imagedata r:id="rId51" o:title=""/>
          </v:shape>
          <o:OLEObject Type="Embed" ProgID="Equation.DSMT4" ShapeID="_x0000_i1046" DrawAspect="Content" ObjectID="_1728684932" r:id="rId52"/>
        </w:object>
      </w:r>
      <w:r w:rsidRPr="008F4B0A">
        <w:rPr>
          <w:rFonts w:ascii="Times New Roman" w:hAnsi="Times New Roman" w:hint="eastAsia"/>
          <w:sz w:val="20"/>
        </w:rPr>
        <w:t xml:space="preserve">, </w:t>
      </w:r>
      <w:r w:rsidRPr="008F4B0A">
        <w:rPr>
          <w:rFonts w:ascii="Times New Roman" w:hAnsi="Times New Roman"/>
          <w:sz w:val="20"/>
        </w:rPr>
        <w:t xml:space="preserve">and the spectral receiving range of the detector </w:t>
      </w:r>
      <w:r w:rsidRPr="008F4B0A">
        <w:rPr>
          <w:rFonts w:ascii="Times New Roman" w:hAnsi="Times New Roman" w:hint="eastAsia"/>
          <w:sz w:val="20"/>
        </w:rPr>
        <w:t>i</w:t>
      </w:r>
      <w:r w:rsidRPr="008F4B0A">
        <w:rPr>
          <w:rFonts w:ascii="Times New Roman" w:hAnsi="Times New Roman"/>
          <w:sz w:val="20"/>
        </w:rPr>
        <w:t>s set at 500-550 nm. A depletion beam of 592 nm</w:t>
      </w:r>
      <w:r w:rsidRPr="008F4B0A">
        <w:rPr>
          <w:rFonts w:ascii="Times New Roman" w:hAnsi="Times New Roman" w:hint="eastAsia"/>
          <w:sz w:val="20"/>
        </w:rPr>
        <w:t xml:space="preserve"> i</w:t>
      </w:r>
      <w:r w:rsidRPr="008F4B0A">
        <w:rPr>
          <w:rFonts w:ascii="Times New Roman" w:hAnsi="Times New Roman"/>
          <w:sz w:val="20"/>
        </w:rPr>
        <w:t xml:space="preserve">s applied </w:t>
      </w:r>
      <w:r w:rsidRPr="008F4B0A">
        <w:rPr>
          <w:rFonts w:ascii="Times New Roman" w:hAnsi="Times New Roman" w:hint="eastAsia"/>
          <w:sz w:val="20"/>
        </w:rPr>
        <w:t>for</w:t>
      </w:r>
      <w:r w:rsidRPr="008F4B0A">
        <w:rPr>
          <w:rFonts w:ascii="Times New Roman" w:hAnsi="Times New Roman"/>
          <w:sz w:val="20"/>
        </w:rPr>
        <w:t xml:space="preserve"> capturing </w:t>
      </w:r>
      <w:r w:rsidRPr="008F4B0A">
        <w:rPr>
          <w:rFonts w:ascii="Times New Roman" w:hAnsi="Times New Roman" w:hint="eastAsia"/>
          <w:sz w:val="20"/>
        </w:rPr>
        <w:t xml:space="preserve">the </w:t>
      </w:r>
      <w:r w:rsidRPr="008F4B0A">
        <w:rPr>
          <w:rFonts w:ascii="Times New Roman" w:hAnsi="Times New Roman"/>
          <w:sz w:val="20"/>
        </w:rPr>
        <w:t>STED images.</w:t>
      </w:r>
      <w:r w:rsidRPr="008F4B0A">
        <w:rPr>
          <w:rFonts w:ascii="Times New Roman" w:hAnsi="Times New Roman" w:hint="eastAsia"/>
          <w:sz w:val="20"/>
        </w:rPr>
        <w:t xml:space="preserve"> For dual-color imaging of the fixed cell, Channel TRITC (excitation at 561 nm, and emission  at 570-620 nm) and Channel Cy5 (excitation at 640 nm, and emission  at 663-738 nm) of the Nikon confocal microscope is used, and phalloidene 594 is used to label Actin and STAR RER is used to label Tubulin of U2OS cell.</w:t>
      </w:r>
    </w:p>
    <w:p w:rsidR="00E05EBB" w:rsidRPr="008F4B0A" w:rsidRDefault="00E05EBB" w:rsidP="003C7C58">
      <w:pPr>
        <w:pStyle w:val="TAMainText"/>
        <w:spacing w:line="480" w:lineRule="auto"/>
        <w:rPr>
          <w:rFonts w:ascii="Times New Roman" w:hAnsi="Times New Roman"/>
          <w:sz w:val="20"/>
        </w:rPr>
      </w:pPr>
      <w:r w:rsidRPr="008F4B0A">
        <w:rPr>
          <w:rFonts w:ascii="Times New Roman" w:hAnsi="Times New Roman" w:hint="eastAsia"/>
          <w:sz w:val="20"/>
        </w:rPr>
        <w:t>F</w:t>
      </w:r>
      <w:r w:rsidRPr="008F4B0A">
        <w:rPr>
          <w:rFonts w:ascii="Times New Roman" w:hAnsi="Times New Roman"/>
          <w:sz w:val="20"/>
        </w:rPr>
        <w:t>or</w:t>
      </w:r>
      <w:r w:rsidRPr="008F4B0A">
        <w:rPr>
          <w:rFonts w:ascii="Times New Roman" w:hAnsi="Times New Roman" w:hint="eastAsia"/>
          <w:sz w:val="20"/>
        </w:rPr>
        <w:t xml:space="preserve"> images of</w:t>
      </w:r>
      <w:r w:rsidRPr="008F4B0A">
        <w:rPr>
          <w:rFonts w:ascii="Times New Roman" w:hAnsi="Times New Roman"/>
          <w:sz w:val="20"/>
        </w:rPr>
        <w:t xml:space="preserve"> liv</w:t>
      </w:r>
      <w:r w:rsidRPr="008F4B0A">
        <w:rPr>
          <w:rFonts w:ascii="Times New Roman" w:hAnsi="Times New Roman" w:hint="eastAsia"/>
          <w:sz w:val="20"/>
        </w:rPr>
        <w:t>e-</w:t>
      </w:r>
      <w:r w:rsidRPr="008F4B0A">
        <w:rPr>
          <w:rFonts w:ascii="Times New Roman" w:hAnsi="Times New Roman"/>
          <w:sz w:val="20"/>
        </w:rPr>
        <w:t xml:space="preserve">cell experiments </w:t>
      </w:r>
      <w:r w:rsidRPr="008F4B0A">
        <w:rPr>
          <w:rFonts w:ascii="Times New Roman" w:hAnsi="Times New Roman" w:hint="eastAsia"/>
          <w:sz w:val="20"/>
        </w:rPr>
        <w:t>captured with the Nikon confocal microscope</w:t>
      </w:r>
      <w:r w:rsidRPr="008F4B0A">
        <w:rPr>
          <w:rFonts w:ascii="Times New Roman" w:hAnsi="Times New Roman"/>
          <w:sz w:val="20"/>
        </w:rPr>
        <w:t xml:space="preserve">, </w:t>
      </w:r>
      <w:r w:rsidRPr="008F4B0A">
        <w:rPr>
          <w:rFonts w:ascii="Times New Roman" w:hAnsi="Times New Roman" w:hint="eastAsia"/>
          <w:sz w:val="20"/>
        </w:rPr>
        <w:t>t</w:t>
      </w:r>
      <w:r w:rsidRPr="008F4B0A">
        <w:rPr>
          <w:rFonts w:ascii="Times New Roman" w:hAnsi="Times New Roman"/>
          <w:sz w:val="20"/>
        </w:rPr>
        <w:t xml:space="preserve">ubulin of U2OS cells </w:t>
      </w:r>
      <w:r w:rsidRPr="008F4B0A">
        <w:rPr>
          <w:rFonts w:ascii="Times New Roman" w:hAnsi="Times New Roman" w:hint="eastAsia"/>
          <w:sz w:val="20"/>
        </w:rPr>
        <w:t>is</w:t>
      </w:r>
      <w:r w:rsidRPr="008F4B0A">
        <w:rPr>
          <w:rFonts w:ascii="Times New Roman" w:hAnsi="Times New Roman"/>
          <w:sz w:val="20"/>
        </w:rPr>
        <w:t xml:space="preserve"> label</w:t>
      </w:r>
      <w:r w:rsidRPr="008F4B0A">
        <w:rPr>
          <w:rFonts w:ascii="Times New Roman" w:hAnsi="Times New Roman" w:hint="eastAsia"/>
          <w:sz w:val="20"/>
        </w:rPr>
        <w:t>l</w:t>
      </w:r>
      <w:r w:rsidRPr="008F4B0A">
        <w:rPr>
          <w:rFonts w:ascii="Times New Roman" w:hAnsi="Times New Roman"/>
          <w:sz w:val="20"/>
        </w:rPr>
        <w:t xml:space="preserve">ed with </w:t>
      </w:r>
      <w:r w:rsidRPr="008F4B0A">
        <w:rPr>
          <w:rFonts w:ascii="Times New Roman" w:hAnsi="Times New Roman" w:hint="eastAsia"/>
          <w:sz w:val="20"/>
        </w:rPr>
        <w:t>Tubulin</w:t>
      </w:r>
      <w:r w:rsidRPr="008F4B0A">
        <w:rPr>
          <w:rFonts w:ascii="Times New Roman" w:hAnsi="Times New Roman"/>
          <w:sz w:val="20"/>
        </w:rPr>
        <w:t xml:space="preserve"> G</w:t>
      </w:r>
      <w:r w:rsidRPr="008F4B0A">
        <w:rPr>
          <w:rFonts w:ascii="Times New Roman" w:hAnsi="Times New Roman" w:hint="eastAsia"/>
          <w:sz w:val="20"/>
        </w:rPr>
        <w:t>reen</w:t>
      </w:r>
      <w:r w:rsidRPr="008F4B0A">
        <w:rPr>
          <w:rFonts w:ascii="Times New Roman" w:hAnsi="Times New Roman"/>
          <w:sz w:val="20"/>
        </w:rPr>
        <w:t>TM (TGTM</w:t>
      </w:r>
      <w:r w:rsidRPr="008F4B0A">
        <w:rPr>
          <w:rFonts w:ascii="Times New Roman" w:hAnsi="Times New Roman" w:hint="eastAsia"/>
          <w:sz w:val="20"/>
        </w:rPr>
        <w:t>, K</w:t>
      </w:r>
      <w:r w:rsidRPr="008F4B0A">
        <w:rPr>
          <w:rFonts w:ascii="Times New Roman" w:hAnsi="Times New Roman"/>
          <w:sz w:val="20"/>
        </w:rPr>
        <w:t>TC4100</w:t>
      </w:r>
      <w:r w:rsidRPr="008F4B0A">
        <w:rPr>
          <w:rFonts w:ascii="Times New Roman" w:hAnsi="Times New Roman" w:hint="eastAsia"/>
          <w:sz w:val="20"/>
        </w:rPr>
        <w:t>, Abbkin). F</w:t>
      </w:r>
      <w:r w:rsidRPr="008F4B0A">
        <w:rPr>
          <w:rFonts w:ascii="Times New Roman" w:hAnsi="Times New Roman"/>
          <w:sz w:val="20"/>
        </w:rPr>
        <w:t xml:space="preserve">or </w:t>
      </w:r>
      <w:r w:rsidRPr="008F4B0A">
        <w:rPr>
          <w:rFonts w:ascii="Times New Roman" w:hAnsi="Times New Roman" w:hint="eastAsia"/>
          <w:sz w:val="20"/>
        </w:rPr>
        <w:t xml:space="preserve">images of </w:t>
      </w:r>
      <w:r w:rsidRPr="008F4B0A">
        <w:rPr>
          <w:rFonts w:ascii="Times New Roman" w:hAnsi="Times New Roman"/>
          <w:sz w:val="20"/>
        </w:rPr>
        <w:lastRenderedPageBreak/>
        <w:t>liv</w:t>
      </w:r>
      <w:r w:rsidRPr="008F4B0A">
        <w:rPr>
          <w:rFonts w:ascii="Times New Roman" w:hAnsi="Times New Roman" w:hint="eastAsia"/>
          <w:sz w:val="20"/>
        </w:rPr>
        <w:t>e-</w:t>
      </w:r>
      <w:r w:rsidRPr="008F4B0A">
        <w:rPr>
          <w:rFonts w:ascii="Times New Roman" w:hAnsi="Times New Roman"/>
          <w:sz w:val="20"/>
        </w:rPr>
        <w:t xml:space="preserve">cell experiments </w:t>
      </w:r>
      <w:r w:rsidRPr="008F4B0A">
        <w:rPr>
          <w:rFonts w:ascii="Times New Roman" w:hAnsi="Times New Roman" w:hint="eastAsia"/>
          <w:sz w:val="20"/>
        </w:rPr>
        <w:t>captured with the Leica SP8 STED model</w:t>
      </w:r>
      <w:r w:rsidRPr="008F4B0A">
        <w:rPr>
          <w:rFonts w:ascii="Times New Roman" w:hAnsi="Times New Roman"/>
          <w:sz w:val="20"/>
        </w:rPr>
        <w:t xml:space="preserve">, </w:t>
      </w:r>
      <w:r w:rsidRPr="008F4B0A">
        <w:rPr>
          <w:rFonts w:ascii="Times New Roman" w:hAnsi="Times New Roman" w:hint="eastAsia"/>
          <w:sz w:val="20"/>
        </w:rPr>
        <w:t>t</w:t>
      </w:r>
      <w:r w:rsidRPr="008F4B0A">
        <w:rPr>
          <w:rFonts w:ascii="Times New Roman" w:hAnsi="Times New Roman"/>
          <w:sz w:val="20"/>
        </w:rPr>
        <w:t xml:space="preserve">ubulin of U2OS cells </w:t>
      </w:r>
      <w:r w:rsidRPr="008F4B0A">
        <w:rPr>
          <w:rFonts w:ascii="Times New Roman" w:hAnsi="Times New Roman" w:hint="eastAsia"/>
          <w:sz w:val="20"/>
        </w:rPr>
        <w:t>is</w:t>
      </w:r>
      <w:r w:rsidRPr="008F4B0A">
        <w:rPr>
          <w:rFonts w:ascii="Times New Roman" w:hAnsi="Times New Roman"/>
          <w:sz w:val="20"/>
        </w:rPr>
        <w:t xml:space="preserve"> label</w:t>
      </w:r>
      <w:r w:rsidRPr="008F4B0A">
        <w:rPr>
          <w:rFonts w:ascii="Times New Roman" w:hAnsi="Times New Roman" w:hint="eastAsia"/>
          <w:sz w:val="20"/>
        </w:rPr>
        <w:t>l</w:t>
      </w:r>
      <w:r w:rsidRPr="008F4B0A">
        <w:rPr>
          <w:rFonts w:ascii="Times New Roman" w:hAnsi="Times New Roman"/>
          <w:sz w:val="20"/>
        </w:rPr>
        <w:t xml:space="preserve">ed with TubuliteTM Red (Cell NavigatorTM Live Cell Tubulin Staining Kit, Cat No. 23170 AAT Bioquest). </w:t>
      </w:r>
    </w:p>
    <w:p w:rsidR="00E05EBB" w:rsidRPr="008F4B0A" w:rsidRDefault="00E05EBB" w:rsidP="003C7C58">
      <w:pPr>
        <w:pStyle w:val="TAMainText"/>
        <w:spacing w:line="480" w:lineRule="auto"/>
        <w:rPr>
          <w:rFonts w:ascii="Times New Roman" w:hAnsi="Times New Roman"/>
          <w:sz w:val="20"/>
        </w:rPr>
      </w:pPr>
      <w:r w:rsidRPr="008F4B0A">
        <w:rPr>
          <w:rFonts w:ascii="Times New Roman" w:hAnsi="Times New Roman" w:hint="eastAsia"/>
          <w:sz w:val="20"/>
        </w:rPr>
        <w:t>For the Nikon A1R MP+ confocal microscope, i</w:t>
      </w:r>
      <w:r w:rsidRPr="008F4B0A">
        <w:rPr>
          <w:rFonts w:ascii="Times New Roman" w:hAnsi="Times New Roman"/>
          <w:sz w:val="20"/>
        </w:rPr>
        <w:t xml:space="preserve">t </w:t>
      </w:r>
      <w:r w:rsidRPr="008F4B0A">
        <w:rPr>
          <w:rFonts w:ascii="Times New Roman" w:hAnsi="Times New Roman" w:hint="eastAsia"/>
          <w:sz w:val="20"/>
        </w:rPr>
        <w:t>i</w:t>
      </w:r>
      <w:r w:rsidRPr="008F4B0A">
        <w:rPr>
          <w:rFonts w:ascii="Times New Roman" w:hAnsi="Times New Roman"/>
          <w:sz w:val="20"/>
        </w:rPr>
        <w:t xml:space="preserve">s excited with a laser beam at 488 nm, and the spectral receiving range of the detector </w:t>
      </w:r>
      <w:r w:rsidRPr="008F4B0A">
        <w:rPr>
          <w:rFonts w:ascii="Times New Roman" w:hAnsi="Times New Roman" w:hint="eastAsia"/>
          <w:sz w:val="20"/>
        </w:rPr>
        <w:t>i</w:t>
      </w:r>
      <w:r w:rsidRPr="008F4B0A">
        <w:rPr>
          <w:rFonts w:ascii="Times New Roman" w:hAnsi="Times New Roman"/>
          <w:sz w:val="20"/>
        </w:rPr>
        <w:t>s set at 500-550 nm. In the experiment</w:t>
      </w:r>
      <w:r w:rsidRPr="008F4B0A">
        <w:rPr>
          <w:rFonts w:ascii="Times New Roman" w:hAnsi="Times New Roman" w:hint="eastAsia"/>
          <w:sz w:val="20"/>
        </w:rPr>
        <w:t>s</w:t>
      </w:r>
      <w:r w:rsidRPr="008F4B0A">
        <w:rPr>
          <w:rFonts w:ascii="Times New Roman" w:hAnsi="Times New Roman"/>
          <w:sz w:val="20"/>
        </w:rPr>
        <w:t xml:space="preserve">, </w:t>
      </w:r>
      <w:r w:rsidR="00D1467F" w:rsidRPr="008F4B0A">
        <w:rPr>
          <w:rFonts w:ascii="Times New Roman" w:hAnsi="Times New Roman"/>
          <w:position w:val="-6"/>
          <w:sz w:val="20"/>
        </w:rPr>
        <w:object w:dxaOrig="760" w:dyaOrig="240">
          <v:shape id="_x0000_i1047" type="#_x0000_t75" style="width:37.8pt;height:11.7pt" o:ole="">
            <v:imagedata r:id="rId53" o:title=""/>
          </v:shape>
          <o:OLEObject Type="Embed" ProgID="Equation.DSMT4" ShapeID="_x0000_i1047" DrawAspect="Content" ObjectID="_1728684933" r:id="rId54"/>
        </w:object>
      </w:r>
      <w:r w:rsidRPr="008F4B0A">
        <w:rPr>
          <w:rFonts w:ascii="Times New Roman" w:hAnsi="Times New Roman"/>
          <w:sz w:val="20"/>
        </w:rPr>
        <w:t xml:space="preserve"> objective lens (</w:t>
      </w:r>
      <w:r w:rsidR="00D1467F" w:rsidRPr="008F4B0A">
        <w:rPr>
          <w:rFonts w:ascii="Times New Roman" w:hAnsi="Times New Roman"/>
          <w:position w:val="-6"/>
          <w:sz w:val="20"/>
        </w:rPr>
        <w:object w:dxaOrig="760" w:dyaOrig="240">
          <v:shape id="_x0000_i1048" type="#_x0000_t75" style="width:37.8pt;height:11.7pt" o:ole="">
            <v:imagedata r:id="rId55" o:title=""/>
          </v:shape>
          <o:OLEObject Type="Embed" ProgID="Equation.DSMT4" ShapeID="_x0000_i1048" DrawAspect="Content" ObjectID="_1728684934" r:id="rId56"/>
        </w:object>
      </w:r>
      <w:r w:rsidRPr="008F4B0A">
        <w:rPr>
          <w:rFonts w:ascii="Times New Roman" w:hAnsi="Times New Roman"/>
          <w:sz w:val="20"/>
        </w:rPr>
        <w:t xml:space="preserve"> oil</w:t>
      </w:r>
      <w:r w:rsidRPr="008F4B0A">
        <w:rPr>
          <w:rFonts w:ascii="Times New Roman" w:hAnsi="Times New Roman" w:hint="eastAsia"/>
          <w:sz w:val="20"/>
        </w:rPr>
        <w:t>,</w:t>
      </w:r>
      <w:r w:rsidRPr="008F4B0A">
        <w:rPr>
          <w:rFonts w:ascii="Times New Roman" w:hAnsi="Times New Roman"/>
          <w:sz w:val="20"/>
        </w:rPr>
        <w:t xml:space="preserve"> Nikon) </w:t>
      </w:r>
      <w:r w:rsidRPr="008F4B0A">
        <w:rPr>
          <w:rFonts w:ascii="Times New Roman" w:hAnsi="Times New Roman" w:hint="eastAsia"/>
          <w:sz w:val="20"/>
        </w:rPr>
        <w:t>i</w:t>
      </w:r>
      <w:r w:rsidRPr="008F4B0A">
        <w:rPr>
          <w:rFonts w:ascii="Times New Roman" w:hAnsi="Times New Roman"/>
          <w:sz w:val="20"/>
        </w:rPr>
        <w:t>s selected for imaging.</w:t>
      </w:r>
      <w:r w:rsidRPr="008F4B0A">
        <w:rPr>
          <w:rFonts w:ascii="Times New Roman" w:hAnsi="Times New Roman" w:hint="eastAsia"/>
          <w:sz w:val="20"/>
        </w:rPr>
        <w:t xml:space="preserve"> For the </w:t>
      </w:r>
      <w:r w:rsidRPr="008F4B0A">
        <w:rPr>
          <w:rFonts w:ascii="Times New Roman" w:hAnsi="Times New Roman"/>
          <w:sz w:val="20"/>
        </w:rPr>
        <w:t>Leica TCS SP8</w:t>
      </w:r>
      <w:r w:rsidRPr="008F4B0A">
        <w:rPr>
          <w:rFonts w:ascii="Times New Roman" w:hAnsi="Times New Roman" w:hint="eastAsia"/>
          <w:sz w:val="20"/>
        </w:rPr>
        <w:t xml:space="preserve"> STED </w:t>
      </w:r>
      <w:proofErr w:type="spellStart"/>
      <w:r w:rsidRPr="008F4B0A">
        <w:rPr>
          <w:rFonts w:ascii="Times New Roman" w:hAnsi="Times New Roman" w:hint="eastAsia"/>
          <w:sz w:val="20"/>
        </w:rPr>
        <w:t>confocal</w:t>
      </w:r>
      <w:proofErr w:type="spellEnd"/>
      <w:r w:rsidRPr="008F4B0A">
        <w:rPr>
          <w:rFonts w:ascii="Times New Roman" w:hAnsi="Times New Roman" w:hint="eastAsia"/>
          <w:sz w:val="20"/>
        </w:rPr>
        <w:t xml:space="preserve"> microscopy, </w:t>
      </w:r>
      <w:r w:rsidR="00D1467F" w:rsidRPr="008F4B0A">
        <w:rPr>
          <w:rFonts w:ascii="Times New Roman" w:hAnsi="Times New Roman"/>
          <w:position w:val="-6"/>
          <w:sz w:val="20"/>
        </w:rPr>
        <w:object w:dxaOrig="840" w:dyaOrig="240">
          <v:shape id="_x0000_i1049" type="#_x0000_t75" style="width:42.6pt;height:11.7pt" o:ole="">
            <v:imagedata r:id="rId57" o:title=""/>
          </v:shape>
          <o:OLEObject Type="Embed" ProgID="Equation.DSMT4" ShapeID="_x0000_i1049" DrawAspect="Content" ObjectID="_1728684935" r:id="rId58"/>
        </w:object>
      </w:r>
      <w:r w:rsidRPr="008F4B0A">
        <w:rPr>
          <w:rFonts w:ascii="Times New Roman" w:hAnsi="Times New Roman" w:hint="eastAsia"/>
          <w:sz w:val="20"/>
        </w:rPr>
        <w:t xml:space="preserve"> </w:t>
      </w:r>
      <w:r w:rsidRPr="008F4B0A">
        <w:rPr>
          <w:rFonts w:ascii="Times New Roman" w:hAnsi="Times New Roman"/>
          <w:sz w:val="20"/>
        </w:rPr>
        <w:t xml:space="preserve">STED special objective lens (APO </w:t>
      </w:r>
      <w:r w:rsidR="00D1467F" w:rsidRPr="008F4B0A">
        <w:rPr>
          <w:rFonts w:ascii="Times New Roman" w:hAnsi="Times New Roman"/>
          <w:position w:val="-6"/>
          <w:sz w:val="20"/>
        </w:rPr>
        <w:object w:dxaOrig="840" w:dyaOrig="240">
          <v:shape id="_x0000_i1050" type="#_x0000_t75" style="width:42.6pt;height:11.7pt" o:ole="">
            <v:imagedata r:id="rId59" o:title=""/>
          </v:shape>
          <o:OLEObject Type="Embed" ProgID="Equation.DSMT4" ShapeID="_x0000_i1050" DrawAspect="Content" ObjectID="_1728684936" r:id="rId60"/>
        </w:object>
      </w:r>
      <w:r w:rsidRPr="008F4B0A">
        <w:rPr>
          <w:rFonts w:ascii="Times New Roman" w:hAnsi="Times New Roman"/>
          <w:sz w:val="20"/>
        </w:rPr>
        <w:t>oil</w:t>
      </w:r>
      <w:r w:rsidRPr="008F4B0A">
        <w:rPr>
          <w:rFonts w:ascii="Times New Roman" w:hAnsi="Times New Roman" w:hint="eastAsia"/>
          <w:sz w:val="20"/>
        </w:rPr>
        <w:t>,</w:t>
      </w:r>
      <w:r w:rsidRPr="008F4B0A">
        <w:rPr>
          <w:rFonts w:ascii="Times New Roman" w:hAnsi="Times New Roman"/>
          <w:sz w:val="20"/>
        </w:rPr>
        <w:t xml:space="preserve"> </w:t>
      </w:r>
      <w:proofErr w:type="spellStart"/>
      <w:r w:rsidRPr="008F4B0A">
        <w:rPr>
          <w:rFonts w:ascii="Times New Roman" w:hAnsi="Times New Roman"/>
          <w:sz w:val="20"/>
        </w:rPr>
        <w:t>Leica</w:t>
      </w:r>
      <w:proofErr w:type="spellEnd"/>
      <w:r w:rsidRPr="008F4B0A">
        <w:rPr>
          <w:rFonts w:ascii="Times New Roman" w:hAnsi="Times New Roman"/>
          <w:sz w:val="20"/>
        </w:rPr>
        <w:t xml:space="preserve"> Microsystems) </w:t>
      </w:r>
      <w:r w:rsidRPr="008F4B0A">
        <w:rPr>
          <w:rFonts w:ascii="Times New Roman" w:hAnsi="Times New Roman" w:hint="eastAsia"/>
          <w:sz w:val="20"/>
        </w:rPr>
        <w:t>i</w:t>
      </w:r>
      <w:r w:rsidRPr="008F4B0A">
        <w:rPr>
          <w:rFonts w:ascii="Times New Roman" w:hAnsi="Times New Roman"/>
          <w:sz w:val="20"/>
        </w:rPr>
        <w:t xml:space="preserve">s selected for imaging. </w:t>
      </w:r>
      <w:r w:rsidRPr="008F4B0A">
        <w:rPr>
          <w:rFonts w:ascii="Times New Roman" w:hAnsi="Times New Roman" w:hint="eastAsia"/>
          <w:sz w:val="20"/>
        </w:rPr>
        <w:t>T</w:t>
      </w:r>
      <w:r w:rsidRPr="008F4B0A">
        <w:rPr>
          <w:rFonts w:ascii="Times New Roman" w:hAnsi="Times New Roman"/>
          <w:sz w:val="20"/>
        </w:rPr>
        <w:t xml:space="preserve">he emission signal </w:t>
      </w:r>
      <w:r w:rsidRPr="008F4B0A">
        <w:rPr>
          <w:rFonts w:ascii="Times New Roman" w:hAnsi="Times New Roman" w:hint="eastAsia"/>
          <w:sz w:val="20"/>
        </w:rPr>
        <w:t>i</w:t>
      </w:r>
      <w:r w:rsidRPr="008F4B0A">
        <w:rPr>
          <w:rFonts w:ascii="Times New Roman" w:hAnsi="Times New Roman"/>
          <w:sz w:val="20"/>
        </w:rPr>
        <w:t xml:space="preserve">s captured with hybrid photodetector (HyD SMD, Leica Microsystems), </w:t>
      </w:r>
      <w:r w:rsidRPr="008F4B0A">
        <w:rPr>
          <w:rFonts w:ascii="Times New Roman" w:hAnsi="Times New Roman" w:hint="eastAsia"/>
          <w:sz w:val="20"/>
        </w:rPr>
        <w:t>and a</w:t>
      </w:r>
      <w:r w:rsidRPr="008F4B0A">
        <w:rPr>
          <w:rFonts w:ascii="Times New Roman" w:hAnsi="Times New Roman"/>
          <w:sz w:val="20"/>
        </w:rPr>
        <w:t xml:space="preserve"> depletion beam of 775 nm</w:t>
      </w:r>
      <w:r w:rsidRPr="008F4B0A">
        <w:rPr>
          <w:rFonts w:ascii="Times New Roman" w:hAnsi="Times New Roman" w:hint="eastAsia"/>
          <w:sz w:val="20"/>
        </w:rPr>
        <w:t xml:space="preserve"> i</w:t>
      </w:r>
      <w:r w:rsidRPr="008F4B0A">
        <w:rPr>
          <w:rFonts w:ascii="Times New Roman" w:hAnsi="Times New Roman"/>
          <w:sz w:val="20"/>
        </w:rPr>
        <w:t xml:space="preserve">s applied when capturing </w:t>
      </w:r>
      <w:r w:rsidRPr="008F4B0A">
        <w:rPr>
          <w:rFonts w:ascii="Times New Roman" w:hAnsi="Times New Roman" w:hint="eastAsia"/>
          <w:sz w:val="20"/>
        </w:rPr>
        <w:t xml:space="preserve">the </w:t>
      </w:r>
      <w:r w:rsidRPr="008F4B0A">
        <w:rPr>
          <w:rFonts w:ascii="Times New Roman" w:hAnsi="Times New Roman"/>
          <w:sz w:val="20"/>
        </w:rPr>
        <w:t xml:space="preserve">STED images. </w:t>
      </w:r>
    </w:p>
    <w:p w:rsidR="00D068FA" w:rsidRDefault="00D068FA" w:rsidP="003C7C58">
      <w:pPr>
        <w:pStyle w:val="TDAckTitle"/>
        <w:spacing w:line="480" w:lineRule="auto"/>
        <w:rPr>
          <w:rFonts w:ascii="Times New Roman" w:hAnsi="Times New Roman" w:hint="eastAsia"/>
          <w:sz w:val="22"/>
          <w:szCs w:val="22"/>
          <w:lang w:eastAsia="zh-CN"/>
        </w:rPr>
      </w:pPr>
      <w:r w:rsidRPr="008F4B0A">
        <w:rPr>
          <w:rFonts w:ascii="Times New Roman" w:hAnsi="Times New Roman" w:hint="eastAsia"/>
          <w:sz w:val="22"/>
          <w:szCs w:val="22"/>
          <w:lang w:eastAsia="zh-CN"/>
        </w:rPr>
        <w:t xml:space="preserve">SUPPLEMENTARY </w:t>
      </w:r>
      <w:r w:rsidR="004D2177" w:rsidRPr="008F4B0A">
        <w:rPr>
          <w:rFonts w:ascii="Times New Roman" w:hAnsi="Times New Roman" w:hint="eastAsia"/>
          <w:sz w:val="22"/>
          <w:szCs w:val="22"/>
          <w:lang w:eastAsia="zh-CN"/>
        </w:rPr>
        <w:t>FIGURE</w:t>
      </w:r>
      <w:r w:rsidRPr="008F4B0A">
        <w:rPr>
          <w:rFonts w:ascii="Times New Roman" w:hAnsi="Times New Roman"/>
          <w:sz w:val="22"/>
          <w:szCs w:val="22"/>
        </w:rPr>
        <w:t>S</w:t>
      </w:r>
    </w:p>
    <w:p w:rsidR="00406592" w:rsidRPr="003C7C58" w:rsidRDefault="00406592" w:rsidP="00406592">
      <w:pPr>
        <w:pStyle w:val="11Figure"/>
        <w:spacing w:before="0" w:after="60" w:line="480" w:lineRule="auto"/>
        <w:rPr>
          <w:sz w:val="20"/>
        </w:rPr>
      </w:pPr>
      <w:r w:rsidRPr="003C7C58">
        <w:rPr>
          <w:noProof/>
          <w:sz w:val="20"/>
          <w:lang w:eastAsia="zh-CN"/>
        </w:rPr>
        <w:drawing>
          <wp:inline distT="0" distB="0" distL="0" distR="0">
            <wp:extent cx="3837083" cy="2937164"/>
            <wp:effectExtent l="19050" t="0" r="0" b="0"/>
            <wp:docPr id="2" name="图片 50" descr="C:\Users\thinkapd\Desktop\manuscripts\5NC\图13补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thinkapd\Desktop\manuscripts\5NC\图13补充.pn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655" cy="293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592" w:rsidRPr="00406592" w:rsidRDefault="00406592" w:rsidP="00406592">
      <w:pPr>
        <w:pStyle w:val="TAMainText"/>
        <w:spacing w:line="480" w:lineRule="auto"/>
        <w:ind w:firstLine="0"/>
        <w:jc w:val="center"/>
        <w:rPr>
          <w:rFonts w:ascii="Times New Roman" w:hAnsi="Times New Roman" w:hint="eastAsia"/>
          <w:szCs w:val="19"/>
        </w:rPr>
      </w:pPr>
      <w:r w:rsidRPr="008F4B0A">
        <w:rPr>
          <w:rFonts w:ascii="Times New Roman" w:hAnsi="Times New Roman"/>
          <w:szCs w:val="19"/>
        </w:rPr>
        <w:t>Fig</w:t>
      </w:r>
      <w:r w:rsidRPr="008F4B0A">
        <w:rPr>
          <w:rFonts w:ascii="Times New Roman" w:hAnsi="Times New Roman" w:hint="eastAsia"/>
          <w:szCs w:val="19"/>
        </w:rPr>
        <w:t>ure S</w:t>
      </w:r>
      <w:r>
        <w:rPr>
          <w:rFonts w:ascii="Times New Roman" w:hAnsi="Times New Roman" w:hint="eastAsia"/>
          <w:szCs w:val="19"/>
        </w:rPr>
        <w:t>1</w:t>
      </w:r>
      <w:r w:rsidRPr="008F4B0A">
        <w:rPr>
          <w:rFonts w:ascii="Times New Roman" w:hAnsi="Times New Roman" w:hint="eastAsia"/>
          <w:szCs w:val="19"/>
        </w:rPr>
        <w:t xml:space="preserve">. </w:t>
      </w:r>
      <w:r w:rsidRPr="008F4B0A">
        <w:rPr>
          <w:rFonts w:ascii="Times New Roman" w:hAnsi="Times New Roman"/>
          <w:szCs w:val="19"/>
        </w:rPr>
        <w:t>A typical plot of the loss functions of the generative and discriminative models during TCAN training.</w:t>
      </w:r>
      <w:r w:rsidRPr="008F4B0A">
        <w:rPr>
          <w:rFonts w:ascii="Times New Roman" w:hAnsi="Times New Roman" w:hint="eastAsia"/>
          <w:szCs w:val="19"/>
        </w:rPr>
        <w:t xml:space="preserve"> </w:t>
      </w:r>
    </w:p>
    <w:p w:rsidR="00C02674" w:rsidRPr="003C7C58" w:rsidRDefault="00406592" w:rsidP="003C7C58">
      <w:pPr>
        <w:pStyle w:val="11Figure"/>
        <w:spacing w:before="0" w:after="60" w:line="480" w:lineRule="auto"/>
        <w:rPr>
          <w:sz w:val="20"/>
        </w:rPr>
      </w:pPr>
      <w:r>
        <w:rPr>
          <w:noProof/>
          <w:sz w:val="20"/>
          <w:lang w:eastAsia="zh-CN"/>
        </w:rPr>
        <w:lastRenderedPageBreak/>
        <w:drawing>
          <wp:inline distT="0" distB="0" distL="0" distR="0">
            <wp:extent cx="4791710" cy="5831980"/>
            <wp:effectExtent l="19050" t="0" r="0" b="0"/>
            <wp:docPr id="27" name="图片 27" descr="C:\Users\thinkapd\Desktop\manuscripts\5eLight\图2补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thinkapd\Desktop\manuscripts\5eLight\图2补充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710" cy="583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674" w:rsidRPr="008F4B0A" w:rsidRDefault="00C02674" w:rsidP="003C7C58">
      <w:pPr>
        <w:pStyle w:val="TAMainText"/>
        <w:spacing w:line="480" w:lineRule="auto"/>
        <w:ind w:firstLine="0"/>
        <w:jc w:val="center"/>
        <w:rPr>
          <w:rFonts w:ascii="Times New Roman" w:hAnsi="Times New Roman"/>
          <w:szCs w:val="19"/>
        </w:rPr>
      </w:pPr>
      <w:r w:rsidRPr="008F4B0A">
        <w:rPr>
          <w:rFonts w:ascii="Times New Roman" w:hAnsi="Times New Roman"/>
          <w:szCs w:val="19"/>
        </w:rPr>
        <w:t>Fig</w:t>
      </w:r>
      <w:r w:rsidRPr="008F4B0A">
        <w:rPr>
          <w:rFonts w:ascii="Times New Roman" w:hAnsi="Times New Roman" w:hint="eastAsia"/>
          <w:szCs w:val="19"/>
        </w:rPr>
        <w:t>ure</w:t>
      </w:r>
      <w:r w:rsidRPr="008F4B0A">
        <w:rPr>
          <w:rFonts w:ascii="Times New Roman" w:hAnsi="Times New Roman"/>
          <w:szCs w:val="19"/>
        </w:rPr>
        <w:t xml:space="preserve"> </w:t>
      </w:r>
      <w:r w:rsidRPr="008F4B0A">
        <w:rPr>
          <w:rFonts w:ascii="Times New Roman" w:hAnsi="Times New Roman" w:hint="eastAsia"/>
          <w:szCs w:val="19"/>
        </w:rPr>
        <w:t>S</w:t>
      </w:r>
      <w:r w:rsidR="00BD6AB7">
        <w:rPr>
          <w:rFonts w:ascii="Times New Roman" w:hAnsi="Times New Roman" w:hint="eastAsia"/>
          <w:szCs w:val="19"/>
        </w:rPr>
        <w:t>2</w:t>
      </w:r>
      <w:r w:rsidRPr="008F4B0A">
        <w:rPr>
          <w:rFonts w:ascii="Times New Roman" w:hAnsi="Times New Roman" w:hint="eastAsia"/>
          <w:szCs w:val="19"/>
        </w:rPr>
        <w:t xml:space="preserve">. </w:t>
      </w:r>
      <w:r w:rsidRPr="008F4B0A">
        <w:rPr>
          <w:rFonts w:ascii="Times New Roman" w:hAnsi="Times New Roman"/>
          <w:szCs w:val="19"/>
        </w:rPr>
        <w:t>Comparison of the network output images by the model trained with different training data. (a) The first column of images is diffraction-limited confocal microscop</w:t>
      </w:r>
      <w:r w:rsidRPr="008F4B0A">
        <w:rPr>
          <w:rFonts w:ascii="Times New Roman" w:hAnsi="Times New Roman" w:hint="eastAsia"/>
          <w:szCs w:val="19"/>
        </w:rPr>
        <w:t>y</w:t>
      </w:r>
      <w:r w:rsidRPr="008F4B0A">
        <w:rPr>
          <w:rFonts w:ascii="Times New Roman" w:hAnsi="Times New Roman"/>
          <w:szCs w:val="19"/>
        </w:rPr>
        <w:t xml:space="preserve"> images of </w:t>
      </w:r>
      <w:r w:rsidRPr="008F4B0A">
        <w:rPr>
          <w:rFonts w:ascii="Times New Roman" w:hAnsi="Times New Roman" w:hint="eastAsia"/>
          <w:szCs w:val="19"/>
        </w:rPr>
        <w:t xml:space="preserve">the </w:t>
      </w:r>
      <w:r w:rsidRPr="008F4B0A">
        <w:rPr>
          <w:rFonts w:ascii="Times New Roman" w:hAnsi="Times New Roman"/>
          <w:szCs w:val="19"/>
        </w:rPr>
        <w:t xml:space="preserve">microtubules used as input to the network. (b) The second column of images is </w:t>
      </w:r>
      <w:r w:rsidRPr="008F4B0A">
        <w:rPr>
          <w:rFonts w:ascii="Times New Roman" w:hAnsi="Times New Roman" w:hint="eastAsia"/>
          <w:szCs w:val="19"/>
        </w:rPr>
        <w:t xml:space="preserve">the </w:t>
      </w:r>
      <w:r w:rsidRPr="008F4B0A">
        <w:rPr>
          <w:rFonts w:ascii="Times New Roman" w:hAnsi="Times New Roman"/>
          <w:szCs w:val="19"/>
        </w:rPr>
        <w:t xml:space="preserve">super-resolved network inference images by a model trained with SIM images. (c) The third column of images is </w:t>
      </w:r>
      <w:r w:rsidRPr="008F4B0A">
        <w:rPr>
          <w:rFonts w:ascii="Times New Roman" w:hAnsi="Times New Roman" w:hint="eastAsia"/>
          <w:szCs w:val="19"/>
        </w:rPr>
        <w:t xml:space="preserve">the </w:t>
      </w:r>
      <w:r w:rsidRPr="008F4B0A">
        <w:rPr>
          <w:rFonts w:ascii="Times New Roman" w:hAnsi="Times New Roman"/>
          <w:szCs w:val="19"/>
        </w:rPr>
        <w:t xml:space="preserve">super-resolved network inference images by a model trained with the deconvolution of </w:t>
      </w:r>
      <w:r w:rsidRPr="008F4B0A">
        <w:rPr>
          <w:rFonts w:ascii="Times New Roman" w:hAnsi="Times New Roman" w:hint="eastAsia"/>
          <w:szCs w:val="19"/>
        </w:rPr>
        <w:t xml:space="preserve">the </w:t>
      </w:r>
      <w:r w:rsidRPr="008F4B0A">
        <w:rPr>
          <w:rFonts w:ascii="Times New Roman" w:hAnsi="Times New Roman"/>
          <w:szCs w:val="19"/>
        </w:rPr>
        <w:t xml:space="preserve">STED images. (d) The fourth column of images is </w:t>
      </w:r>
      <w:r w:rsidRPr="008F4B0A">
        <w:rPr>
          <w:rFonts w:ascii="Times New Roman" w:hAnsi="Times New Roman" w:hint="eastAsia"/>
          <w:szCs w:val="19"/>
        </w:rPr>
        <w:t xml:space="preserve">the </w:t>
      </w:r>
      <w:r w:rsidRPr="008F4B0A">
        <w:rPr>
          <w:rFonts w:ascii="Times New Roman" w:hAnsi="Times New Roman"/>
          <w:szCs w:val="19"/>
        </w:rPr>
        <w:t xml:space="preserve">STED images of the same field of view. </w:t>
      </w:r>
      <w:r w:rsidRPr="008F4B0A">
        <w:rPr>
          <w:rFonts w:ascii="Times New Roman" w:hAnsi="Times New Roman" w:hint="eastAsia"/>
          <w:szCs w:val="19"/>
        </w:rPr>
        <w:t xml:space="preserve">The </w:t>
      </w:r>
      <w:r w:rsidRPr="008F4B0A">
        <w:rPr>
          <w:rFonts w:ascii="Times New Roman" w:hAnsi="Times New Roman" w:hint="eastAsia"/>
          <w:szCs w:val="19"/>
        </w:rPr>
        <w:lastRenderedPageBreak/>
        <w:t>blue box regions are shown below at a magnified scale.</w:t>
      </w:r>
      <w:r w:rsidRPr="008F4B0A">
        <w:rPr>
          <w:rFonts w:ascii="Times New Roman" w:hAnsi="Times New Roman"/>
          <w:szCs w:val="19"/>
        </w:rPr>
        <w:t xml:space="preserve"> (e-g) Statistical comparison of confocal images, network output images and STED images in terms of MSE, SNR and resolution. Tukey box-and-whisker plots with outliers displayed as diamonds are shown. Experiments are repeated with 30 images, achieving similar results. Scale bar</w:t>
      </w:r>
      <w:r w:rsidRPr="008F4B0A">
        <w:rPr>
          <w:rFonts w:ascii="Times New Roman" w:hAnsi="Times New Roman" w:hint="eastAsia"/>
          <w:szCs w:val="19"/>
        </w:rPr>
        <w:t>s</w:t>
      </w:r>
      <w:r w:rsidRPr="008F4B0A">
        <w:rPr>
          <w:rFonts w:ascii="Times New Roman" w:hAnsi="Times New Roman"/>
          <w:szCs w:val="19"/>
        </w:rPr>
        <w:t xml:space="preserve"> in the second row, third row and fourth row are 0.5 μm, 3 μm and 0.75 μm, respectively.</w:t>
      </w:r>
    </w:p>
    <w:p w:rsidR="001F1A37" w:rsidRPr="003C7C58" w:rsidRDefault="00406592" w:rsidP="003C7C58">
      <w:pPr>
        <w:pStyle w:val="11Figure"/>
        <w:spacing w:before="0" w:after="60" w:line="480" w:lineRule="auto"/>
        <w:rPr>
          <w:sz w:val="20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4791710" cy="3318181"/>
            <wp:effectExtent l="19050" t="0" r="8890" b="0"/>
            <wp:docPr id="28" name="图片 28" descr="C:\Users\thinkapd\Desktop\manuscripts\5eLight\图3补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hinkapd\Desktop\manuscripts\5eLight\图3补充.pn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710" cy="3318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8A7" w:rsidRPr="00FC5151" w:rsidRDefault="001F1A37" w:rsidP="00FC5151">
      <w:pPr>
        <w:pStyle w:val="TAMainText"/>
        <w:spacing w:line="480" w:lineRule="auto"/>
        <w:ind w:firstLine="0"/>
        <w:jc w:val="center"/>
        <w:rPr>
          <w:rFonts w:ascii="Times New Roman" w:hAnsi="Times New Roman"/>
          <w:szCs w:val="19"/>
        </w:rPr>
      </w:pPr>
      <w:r w:rsidRPr="008F4B0A">
        <w:rPr>
          <w:rFonts w:ascii="Times New Roman" w:hAnsi="Times New Roman"/>
          <w:szCs w:val="19"/>
        </w:rPr>
        <w:t>Fig</w:t>
      </w:r>
      <w:r w:rsidRPr="008F4B0A">
        <w:rPr>
          <w:rFonts w:ascii="Times New Roman" w:hAnsi="Times New Roman" w:hint="eastAsia"/>
          <w:szCs w:val="19"/>
        </w:rPr>
        <w:t>ure</w:t>
      </w:r>
      <w:r w:rsidRPr="008F4B0A">
        <w:rPr>
          <w:rFonts w:ascii="Times New Roman" w:hAnsi="Times New Roman"/>
          <w:szCs w:val="19"/>
        </w:rPr>
        <w:t xml:space="preserve"> </w:t>
      </w:r>
      <w:r w:rsidRPr="008F4B0A">
        <w:rPr>
          <w:rFonts w:ascii="Times New Roman" w:hAnsi="Times New Roman" w:hint="eastAsia"/>
          <w:szCs w:val="19"/>
        </w:rPr>
        <w:t>S</w:t>
      </w:r>
      <w:r w:rsidR="00BD6AB7">
        <w:rPr>
          <w:rFonts w:ascii="Times New Roman" w:hAnsi="Times New Roman" w:hint="eastAsia"/>
          <w:szCs w:val="19"/>
        </w:rPr>
        <w:t>3</w:t>
      </w:r>
      <w:r w:rsidRPr="008F4B0A">
        <w:rPr>
          <w:rFonts w:ascii="Times New Roman" w:hAnsi="Times New Roman" w:hint="eastAsia"/>
          <w:szCs w:val="19"/>
        </w:rPr>
        <w:t xml:space="preserve">. Super-resolution imaging of </w:t>
      </w:r>
      <w:r w:rsidRPr="008F4B0A">
        <w:rPr>
          <w:rFonts w:ascii="Times New Roman" w:hAnsi="Times New Roman"/>
          <w:szCs w:val="19"/>
        </w:rPr>
        <w:t xml:space="preserve">large FOV of confocal images captured with </w:t>
      </w:r>
      <w:r w:rsidRPr="008F4B0A">
        <w:rPr>
          <w:rFonts w:ascii="Times New Roman" w:hAnsi="Times New Roman" w:hint="eastAsia"/>
          <w:szCs w:val="19"/>
        </w:rPr>
        <w:t xml:space="preserve">the </w:t>
      </w:r>
      <w:r w:rsidRPr="008F4B0A">
        <w:rPr>
          <w:rFonts w:ascii="Times New Roman" w:hAnsi="Times New Roman"/>
          <w:szCs w:val="19"/>
        </w:rPr>
        <w:t xml:space="preserve">Nikon A1R MP+ microscope </w:t>
      </w:r>
      <w:r w:rsidRPr="008F4B0A">
        <w:rPr>
          <w:rFonts w:ascii="Times New Roman" w:hAnsi="Times New Roman" w:hint="eastAsia"/>
          <w:szCs w:val="19"/>
        </w:rPr>
        <w:t xml:space="preserve">using TCAN. </w:t>
      </w:r>
      <w:r w:rsidRPr="008F4B0A">
        <w:rPr>
          <w:rFonts w:ascii="Times New Roman" w:hAnsi="Times New Roman"/>
          <w:szCs w:val="19"/>
        </w:rPr>
        <w:t>(a, d) Diffraction-limited confocal microscop</w:t>
      </w:r>
      <w:r w:rsidRPr="008F4B0A">
        <w:rPr>
          <w:rFonts w:ascii="Times New Roman" w:hAnsi="Times New Roman" w:hint="eastAsia"/>
          <w:szCs w:val="19"/>
        </w:rPr>
        <w:t>y</w:t>
      </w:r>
      <w:r w:rsidRPr="008F4B0A">
        <w:rPr>
          <w:rFonts w:ascii="Times New Roman" w:hAnsi="Times New Roman"/>
          <w:szCs w:val="19"/>
        </w:rPr>
        <w:t xml:space="preserve"> images of </w:t>
      </w:r>
      <w:r w:rsidRPr="008F4B0A">
        <w:rPr>
          <w:rFonts w:ascii="Times New Roman" w:hAnsi="Times New Roman" w:hint="eastAsia"/>
          <w:szCs w:val="19"/>
        </w:rPr>
        <w:t xml:space="preserve">the </w:t>
      </w:r>
      <w:r w:rsidRPr="008F4B0A">
        <w:rPr>
          <w:rFonts w:ascii="Times New Roman" w:hAnsi="Times New Roman"/>
          <w:szCs w:val="19"/>
        </w:rPr>
        <w:t xml:space="preserve">microtubules are used as input to the network. (b, e) The Super-resolved network inference images before downsampling the input images to match the pixel size of </w:t>
      </w:r>
      <w:r w:rsidRPr="008F4B0A">
        <w:rPr>
          <w:rFonts w:ascii="Times New Roman" w:hAnsi="Times New Roman" w:hint="eastAsia"/>
          <w:szCs w:val="19"/>
        </w:rPr>
        <w:t xml:space="preserve">the </w:t>
      </w:r>
      <w:r w:rsidRPr="008F4B0A">
        <w:rPr>
          <w:rFonts w:ascii="Times New Roman" w:hAnsi="Times New Roman"/>
          <w:szCs w:val="19"/>
        </w:rPr>
        <w:t xml:space="preserve">training data. (c, f) The super-resolved network inference images after downsampling the input images to match the pixel sizes of </w:t>
      </w:r>
      <w:r w:rsidRPr="008F4B0A">
        <w:rPr>
          <w:rFonts w:ascii="Times New Roman" w:hAnsi="Times New Roman" w:hint="eastAsia"/>
          <w:szCs w:val="19"/>
        </w:rPr>
        <w:t xml:space="preserve">the </w:t>
      </w:r>
      <w:r w:rsidRPr="008F4B0A">
        <w:rPr>
          <w:rFonts w:ascii="Times New Roman" w:hAnsi="Times New Roman"/>
          <w:szCs w:val="19"/>
        </w:rPr>
        <w:t>training data. Scale bar in (c) is 20 μm, and scale bar in (f) is 10 μm.</w:t>
      </w:r>
    </w:p>
    <w:sectPr w:rsidR="002618A7" w:rsidRPr="00FC5151" w:rsidSect="003C7C58">
      <w:pgSz w:w="12240" w:h="15840"/>
      <w:pgMar w:top="1872" w:right="2347" w:bottom="1872" w:left="2347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Arno Pro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56C67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A0469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EAC41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4324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3FCE5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DA686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B600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584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77C0D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E844B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A33AD"/>
    <w:multiLevelType w:val="hybridMultilevel"/>
    <w:tmpl w:val="831E8016"/>
    <w:lvl w:ilvl="0" w:tplc="2AE4E9C6">
      <w:start w:val="1"/>
      <w:numFmt w:val="bullet"/>
      <w:pStyle w:val="17ListBulleted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497324"/>
    <w:multiLevelType w:val="hybridMultilevel"/>
    <w:tmpl w:val="0E507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010ED4"/>
    <w:multiLevelType w:val="multilevel"/>
    <w:tmpl w:val="72E88FE4"/>
    <w:lvl w:ilvl="0">
      <w:start w:val="1"/>
      <w:numFmt w:val="decimal"/>
      <w:pStyle w:val="08SectionHeader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17624FC3"/>
    <w:multiLevelType w:val="hybridMultilevel"/>
    <w:tmpl w:val="6054CB6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8C57920"/>
    <w:multiLevelType w:val="hybridMultilevel"/>
    <w:tmpl w:val="4F4CA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772220"/>
    <w:multiLevelType w:val="hybridMultilevel"/>
    <w:tmpl w:val="4C54C734"/>
    <w:lvl w:ilvl="0" w:tplc="D04ED72E">
      <w:start w:val="1"/>
      <w:numFmt w:val="decimal"/>
      <w:pStyle w:val="24Reference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773C88"/>
    <w:multiLevelType w:val="hybridMultilevel"/>
    <w:tmpl w:val="06567734"/>
    <w:lvl w:ilvl="0" w:tplc="664AC1B4">
      <w:start w:val="1"/>
      <w:numFmt w:val="decimal"/>
      <w:pStyle w:val="TFReferencesSection"/>
      <w:lvlText w:val="%1."/>
      <w:lvlJc w:val="left"/>
      <w:pPr>
        <w:ind w:left="607" w:hanging="420"/>
      </w:pPr>
    </w:lvl>
    <w:lvl w:ilvl="1" w:tplc="8C4CAEC6">
      <w:start w:val="15"/>
      <w:numFmt w:val="bullet"/>
      <w:lvlText w:val="%2."/>
      <w:lvlJc w:val="left"/>
      <w:pPr>
        <w:ind w:left="1015" w:hanging="408"/>
      </w:pPr>
      <w:rPr>
        <w:rFonts w:ascii="Wingdings" w:eastAsiaTheme="minorEastAsia" w:hAnsi="Wingdings" w:cs="Times New Roman" w:hint="default"/>
      </w:rPr>
    </w:lvl>
    <w:lvl w:ilvl="2" w:tplc="9BEAD5FA">
      <w:start w:val="1"/>
      <w:numFmt w:val="upperLetter"/>
      <w:lvlText w:val="%3."/>
      <w:lvlJc w:val="left"/>
      <w:pPr>
        <w:ind w:left="1423" w:hanging="396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67" w:hanging="420"/>
      </w:pPr>
    </w:lvl>
    <w:lvl w:ilvl="4" w:tplc="04090019" w:tentative="1">
      <w:start w:val="1"/>
      <w:numFmt w:val="lowerLetter"/>
      <w:lvlText w:val="%5)"/>
      <w:lvlJc w:val="left"/>
      <w:pPr>
        <w:ind w:left="2287" w:hanging="420"/>
      </w:pPr>
    </w:lvl>
    <w:lvl w:ilvl="5" w:tplc="0409001B" w:tentative="1">
      <w:start w:val="1"/>
      <w:numFmt w:val="lowerRoman"/>
      <w:lvlText w:val="%6."/>
      <w:lvlJc w:val="right"/>
      <w:pPr>
        <w:ind w:left="2707" w:hanging="420"/>
      </w:pPr>
    </w:lvl>
    <w:lvl w:ilvl="6" w:tplc="0409000F" w:tentative="1">
      <w:start w:val="1"/>
      <w:numFmt w:val="decimal"/>
      <w:lvlText w:val="%7."/>
      <w:lvlJc w:val="left"/>
      <w:pPr>
        <w:ind w:left="3127" w:hanging="420"/>
      </w:pPr>
    </w:lvl>
    <w:lvl w:ilvl="7" w:tplc="04090019" w:tentative="1">
      <w:start w:val="1"/>
      <w:numFmt w:val="lowerLetter"/>
      <w:lvlText w:val="%8)"/>
      <w:lvlJc w:val="left"/>
      <w:pPr>
        <w:ind w:left="3547" w:hanging="420"/>
      </w:pPr>
    </w:lvl>
    <w:lvl w:ilvl="8" w:tplc="0409001B" w:tentative="1">
      <w:start w:val="1"/>
      <w:numFmt w:val="lowerRoman"/>
      <w:lvlText w:val="%9."/>
      <w:lvlJc w:val="right"/>
      <w:pPr>
        <w:ind w:left="3967" w:hanging="420"/>
      </w:pPr>
    </w:lvl>
  </w:abstractNum>
  <w:abstractNum w:abstractNumId="17">
    <w:nsid w:val="3B557C90"/>
    <w:multiLevelType w:val="hybridMultilevel"/>
    <w:tmpl w:val="DEB6A4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BC11591"/>
    <w:multiLevelType w:val="hybridMultilevel"/>
    <w:tmpl w:val="265E3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9929DE"/>
    <w:multiLevelType w:val="hybridMultilevel"/>
    <w:tmpl w:val="D6FE65AC"/>
    <w:lvl w:ilvl="0" w:tplc="FB5EEEB8">
      <w:start w:val="1"/>
      <w:numFmt w:val="decimal"/>
      <w:pStyle w:val="19ListNumber1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7BB6430"/>
    <w:multiLevelType w:val="hybridMultilevel"/>
    <w:tmpl w:val="2138B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602A0A"/>
    <w:multiLevelType w:val="hybridMultilevel"/>
    <w:tmpl w:val="5B621E72"/>
    <w:lvl w:ilvl="0" w:tplc="805A9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B3B1349"/>
    <w:multiLevelType w:val="hybridMultilevel"/>
    <w:tmpl w:val="F906F310"/>
    <w:lvl w:ilvl="0" w:tplc="26A61E82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EC84BF4"/>
    <w:multiLevelType w:val="hybridMultilevel"/>
    <w:tmpl w:val="D6761426"/>
    <w:lvl w:ilvl="0" w:tplc="C3BE05EE">
      <w:start w:val="1"/>
      <w:numFmt w:val="lowerLetter"/>
      <w:pStyle w:val="19ListNumber2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21"/>
  </w:num>
  <w:num w:numId="3">
    <w:abstractNumId w:val="14"/>
  </w:num>
  <w:num w:numId="4">
    <w:abstractNumId w:val="17"/>
  </w:num>
  <w:num w:numId="5">
    <w:abstractNumId w:val="12"/>
  </w:num>
  <w:num w:numId="6">
    <w:abstractNumId w:val="20"/>
  </w:num>
  <w:num w:numId="7">
    <w:abstractNumId w:val="19"/>
  </w:num>
  <w:num w:numId="8">
    <w:abstractNumId w:val="23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22"/>
  </w:num>
  <w:num w:numId="21">
    <w:abstractNumId w:val="11"/>
  </w:num>
  <w:num w:numId="22">
    <w:abstractNumId w:val="18"/>
  </w:num>
  <w:num w:numId="23">
    <w:abstractNumId w:val="13"/>
  </w:num>
  <w:num w:numId="24">
    <w:abstractNumId w:val="16"/>
  </w:num>
  <w:num w:numId="25">
    <w:abstractNumId w:val="16"/>
  </w:num>
  <w:num w:numId="26">
    <w:abstractNumId w:val="16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6E3663"/>
    <w:rsid w:val="00002E70"/>
    <w:rsid w:val="00020033"/>
    <w:rsid w:val="00022A47"/>
    <w:rsid w:val="00025EED"/>
    <w:rsid w:val="00036639"/>
    <w:rsid w:val="000366A8"/>
    <w:rsid w:val="000615EE"/>
    <w:rsid w:val="00062D82"/>
    <w:rsid w:val="000710EC"/>
    <w:rsid w:val="000768F3"/>
    <w:rsid w:val="0008325B"/>
    <w:rsid w:val="00086BC8"/>
    <w:rsid w:val="00092896"/>
    <w:rsid w:val="0009779D"/>
    <w:rsid w:val="000A1A24"/>
    <w:rsid w:val="000A5D96"/>
    <w:rsid w:val="000B0402"/>
    <w:rsid w:val="000B1A63"/>
    <w:rsid w:val="000E2E5C"/>
    <w:rsid w:val="000E4C92"/>
    <w:rsid w:val="00100B41"/>
    <w:rsid w:val="00117F8A"/>
    <w:rsid w:val="0012111D"/>
    <w:rsid w:val="00123441"/>
    <w:rsid w:val="00125C3F"/>
    <w:rsid w:val="001358FA"/>
    <w:rsid w:val="00176184"/>
    <w:rsid w:val="00180730"/>
    <w:rsid w:val="0018075C"/>
    <w:rsid w:val="00180818"/>
    <w:rsid w:val="001920EE"/>
    <w:rsid w:val="001A2434"/>
    <w:rsid w:val="001A28CD"/>
    <w:rsid w:val="001B0FDC"/>
    <w:rsid w:val="001C1A8F"/>
    <w:rsid w:val="001C7FB0"/>
    <w:rsid w:val="001E01C7"/>
    <w:rsid w:val="001E5E3F"/>
    <w:rsid w:val="001F1A37"/>
    <w:rsid w:val="0020118A"/>
    <w:rsid w:val="00212630"/>
    <w:rsid w:val="00225EE0"/>
    <w:rsid w:val="00241F85"/>
    <w:rsid w:val="002618A7"/>
    <w:rsid w:val="00271DF7"/>
    <w:rsid w:val="00272921"/>
    <w:rsid w:val="00285F00"/>
    <w:rsid w:val="002A2E82"/>
    <w:rsid w:val="002A475B"/>
    <w:rsid w:val="002D2386"/>
    <w:rsid w:val="002D43D6"/>
    <w:rsid w:val="002D7ECE"/>
    <w:rsid w:val="002E0DDB"/>
    <w:rsid w:val="002E2F1C"/>
    <w:rsid w:val="002F13BA"/>
    <w:rsid w:val="002F14ED"/>
    <w:rsid w:val="002F2373"/>
    <w:rsid w:val="002F389C"/>
    <w:rsid w:val="00324DA9"/>
    <w:rsid w:val="00331AB2"/>
    <w:rsid w:val="00333C67"/>
    <w:rsid w:val="0034173C"/>
    <w:rsid w:val="00350965"/>
    <w:rsid w:val="0036209C"/>
    <w:rsid w:val="00362750"/>
    <w:rsid w:val="00383428"/>
    <w:rsid w:val="0038540F"/>
    <w:rsid w:val="00394FAA"/>
    <w:rsid w:val="003B1339"/>
    <w:rsid w:val="003C7C58"/>
    <w:rsid w:val="003D5E6A"/>
    <w:rsid w:val="003E54E2"/>
    <w:rsid w:val="003F2F9F"/>
    <w:rsid w:val="004048F5"/>
    <w:rsid w:val="00406592"/>
    <w:rsid w:val="00416CDD"/>
    <w:rsid w:val="004214F0"/>
    <w:rsid w:val="00424062"/>
    <w:rsid w:val="00431621"/>
    <w:rsid w:val="00432E94"/>
    <w:rsid w:val="00434072"/>
    <w:rsid w:val="00435547"/>
    <w:rsid w:val="00450B9B"/>
    <w:rsid w:val="0046510A"/>
    <w:rsid w:val="00470832"/>
    <w:rsid w:val="0048331C"/>
    <w:rsid w:val="00485817"/>
    <w:rsid w:val="00497360"/>
    <w:rsid w:val="004D2177"/>
    <w:rsid w:val="004D54AD"/>
    <w:rsid w:val="004E5380"/>
    <w:rsid w:val="004F6039"/>
    <w:rsid w:val="00526FBB"/>
    <w:rsid w:val="00535347"/>
    <w:rsid w:val="00535BDA"/>
    <w:rsid w:val="00541223"/>
    <w:rsid w:val="00560F5B"/>
    <w:rsid w:val="00566912"/>
    <w:rsid w:val="00590510"/>
    <w:rsid w:val="00591164"/>
    <w:rsid w:val="00595A48"/>
    <w:rsid w:val="005A33E2"/>
    <w:rsid w:val="005A34EF"/>
    <w:rsid w:val="005B641F"/>
    <w:rsid w:val="005C5922"/>
    <w:rsid w:val="005E4419"/>
    <w:rsid w:val="005F4008"/>
    <w:rsid w:val="006005DA"/>
    <w:rsid w:val="00603DC4"/>
    <w:rsid w:val="00613584"/>
    <w:rsid w:val="006270B3"/>
    <w:rsid w:val="0063550A"/>
    <w:rsid w:val="00636D98"/>
    <w:rsid w:val="00643829"/>
    <w:rsid w:val="006508E1"/>
    <w:rsid w:val="00674706"/>
    <w:rsid w:val="006A127C"/>
    <w:rsid w:val="006A29C1"/>
    <w:rsid w:val="006B1167"/>
    <w:rsid w:val="006C18EC"/>
    <w:rsid w:val="006C7F69"/>
    <w:rsid w:val="006E097B"/>
    <w:rsid w:val="006E3663"/>
    <w:rsid w:val="006F4C03"/>
    <w:rsid w:val="007157C5"/>
    <w:rsid w:val="007160E9"/>
    <w:rsid w:val="00747243"/>
    <w:rsid w:val="00762B85"/>
    <w:rsid w:val="007728E5"/>
    <w:rsid w:val="00792A78"/>
    <w:rsid w:val="007A717D"/>
    <w:rsid w:val="007B0BA2"/>
    <w:rsid w:val="007B1C1E"/>
    <w:rsid w:val="007B2071"/>
    <w:rsid w:val="007B6528"/>
    <w:rsid w:val="007D7494"/>
    <w:rsid w:val="007E1A52"/>
    <w:rsid w:val="007F35CC"/>
    <w:rsid w:val="0080185D"/>
    <w:rsid w:val="00804C9B"/>
    <w:rsid w:val="00810D40"/>
    <w:rsid w:val="00813386"/>
    <w:rsid w:val="00814388"/>
    <w:rsid w:val="0081577A"/>
    <w:rsid w:val="00824C53"/>
    <w:rsid w:val="0083370D"/>
    <w:rsid w:val="008C0DC6"/>
    <w:rsid w:val="008C57CE"/>
    <w:rsid w:val="008E4E83"/>
    <w:rsid w:val="008F4B0A"/>
    <w:rsid w:val="00907C09"/>
    <w:rsid w:val="009508BC"/>
    <w:rsid w:val="009748DF"/>
    <w:rsid w:val="00974BEF"/>
    <w:rsid w:val="0097684E"/>
    <w:rsid w:val="009909E8"/>
    <w:rsid w:val="00994199"/>
    <w:rsid w:val="009C225E"/>
    <w:rsid w:val="009C3406"/>
    <w:rsid w:val="009C7D43"/>
    <w:rsid w:val="009E06A9"/>
    <w:rsid w:val="00A035D7"/>
    <w:rsid w:val="00A05A2A"/>
    <w:rsid w:val="00A06C24"/>
    <w:rsid w:val="00A40EFB"/>
    <w:rsid w:val="00A52528"/>
    <w:rsid w:val="00A55B30"/>
    <w:rsid w:val="00A568B6"/>
    <w:rsid w:val="00A62764"/>
    <w:rsid w:val="00A65CD6"/>
    <w:rsid w:val="00A84C1D"/>
    <w:rsid w:val="00AB4308"/>
    <w:rsid w:val="00AE3AE4"/>
    <w:rsid w:val="00AE6551"/>
    <w:rsid w:val="00AF719D"/>
    <w:rsid w:val="00B13DB6"/>
    <w:rsid w:val="00B345AD"/>
    <w:rsid w:val="00B42950"/>
    <w:rsid w:val="00B6358C"/>
    <w:rsid w:val="00B65B3C"/>
    <w:rsid w:val="00B7358B"/>
    <w:rsid w:val="00B971C8"/>
    <w:rsid w:val="00BB5723"/>
    <w:rsid w:val="00BB6C9B"/>
    <w:rsid w:val="00BB73D5"/>
    <w:rsid w:val="00BC55D1"/>
    <w:rsid w:val="00BD2F0B"/>
    <w:rsid w:val="00BD6AB7"/>
    <w:rsid w:val="00BE4CE9"/>
    <w:rsid w:val="00BF52AF"/>
    <w:rsid w:val="00BF64A9"/>
    <w:rsid w:val="00C02674"/>
    <w:rsid w:val="00C02784"/>
    <w:rsid w:val="00C12238"/>
    <w:rsid w:val="00C1651A"/>
    <w:rsid w:val="00C202EA"/>
    <w:rsid w:val="00C2060F"/>
    <w:rsid w:val="00C2313C"/>
    <w:rsid w:val="00C413BF"/>
    <w:rsid w:val="00C506EB"/>
    <w:rsid w:val="00C61605"/>
    <w:rsid w:val="00C72130"/>
    <w:rsid w:val="00C90584"/>
    <w:rsid w:val="00CA6A94"/>
    <w:rsid w:val="00CB0396"/>
    <w:rsid w:val="00CC5080"/>
    <w:rsid w:val="00CD0466"/>
    <w:rsid w:val="00CD2ECA"/>
    <w:rsid w:val="00CE587E"/>
    <w:rsid w:val="00D068FA"/>
    <w:rsid w:val="00D07434"/>
    <w:rsid w:val="00D07DA9"/>
    <w:rsid w:val="00D1467F"/>
    <w:rsid w:val="00D2683C"/>
    <w:rsid w:val="00D37F68"/>
    <w:rsid w:val="00D4248B"/>
    <w:rsid w:val="00D44604"/>
    <w:rsid w:val="00D46226"/>
    <w:rsid w:val="00D47D6C"/>
    <w:rsid w:val="00D7369B"/>
    <w:rsid w:val="00D76BBE"/>
    <w:rsid w:val="00D76F42"/>
    <w:rsid w:val="00D91A4A"/>
    <w:rsid w:val="00DC0701"/>
    <w:rsid w:val="00DD2514"/>
    <w:rsid w:val="00DE7105"/>
    <w:rsid w:val="00DF10EB"/>
    <w:rsid w:val="00DF3DE6"/>
    <w:rsid w:val="00DF6C7C"/>
    <w:rsid w:val="00E00665"/>
    <w:rsid w:val="00E05EBB"/>
    <w:rsid w:val="00E356B4"/>
    <w:rsid w:val="00E44616"/>
    <w:rsid w:val="00E604B1"/>
    <w:rsid w:val="00E66968"/>
    <w:rsid w:val="00E71198"/>
    <w:rsid w:val="00E86B64"/>
    <w:rsid w:val="00EA0214"/>
    <w:rsid w:val="00EA5CBD"/>
    <w:rsid w:val="00EB38EC"/>
    <w:rsid w:val="00EB3BC7"/>
    <w:rsid w:val="00EC0262"/>
    <w:rsid w:val="00EC5539"/>
    <w:rsid w:val="00EC755F"/>
    <w:rsid w:val="00ED19F0"/>
    <w:rsid w:val="00ED2C69"/>
    <w:rsid w:val="00EF09E8"/>
    <w:rsid w:val="00F27441"/>
    <w:rsid w:val="00F33E52"/>
    <w:rsid w:val="00F3556C"/>
    <w:rsid w:val="00F6517B"/>
    <w:rsid w:val="00F75B1B"/>
    <w:rsid w:val="00F92333"/>
    <w:rsid w:val="00F969F1"/>
    <w:rsid w:val="00FA1BFD"/>
    <w:rsid w:val="00FB1919"/>
    <w:rsid w:val="00FC10AC"/>
    <w:rsid w:val="00FC5151"/>
    <w:rsid w:val="00FC5DCC"/>
    <w:rsid w:val="00FD5E0D"/>
    <w:rsid w:val="00FF7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uiPriority="11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unhideWhenUsed/>
    <w:rsid w:val="0020118A"/>
  </w:style>
  <w:style w:type="paragraph" w:styleId="1">
    <w:name w:val="heading 1"/>
    <w:basedOn w:val="a"/>
    <w:next w:val="a"/>
    <w:link w:val="1Char"/>
    <w:uiPriority w:val="9"/>
    <w:rsid w:val="006270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Title">
    <w:name w:val="01. Title"/>
    <w:basedOn w:val="a"/>
    <w:next w:val="02Author"/>
    <w:qFormat/>
    <w:rsid w:val="000615EE"/>
    <w:pPr>
      <w:spacing w:after="0" w:line="240" w:lineRule="auto"/>
    </w:pPr>
    <w:rPr>
      <w:rFonts w:ascii="Arial" w:hAnsi="Arial"/>
      <w:b/>
      <w:spacing w:val="10"/>
      <w:kern w:val="32"/>
      <w:sz w:val="32"/>
    </w:rPr>
  </w:style>
  <w:style w:type="paragraph" w:customStyle="1" w:styleId="02Author-BOE">
    <w:name w:val="02. Author - BOE"/>
    <w:basedOn w:val="01Title"/>
    <w:next w:val="03AuthorAffiliation"/>
    <w:qFormat/>
    <w:rsid w:val="000615EE"/>
    <w:pPr>
      <w:spacing w:before="240" w:after="80"/>
    </w:pPr>
    <w:rPr>
      <w:smallCaps/>
      <w:color w:val="7C130E"/>
      <w:spacing w:val="0"/>
      <w:kern w:val="0"/>
      <w:sz w:val="24"/>
    </w:rPr>
  </w:style>
  <w:style w:type="paragraph" w:customStyle="1" w:styleId="10BodySubsequentParagraph">
    <w:name w:val="10. Body Subsequent Paragraph"/>
    <w:basedOn w:val="09BodyFirstParagraph"/>
    <w:link w:val="10BodySubsequentParagraphChar"/>
    <w:qFormat/>
    <w:rsid w:val="00A568B6"/>
    <w:pPr>
      <w:spacing w:before="0"/>
      <w:ind w:firstLine="288"/>
    </w:pPr>
  </w:style>
  <w:style w:type="paragraph" w:customStyle="1" w:styleId="03AuthorAffiliation">
    <w:name w:val="03. Author Affiliation"/>
    <w:basedOn w:val="a3"/>
    <w:next w:val="04Email"/>
    <w:qFormat/>
    <w:rsid w:val="00CE587E"/>
    <w:rPr>
      <w:rFonts w:ascii="Times New Roman" w:hAnsi="Times New Roman"/>
      <w:i/>
      <w:sz w:val="18"/>
    </w:rPr>
  </w:style>
  <w:style w:type="paragraph" w:customStyle="1" w:styleId="02Author-OE">
    <w:name w:val="02. Author - OE"/>
    <w:basedOn w:val="02Author-BOE"/>
    <w:next w:val="03AuthorAffiliation"/>
    <w:qFormat/>
    <w:rsid w:val="00CE587E"/>
    <w:rPr>
      <w:color w:val="943634"/>
    </w:rPr>
  </w:style>
  <w:style w:type="paragraph" w:styleId="a3">
    <w:name w:val="No Spacing"/>
    <w:uiPriority w:val="1"/>
    <w:rsid w:val="009909E8"/>
    <w:pPr>
      <w:spacing w:after="0" w:line="240" w:lineRule="auto"/>
    </w:pPr>
  </w:style>
  <w:style w:type="paragraph" w:customStyle="1" w:styleId="02Author-OME">
    <w:name w:val="02. Author - OME"/>
    <w:basedOn w:val="02Author-BOE"/>
    <w:next w:val="03AuthorAffiliation"/>
    <w:qFormat/>
    <w:rsid w:val="00416CDD"/>
    <w:rPr>
      <w:color w:val="1478B6"/>
    </w:rPr>
  </w:style>
  <w:style w:type="paragraph" w:customStyle="1" w:styleId="04Email">
    <w:name w:val="04. Email"/>
    <w:basedOn w:val="03AuthorAffiliation"/>
    <w:next w:val="06AbstractBody"/>
    <w:qFormat/>
    <w:rsid w:val="00416CDD"/>
    <w:rPr>
      <w:color w:val="2E2EB1"/>
    </w:rPr>
  </w:style>
  <w:style w:type="paragraph" w:customStyle="1" w:styleId="23ReferenceSectionHeader">
    <w:name w:val="23. Reference Section Header"/>
    <w:next w:val="24References"/>
    <w:qFormat/>
    <w:rsid w:val="007F35CC"/>
    <w:pPr>
      <w:spacing w:before="120" w:after="120" w:line="240" w:lineRule="auto"/>
    </w:pPr>
    <w:rPr>
      <w:rFonts w:ascii="Arial" w:hAnsi="Arial"/>
      <w:b/>
      <w:sz w:val="20"/>
    </w:rPr>
  </w:style>
  <w:style w:type="paragraph" w:customStyle="1" w:styleId="06AbstractBody">
    <w:name w:val="06. Abstract Body"/>
    <w:next w:val="07Copyright"/>
    <w:link w:val="06AbstractBodyChar"/>
    <w:qFormat/>
    <w:rsid w:val="00BF64A9"/>
    <w:pPr>
      <w:spacing w:before="240" w:after="0" w:line="240" w:lineRule="auto"/>
      <w:jc w:val="both"/>
    </w:pPr>
    <w:rPr>
      <w:rFonts w:ascii="Times New Roman" w:hAnsi="Times New Roman"/>
      <w:color w:val="000000" w:themeColor="text1"/>
      <w:sz w:val="20"/>
    </w:rPr>
  </w:style>
  <w:style w:type="paragraph" w:customStyle="1" w:styleId="07Copyright">
    <w:name w:val="07. Copyright"/>
    <w:basedOn w:val="06AbstractBody"/>
    <w:next w:val="08SectionHeader1"/>
    <w:qFormat/>
    <w:rsid w:val="0036209C"/>
    <w:pPr>
      <w:spacing w:after="240"/>
    </w:pPr>
    <w:rPr>
      <w:rFonts w:ascii="Arial" w:hAnsi="Arial"/>
      <w:sz w:val="16"/>
    </w:rPr>
  </w:style>
  <w:style w:type="paragraph" w:customStyle="1" w:styleId="24References">
    <w:name w:val="24. References"/>
    <w:qFormat/>
    <w:rsid w:val="00C90584"/>
    <w:pPr>
      <w:numPr>
        <w:numId w:val="1"/>
      </w:numPr>
      <w:spacing w:after="0" w:line="240" w:lineRule="auto"/>
    </w:pPr>
    <w:rPr>
      <w:rFonts w:ascii="Times New Roman" w:hAnsi="Times New Roman"/>
      <w:sz w:val="16"/>
    </w:rPr>
  </w:style>
  <w:style w:type="paragraph" w:customStyle="1" w:styleId="08SectionHeader1">
    <w:name w:val="08 Section Header 1"/>
    <w:next w:val="09BodyFirstParagraph"/>
    <w:qFormat/>
    <w:rsid w:val="00BF64A9"/>
    <w:pPr>
      <w:numPr>
        <w:numId w:val="5"/>
      </w:numPr>
      <w:spacing w:before="120" w:after="0" w:line="240" w:lineRule="auto"/>
    </w:pPr>
    <w:rPr>
      <w:rFonts w:ascii="Arial" w:hAnsi="Arial"/>
      <w:b/>
      <w:sz w:val="20"/>
    </w:rPr>
  </w:style>
  <w:style w:type="paragraph" w:customStyle="1" w:styleId="09BodyFirstParagraph">
    <w:name w:val="09. Body First Paragraph"/>
    <w:basedOn w:val="06AbstractBody"/>
    <w:next w:val="10BodySubsequentParagraph"/>
    <w:link w:val="09BodyFirstParagraphChar"/>
    <w:qFormat/>
    <w:rsid w:val="00BF64A9"/>
    <w:pPr>
      <w:spacing w:before="120"/>
    </w:pPr>
  </w:style>
  <w:style w:type="paragraph" w:customStyle="1" w:styleId="08SectionHeader2">
    <w:name w:val="08. Section Header 2"/>
    <w:basedOn w:val="08SectionHeader1"/>
    <w:next w:val="09BodyFirstParagraph"/>
    <w:qFormat/>
    <w:rsid w:val="00A568B6"/>
    <w:pPr>
      <w:numPr>
        <w:numId w:val="0"/>
      </w:numPr>
    </w:pPr>
    <w:rPr>
      <w:b w:val="0"/>
      <w:i/>
    </w:rPr>
  </w:style>
  <w:style w:type="character" w:styleId="a4">
    <w:name w:val="annotation reference"/>
    <w:basedOn w:val="a0"/>
    <w:uiPriority w:val="99"/>
    <w:semiHidden/>
    <w:unhideWhenUsed/>
    <w:rsid w:val="005A33E2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5A33E2"/>
    <w:pPr>
      <w:spacing w:line="240" w:lineRule="auto"/>
    </w:pPr>
    <w:rPr>
      <w:sz w:val="20"/>
      <w:szCs w:val="20"/>
    </w:rPr>
  </w:style>
  <w:style w:type="character" w:customStyle="1" w:styleId="Char">
    <w:name w:val="批注文字 Char"/>
    <w:basedOn w:val="a0"/>
    <w:link w:val="a5"/>
    <w:uiPriority w:val="99"/>
    <w:semiHidden/>
    <w:rsid w:val="005A33E2"/>
    <w:rPr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5A33E2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5A33E2"/>
    <w:rPr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5A3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7"/>
    <w:uiPriority w:val="99"/>
    <w:semiHidden/>
    <w:rsid w:val="005A33E2"/>
    <w:rPr>
      <w:rFonts w:ascii="Tahoma" w:hAnsi="Tahoma" w:cs="Tahoma"/>
      <w:sz w:val="16"/>
      <w:szCs w:val="16"/>
    </w:rPr>
  </w:style>
  <w:style w:type="paragraph" w:customStyle="1" w:styleId="08SectionHeader3">
    <w:name w:val="08. Section Header 3"/>
    <w:basedOn w:val="08SectionHeader2"/>
    <w:next w:val="09BodyFirstParagraph"/>
    <w:qFormat/>
    <w:rsid w:val="005A33E2"/>
    <w:rPr>
      <w:i w:val="0"/>
    </w:rPr>
  </w:style>
  <w:style w:type="paragraph" w:customStyle="1" w:styleId="20FundingSectionHeader">
    <w:name w:val="20. Funding Section Header"/>
    <w:basedOn w:val="08SectionHeader1"/>
    <w:next w:val="09BodyFirstParagraph"/>
    <w:qFormat/>
    <w:rsid w:val="00A55B30"/>
    <w:pPr>
      <w:numPr>
        <w:numId w:val="0"/>
      </w:numPr>
      <w:spacing w:after="120"/>
      <w:ind w:left="360" w:hanging="360"/>
    </w:pPr>
  </w:style>
  <w:style w:type="paragraph" w:customStyle="1" w:styleId="21AcknowledgmentsSectionHeader">
    <w:name w:val="21. Acknowledgments Section Header"/>
    <w:basedOn w:val="20FundingSectionHeader"/>
    <w:next w:val="09BodyFirstParagraph"/>
    <w:qFormat/>
    <w:rsid w:val="00A55B30"/>
  </w:style>
  <w:style w:type="paragraph" w:customStyle="1" w:styleId="12FigureCaptionShort">
    <w:name w:val="12. Figure Caption Short"/>
    <w:basedOn w:val="09BodyFirstParagraph"/>
    <w:next w:val="10BodySubsequentParagraph"/>
    <w:qFormat/>
    <w:rsid w:val="00FD5E0D"/>
    <w:pPr>
      <w:spacing w:after="120"/>
      <w:ind w:left="720" w:right="720"/>
      <w:jc w:val="center"/>
    </w:pPr>
    <w:rPr>
      <w:sz w:val="16"/>
    </w:rPr>
  </w:style>
  <w:style w:type="paragraph" w:customStyle="1" w:styleId="12FigureCaptionLong">
    <w:name w:val="12. Figure Caption Long"/>
    <w:basedOn w:val="12FigureCaptionShort"/>
    <w:next w:val="10BodySubsequentParagraph"/>
    <w:qFormat/>
    <w:rsid w:val="00FD5E0D"/>
    <w:pPr>
      <w:jc w:val="both"/>
    </w:pPr>
  </w:style>
  <w:style w:type="paragraph" w:customStyle="1" w:styleId="14TableCaption">
    <w:name w:val="14. Table Caption"/>
    <w:basedOn w:val="09BodyFirstParagraph"/>
    <w:next w:val="15TableBody"/>
    <w:qFormat/>
    <w:rsid w:val="0048331C"/>
    <w:pPr>
      <w:spacing w:before="240" w:after="160"/>
      <w:jc w:val="center"/>
    </w:pPr>
    <w:rPr>
      <w:b/>
      <w:sz w:val="16"/>
    </w:rPr>
  </w:style>
  <w:style w:type="paragraph" w:customStyle="1" w:styleId="13Equation">
    <w:name w:val="13. Equation"/>
    <w:basedOn w:val="10BodySubsequentParagraph"/>
    <w:next w:val="10BodySubsequentParagraph"/>
    <w:link w:val="13EquationChar"/>
    <w:qFormat/>
    <w:rsid w:val="00176184"/>
    <w:pPr>
      <w:tabs>
        <w:tab w:val="center" w:pos="4320"/>
        <w:tab w:val="right" w:pos="7560"/>
      </w:tabs>
      <w:spacing w:before="120"/>
      <w:ind w:firstLine="0"/>
      <w:jc w:val="left"/>
    </w:pPr>
  </w:style>
  <w:style w:type="paragraph" w:customStyle="1" w:styleId="16TableFootnote">
    <w:name w:val="16. Table Footnote"/>
    <w:basedOn w:val="09BodyFirstParagraph"/>
    <w:next w:val="10BodySubsequentParagraph"/>
    <w:rsid w:val="00432E94"/>
    <w:pPr>
      <w:spacing w:after="120"/>
    </w:pPr>
    <w:rPr>
      <w:sz w:val="16"/>
    </w:rPr>
  </w:style>
  <w:style w:type="paragraph" w:customStyle="1" w:styleId="15TableBody">
    <w:name w:val="15. Table Body"/>
    <w:basedOn w:val="09BodyFirstParagraph"/>
    <w:next w:val="10BodySubsequentParagraph"/>
    <w:qFormat/>
    <w:rsid w:val="0048331C"/>
    <w:pPr>
      <w:spacing w:before="0" w:after="80"/>
    </w:pPr>
    <w:rPr>
      <w:sz w:val="16"/>
    </w:rPr>
  </w:style>
  <w:style w:type="paragraph" w:customStyle="1" w:styleId="19ListNumber1">
    <w:name w:val="19. List Number 1"/>
    <w:basedOn w:val="10BodySubsequentParagraph"/>
    <w:rsid w:val="00FC5DCC"/>
    <w:pPr>
      <w:numPr>
        <w:numId w:val="7"/>
      </w:numPr>
      <w:spacing w:before="120"/>
    </w:pPr>
  </w:style>
  <w:style w:type="paragraph" w:customStyle="1" w:styleId="05WebAddress">
    <w:name w:val="05. Web Address"/>
    <w:basedOn w:val="04Email"/>
    <w:next w:val="06AbstractBody"/>
    <w:rsid w:val="00CB0396"/>
  </w:style>
  <w:style w:type="paragraph" w:customStyle="1" w:styleId="11Figure">
    <w:name w:val="11. Figure"/>
    <w:basedOn w:val="09BodyFirstParagraph"/>
    <w:next w:val="12FigureCaptionLong"/>
    <w:qFormat/>
    <w:rsid w:val="00FD5E0D"/>
    <w:pPr>
      <w:jc w:val="center"/>
    </w:pPr>
    <w:rPr>
      <w:sz w:val="16"/>
    </w:rPr>
  </w:style>
  <w:style w:type="paragraph" w:customStyle="1" w:styleId="19ListNumber2">
    <w:name w:val="19. List Number 2"/>
    <w:basedOn w:val="19ListNumber1"/>
    <w:rsid w:val="00EC0262"/>
    <w:pPr>
      <w:numPr>
        <w:numId w:val="8"/>
      </w:numPr>
    </w:pPr>
  </w:style>
  <w:style w:type="paragraph" w:customStyle="1" w:styleId="18ListUnnumbered">
    <w:name w:val="18. List Unnumbered"/>
    <w:basedOn w:val="19ListNumber1"/>
    <w:rsid w:val="00062D82"/>
    <w:pPr>
      <w:numPr>
        <w:numId w:val="0"/>
      </w:numPr>
      <w:ind w:left="360"/>
    </w:pPr>
  </w:style>
  <w:style w:type="paragraph" w:customStyle="1" w:styleId="17ListBulleted">
    <w:name w:val="17. List Bulleted"/>
    <w:basedOn w:val="18ListUnnumbered"/>
    <w:rsid w:val="00A035D7"/>
    <w:pPr>
      <w:numPr>
        <w:numId w:val="9"/>
      </w:numPr>
    </w:pPr>
  </w:style>
  <w:style w:type="paragraph" w:customStyle="1" w:styleId="02Author-AO">
    <w:name w:val="02. Author - AO"/>
    <w:basedOn w:val="02Author-BOE"/>
    <w:next w:val="03AuthorAffiliation"/>
    <w:qFormat/>
    <w:rsid w:val="005F4008"/>
    <w:rPr>
      <w:color w:val="26428F"/>
    </w:rPr>
  </w:style>
  <w:style w:type="paragraph" w:customStyle="1" w:styleId="02Author-JOSAA">
    <w:name w:val="02. Author - JOSAA"/>
    <w:basedOn w:val="02Author-AO"/>
    <w:next w:val="03AuthorAffiliation"/>
    <w:qFormat/>
    <w:rsid w:val="005F4008"/>
    <w:rPr>
      <w:color w:val="4C265B"/>
    </w:rPr>
  </w:style>
  <w:style w:type="paragraph" w:customStyle="1" w:styleId="02Author-JOSAB">
    <w:name w:val="02. Author - JOSAB"/>
    <w:basedOn w:val="02Author-JOSAA"/>
    <w:next w:val="03AuthorAffiliation"/>
    <w:qFormat/>
    <w:rsid w:val="005F4008"/>
    <w:rPr>
      <w:color w:val="16A14C"/>
    </w:rPr>
  </w:style>
  <w:style w:type="paragraph" w:customStyle="1" w:styleId="02Author-Optica">
    <w:name w:val="02. Author - Optica"/>
    <w:basedOn w:val="02Author-JOSAA"/>
    <w:next w:val="03AuthorAffiliation"/>
    <w:qFormat/>
    <w:rsid w:val="005F4008"/>
    <w:rPr>
      <w:color w:val="007B4A"/>
    </w:rPr>
  </w:style>
  <w:style w:type="paragraph" w:customStyle="1" w:styleId="02Author-OL">
    <w:name w:val="02. Author - OL"/>
    <w:basedOn w:val="02Author-Optica"/>
    <w:next w:val="03AuthorAffiliation"/>
    <w:qFormat/>
    <w:rsid w:val="005F4008"/>
    <w:rPr>
      <w:color w:val="254982"/>
    </w:rPr>
  </w:style>
  <w:style w:type="paragraph" w:customStyle="1" w:styleId="22DisclosuresSectionHeader">
    <w:name w:val="22. Disclosures Section Header"/>
    <w:basedOn w:val="21AcknowledgmentsSectionHeader"/>
    <w:next w:val="09BodyFirstParagraph"/>
    <w:qFormat/>
    <w:rsid w:val="007F35CC"/>
  </w:style>
  <w:style w:type="character" w:customStyle="1" w:styleId="1Char">
    <w:name w:val="标题 1 Char"/>
    <w:basedOn w:val="a0"/>
    <w:link w:val="1"/>
    <w:uiPriority w:val="9"/>
    <w:rsid w:val="006270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8">
    <w:name w:val="Hyperlink"/>
    <w:basedOn w:val="a0"/>
    <w:uiPriority w:val="99"/>
    <w:unhideWhenUsed/>
    <w:rsid w:val="00497360"/>
    <w:rPr>
      <w:color w:val="0000FF" w:themeColor="hyperlink"/>
      <w:u w:val="single"/>
    </w:rPr>
  </w:style>
  <w:style w:type="paragraph" w:customStyle="1" w:styleId="08SectionHeader10">
    <w:name w:val="08. Section Header 1"/>
    <w:next w:val="09BodyFirstParagraph"/>
    <w:qFormat/>
    <w:rsid w:val="00497360"/>
    <w:pPr>
      <w:spacing w:before="120" w:after="0" w:line="240" w:lineRule="auto"/>
      <w:ind w:left="360" w:hanging="360"/>
    </w:pPr>
    <w:rPr>
      <w:rFonts w:ascii="Arial" w:hAnsi="Arial"/>
      <w:b/>
      <w:sz w:val="20"/>
    </w:rPr>
  </w:style>
  <w:style w:type="table" w:styleId="a9">
    <w:name w:val="Table Grid"/>
    <w:basedOn w:val="a1"/>
    <w:uiPriority w:val="59"/>
    <w:rsid w:val="009941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2Author-AOP">
    <w:name w:val="02. Author - AOP"/>
    <w:basedOn w:val="02Author-AO"/>
    <w:rsid w:val="00092896"/>
    <w:rPr>
      <w:color w:val="8F043A"/>
    </w:rPr>
  </w:style>
  <w:style w:type="paragraph" w:customStyle="1" w:styleId="02Author-PRJ">
    <w:name w:val="02. Author - PRJ"/>
    <w:basedOn w:val="02Author-Optica"/>
    <w:rsid w:val="00BD2F0B"/>
    <w:rPr>
      <w:color w:val="7E2C2E"/>
    </w:rPr>
  </w:style>
  <w:style w:type="paragraph" w:customStyle="1" w:styleId="02Author">
    <w:name w:val="02. Author"/>
    <w:basedOn w:val="02Author-AO"/>
    <w:next w:val="03AuthorAffiliation"/>
    <w:rsid w:val="00974BEF"/>
    <w:rPr>
      <w:color w:val="595959" w:themeColor="text1" w:themeTint="A6"/>
    </w:rPr>
  </w:style>
  <w:style w:type="paragraph" w:customStyle="1" w:styleId="02Author-OSAC">
    <w:name w:val="02. Author - OSAC"/>
    <w:basedOn w:val="02Author-OME"/>
    <w:next w:val="03AuthorAffiliation"/>
    <w:rsid w:val="00D07434"/>
    <w:rPr>
      <w:color w:val="006E90"/>
    </w:rPr>
  </w:style>
  <w:style w:type="paragraph" w:customStyle="1" w:styleId="MTDisplayEquation">
    <w:name w:val="MTDisplayEquation"/>
    <w:basedOn w:val="13Equation"/>
    <w:next w:val="a"/>
    <w:link w:val="MTDisplayEquationChar"/>
    <w:rsid w:val="00C1651A"/>
    <w:pPr>
      <w:tabs>
        <w:tab w:val="clear" w:pos="4320"/>
        <w:tab w:val="clear" w:pos="7560"/>
        <w:tab w:val="center" w:pos="3760"/>
        <w:tab w:val="right" w:pos="7540"/>
      </w:tabs>
    </w:pPr>
  </w:style>
  <w:style w:type="character" w:customStyle="1" w:styleId="06AbstractBodyChar">
    <w:name w:val="06. Abstract Body Char"/>
    <w:basedOn w:val="a0"/>
    <w:link w:val="06AbstractBody"/>
    <w:rsid w:val="00C1651A"/>
    <w:rPr>
      <w:rFonts w:ascii="Times New Roman" w:hAnsi="Times New Roman"/>
      <w:color w:val="000000" w:themeColor="text1"/>
      <w:sz w:val="20"/>
    </w:rPr>
  </w:style>
  <w:style w:type="character" w:customStyle="1" w:styleId="09BodyFirstParagraphChar">
    <w:name w:val="09. Body First Paragraph Char"/>
    <w:basedOn w:val="06AbstractBodyChar"/>
    <w:link w:val="09BodyFirstParagraph"/>
    <w:rsid w:val="00C1651A"/>
    <w:rPr>
      <w:rFonts w:ascii="Times New Roman" w:hAnsi="Times New Roman"/>
      <w:color w:val="000000" w:themeColor="text1"/>
      <w:sz w:val="20"/>
    </w:rPr>
  </w:style>
  <w:style w:type="character" w:customStyle="1" w:styleId="10BodySubsequentParagraphChar">
    <w:name w:val="10. Body Subsequent Paragraph Char"/>
    <w:basedOn w:val="09BodyFirstParagraphChar"/>
    <w:link w:val="10BodySubsequentParagraph"/>
    <w:rsid w:val="00C1651A"/>
    <w:rPr>
      <w:rFonts w:ascii="Times New Roman" w:hAnsi="Times New Roman"/>
      <w:color w:val="000000" w:themeColor="text1"/>
      <w:sz w:val="20"/>
    </w:rPr>
  </w:style>
  <w:style w:type="character" w:customStyle="1" w:styleId="13EquationChar">
    <w:name w:val="13. Equation Char"/>
    <w:basedOn w:val="10BodySubsequentParagraphChar"/>
    <w:link w:val="13Equation"/>
    <w:rsid w:val="00C1651A"/>
    <w:rPr>
      <w:rFonts w:ascii="Times New Roman" w:hAnsi="Times New Roman"/>
      <w:color w:val="000000" w:themeColor="text1"/>
      <w:sz w:val="20"/>
    </w:rPr>
  </w:style>
  <w:style w:type="character" w:customStyle="1" w:styleId="MTDisplayEquationChar">
    <w:name w:val="MTDisplayEquation Char"/>
    <w:basedOn w:val="13EquationChar"/>
    <w:link w:val="MTDisplayEquation"/>
    <w:rsid w:val="00C1651A"/>
    <w:rPr>
      <w:rFonts w:ascii="Times New Roman" w:hAnsi="Times New Roman"/>
      <w:color w:val="000000" w:themeColor="text1"/>
      <w:sz w:val="20"/>
    </w:rPr>
  </w:style>
  <w:style w:type="paragraph" w:styleId="aa">
    <w:name w:val="footer"/>
    <w:basedOn w:val="a"/>
    <w:link w:val="Char2"/>
    <w:uiPriority w:val="99"/>
    <w:unhideWhenUsed/>
    <w:rsid w:val="00D47D6C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character" w:customStyle="1" w:styleId="Char2">
    <w:name w:val="页脚 Char"/>
    <w:basedOn w:val="a0"/>
    <w:link w:val="aa"/>
    <w:uiPriority w:val="99"/>
    <w:rsid w:val="00D47D6C"/>
    <w:rPr>
      <w:kern w:val="2"/>
      <w:sz w:val="18"/>
      <w:szCs w:val="18"/>
      <w:lang w:eastAsia="zh-CN"/>
    </w:rPr>
  </w:style>
  <w:style w:type="paragraph" w:styleId="ab">
    <w:name w:val="Normal (Web)"/>
    <w:basedOn w:val="a"/>
    <w:uiPriority w:val="99"/>
    <w:unhideWhenUsed/>
    <w:rsid w:val="0008325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26References">
    <w:name w:val="26. References"/>
    <w:qFormat/>
    <w:rsid w:val="00B13DB6"/>
    <w:pPr>
      <w:spacing w:after="0" w:line="240" w:lineRule="auto"/>
      <w:ind w:left="360" w:hanging="360"/>
    </w:pPr>
    <w:rPr>
      <w:rFonts w:ascii="Times New Roman" w:hAnsi="Times New Roman"/>
      <w:sz w:val="16"/>
    </w:rPr>
  </w:style>
  <w:style w:type="paragraph" w:customStyle="1" w:styleId="BATitle">
    <w:name w:val="BA_Title"/>
    <w:basedOn w:val="a"/>
    <w:next w:val="BBAuthorName"/>
    <w:autoRedefine/>
    <w:rsid w:val="002618A7"/>
    <w:pPr>
      <w:spacing w:before="180" w:after="180" w:line="240" w:lineRule="auto"/>
    </w:pPr>
    <w:rPr>
      <w:rFonts w:ascii="Myriad Pro Light" w:hAnsi="Myriad Pro Light" w:cs="Times New Roman"/>
      <w:b/>
      <w:kern w:val="36"/>
      <w:sz w:val="34"/>
      <w:szCs w:val="20"/>
      <w:lang w:eastAsia="zh-CN"/>
    </w:rPr>
  </w:style>
  <w:style w:type="paragraph" w:customStyle="1" w:styleId="BBAuthorName">
    <w:name w:val="BB_Author_Name"/>
    <w:basedOn w:val="a"/>
    <w:next w:val="BCAuthorAddress"/>
    <w:autoRedefine/>
    <w:rsid w:val="002618A7"/>
    <w:pPr>
      <w:spacing w:after="180" w:line="240" w:lineRule="auto"/>
    </w:pPr>
    <w:rPr>
      <w:rFonts w:ascii="Arno Pro" w:hAnsi="Arno Pro" w:cs="Times New Roman"/>
      <w:kern w:val="26"/>
      <w:sz w:val="24"/>
      <w:szCs w:val="20"/>
    </w:rPr>
  </w:style>
  <w:style w:type="paragraph" w:customStyle="1" w:styleId="BCAuthorAddress">
    <w:name w:val="BC_Author_Address"/>
    <w:basedOn w:val="a"/>
    <w:next w:val="a"/>
    <w:autoRedefine/>
    <w:rsid w:val="002618A7"/>
    <w:pPr>
      <w:spacing w:after="60" w:line="240" w:lineRule="auto"/>
    </w:pPr>
    <w:rPr>
      <w:rFonts w:ascii="Arno Pro" w:hAnsi="Arno Pro" w:cs="Times New Roman"/>
      <w:kern w:val="22"/>
      <w:sz w:val="20"/>
      <w:szCs w:val="20"/>
    </w:rPr>
  </w:style>
  <w:style w:type="paragraph" w:customStyle="1" w:styleId="TAMainText">
    <w:name w:val="TA_Main_Text"/>
    <w:basedOn w:val="a"/>
    <w:autoRedefine/>
    <w:rsid w:val="00E05EBB"/>
    <w:pPr>
      <w:spacing w:after="60" w:line="240" w:lineRule="auto"/>
      <w:ind w:firstLine="181"/>
      <w:jc w:val="both"/>
    </w:pPr>
    <w:rPr>
      <w:rFonts w:ascii="Arno Pro" w:hAnsi="Arno Pro" w:cs="Times New Roman"/>
      <w:kern w:val="21"/>
      <w:sz w:val="19"/>
      <w:szCs w:val="20"/>
      <w:lang w:eastAsia="zh-CN"/>
    </w:rPr>
  </w:style>
  <w:style w:type="paragraph" w:customStyle="1" w:styleId="TESupportingInfoTitle">
    <w:name w:val="TE_Supporting_Info_Title"/>
    <w:basedOn w:val="a"/>
    <w:autoRedefine/>
    <w:rsid w:val="008F4B0A"/>
    <w:pPr>
      <w:spacing w:before="180" w:after="60" w:line="480" w:lineRule="auto"/>
      <w:jc w:val="both"/>
    </w:pPr>
    <w:rPr>
      <w:rFonts w:ascii="Times New Roman" w:hAnsi="Times New Roman" w:cs="Times New Roman"/>
      <w:b/>
      <w:caps/>
      <w:kern w:val="20"/>
      <w:lang w:eastAsia="zh-CN"/>
    </w:rPr>
  </w:style>
  <w:style w:type="paragraph" w:customStyle="1" w:styleId="TFReferencesSection">
    <w:name w:val="TF_References_Section"/>
    <w:basedOn w:val="a"/>
    <w:next w:val="a"/>
    <w:autoRedefine/>
    <w:rsid w:val="00E66968"/>
    <w:pPr>
      <w:numPr>
        <w:numId w:val="24"/>
      </w:numPr>
      <w:spacing w:after="0" w:line="240" w:lineRule="auto"/>
      <w:jc w:val="both"/>
    </w:pPr>
    <w:rPr>
      <w:rFonts w:ascii="Arno Pro" w:hAnsi="Arno Pro" w:cs="Times New Roman"/>
      <w:kern w:val="19"/>
      <w:sz w:val="17"/>
      <w:szCs w:val="14"/>
    </w:rPr>
  </w:style>
  <w:style w:type="paragraph" w:customStyle="1" w:styleId="TDAckTitle">
    <w:name w:val="TD_Ack_Title"/>
    <w:basedOn w:val="a"/>
    <w:link w:val="TDAckTitleChar"/>
    <w:rsid w:val="00747243"/>
    <w:pPr>
      <w:spacing w:before="180" w:after="60" w:line="240" w:lineRule="auto"/>
      <w:jc w:val="both"/>
    </w:pPr>
    <w:rPr>
      <w:rFonts w:ascii="Myriad Pro Light" w:hAnsi="Myriad Pro Light" w:cs="Times New Roman"/>
      <w:b/>
      <w:kern w:val="23"/>
      <w:sz w:val="21"/>
      <w:szCs w:val="20"/>
    </w:rPr>
  </w:style>
  <w:style w:type="character" w:customStyle="1" w:styleId="TDAckTitleChar">
    <w:name w:val="TD_Ack_Title Char"/>
    <w:link w:val="TDAckTitle"/>
    <w:rsid w:val="00747243"/>
    <w:rPr>
      <w:rFonts w:ascii="Myriad Pro Light" w:hAnsi="Myriad Pro Light" w:cs="Times New Roman"/>
      <w:b/>
      <w:kern w:val="23"/>
      <w:sz w:val="21"/>
      <w:szCs w:val="20"/>
    </w:rPr>
  </w:style>
  <w:style w:type="character" w:styleId="ac">
    <w:name w:val="line number"/>
    <w:basedOn w:val="a0"/>
    <w:uiPriority w:val="99"/>
    <w:semiHidden/>
    <w:unhideWhenUsed/>
    <w:rsid w:val="003C7C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wmf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63" Type="http://schemas.openxmlformats.org/officeDocument/2006/relationships/image" Target="media/image29.png"/><Relationship Id="rId7" Type="http://schemas.openxmlformats.org/officeDocument/2006/relationships/hyperlink" Target="mailto:weiyan@szu.edu.cn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wmf"/><Relationship Id="rId41" Type="http://schemas.openxmlformats.org/officeDocument/2006/relationships/image" Target="media/image17.wmf"/><Relationship Id="rId54" Type="http://schemas.openxmlformats.org/officeDocument/2006/relationships/oleObject" Target="embeddings/oleObject23.bin"/><Relationship Id="rId62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hyperlink" Target="mailto:julyzhang2021@163.com" TargetMode="Externa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61" Type="http://schemas.openxmlformats.org/officeDocument/2006/relationships/image" Target="media/image27.png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fontTable" Target="fontTable.xml"/><Relationship Id="rId8" Type="http://schemas.openxmlformats.org/officeDocument/2006/relationships/hyperlink" Target="mailto:jlqu@szu.edu.cn" TargetMode="External"/><Relationship Id="rId51" Type="http://schemas.openxmlformats.org/officeDocument/2006/relationships/image" Target="media/image22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2866D-2627-475B-ADE6-932DC6AE0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5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OSA</Company>
  <LinksUpToDate>false</LinksUpToDate>
  <CharactersWithSpaces>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Mayfield</dc:creator>
  <cp:lastModifiedBy>thinkapd</cp:lastModifiedBy>
  <cp:revision>90</cp:revision>
  <dcterms:created xsi:type="dcterms:W3CDTF">2020-05-20T17:37:00Z</dcterms:created>
  <dcterms:modified xsi:type="dcterms:W3CDTF">2022-10-30T17:22:00Z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