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601434" w14:textId="77777777" w:rsidR="00715700" w:rsidRDefault="00715700" w:rsidP="00715700">
      <w:pPr>
        <w:spacing w:after="0" w:line="360" w:lineRule="auto"/>
        <w:rPr>
          <w:rFonts w:ascii="Times New Roman" w:hAnsi="Times New Roman" w:cs="Times New Roman"/>
          <w:b/>
          <w:bCs/>
          <w:sz w:val="32"/>
          <w:szCs w:val="32"/>
          <w:lang w:val="en-GB"/>
        </w:rPr>
      </w:pPr>
      <w:bookmarkStart w:id="0" w:name="_GoBack"/>
      <w:bookmarkEnd w:id="0"/>
    </w:p>
    <w:p w14:paraId="27B3849D" w14:textId="509AE699" w:rsidR="00715700" w:rsidRPr="0061233B" w:rsidRDefault="00715700" w:rsidP="0061233B">
      <w:pPr>
        <w:spacing w:line="360" w:lineRule="auto"/>
        <w:rPr>
          <w:rFonts w:ascii="Times New Roman" w:hAnsi="Times New Roman" w:cs="Times New Roman"/>
          <w:b/>
          <w:bCs/>
          <w:sz w:val="32"/>
          <w:szCs w:val="32"/>
          <w:lang w:val="en-GB"/>
        </w:rPr>
      </w:pPr>
      <w:bookmarkStart w:id="1" w:name="_Hlk125560934"/>
      <w:r w:rsidRPr="0061233B">
        <w:rPr>
          <w:rFonts w:ascii="Times New Roman" w:hAnsi="Times New Roman" w:cs="Times New Roman" w:hint="eastAsia"/>
          <w:b/>
          <w:bCs/>
          <w:sz w:val="32"/>
          <w:szCs w:val="32"/>
          <w:lang w:val="en-GB"/>
        </w:rPr>
        <w:t>S</w:t>
      </w:r>
      <w:r w:rsidRPr="0061233B">
        <w:rPr>
          <w:rFonts w:ascii="Times New Roman" w:hAnsi="Times New Roman" w:cs="Times New Roman"/>
          <w:b/>
          <w:bCs/>
          <w:sz w:val="32"/>
          <w:szCs w:val="32"/>
          <w:lang w:val="en-GB"/>
        </w:rPr>
        <w:t xml:space="preserve">upplementary </w:t>
      </w:r>
      <w:bookmarkEnd w:id="1"/>
      <w:r w:rsidR="00F15ACA" w:rsidRPr="0061233B">
        <w:rPr>
          <w:rFonts w:ascii="Times New Roman" w:hAnsi="Times New Roman" w:cs="Times New Roman"/>
          <w:b/>
          <w:bCs/>
          <w:sz w:val="32"/>
          <w:szCs w:val="32"/>
          <w:lang w:val="en-GB"/>
        </w:rPr>
        <w:t>Materials</w:t>
      </w:r>
      <w:r w:rsidRPr="0061233B">
        <w:rPr>
          <w:rFonts w:ascii="Times New Roman" w:hAnsi="Times New Roman" w:cs="Times New Roman"/>
          <w:b/>
          <w:bCs/>
          <w:sz w:val="32"/>
          <w:szCs w:val="32"/>
          <w:lang w:val="en-GB"/>
        </w:rPr>
        <w:t xml:space="preserve"> </w:t>
      </w:r>
      <w:r w:rsidRPr="0061233B">
        <w:rPr>
          <w:rFonts w:ascii="Times New Roman" w:hAnsi="Times New Roman" w:cs="Times New Roman" w:hint="eastAsia"/>
          <w:b/>
          <w:bCs/>
          <w:sz w:val="32"/>
          <w:szCs w:val="32"/>
          <w:lang w:val="en-GB"/>
        </w:rPr>
        <w:t>for</w:t>
      </w:r>
    </w:p>
    <w:p w14:paraId="5502336D" w14:textId="0BF3D52D" w:rsidR="00715700" w:rsidRDefault="00715700" w:rsidP="00AB0358">
      <w:pPr>
        <w:spacing w:after="0" w:line="360" w:lineRule="auto"/>
        <w:rPr>
          <w:rFonts w:ascii="Times New Roman" w:hAnsi="Times New Roman" w:cs="Times New Roman"/>
          <w:b/>
          <w:bCs/>
          <w:sz w:val="32"/>
          <w:szCs w:val="32"/>
          <w:lang w:val="en-GB"/>
        </w:rPr>
      </w:pPr>
      <w:r w:rsidRPr="00782DF0">
        <w:rPr>
          <w:rFonts w:ascii="Times New Roman" w:hAnsi="Times New Roman" w:cs="Times New Roman" w:hint="eastAsia"/>
          <w:b/>
          <w:bCs/>
          <w:sz w:val="32"/>
          <w:szCs w:val="32"/>
          <w:lang w:val="en-GB"/>
        </w:rPr>
        <w:t xml:space="preserve">Harnessing </w:t>
      </w:r>
      <w:r>
        <w:rPr>
          <w:rFonts w:ascii="Times New Roman" w:hAnsi="Times New Roman" w:cs="Times New Roman"/>
          <w:b/>
          <w:bCs/>
          <w:sz w:val="32"/>
          <w:szCs w:val="32"/>
          <w:lang w:val="en-GB"/>
        </w:rPr>
        <w:t>forward</w:t>
      </w:r>
      <w:r w:rsidRPr="00782DF0">
        <w:rPr>
          <w:rFonts w:ascii="Times New Roman" w:hAnsi="Times New Roman" w:cs="Times New Roman" w:hint="eastAsia"/>
          <w:b/>
          <w:bCs/>
          <w:sz w:val="32"/>
          <w:szCs w:val="32"/>
          <w:lang w:val="en-GB"/>
        </w:rPr>
        <w:t xml:space="preserve"> scattering effect for </w:t>
      </w:r>
      <w:bookmarkStart w:id="2" w:name="_Hlk191891275"/>
      <w:r w:rsidRPr="00782DF0">
        <w:rPr>
          <w:rFonts w:ascii="Times New Roman" w:hAnsi="Times New Roman" w:cs="Times New Roman" w:hint="eastAsia"/>
          <w:b/>
          <w:bCs/>
          <w:sz w:val="32"/>
          <w:szCs w:val="32"/>
          <w:lang w:val="en-GB"/>
        </w:rPr>
        <w:t>high dynamic imaging</w:t>
      </w:r>
      <w:bookmarkEnd w:id="2"/>
    </w:p>
    <w:p w14:paraId="507BBFCD" w14:textId="77777777" w:rsidR="00715700" w:rsidRDefault="00715700" w:rsidP="00715700">
      <w:pPr>
        <w:spacing w:after="0" w:line="480" w:lineRule="auto"/>
        <w:jc w:val="both"/>
        <w:rPr>
          <w:rFonts w:ascii="Times New Roman" w:hAnsi="Times New Roman" w:cs="Times New Roman"/>
          <w:lang w:eastAsia="zh-CN"/>
        </w:rPr>
      </w:pPr>
    </w:p>
    <w:p w14:paraId="367A0832" w14:textId="4CEFB5B9" w:rsidR="00715700" w:rsidRDefault="00715700" w:rsidP="00715700">
      <w:pPr>
        <w:spacing w:after="0" w:line="480" w:lineRule="auto"/>
        <w:jc w:val="both"/>
        <w:rPr>
          <w:rFonts w:ascii="Times New Roman" w:hAnsi="Times New Roman" w:cs="Times New Roman"/>
        </w:rPr>
      </w:pPr>
      <w:r>
        <w:rPr>
          <w:rFonts w:ascii="Times New Roman" w:hAnsi="Times New Roman" w:cs="Times New Roman" w:hint="eastAsia"/>
          <w:lang w:eastAsia="zh-CN"/>
        </w:rPr>
        <w:t>Minda</w:t>
      </w:r>
      <w:r>
        <w:rPr>
          <w:rFonts w:ascii="Times New Roman" w:hAnsi="Times New Roman" w:cs="Times New Roman"/>
          <w:lang w:eastAsia="zh-CN"/>
        </w:rPr>
        <w:t xml:space="preserve"> Q</w:t>
      </w:r>
      <w:r>
        <w:rPr>
          <w:rFonts w:ascii="Times New Roman" w:hAnsi="Times New Roman" w:cs="Times New Roman" w:hint="eastAsia"/>
          <w:lang w:eastAsia="zh-CN"/>
        </w:rPr>
        <w:t>iao</w:t>
      </w:r>
      <w:r w:rsidRPr="003D5125">
        <w:rPr>
          <w:rFonts w:ascii="Times New Roman" w:eastAsia="SimHei" w:hAnsi="Times New Roman" w:cs="Times New Roman"/>
          <w:vertAlign w:val="superscript"/>
        </w:rPr>
        <w:t>1</w:t>
      </w:r>
      <w:r>
        <w:rPr>
          <w:rFonts w:ascii="Times New Roman" w:hAnsi="Times New Roman" w:cs="Times New Roman" w:hint="eastAsia"/>
          <w:lang w:eastAsia="zh-CN"/>
        </w:rPr>
        <w:t>,</w:t>
      </w:r>
      <w:r>
        <w:rPr>
          <w:rFonts w:ascii="Times New Roman" w:hAnsi="Times New Roman" w:cs="Times New Roman"/>
          <w:lang w:eastAsia="zh-CN"/>
        </w:rPr>
        <w:t xml:space="preserve"> Yuhan Zhang</w:t>
      </w:r>
      <w:r w:rsidRPr="003D5125">
        <w:rPr>
          <w:rFonts w:ascii="Times New Roman" w:eastAsia="SimHei" w:hAnsi="Times New Roman" w:cs="Times New Roman"/>
          <w:vertAlign w:val="superscript"/>
        </w:rPr>
        <w:t>1</w:t>
      </w:r>
      <w:r>
        <w:rPr>
          <w:rFonts w:ascii="Times New Roman" w:hAnsi="Times New Roman" w:cs="Times New Roman"/>
          <w:lang w:eastAsia="zh-CN"/>
        </w:rPr>
        <w:t>, Haodong Yang</w:t>
      </w:r>
      <w:r w:rsidRPr="003D5125">
        <w:rPr>
          <w:rFonts w:ascii="Times New Roman" w:eastAsia="SimHei" w:hAnsi="Times New Roman" w:cs="Times New Roman"/>
          <w:vertAlign w:val="superscript"/>
        </w:rPr>
        <w:t>1</w:t>
      </w:r>
      <w:r>
        <w:rPr>
          <w:rFonts w:ascii="Times New Roman" w:hAnsi="Times New Roman" w:cs="Times New Roman"/>
          <w:lang w:eastAsia="zh-CN"/>
        </w:rPr>
        <w:t>, Linge Bai</w:t>
      </w:r>
      <w:r w:rsidRPr="003D5125">
        <w:rPr>
          <w:rFonts w:ascii="Times New Roman" w:eastAsia="SimHei" w:hAnsi="Times New Roman" w:cs="Times New Roman"/>
          <w:vertAlign w:val="superscript"/>
        </w:rPr>
        <w:t>1</w:t>
      </w:r>
      <w:r>
        <w:rPr>
          <w:rFonts w:ascii="Times New Roman" w:hAnsi="Times New Roman" w:cs="Times New Roman"/>
          <w:lang w:eastAsia="zh-CN"/>
        </w:rPr>
        <w:t>, Xue Dong</w:t>
      </w:r>
      <w:r w:rsidRPr="003D5125">
        <w:rPr>
          <w:rFonts w:ascii="Times New Roman" w:eastAsia="SimHei" w:hAnsi="Times New Roman" w:cs="Times New Roman"/>
          <w:vertAlign w:val="superscript"/>
        </w:rPr>
        <w:t>1</w:t>
      </w:r>
      <w:r>
        <w:rPr>
          <w:rFonts w:ascii="Times New Roman" w:eastAsia="SimHei" w:hAnsi="Times New Roman" w:cs="Times New Roman"/>
          <w:vertAlign w:val="superscript"/>
        </w:rPr>
        <w:t>,2</w:t>
      </w:r>
      <w:r>
        <w:rPr>
          <w:rFonts w:ascii="Times New Roman" w:hAnsi="Times New Roman" w:cs="Times New Roman"/>
          <w:lang w:eastAsia="zh-CN"/>
        </w:rPr>
        <w:t>, Tong Zhang</w:t>
      </w:r>
      <w:r w:rsidRPr="003D5125">
        <w:rPr>
          <w:rFonts w:ascii="Times New Roman" w:eastAsia="SimHei" w:hAnsi="Times New Roman" w:cs="Times New Roman"/>
          <w:vertAlign w:val="superscript"/>
        </w:rPr>
        <w:t>1</w:t>
      </w:r>
      <w:r>
        <w:rPr>
          <w:rFonts w:ascii="Times New Roman" w:eastAsia="SimHei" w:hAnsi="Times New Roman" w:cs="Times New Roman"/>
          <w:vertAlign w:val="superscript"/>
        </w:rPr>
        <w:t>,2</w:t>
      </w:r>
      <w:r>
        <w:rPr>
          <w:rFonts w:ascii="Times New Roman" w:hAnsi="Times New Roman" w:cs="Times New Roman"/>
          <w:lang w:eastAsia="zh-CN"/>
        </w:rPr>
        <w:t>, Jinpeng Liu</w:t>
      </w:r>
      <w:r w:rsidRPr="003D5125">
        <w:rPr>
          <w:rFonts w:ascii="Times New Roman" w:eastAsia="SimHei" w:hAnsi="Times New Roman" w:cs="Times New Roman"/>
          <w:vertAlign w:val="superscript"/>
        </w:rPr>
        <w:t>1</w:t>
      </w:r>
      <w:r>
        <w:rPr>
          <w:rFonts w:ascii="Times New Roman" w:eastAsia="SimHei" w:hAnsi="Times New Roman" w:cs="Times New Roman"/>
          <w:vertAlign w:val="superscript"/>
        </w:rPr>
        <w:t>,</w:t>
      </w:r>
      <w:r w:rsidRPr="003D5125">
        <w:rPr>
          <w:rFonts w:ascii="Times New Roman" w:hAnsi="Times New Roman" w:cs="Times New Roman"/>
        </w:rPr>
        <w:t>*</w:t>
      </w:r>
      <w:r>
        <w:rPr>
          <w:rFonts w:ascii="Times New Roman" w:hAnsi="Times New Roman" w:cs="Times New Roman"/>
          <w:lang w:eastAsia="zh-CN"/>
        </w:rPr>
        <w:t>, Fei Liu</w:t>
      </w:r>
      <w:r w:rsidRPr="003D5125">
        <w:rPr>
          <w:rFonts w:ascii="Times New Roman" w:eastAsia="SimHei" w:hAnsi="Times New Roman" w:cs="Times New Roman"/>
          <w:vertAlign w:val="superscript"/>
        </w:rPr>
        <w:t>1</w:t>
      </w:r>
      <w:r>
        <w:rPr>
          <w:rFonts w:ascii="Times New Roman" w:eastAsia="SimHei" w:hAnsi="Times New Roman" w:cs="Times New Roman"/>
          <w:vertAlign w:val="superscript"/>
        </w:rPr>
        <w:t>,2,</w:t>
      </w:r>
      <w:r w:rsidRPr="003D5125">
        <w:rPr>
          <w:rFonts w:ascii="Times New Roman" w:hAnsi="Times New Roman" w:cs="Times New Roman"/>
        </w:rPr>
        <w:t>*</w:t>
      </w:r>
      <w:r>
        <w:rPr>
          <w:rFonts w:ascii="Times New Roman" w:hAnsi="Times New Roman" w:cs="Times New Roman"/>
          <w:lang w:eastAsia="zh-CN"/>
        </w:rPr>
        <w:t xml:space="preserve"> and Xiaopeng Shao</w:t>
      </w:r>
      <w:r w:rsidR="00A05FA8">
        <w:rPr>
          <w:rFonts w:ascii="Times New Roman" w:eastAsia="SimHei" w:hAnsi="Times New Roman" w:cs="Times New Roman" w:hint="eastAsia"/>
          <w:vertAlign w:val="superscript"/>
          <w:lang w:eastAsia="zh-CN"/>
        </w:rPr>
        <w:t>3</w:t>
      </w:r>
      <w:r>
        <w:rPr>
          <w:rFonts w:ascii="Times New Roman" w:eastAsia="SimHei" w:hAnsi="Times New Roman" w:cs="Times New Roman"/>
          <w:vertAlign w:val="superscript"/>
          <w:lang w:eastAsia="zh-CN"/>
        </w:rPr>
        <w:t>,</w:t>
      </w:r>
      <w:r w:rsidRPr="003D5125">
        <w:rPr>
          <w:rFonts w:ascii="Times New Roman" w:hAnsi="Times New Roman" w:cs="Times New Roman"/>
        </w:rPr>
        <w:t>*</w:t>
      </w:r>
    </w:p>
    <w:p w14:paraId="02992F26" w14:textId="77777777" w:rsidR="00715700" w:rsidRDefault="00715700" w:rsidP="00715700">
      <w:pPr>
        <w:spacing w:after="0" w:line="480" w:lineRule="auto"/>
        <w:jc w:val="both"/>
        <w:rPr>
          <w:rFonts w:ascii="Times New Roman" w:hAnsi="Times New Roman" w:cs="Times New Roman"/>
          <w:lang w:eastAsia="zh-CN"/>
        </w:rPr>
      </w:pPr>
    </w:p>
    <w:p w14:paraId="49B27522" w14:textId="77777777" w:rsidR="00715700" w:rsidRDefault="00715700" w:rsidP="00715700">
      <w:pPr>
        <w:spacing w:after="0" w:line="480" w:lineRule="auto"/>
        <w:jc w:val="both"/>
        <w:rPr>
          <w:rFonts w:ascii="Times New Roman" w:hAnsi="Times New Roman" w:cs="Times New Roman"/>
        </w:rPr>
      </w:pPr>
      <w:r w:rsidRPr="003D5125">
        <w:rPr>
          <w:rFonts w:ascii="Times New Roman" w:hAnsi="Times New Roman" w:cs="Times New Roman"/>
        </w:rPr>
        <w:t>*Correspondence:</w:t>
      </w:r>
    </w:p>
    <w:p w14:paraId="5E447943" w14:textId="77777777" w:rsidR="00715700" w:rsidRDefault="00DC5DC8" w:rsidP="00715700">
      <w:pPr>
        <w:spacing w:after="0" w:line="480" w:lineRule="auto"/>
        <w:jc w:val="both"/>
        <w:rPr>
          <w:rStyle w:val="Hyperlink"/>
          <w:rFonts w:ascii="Times New Roman" w:hAnsi="Times New Roman" w:cs="Times New Roman"/>
        </w:rPr>
      </w:pPr>
      <w:hyperlink r:id="rId6" w:history="1">
        <w:r w:rsidR="00715700" w:rsidRPr="006478D4">
          <w:rPr>
            <w:rStyle w:val="Hyperlink"/>
            <w:rFonts w:ascii="Times New Roman" w:hAnsi="Times New Roman" w:cs="Times New Roman"/>
          </w:rPr>
          <w:t>liujinpeng@xidian.edu.cn</w:t>
        </w:r>
      </w:hyperlink>
      <w:r w:rsidR="00715700">
        <w:rPr>
          <w:rStyle w:val="Hyperlink"/>
          <w:rFonts w:ascii="Times New Roman" w:hAnsi="Times New Roman" w:cs="Times New Roman"/>
        </w:rPr>
        <w:t>;</w:t>
      </w:r>
    </w:p>
    <w:p w14:paraId="03ECDD01" w14:textId="77777777" w:rsidR="00715700" w:rsidRDefault="00715700" w:rsidP="00715700">
      <w:pPr>
        <w:spacing w:after="0" w:line="480" w:lineRule="auto"/>
        <w:jc w:val="both"/>
        <w:rPr>
          <w:rFonts w:ascii="Times New Roman" w:hAnsi="Times New Roman" w:cs="Times New Roman"/>
        </w:rPr>
      </w:pPr>
      <w:r w:rsidRPr="00391C28">
        <w:rPr>
          <w:rStyle w:val="Hyperlink"/>
          <w:rFonts w:ascii="Times New Roman" w:hAnsi="Times New Roman" w:cs="Times New Roman"/>
        </w:rPr>
        <w:t>feiliu@xidian.edu.cn</w:t>
      </w:r>
      <w:r>
        <w:rPr>
          <w:rStyle w:val="Hyperlink"/>
          <w:rFonts w:ascii="Times New Roman" w:hAnsi="Times New Roman" w:cs="Times New Roman"/>
        </w:rPr>
        <w:t>;</w:t>
      </w:r>
    </w:p>
    <w:p w14:paraId="30E724CA" w14:textId="77777777" w:rsidR="00715700" w:rsidRPr="00E61443" w:rsidRDefault="00715700" w:rsidP="00715700">
      <w:pPr>
        <w:spacing w:after="0" w:line="480" w:lineRule="auto"/>
        <w:jc w:val="both"/>
        <w:rPr>
          <w:rStyle w:val="Hyperlink"/>
          <w:rFonts w:ascii="Times New Roman" w:hAnsi="Times New Roman" w:cs="Times New Roman"/>
        </w:rPr>
      </w:pPr>
      <w:r w:rsidRPr="00E61443">
        <w:rPr>
          <w:rStyle w:val="Hyperlink"/>
          <w:rFonts w:ascii="Times New Roman" w:hAnsi="Times New Roman" w:cs="Times New Roman"/>
        </w:rPr>
        <w:t>xpshao@opt.ac.cn</w:t>
      </w:r>
    </w:p>
    <w:p w14:paraId="2E7B206B" w14:textId="77777777" w:rsidR="00715700" w:rsidRDefault="00715700" w:rsidP="00715700">
      <w:pPr>
        <w:spacing w:after="0" w:line="480" w:lineRule="auto"/>
        <w:jc w:val="both"/>
        <w:rPr>
          <w:rFonts w:ascii="Times New Roman" w:hAnsi="Times New Roman" w:cs="Times New Roman"/>
        </w:rPr>
      </w:pPr>
    </w:p>
    <w:p w14:paraId="449763D7" w14:textId="77777777" w:rsidR="00715700" w:rsidRDefault="00715700" w:rsidP="00715700">
      <w:pPr>
        <w:spacing w:after="0" w:line="480" w:lineRule="auto"/>
        <w:jc w:val="both"/>
        <w:rPr>
          <w:rFonts w:ascii="Times New Roman" w:hAnsi="Times New Roman" w:cs="Times New Roman"/>
          <w:lang w:eastAsia="zh-CN"/>
        </w:rPr>
      </w:pPr>
      <w:r w:rsidRPr="003D5125">
        <w:rPr>
          <w:rFonts w:ascii="Times New Roman" w:eastAsia="SimHei" w:hAnsi="Times New Roman" w:cs="Times New Roman"/>
          <w:vertAlign w:val="superscript"/>
        </w:rPr>
        <w:t>1</w:t>
      </w:r>
      <w:r w:rsidRPr="003D5125">
        <w:rPr>
          <w:rFonts w:ascii="Times New Roman" w:hAnsi="Times New Roman" w:cs="Times New Roman"/>
        </w:rPr>
        <w:t xml:space="preserve"> School of Optoelectronic Engineering, Xidian University, Xi’an 710071, </w:t>
      </w:r>
      <w:r w:rsidRPr="0025446F">
        <w:rPr>
          <w:rFonts w:ascii="Times New Roman" w:hAnsi="Times New Roman" w:cs="Times New Roman"/>
          <w:lang w:eastAsia="zh-CN"/>
        </w:rPr>
        <w:t>China</w:t>
      </w:r>
    </w:p>
    <w:p w14:paraId="7EDE0711" w14:textId="77777777" w:rsidR="00715700" w:rsidRDefault="00715700" w:rsidP="00715700">
      <w:pPr>
        <w:spacing w:after="0" w:line="480" w:lineRule="auto"/>
        <w:jc w:val="both"/>
        <w:rPr>
          <w:rFonts w:ascii="Times New Roman" w:hAnsi="Times New Roman" w:cs="Times New Roman"/>
          <w:lang w:eastAsia="zh-CN"/>
        </w:rPr>
      </w:pPr>
      <w:r>
        <w:rPr>
          <w:rFonts w:ascii="Times New Roman" w:eastAsia="SimHei" w:hAnsi="Times New Roman" w:cs="Times New Roman"/>
          <w:vertAlign w:val="superscript"/>
        </w:rPr>
        <w:t>2</w:t>
      </w:r>
      <w:r w:rsidRPr="003D5125">
        <w:rPr>
          <w:rFonts w:ascii="Times New Roman" w:hAnsi="Times New Roman" w:cs="Times New Roman"/>
        </w:rPr>
        <w:t xml:space="preserve"> Xi’an Key Laboratory of Computational Imaging, Xi’an 710071,</w:t>
      </w:r>
      <w:r w:rsidRPr="0025446F">
        <w:rPr>
          <w:rFonts w:ascii="Times New Roman" w:hAnsi="Times New Roman" w:cs="Times New Roman"/>
          <w:lang w:eastAsia="zh-CN"/>
        </w:rPr>
        <w:t xml:space="preserve"> China</w:t>
      </w:r>
    </w:p>
    <w:p w14:paraId="6C4DB20F" w14:textId="77777777" w:rsidR="00D62998" w:rsidRDefault="00D62998" w:rsidP="00D62998">
      <w:pPr>
        <w:spacing w:after="0" w:line="480" w:lineRule="auto"/>
        <w:jc w:val="both"/>
        <w:rPr>
          <w:rFonts w:ascii="Times New Roman" w:hAnsi="Times New Roman" w:cs="Times New Roman"/>
          <w:lang w:eastAsia="zh-CN"/>
        </w:rPr>
      </w:pPr>
      <w:r>
        <w:rPr>
          <w:rFonts w:ascii="Times New Roman" w:eastAsia="SimHei" w:hAnsi="Times New Roman" w:cs="Times New Roman" w:hint="eastAsia"/>
          <w:vertAlign w:val="superscript"/>
          <w:lang w:eastAsia="zh-CN"/>
        </w:rPr>
        <w:t>3</w:t>
      </w:r>
      <w:r>
        <w:rPr>
          <w:rFonts w:ascii="Times New Roman" w:eastAsia="SimHei" w:hAnsi="Times New Roman" w:cs="Times New Roman"/>
          <w:vertAlign w:val="superscript"/>
        </w:rPr>
        <w:t xml:space="preserve"> </w:t>
      </w:r>
      <w:r w:rsidRPr="0025446F">
        <w:rPr>
          <w:rFonts w:ascii="Times New Roman" w:hAnsi="Times New Roman" w:cs="Times New Roman"/>
          <w:lang w:eastAsia="zh-CN"/>
        </w:rPr>
        <w:t>Chinese Academy of Sciences,</w:t>
      </w:r>
      <w:r>
        <w:rPr>
          <w:rFonts w:ascii="Times New Roman" w:hAnsi="Times New Roman" w:cs="Times New Roman" w:hint="eastAsia"/>
          <w:lang w:eastAsia="zh-CN"/>
        </w:rPr>
        <w:t xml:space="preserve"> </w:t>
      </w:r>
      <w:r w:rsidRPr="0025446F">
        <w:rPr>
          <w:rFonts w:ascii="Times New Roman" w:hAnsi="Times New Roman" w:cs="Times New Roman"/>
          <w:lang w:eastAsia="zh-CN"/>
        </w:rPr>
        <w:t>Institute of Optics and Precision Mechanics, Xi’an 710119, China</w:t>
      </w:r>
    </w:p>
    <w:p w14:paraId="2C858321" w14:textId="77777777" w:rsidR="00715700" w:rsidRDefault="00715700" w:rsidP="00715700">
      <w:pPr>
        <w:spacing w:after="0" w:line="360" w:lineRule="auto"/>
        <w:rPr>
          <w:rFonts w:ascii="Times New Roman" w:hAnsi="Times New Roman" w:cs="Times New Roman"/>
          <w:b/>
          <w:bCs/>
          <w:sz w:val="32"/>
          <w:szCs w:val="32"/>
          <w:lang w:val="en-GB" w:eastAsia="zh-CN"/>
        </w:rPr>
      </w:pPr>
    </w:p>
    <w:p w14:paraId="48784E2D" w14:textId="77777777" w:rsidR="00D62998" w:rsidRPr="008E5092" w:rsidRDefault="00D62998" w:rsidP="00715700">
      <w:pPr>
        <w:spacing w:after="0" w:line="360" w:lineRule="auto"/>
        <w:rPr>
          <w:rFonts w:ascii="Times New Roman" w:hAnsi="Times New Roman" w:cs="Times New Roman"/>
          <w:b/>
          <w:bCs/>
          <w:sz w:val="32"/>
          <w:szCs w:val="32"/>
          <w:lang w:val="en-GB" w:eastAsia="zh-CN"/>
        </w:rPr>
      </w:pPr>
    </w:p>
    <w:p w14:paraId="19045BF0" w14:textId="77777777" w:rsidR="00715700" w:rsidRDefault="00715700" w:rsidP="00715700">
      <w:pPr>
        <w:spacing w:line="480" w:lineRule="auto"/>
        <w:rPr>
          <w:rFonts w:ascii="Times New Roman" w:hAnsi="Times New Roman" w:cs="Times New Roman"/>
          <w:color w:val="222222"/>
          <w:shd w:val="clear" w:color="auto" w:fill="FFFFFF"/>
          <w:lang w:val="en-GB"/>
        </w:rPr>
      </w:pPr>
    </w:p>
    <w:p w14:paraId="5747C816" w14:textId="2FA3D8B0" w:rsidR="00715700" w:rsidRDefault="00715700" w:rsidP="00715700">
      <w:pPr>
        <w:spacing w:line="480" w:lineRule="auto"/>
        <w:rPr>
          <w:rFonts w:ascii="Times New Roman" w:hAnsi="Times New Roman" w:cs="Times New Roman"/>
          <w:color w:val="222222"/>
          <w:shd w:val="clear" w:color="auto" w:fill="FFFFFF"/>
          <w:lang w:val="en-GB"/>
        </w:rPr>
      </w:pPr>
    </w:p>
    <w:p w14:paraId="5B0FF83D" w14:textId="17E70581" w:rsidR="001C18E7" w:rsidRPr="00C11C8C" w:rsidRDefault="001C18E7" w:rsidP="001C18E7">
      <w:pPr>
        <w:pBdr>
          <w:bottom w:val="single" w:sz="6" w:space="1" w:color="auto"/>
        </w:pBdr>
        <w:spacing w:after="0" w:line="480" w:lineRule="auto"/>
        <w:rPr>
          <w:rFonts w:ascii="Times New Roman" w:hAnsi="Times New Roman" w:cs="Times New Roman"/>
          <w:b/>
          <w:bCs/>
          <w:sz w:val="28"/>
          <w:szCs w:val="28"/>
          <w:lang w:val="en-GB"/>
        </w:rPr>
      </w:pPr>
      <w:r w:rsidRPr="00C11C8C">
        <w:rPr>
          <w:rFonts w:ascii="Times New Roman" w:hAnsi="Times New Roman" w:cs="Times New Roman"/>
          <w:b/>
          <w:bCs/>
          <w:sz w:val="28"/>
          <w:szCs w:val="28"/>
          <w:lang w:val="en-GB"/>
        </w:rPr>
        <w:t>Supplementary Note S1:</w:t>
      </w:r>
      <w:r w:rsidRPr="00C11C8C">
        <w:t xml:space="preserve"> </w:t>
      </w:r>
      <w:bookmarkStart w:id="3" w:name="_Hlk207994767"/>
      <w:r w:rsidRPr="00C11C8C">
        <w:rPr>
          <w:rFonts w:ascii="Times New Roman" w:hAnsi="Times New Roman" w:cs="Times New Roman"/>
          <w:b/>
          <w:bCs/>
          <w:sz w:val="28"/>
          <w:szCs w:val="28"/>
          <w:lang w:val="en-GB"/>
        </w:rPr>
        <w:t xml:space="preserve">Objects </w:t>
      </w:r>
      <w:r w:rsidR="00E62A8F" w:rsidRPr="00C11C8C">
        <w:rPr>
          <w:rFonts w:ascii="Times New Roman" w:hAnsi="Times New Roman" w:cs="Times New Roman" w:hint="eastAsia"/>
          <w:b/>
          <w:bCs/>
          <w:sz w:val="28"/>
          <w:szCs w:val="28"/>
          <w:lang w:val="en-GB" w:eastAsia="zh-CN"/>
        </w:rPr>
        <w:t>u</w:t>
      </w:r>
      <w:r w:rsidRPr="00C11C8C">
        <w:rPr>
          <w:rFonts w:ascii="Times New Roman" w:hAnsi="Times New Roman" w:cs="Times New Roman"/>
          <w:b/>
          <w:bCs/>
          <w:sz w:val="28"/>
          <w:szCs w:val="28"/>
          <w:lang w:val="en-GB"/>
        </w:rPr>
        <w:t xml:space="preserve">sed in </w:t>
      </w:r>
      <w:r w:rsidR="00E62A8F" w:rsidRPr="00C11C8C">
        <w:rPr>
          <w:rFonts w:ascii="Times New Roman" w:hAnsi="Times New Roman" w:cs="Times New Roman"/>
          <w:b/>
          <w:bCs/>
          <w:sz w:val="28"/>
          <w:szCs w:val="28"/>
          <w:lang w:val="en-GB"/>
        </w:rPr>
        <w:t>e</w:t>
      </w:r>
      <w:r w:rsidRPr="00C11C8C">
        <w:rPr>
          <w:rFonts w:ascii="Times New Roman" w:hAnsi="Times New Roman" w:cs="Times New Roman"/>
          <w:b/>
          <w:bCs/>
          <w:sz w:val="28"/>
          <w:szCs w:val="28"/>
          <w:lang w:val="en-GB"/>
        </w:rPr>
        <w:t>xperiments</w:t>
      </w:r>
      <w:bookmarkEnd w:id="3"/>
    </w:p>
    <w:p w14:paraId="0EB3115B" w14:textId="4AC82ABB" w:rsidR="001C18E7" w:rsidRPr="00C11C8C" w:rsidRDefault="001C18E7" w:rsidP="001C18E7">
      <w:pPr>
        <w:spacing w:after="0" w:line="480" w:lineRule="auto"/>
        <w:ind w:firstLineChars="100" w:firstLine="220"/>
        <w:jc w:val="both"/>
        <w:rPr>
          <w:rFonts w:ascii="Times New Roman" w:hAnsi="Times New Roman" w:cs="Times New Roman"/>
          <w:iCs/>
          <w:lang w:val="en-GB" w:eastAsia="zh-CN"/>
        </w:rPr>
      </w:pPr>
      <w:r w:rsidRPr="00C11C8C">
        <w:rPr>
          <w:rFonts w:ascii="Times New Roman" w:hAnsi="Times New Roman" w:cs="Times New Roman"/>
          <w:iCs/>
          <w:lang w:val="en-GB" w:eastAsia="zh-CN"/>
        </w:rPr>
        <w:lastRenderedPageBreak/>
        <w:t xml:space="preserve">In our experiments, the </w:t>
      </w:r>
      <w:r w:rsidRPr="00C11C8C">
        <w:rPr>
          <w:rFonts w:ascii="Times New Roman" w:hAnsi="Times New Roman" w:cs="Times New Roman" w:hint="eastAsia"/>
          <w:iCs/>
          <w:lang w:val="en-GB" w:eastAsia="zh-CN"/>
        </w:rPr>
        <w:t>object</w:t>
      </w:r>
      <w:r w:rsidRPr="00C11C8C">
        <w:rPr>
          <w:rFonts w:ascii="Times New Roman" w:hAnsi="Times New Roman" w:cs="Times New Roman"/>
          <w:iCs/>
          <w:lang w:val="en-GB" w:eastAsia="zh-CN"/>
        </w:rPr>
        <w:t>s (</w:t>
      </w:r>
      <w:r w:rsidRPr="00C11C8C">
        <w:rPr>
          <w:rFonts w:ascii="Times New Roman" w:hAnsi="Times New Roman" w:cs="Times New Roman" w:hint="eastAsia"/>
          <w:iCs/>
          <w:lang w:val="en-GB" w:eastAsia="zh-CN"/>
        </w:rPr>
        <w:t>F</w:t>
      </w:r>
      <w:r w:rsidRPr="00C11C8C">
        <w:rPr>
          <w:rFonts w:ascii="Times New Roman" w:hAnsi="Times New Roman" w:cs="Times New Roman"/>
          <w:iCs/>
          <w:lang w:val="en-GB" w:eastAsia="zh-CN"/>
        </w:rPr>
        <w:t>ig. S</w:t>
      </w:r>
      <w:r w:rsidR="007C11CC" w:rsidRPr="00C11C8C">
        <w:rPr>
          <w:rFonts w:ascii="Times New Roman" w:hAnsi="Times New Roman" w:cs="Times New Roman"/>
          <w:iCs/>
          <w:lang w:val="en-GB" w:eastAsia="zh-CN"/>
        </w:rPr>
        <w:t>1</w:t>
      </w:r>
      <w:r w:rsidRPr="00C11C8C">
        <w:rPr>
          <w:rFonts w:ascii="Times New Roman" w:hAnsi="Times New Roman" w:cs="Times New Roman"/>
          <w:iCs/>
          <w:lang w:val="en-GB" w:eastAsia="zh-CN"/>
        </w:rPr>
        <w:t xml:space="preserve">a1, </w:t>
      </w:r>
      <w:r w:rsidRPr="00C11C8C">
        <w:rPr>
          <w:rFonts w:ascii="Times New Roman" w:hAnsi="Times New Roman" w:cs="Times New Roman" w:hint="eastAsia"/>
          <w:iCs/>
          <w:lang w:val="en-GB" w:eastAsia="zh-CN"/>
        </w:rPr>
        <w:t>F</w:t>
      </w:r>
      <w:r w:rsidRPr="00C11C8C">
        <w:rPr>
          <w:rFonts w:ascii="Times New Roman" w:hAnsi="Times New Roman" w:cs="Times New Roman"/>
          <w:iCs/>
          <w:lang w:val="en-GB" w:eastAsia="zh-CN"/>
        </w:rPr>
        <w:t>ig. S</w:t>
      </w:r>
      <w:r w:rsidR="007C11CC" w:rsidRPr="00C11C8C">
        <w:rPr>
          <w:rFonts w:ascii="Times New Roman" w:hAnsi="Times New Roman" w:cs="Times New Roman"/>
          <w:iCs/>
          <w:lang w:val="en-GB" w:eastAsia="zh-CN"/>
        </w:rPr>
        <w:t>1</w:t>
      </w:r>
      <w:r w:rsidRPr="00C11C8C">
        <w:rPr>
          <w:rFonts w:ascii="Times New Roman" w:hAnsi="Times New Roman" w:cs="Times New Roman"/>
          <w:iCs/>
          <w:lang w:val="en-GB" w:eastAsia="zh-CN"/>
        </w:rPr>
        <w:t xml:space="preserve">a2 and </w:t>
      </w:r>
      <w:r w:rsidRPr="00C11C8C">
        <w:rPr>
          <w:rFonts w:ascii="Times New Roman" w:hAnsi="Times New Roman" w:cs="Times New Roman" w:hint="eastAsia"/>
          <w:iCs/>
          <w:lang w:val="en-GB" w:eastAsia="zh-CN"/>
        </w:rPr>
        <w:t>F</w:t>
      </w:r>
      <w:r w:rsidRPr="00C11C8C">
        <w:rPr>
          <w:rFonts w:ascii="Times New Roman" w:hAnsi="Times New Roman" w:cs="Times New Roman"/>
          <w:iCs/>
          <w:lang w:val="en-GB" w:eastAsia="zh-CN"/>
        </w:rPr>
        <w:t>ig. S</w:t>
      </w:r>
      <w:r w:rsidR="007C11CC" w:rsidRPr="00C11C8C">
        <w:rPr>
          <w:rFonts w:ascii="Times New Roman" w:hAnsi="Times New Roman" w:cs="Times New Roman"/>
          <w:iCs/>
          <w:lang w:val="en-GB" w:eastAsia="zh-CN"/>
        </w:rPr>
        <w:t>1</w:t>
      </w:r>
      <w:r w:rsidRPr="00C11C8C">
        <w:rPr>
          <w:rFonts w:ascii="Times New Roman" w:hAnsi="Times New Roman" w:cs="Times New Roman"/>
          <w:iCs/>
          <w:lang w:val="en-GB" w:eastAsia="zh-CN"/>
        </w:rPr>
        <w:t xml:space="preserve">a3) </w:t>
      </w:r>
      <w:r w:rsidRPr="00C11C8C">
        <w:rPr>
          <w:rFonts w:ascii="Times New Roman" w:hAnsi="Times New Roman" w:cs="Times New Roman" w:hint="eastAsia"/>
          <w:iCs/>
          <w:lang w:val="en-GB" w:eastAsia="zh-CN"/>
        </w:rPr>
        <w:t>seemed</w:t>
      </w:r>
      <w:r w:rsidRPr="00C11C8C">
        <w:rPr>
          <w:rFonts w:ascii="Times New Roman" w:hAnsi="Times New Roman" w:cs="Times New Roman"/>
          <w:iCs/>
          <w:lang w:val="en-GB" w:eastAsia="zh-CN"/>
        </w:rPr>
        <w:t xml:space="preserve"> </w:t>
      </w:r>
      <w:r w:rsidRPr="00C11C8C">
        <w:rPr>
          <w:rFonts w:ascii="Times New Roman" w:hAnsi="Times New Roman" w:cs="Times New Roman" w:hint="eastAsia"/>
          <w:iCs/>
          <w:lang w:val="en-GB" w:eastAsia="zh-CN"/>
        </w:rPr>
        <w:t>on</w:t>
      </w:r>
      <w:r w:rsidRPr="00C11C8C">
        <w:rPr>
          <w:rFonts w:ascii="Times New Roman" w:hAnsi="Times New Roman" w:cs="Times New Roman"/>
          <w:iCs/>
          <w:lang w:val="en-GB" w:eastAsia="zh-CN"/>
        </w:rPr>
        <w:t xml:space="preserve"> the blackboard </w:t>
      </w:r>
      <w:r w:rsidRPr="00C11C8C">
        <w:rPr>
          <w:rFonts w:ascii="Times New Roman" w:hAnsi="Times New Roman" w:cs="Times New Roman" w:hint="eastAsia"/>
          <w:iCs/>
          <w:lang w:val="en-GB" w:eastAsia="zh-CN"/>
        </w:rPr>
        <w:t>which</w:t>
      </w:r>
      <w:r w:rsidRPr="00C11C8C">
        <w:rPr>
          <w:rFonts w:ascii="Times New Roman" w:hAnsi="Times New Roman" w:cs="Times New Roman"/>
          <w:iCs/>
          <w:lang w:val="en-GB" w:eastAsia="zh-CN"/>
        </w:rPr>
        <w:t xml:space="preserve"> was used only as a controlled experimental tool to simulate extreme HDR scenes. T</w:t>
      </w:r>
      <w:r w:rsidRPr="00C11C8C">
        <w:rPr>
          <w:rFonts w:ascii="Times New Roman" w:hAnsi="Times New Roman" w:cs="Times New Roman" w:hint="eastAsia"/>
          <w:iCs/>
          <w:lang w:val="en-GB" w:eastAsia="zh-CN"/>
        </w:rPr>
        <w:t>he</w:t>
      </w:r>
      <w:r w:rsidRPr="00C11C8C">
        <w:rPr>
          <w:rFonts w:ascii="Times New Roman" w:hAnsi="Times New Roman" w:cs="Times New Roman"/>
          <w:iCs/>
          <w:lang w:val="en-GB" w:eastAsia="zh-CN"/>
        </w:rPr>
        <w:t xml:space="preserve"> role of the blackboard was to physically separate the intense frontal light from the faint details, ensuring that the performance of the proposed method could be evaluated under reproducible conditions. Since our aim was to verify the method’s feasibility for real-world reflective targets, we employed a reflective rather than a transmissive object. This choice required a supporting substrate, for which we selected a black surface based on two key considerations:</w:t>
      </w:r>
      <w:r w:rsidRPr="00C11C8C">
        <w:rPr>
          <w:rFonts w:ascii="Times New Roman" w:hAnsi="Times New Roman" w:cs="Times New Roman" w:hint="eastAsia"/>
          <w:iCs/>
          <w:lang w:val="en-GB" w:eastAsia="zh-CN"/>
        </w:rPr>
        <w:t xml:space="preserve"> </w:t>
      </w:r>
      <w:r w:rsidRPr="00C11C8C">
        <w:rPr>
          <w:rFonts w:ascii="Times New Roman" w:hAnsi="Times New Roman" w:cs="Times New Roman"/>
          <w:iCs/>
          <w:lang w:val="en-GB" w:eastAsia="zh-CN"/>
        </w:rPr>
        <w:t>1. Contrast enhancement – the black substrate absorbs non-target light while maximizing the reflectance of target details, thereby improving the overall scene contrast.</w:t>
      </w:r>
      <w:r w:rsidRPr="00C11C8C">
        <w:rPr>
          <w:rFonts w:ascii="Times New Roman" w:hAnsi="Times New Roman" w:cs="Times New Roman" w:hint="eastAsia"/>
          <w:iCs/>
          <w:lang w:val="en-GB" w:eastAsia="zh-CN"/>
        </w:rPr>
        <w:t xml:space="preserve"> </w:t>
      </w:r>
      <w:r w:rsidRPr="00C11C8C">
        <w:rPr>
          <w:rFonts w:ascii="Times New Roman" w:hAnsi="Times New Roman" w:cs="Times New Roman"/>
          <w:iCs/>
          <w:lang w:val="en-GB" w:eastAsia="zh-CN"/>
        </w:rPr>
        <w:t>2. Light-blocking capability – the opaque surface prevents the intense frontal light from penetrating through the target area, avoiding unwanted illumination in the faint-detail region.</w:t>
      </w:r>
    </w:p>
    <w:p w14:paraId="06AD97B2" w14:textId="77777777" w:rsidR="001C18E7" w:rsidRDefault="001C18E7" w:rsidP="001C18E7">
      <w:pPr>
        <w:spacing w:line="480" w:lineRule="auto"/>
        <w:rPr>
          <w:rFonts w:ascii="Times New Roman" w:hAnsi="Times New Roman" w:cs="Times New Roman"/>
          <w:color w:val="222222"/>
          <w:shd w:val="clear" w:color="auto" w:fill="FFFFFF"/>
          <w:lang w:val="en-GB"/>
        </w:rPr>
      </w:pPr>
      <w:r>
        <w:rPr>
          <w:noProof/>
          <w:lang w:val="en-PH" w:eastAsia="en-PH"/>
        </w:rPr>
        <w:drawing>
          <wp:inline distT="0" distB="0" distL="0" distR="0" wp14:anchorId="688B1ECE" wp14:editId="3C29A4AB">
            <wp:extent cx="5274310" cy="1673303"/>
            <wp:effectExtent l="0" t="0" r="254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1673303"/>
                    </a:xfrm>
                    <a:prstGeom prst="rect">
                      <a:avLst/>
                    </a:prstGeom>
                    <a:noFill/>
                    <a:ln>
                      <a:noFill/>
                    </a:ln>
                  </pic:spPr>
                </pic:pic>
              </a:graphicData>
            </a:graphic>
          </wp:inline>
        </w:drawing>
      </w:r>
    </w:p>
    <w:p w14:paraId="4CA12DA7" w14:textId="09552327" w:rsidR="001C18E7" w:rsidRPr="00C11C8C" w:rsidRDefault="001C18E7" w:rsidP="001C18E7">
      <w:pPr>
        <w:ind w:firstLine="480"/>
        <w:jc w:val="center"/>
        <w:rPr>
          <w:rFonts w:ascii="Times New Roman" w:hAnsi="Times New Roman" w:cs="Times New Roman"/>
          <w:sz w:val="20"/>
          <w:szCs w:val="20"/>
          <w:lang w:val="en-GB"/>
        </w:rPr>
      </w:pPr>
      <w:r w:rsidRPr="00C11C8C">
        <w:rPr>
          <w:rFonts w:ascii="Times New Roman" w:hAnsi="Times New Roman" w:cs="Times New Roman"/>
          <w:b/>
          <w:sz w:val="20"/>
          <w:szCs w:val="20"/>
          <w:lang w:val="en-GB"/>
        </w:rPr>
        <w:t xml:space="preserve">Fig. </w:t>
      </w:r>
      <w:r w:rsidRPr="00C11C8C">
        <w:rPr>
          <w:rFonts w:ascii="Times New Roman" w:hAnsi="Times New Roman" w:cs="Times New Roman"/>
          <w:b/>
          <w:sz w:val="20"/>
          <w:szCs w:val="20"/>
          <w:lang w:val="en-GB" w:eastAsia="zh-CN"/>
        </w:rPr>
        <w:t>S</w:t>
      </w:r>
      <w:r w:rsidR="007C11CC" w:rsidRPr="00C11C8C">
        <w:rPr>
          <w:rFonts w:ascii="Times New Roman" w:hAnsi="Times New Roman" w:cs="Times New Roman"/>
          <w:b/>
          <w:sz w:val="20"/>
          <w:szCs w:val="20"/>
          <w:lang w:val="en-GB" w:eastAsia="zh-CN"/>
        </w:rPr>
        <w:t>1</w:t>
      </w:r>
      <w:r w:rsidRPr="00C11C8C">
        <w:rPr>
          <w:rFonts w:ascii="Times New Roman" w:hAnsi="Times New Roman" w:cs="Times New Roman"/>
          <w:sz w:val="20"/>
          <w:szCs w:val="20"/>
          <w:lang w:val="en-GB"/>
        </w:rPr>
        <w:t xml:space="preserve"> Objects used in experiments. </w:t>
      </w:r>
    </w:p>
    <w:p w14:paraId="5E613D07" w14:textId="77777777" w:rsidR="001C18E7" w:rsidRPr="00823211" w:rsidRDefault="001C18E7" w:rsidP="001C18E7">
      <w:pPr>
        <w:spacing w:line="480" w:lineRule="auto"/>
        <w:rPr>
          <w:rFonts w:ascii="Times New Roman" w:hAnsi="Times New Roman" w:cs="Times New Roman"/>
          <w:color w:val="222222"/>
          <w:shd w:val="clear" w:color="auto" w:fill="FFFFFF"/>
          <w:lang w:val="en-GB"/>
        </w:rPr>
      </w:pPr>
    </w:p>
    <w:p w14:paraId="536F1BD2" w14:textId="77777777" w:rsidR="001C18E7" w:rsidRDefault="001C18E7" w:rsidP="001C18E7">
      <w:pPr>
        <w:spacing w:line="480" w:lineRule="auto"/>
        <w:rPr>
          <w:rFonts w:ascii="Times New Roman" w:hAnsi="Times New Roman" w:cs="Times New Roman"/>
          <w:color w:val="222222"/>
          <w:shd w:val="clear" w:color="auto" w:fill="FFFFFF"/>
          <w:lang w:val="en-GB"/>
        </w:rPr>
      </w:pPr>
    </w:p>
    <w:p w14:paraId="3BBC97C7" w14:textId="6AA0822D" w:rsidR="001C18E7" w:rsidRDefault="001C18E7" w:rsidP="00715700">
      <w:pPr>
        <w:spacing w:line="480" w:lineRule="auto"/>
        <w:rPr>
          <w:rFonts w:ascii="Times New Roman" w:hAnsi="Times New Roman" w:cs="Times New Roman"/>
          <w:color w:val="222222"/>
          <w:shd w:val="clear" w:color="auto" w:fill="FFFFFF"/>
          <w:lang w:val="en-GB"/>
        </w:rPr>
      </w:pPr>
    </w:p>
    <w:p w14:paraId="2AAEDB7B" w14:textId="77777777" w:rsidR="001C18E7" w:rsidRPr="001C18E7" w:rsidRDefault="001C18E7" w:rsidP="00715700">
      <w:pPr>
        <w:spacing w:line="480" w:lineRule="auto"/>
        <w:rPr>
          <w:rFonts w:ascii="Times New Roman" w:hAnsi="Times New Roman" w:cs="Times New Roman"/>
          <w:color w:val="222222"/>
          <w:shd w:val="clear" w:color="auto" w:fill="FFFFFF"/>
          <w:lang w:val="en-GB"/>
        </w:rPr>
      </w:pPr>
    </w:p>
    <w:p w14:paraId="79129EB9" w14:textId="04EDCE86" w:rsidR="00F15ACA" w:rsidRPr="00C11C8C" w:rsidRDefault="00F15ACA" w:rsidP="00F15ACA">
      <w:pPr>
        <w:pBdr>
          <w:bottom w:val="single" w:sz="6" w:space="1" w:color="auto"/>
        </w:pBdr>
        <w:spacing w:after="0" w:line="480" w:lineRule="auto"/>
        <w:rPr>
          <w:rFonts w:ascii="Times New Roman" w:hAnsi="Times New Roman" w:cs="Times New Roman"/>
          <w:b/>
          <w:bCs/>
          <w:sz w:val="28"/>
          <w:szCs w:val="28"/>
          <w:lang w:val="en-GB"/>
        </w:rPr>
      </w:pPr>
      <w:r w:rsidRPr="00C11C8C">
        <w:rPr>
          <w:rFonts w:ascii="Times New Roman" w:hAnsi="Times New Roman" w:cs="Times New Roman"/>
          <w:b/>
          <w:bCs/>
          <w:sz w:val="28"/>
          <w:szCs w:val="28"/>
          <w:lang w:val="en-GB"/>
        </w:rPr>
        <w:t>Supplementary Note S</w:t>
      </w:r>
      <w:r w:rsidR="001C18E7" w:rsidRPr="00C11C8C">
        <w:rPr>
          <w:rFonts w:ascii="Times New Roman" w:hAnsi="Times New Roman" w:cs="Times New Roman"/>
          <w:b/>
          <w:bCs/>
          <w:sz w:val="28"/>
          <w:szCs w:val="28"/>
          <w:lang w:val="en-GB"/>
        </w:rPr>
        <w:t>2</w:t>
      </w:r>
      <w:r w:rsidRPr="00C11C8C">
        <w:rPr>
          <w:rFonts w:ascii="Times New Roman" w:hAnsi="Times New Roman" w:cs="Times New Roman"/>
          <w:b/>
          <w:bCs/>
          <w:sz w:val="28"/>
          <w:szCs w:val="28"/>
          <w:lang w:val="en-GB"/>
        </w:rPr>
        <w:t>:</w:t>
      </w:r>
      <w:r w:rsidRPr="00C11C8C">
        <w:t xml:space="preserve"> </w:t>
      </w:r>
      <w:r w:rsidRPr="00C11C8C">
        <w:rPr>
          <w:rFonts w:ascii="Times New Roman" w:hAnsi="Times New Roman" w:cs="Times New Roman"/>
          <w:b/>
          <w:bCs/>
          <w:sz w:val="28"/>
          <w:szCs w:val="28"/>
          <w:lang w:val="en-GB"/>
        </w:rPr>
        <w:t xml:space="preserve">Conventional </w:t>
      </w:r>
      <w:r w:rsidR="00E62A8F" w:rsidRPr="00C11C8C">
        <w:rPr>
          <w:rFonts w:ascii="Times New Roman" w:hAnsi="Times New Roman" w:cs="Times New Roman"/>
          <w:b/>
          <w:bCs/>
          <w:sz w:val="28"/>
          <w:szCs w:val="28"/>
          <w:lang w:val="en-GB"/>
        </w:rPr>
        <w:t>i</w:t>
      </w:r>
      <w:r w:rsidRPr="00C11C8C">
        <w:rPr>
          <w:rFonts w:ascii="Times New Roman" w:hAnsi="Times New Roman" w:cs="Times New Roman"/>
          <w:b/>
          <w:bCs/>
          <w:sz w:val="28"/>
          <w:szCs w:val="28"/>
          <w:lang w:val="en-GB"/>
        </w:rPr>
        <w:t xml:space="preserve">maging in HDR </w:t>
      </w:r>
      <w:r w:rsidR="00E62A8F" w:rsidRPr="00C11C8C">
        <w:rPr>
          <w:rFonts w:ascii="Times New Roman" w:hAnsi="Times New Roman" w:cs="Times New Roman"/>
          <w:b/>
          <w:bCs/>
          <w:sz w:val="28"/>
          <w:szCs w:val="28"/>
          <w:lang w:val="en-GB"/>
        </w:rPr>
        <w:t>s</w:t>
      </w:r>
      <w:r w:rsidRPr="00C11C8C">
        <w:rPr>
          <w:rFonts w:ascii="Times New Roman" w:hAnsi="Times New Roman" w:cs="Times New Roman"/>
          <w:b/>
          <w:bCs/>
          <w:sz w:val="28"/>
          <w:szCs w:val="28"/>
          <w:lang w:val="en-GB"/>
        </w:rPr>
        <w:t>cenes</w:t>
      </w:r>
    </w:p>
    <w:p w14:paraId="361AAA5C" w14:textId="71F72584" w:rsidR="00F15ACA" w:rsidRPr="00C11C8C" w:rsidRDefault="00F15ACA" w:rsidP="00F15ACA">
      <w:pPr>
        <w:spacing w:after="0" w:line="480" w:lineRule="auto"/>
        <w:jc w:val="both"/>
        <w:rPr>
          <w:rFonts w:ascii="Times New Roman" w:hAnsi="Times New Roman" w:cs="Times New Roman"/>
          <w:iCs/>
          <w:lang w:val="en-GB" w:eastAsia="zh-CN"/>
        </w:rPr>
      </w:pPr>
      <w:bookmarkStart w:id="4" w:name="_Hlk208515836"/>
      <w:r w:rsidRPr="00C11C8C">
        <w:rPr>
          <w:rFonts w:ascii="Times New Roman" w:hAnsi="Times New Roman" w:cs="Times New Roman"/>
          <w:iCs/>
          <w:lang w:val="en-GB" w:eastAsia="zh-CN"/>
        </w:rPr>
        <w:lastRenderedPageBreak/>
        <w:t>To verify the capability of a conventional camera (Basler a2A4096-30um industrial camera</w:t>
      </w:r>
      <w:r w:rsidR="004200D7" w:rsidRPr="00C11C8C">
        <w:rPr>
          <w:rFonts w:ascii="Times New Roman" w:hAnsi="Times New Roman" w:cs="Times New Roman" w:hint="eastAsia"/>
          <w:iCs/>
          <w:lang w:val="en-GB" w:eastAsia="zh-CN"/>
        </w:rPr>
        <w:t>,</w:t>
      </w:r>
      <w:r w:rsidR="004200D7" w:rsidRPr="00C11C8C">
        <w:rPr>
          <w:rFonts w:ascii="Times New Roman" w:hAnsi="Times New Roman" w:cs="Times New Roman"/>
          <w:iCs/>
          <w:lang w:val="en-GB" w:eastAsia="zh-CN"/>
        </w:rPr>
        <w:t xml:space="preserve"> </w:t>
      </w:r>
      <w:r w:rsidRPr="00C11C8C">
        <w:rPr>
          <w:rFonts w:ascii="Times New Roman" w:hAnsi="Times New Roman" w:cs="Times New Roman"/>
          <w:iCs/>
          <w:lang w:val="en-GB" w:eastAsia="zh-CN"/>
        </w:rPr>
        <w:t>4096×3000 pixels) in observing the HDR scene, we employed the conventional imaging approach to record under different exposure times, as shown in Fig. S</w:t>
      </w:r>
      <w:r w:rsidR="007C11CC" w:rsidRPr="00C11C8C">
        <w:rPr>
          <w:rFonts w:ascii="Times New Roman" w:hAnsi="Times New Roman" w:cs="Times New Roman"/>
          <w:iCs/>
          <w:lang w:val="en-GB" w:eastAsia="zh-CN"/>
        </w:rPr>
        <w:t>2</w:t>
      </w:r>
      <w:r w:rsidRPr="00C11C8C">
        <w:rPr>
          <w:rFonts w:ascii="Times New Roman" w:hAnsi="Times New Roman" w:cs="Times New Roman"/>
          <w:iCs/>
          <w:lang w:val="en-GB" w:eastAsia="zh-CN"/>
        </w:rPr>
        <w:t xml:space="preserve">. Even if the exposure time </w:t>
      </w:r>
      <w:r w:rsidR="00BE73EA" w:rsidRPr="00C11C8C">
        <w:rPr>
          <w:rFonts w:ascii="Times New Roman" w:hAnsi="Times New Roman" w:cs="Times New Roman"/>
          <w:iCs/>
          <w:lang w:val="en-GB" w:eastAsia="zh-CN"/>
        </w:rPr>
        <w:t>wa</w:t>
      </w:r>
      <w:r w:rsidRPr="00C11C8C">
        <w:rPr>
          <w:rFonts w:ascii="Times New Roman" w:hAnsi="Times New Roman" w:cs="Times New Roman"/>
          <w:iCs/>
          <w:lang w:val="en-GB" w:eastAsia="zh-CN"/>
        </w:rPr>
        <w:t xml:space="preserve">s reduced to ensure that most pixels </w:t>
      </w:r>
      <w:r w:rsidR="00BE73EA" w:rsidRPr="00C11C8C">
        <w:rPr>
          <w:rFonts w:ascii="Times New Roman" w:hAnsi="Times New Roman" w:cs="Times New Roman"/>
          <w:iCs/>
          <w:lang w:val="en-GB" w:eastAsia="zh-CN"/>
        </w:rPr>
        <w:t>were</w:t>
      </w:r>
      <w:r w:rsidRPr="00C11C8C">
        <w:rPr>
          <w:rFonts w:ascii="Times New Roman" w:hAnsi="Times New Roman" w:cs="Times New Roman"/>
          <w:iCs/>
          <w:lang w:val="en-GB" w:eastAsia="zh-CN"/>
        </w:rPr>
        <w:t xml:space="preserve"> not saturated, the corresponding decrease</w:t>
      </w:r>
      <w:r w:rsidR="00BE73EA" w:rsidRPr="00C11C8C">
        <w:rPr>
          <w:rFonts w:ascii="Times New Roman" w:hAnsi="Times New Roman" w:cs="Times New Roman"/>
          <w:iCs/>
          <w:lang w:val="en-GB" w:eastAsia="zh-CN"/>
        </w:rPr>
        <w:t>d</w:t>
      </w:r>
      <w:r w:rsidRPr="00C11C8C">
        <w:rPr>
          <w:rFonts w:ascii="Times New Roman" w:hAnsi="Times New Roman" w:cs="Times New Roman"/>
          <w:iCs/>
          <w:lang w:val="en-GB" w:eastAsia="zh-CN"/>
        </w:rPr>
        <w:t xml:space="preserve"> in signal level in the dark region would still cause the faint object information to be buried in detector noise, making it unobservable. To capture as much faint object information as possible, we set the exposure to ensure that faint details were detectable. Under this condition, due to the limited dynamic range of the camera, the bright region inevitably bec</w:t>
      </w:r>
      <w:r w:rsidR="00BE73EA" w:rsidRPr="00C11C8C">
        <w:rPr>
          <w:rFonts w:ascii="Times New Roman" w:hAnsi="Times New Roman" w:cs="Times New Roman"/>
          <w:iCs/>
          <w:lang w:val="en-GB" w:eastAsia="zh-CN"/>
        </w:rPr>
        <w:t>a</w:t>
      </w:r>
      <w:r w:rsidRPr="00C11C8C">
        <w:rPr>
          <w:rFonts w:ascii="Times New Roman" w:hAnsi="Times New Roman" w:cs="Times New Roman"/>
          <w:iCs/>
          <w:lang w:val="en-GB" w:eastAsia="zh-CN"/>
        </w:rPr>
        <w:t>me saturated, resulting in overexposure.</w:t>
      </w:r>
    </w:p>
    <w:bookmarkEnd w:id="4"/>
    <w:p w14:paraId="380666AF" w14:textId="77777777" w:rsidR="00F15ACA" w:rsidRPr="0056411B" w:rsidRDefault="00F15ACA" w:rsidP="00F15ACA">
      <w:pPr>
        <w:spacing w:after="0" w:line="480" w:lineRule="auto"/>
        <w:ind w:firstLineChars="100" w:firstLine="240"/>
        <w:jc w:val="center"/>
        <w:rPr>
          <w:rFonts w:ascii="Times New Roman" w:hAnsi="Times New Roman" w:cs="Times New Roman"/>
          <w:iCs/>
          <w:lang w:eastAsia="zh-CN"/>
        </w:rPr>
      </w:pPr>
      <w:r>
        <w:rPr>
          <w:rFonts w:ascii="Times New Roman" w:hAnsi="Times New Roman" w:cs="Times New Roman"/>
          <w:noProof/>
          <w:sz w:val="24"/>
          <w:szCs w:val="28"/>
          <w:lang w:val="en-PH" w:eastAsia="en-PH"/>
        </w:rPr>
        <w:drawing>
          <wp:inline distT="0" distB="0" distL="0" distR="0" wp14:anchorId="464C81C3" wp14:editId="001AEB6A">
            <wp:extent cx="4501187" cy="2221865"/>
            <wp:effectExtent l="0" t="0" r="0" b="698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5260" cy="2223876"/>
                    </a:xfrm>
                    <a:prstGeom prst="rect">
                      <a:avLst/>
                    </a:prstGeom>
                    <a:noFill/>
                    <a:ln>
                      <a:noFill/>
                    </a:ln>
                  </pic:spPr>
                </pic:pic>
              </a:graphicData>
            </a:graphic>
          </wp:inline>
        </w:drawing>
      </w:r>
    </w:p>
    <w:p w14:paraId="689E2A8D" w14:textId="1DDEFB37" w:rsidR="00F15ACA" w:rsidRPr="00C11C8C" w:rsidRDefault="00F15ACA" w:rsidP="00F15ACA">
      <w:pPr>
        <w:ind w:firstLine="480"/>
        <w:jc w:val="center"/>
        <w:rPr>
          <w:rFonts w:ascii="Times New Roman" w:hAnsi="Times New Roman" w:cs="Times New Roman"/>
          <w:sz w:val="20"/>
          <w:szCs w:val="20"/>
          <w:lang w:val="en-GB"/>
        </w:rPr>
      </w:pPr>
      <w:r w:rsidRPr="00C11C8C">
        <w:rPr>
          <w:rFonts w:ascii="Times New Roman" w:hAnsi="Times New Roman" w:cs="Times New Roman"/>
          <w:b/>
          <w:sz w:val="20"/>
          <w:szCs w:val="20"/>
          <w:lang w:val="en-GB"/>
        </w:rPr>
        <w:t xml:space="preserve">Fig. </w:t>
      </w:r>
      <w:r w:rsidRPr="00C11C8C">
        <w:rPr>
          <w:rFonts w:ascii="Times New Roman" w:hAnsi="Times New Roman" w:cs="Times New Roman"/>
          <w:b/>
          <w:sz w:val="20"/>
          <w:szCs w:val="20"/>
          <w:lang w:val="en-GB" w:eastAsia="zh-CN"/>
        </w:rPr>
        <w:t>S</w:t>
      </w:r>
      <w:r w:rsidR="007C11CC" w:rsidRPr="00C11C8C">
        <w:rPr>
          <w:rFonts w:ascii="Times New Roman" w:hAnsi="Times New Roman" w:cs="Times New Roman"/>
          <w:b/>
          <w:sz w:val="20"/>
          <w:szCs w:val="20"/>
          <w:lang w:val="en-GB"/>
        </w:rPr>
        <w:t>2</w:t>
      </w:r>
      <w:r w:rsidRPr="00C11C8C">
        <w:rPr>
          <w:rFonts w:ascii="Times New Roman" w:hAnsi="Times New Roman" w:cs="Times New Roman"/>
          <w:sz w:val="20"/>
          <w:szCs w:val="20"/>
          <w:lang w:val="en-GB"/>
        </w:rPr>
        <w:t xml:space="preserve"> I</w:t>
      </w:r>
      <w:r w:rsidRPr="00C11C8C">
        <w:rPr>
          <w:rFonts w:ascii="Times New Roman" w:hAnsi="Times New Roman" w:cs="Times New Roman" w:hint="eastAsia"/>
          <w:sz w:val="20"/>
          <w:szCs w:val="20"/>
          <w:lang w:val="en-GB"/>
        </w:rPr>
        <w:t>mage</w:t>
      </w:r>
      <w:r w:rsidRPr="00C11C8C">
        <w:rPr>
          <w:rFonts w:ascii="Times New Roman" w:hAnsi="Times New Roman" w:cs="Times New Roman"/>
          <w:sz w:val="20"/>
          <w:szCs w:val="20"/>
          <w:lang w:val="en-GB"/>
        </w:rPr>
        <w:t xml:space="preserve">s </w:t>
      </w:r>
      <w:r w:rsidRPr="00C11C8C">
        <w:rPr>
          <w:rFonts w:ascii="Times New Roman" w:hAnsi="Times New Roman" w:cs="Times New Roman" w:hint="eastAsia"/>
          <w:sz w:val="20"/>
          <w:szCs w:val="20"/>
          <w:lang w:val="en-GB"/>
        </w:rPr>
        <w:t>captured</w:t>
      </w:r>
      <w:r w:rsidRPr="00C11C8C">
        <w:rPr>
          <w:rFonts w:ascii="Times New Roman" w:hAnsi="Times New Roman" w:cs="Times New Roman"/>
          <w:sz w:val="20"/>
          <w:szCs w:val="20"/>
          <w:lang w:val="en-GB"/>
        </w:rPr>
        <w:t xml:space="preserve"> </w:t>
      </w:r>
      <w:r w:rsidRPr="00C11C8C">
        <w:rPr>
          <w:rFonts w:ascii="Times New Roman" w:hAnsi="Times New Roman" w:cs="Times New Roman" w:hint="eastAsia"/>
          <w:sz w:val="20"/>
          <w:szCs w:val="20"/>
          <w:lang w:val="en-GB"/>
        </w:rPr>
        <w:t>by</w:t>
      </w:r>
      <w:r w:rsidRPr="00C11C8C">
        <w:rPr>
          <w:rFonts w:ascii="Times New Roman" w:hAnsi="Times New Roman" w:cs="Times New Roman"/>
          <w:sz w:val="20"/>
          <w:szCs w:val="20"/>
          <w:lang w:val="en-GB"/>
        </w:rPr>
        <w:t xml:space="preserve"> conventional</w:t>
      </w:r>
      <w:r w:rsidRPr="00C11C8C" w:rsidDel="007252AF">
        <w:rPr>
          <w:rFonts w:ascii="Times New Roman" w:hAnsi="Times New Roman" w:cs="Times New Roman"/>
          <w:sz w:val="20"/>
          <w:szCs w:val="20"/>
          <w:lang w:val="en-GB"/>
        </w:rPr>
        <w:t xml:space="preserve"> </w:t>
      </w:r>
      <w:r w:rsidRPr="00C11C8C">
        <w:rPr>
          <w:rFonts w:ascii="Times New Roman" w:hAnsi="Times New Roman" w:cs="Times New Roman"/>
          <w:sz w:val="20"/>
          <w:szCs w:val="20"/>
          <w:lang w:val="en-GB"/>
        </w:rPr>
        <w:t xml:space="preserve">photoelectric imaging under different exposure times. </w:t>
      </w:r>
      <w:r w:rsidRPr="00C11C8C">
        <w:rPr>
          <w:rFonts w:ascii="Times New Roman" w:hAnsi="Times New Roman" w:cs="Times New Roman"/>
          <w:b/>
          <w:sz w:val="20"/>
          <w:szCs w:val="20"/>
          <w:lang w:val="en-GB"/>
        </w:rPr>
        <w:t xml:space="preserve">(a1-a8) </w:t>
      </w:r>
      <w:r w:rsidRPr="00C11C8C">
        <w:rPr>
          <w:rFonts w:ascii="Times New Roman" w:hAnsi="Times New Roman" w:cs="Times New Roman"/>
          <w:sz w:val="20"/>
          <w:szCs w:val="20"/>
          <w:lang w:val="en-GB"/>
        </w:rPr>
        <w:t xml:space="preserve">The exposure times are </w:t>
      </w:r>
      <m:oMath>
        <m:r>
          <m:rPr>
            <m:sty m:val="p"/>
          </m:rPr>
          <w:rPr>
            <w:rFonts w:ascii="Cambria Math" w:hAnsi="Cambria Math" w:cs="Times New Roman"/>
            <w:sz w:val="20"/>
            <w:szCs w:val="20"/>
            <w:lang w:val="en-GB"/>
          </w:rPr>
          <m:t>13μs</m:t>
        </m:r>
      </m:oMath>
      <w:r w:rsidRPr="00C11C8C">
        <w:rPr>
          <w:rFonts w:ascii="Times New Roman" w:hAnsi="Times New Roman" w:cs="Times New Roman"/>
          <w:sz w:val="20"/>
          <w:szCs w:val="20"/>
          <w:lang w:val="en-GB"/>
        </w:rPr>
        <w:t xml:space="preserve">, </w:t>
      </w:r>
      <m:oMath>
        <m:r>
          <m:rPr>
            <m:sty m:val="p"/>
          </m:rPr>
          <w:rPr>
            <w:rFonts w:ascii="Cambria Math" w:hAnsi="Cambria Math" w:cs="Times New Roman"/>
            <w:sz w:val="20"/>
            <w:szCs w:val="20"/>
            <w:lang w:val="en-GB"/>
          </w:rPr>
          <m:t>50μs</m:t>
        </m:r>
      </m:oMath>
      <w:r w:rsidRPr="00C11C8C">
        <w:rPr>
          <w:rFonts w:ascii="Times New Roman" w:hAnsi="Times New Roman" w:cs="Times New Roman"/>
          <w:sz w:val="20"/>
          <w:szCs w:val="20"/>
          <w:lang w:val="en-GB"/>
        </w:rPr>
        <w:t>,</w:t>
      </w:r>
      <m:oMath>
        <m:r>
          <m:rPr>
            <m:sty m:val="p"/>
          </m:rPr>
          <w:rPr>
            <w:rFonts w:ascii="Cambria Math" w:hAnsi="Cambria Math" w:cs="Times New Roman"/>
            <w:sz w:val="20"/>
            <w:szCs w:val="20"/>
            <w:lang w:val="en-GB"/>
          </w:rPr>
          <m:t xml:space="preserve"> 100μs</m:t>
        </m:r>
      </m:oMath>
      <w:r w:rsidRPr="00C11C8C">
        <w:rPr>
          <w:rFonts w:ascii="Times New Roman" w:hAnsi="Times New Roman" w:cs="Times New Roman" w:hint="eastAsia"/>
          <w:sz w:val="20"/>
          <w:szCs w:val="20"/>
          <w:lang w:val="en-GB"/>
        </w:rPr>
        <w:t>,</w:t>
      </w:r>
      <w:r w:rsidRPr="00C11C8C">
        <w:rPr>
          <w:rFonts w:ascii="Times New Roman" w:hAnsi="Times New Roman" w:cs="Times New Roman"/>
          <w:sz w:val="20"/>
          <w:szCs w:val="20"/>
          <w:lang w:val="en-GB"/>
        </w:rPr>
        <w:t xml:space="preserve"> </w:t>
      </w:r>
      <m:oMath>
        <m:r>
          <m:rPr>
            <m:sty m:val="p"/>
          </m:rPr>
          <w:rPr>
            <w:rFonts w:ascii="Cambria Math" w:hAnsi="Cambria Math" w:cs="Times New Roman"/>
            <w:sz w:val="20"/>
            <w:szCs w:val="20"/>
            <w:lang w:val="en-GB"/>
          </w:rPr>
          <m:t>500μs</m:t>
        </m:r>
      </m:oMath>
      <w:r w:rsidRPr="00C11C8C">
        <w:rPr>
          <w:rFonts w:ascii="Times New Roman" w:hAnsi="Times New Roman" w:cs="Times New Roman"/>
          <w:sz w:val="20"/>
          <w:szCs w:val="20"/>
          <w:lang w:val="en-GB"/>
        </w:rPr>
        <w:t xml:space="preserve">, </w:t>
      </w:r>
      <m:oMath>
        <m:r>
          <m:rPr>
            <m:sty m:val="p"/>
          </m:rPr>
          <w:rPr>
            <w:rFonts w:ascii="Cambria Math" w:hAnsi="Cambria Math" w:cs="Times New Roman"/>
            <w:sz w:val="20"/>
            <w:szCs w:val="20"/>
            <w:lang w:val="en-GB"/>
          </w:rPr>
          <m:t>1ms</m:t>
        </m:r>
      </m:oMath>
      <w:r w:rsidRPr="00C11C8C">
        <w:rPr>
          <w:rFonts w:ascii="Times New Roman" w:hAnsi="Times New Roman" w:cs="Times New Roman"/>
          <w:sz w:val="20"/>
          <w:szCs w:val="20"/>
          <w:lang w:val="en-GB"/>
        </w:rPr>
        <w:t>,</w:t>
      </w:r>
      <m:oMath>
        <m:r>
          <m:rPr>
            <m:sty m:val="p"/>
          </m:rPr>
          <w:rPr>
            <w:rFonts w:ascii="Cambria Math" w:hAnsi="Cambria Math" w:cs="Times New Roman"/>
            <w:sz w:val="20"/>
            <w:szCs w:val="20"/>
            <w:lang w:val="en-GB"/>
          </w:rPr>
          <m:t xml:space="preserve"> 5ms</m:t>
        </m:r>
      </m:oMath>
      <w:r w:rsidRPr="00C11C8C">
        <w:rPr>
          <w:rFonts w:ascii="Times New Roman" w:hAnsi="Times New Roman" w:cs="Times New Roman"/>
          <w:sz w:val="20"/>
          <w:szCs w:val="20"/>
          <w:lang w:val="en-GB"/>
        </w:rPr>
        <w:t>,</w:t>
      </w:r>
      <m:oMath>
        <m:r>
          <m:rPr>
            <m:sty m:val="p"/>
          </m:rPr>
          <w:rPr>
            <w:rFonts w:ascii="Cambria Math" w:hAnsi="Cambria Math" w:cs="Times New Roman"/>
            <w:sz w:val="20"/>
            <w:szCs w:val="20"/>
            <w:lang w:val="en-GB"/>
          </w:rPr>
          <m:t xml:space="preserve"> 8ms </m:t>
        </m:r>
      </m:oMath>
      <w:r w:rsidRPr="00C11C8C">
        <w:rPr>
          <w:rFonts w:ascii="Times New Roman" w:hAnsi="Times New Roman" w:cs="Times New Roman"/>
          <w:sz w:val="20"/>
          <w:szCs w:val="20"/>
          <w:lang w:val="en-GB"/>
        </w:rPr>
        <w:t xml:space="preserve">and </w:t>
      </w:r>
      <m:oMath>
        <m:r>
          <m:rPr>
            <m:sty m:val="p"/>
          </m:rPr>
          <w:rPr>
            <w:rFonts w:ascii="Cambria Math" w:hAnsi="Cambria Math" w:cs="Times New Roman"/>
            <w:sz w:val="20"/>
            <w:szCs w:val="20"/>
            <w:lang w:val="en-GB"/>
          </w:rPr>
          <m:t>10ms</m:t>
        </m:r>
      </m:oMath>
      <w:r w:rsidRPr="00C11C8C">
        <w:rPr>
          <w:rFonts w:ascii="Times New Roman" w:hAnsi="Times New Roman" w:cs="Times New Roman" w:hint="eastAsia"/>
          <w:sz w:val="20"/>
          <w:szCs w:val="20"/>
          <w:lang w:val="en-GB"/>
        </w:rPr>
        <w:t>,</w:t>
      </w:r>
      <w:r w:rsidRPr="00C11C8C">
        <w:rPr>
          <w:rFonts w:ascii="Times New Roman" w:hAnsi="Times New Roman" w:cs="Times New Roman"/>
          <w:sz w:val="20"/>
          <w:szCs w:val="20"/>
          <w:lang w:val="en-GB"/>
        </w:rPr>
        <w:t xml:space="preserve"> respectively.</w:t>
      </w:r>
    </w:p>
    <w:p w14:paraId="535AE60B" w14:textId="77777777" w:rsidR="00F15ACA" w:rsidRDefault="00F15ACA" w:rsidP="00F15ACA">
      <w:pPr>
        <w:spacing w:after="0" w:line="480" w:lineRule="auto"/>
        <w:ind w:firstLineChars="100" w:firstLine="220"/>
        <w:jc w:val="both"/>
        <w:rPr>
          <w:rFonts w:ascii="Times New Roman" w:hAnsi="Times New Roman" w:cs="Times New Roman"/>
          <w:iCs/>
          <w:color w:val="FF0000"/>
          <w:lang w:val="en-GB" w:eastAsia="zh-CN"/>
        </w:rPr>
      </w:pPr>
      <w:bookmarkStart w:id="5" w:name="_Hlk207985614"/>
    </w:p>
    <w:p w14:paraId="4231F17A" w14:textId="77777777" w:rsidR="00F15ACA" w:rsidRDefault="00F15ACA" w:rsidP="00F15ACA">
      <w:pPr>
        <w:spacing w:after="0" w:line="480" w:lineRule="auto"/>
        <w:ind w:firstLineChars="100" w:firstLine="220"/>
        <w:jc w:val="both"/>
        <w:rPr>
          <w:rFonts w:ascii="Times New Roman" w:hAnsi="Times New Roman" w:cs="Times New Roman"/>
          <w:iCs/>
          <w:color w:val="FF0000"/>
          <w:lang w:val="en-GB" w:eastAsia="zh-CN"/>
        </w:rPr>
      </w:pPr>
    </w:p>
    <w:p w14:paraId="2A7CB110" w14:textId="77777777" w:rsidR="00F15ACA" w:rsidRDefault="00F15ACA" w:rsidP="000E209A">
      <w:pPr>
        <w:spacing w:after="0" w:line="480" w:lineRule="auto"/>
        <w:jc w:val="both"/>
        <w:rPr>
          <w:rFonts w:ascii="Times New Roman" w:hAnsi="Times New Roman" w:cs="Times New Roman"/>
          <w:iCs/>
          <w:color w:val="FF0000"/>
          <w:lang w:val="en-GB" w:eastAsia="zh-CN"/>
        </w:rPr>
      </w:pPr>
    </w:p>
    <w:bookmarkEnd w:id="5"/>
    <w:p w14:paraId="224F60A8" w14:textId="77777777" w:rsidR="00B24964" w:rsidRPr="00715700" w:rsidRDefault="00B24964">
      <w:pPr>
        <w:rPr>
          <w:lang w:val="en-GB"/>
        </w:rPr>
      </w:pPr>
    </w:p>
    <w:sectPr w:rsidR="00B24964" w:rsidRPr="00715700" w:rsidSect="000E209A">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2FD15" w14:textId="77777777" w:rsidR="00DC5DC8" w:rsidRDefault="00DC5DC8" w:rsidP="00196117">
      <w:pPr>
        <w:spacing w:after="0" w:line="240" w:lineRule="auto"/>
      </w:pPr>
      <w:r>
        <w:separator/>
      </w:r>
    </w:p>
  </w:endnote>
  <w:endnote w:type="continuationSeparator" w:id="0">
    <w:p w14:paraId="6BBC4718" w14:textId="77777777" w:rsidR="00DC5DC8" w:rsidRDefault="00DC5DC8" w:rsidP="00196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D103D6" w14:textId="77777777" w:rsidR="00DC5DC8" w:rsidRDefault="00DC5DC8" w:rsidP="00196117">
      <w:pPr>
        <w:spacing w:after="0" w:line="240" w:lineRule="auto"/>
      </w:pPr>
      <w:r>
        <w:separator/>
      </w:r>
    </w:p>
  </w:footnote>
  <w:footnote w:type="continuationSeparator" w:id="0">
    <w:p w14:paraId="23B0D186" w14:textId="77777777" w:rsidR="00DC5DC8" w:rsidRDefault="00DC5DC8" w:rsidP="001961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43D"/>
    <w:rsid w:val="00025DAF"/>
    <w:rsid w:val="0008674D"/>
    <w:rsid w:val="000D6C55"/>
    <w:rsid w:val="000E209A"/>
    <w:rsid w:val="000F6151"/>
    <w:rsid w:val="0011020B"/>
    <w:rsid w:val="00196117"/>
    <w:rsid w:val="001C18E7"/>
    <w:rsid w:val="001D055A"/>
    <w:rsid w:val="00331651"/>
    <w:rsid w:val="003911DD"/>
    <w:rsid w:val="003B443D"/>
    <w:rsid w:val="004200D7"/>
    <w:rsid w:val="00430727"/>
    <w:rsid w:val="0061233B"/>
    <w:rsid w:val="006B7AF6"/>
    <w:rsid w:val="00714C1A"/>
    <w:rsid w:val="00715700"/>
    <w:rsid w:val="007C11CC"/>
    <w:rsid w:val="00823211"/>
    <w:rsid w:val="008E6F49"/>
    <w:rsid w:val="00923EF5"/>
    <w:rsid w:val="009644A2"/>
    <w:rsid w:val="00A05FA8"/>
    <w:rsid w:val="00AB0358"/>
    <w:rsid w:val="00AC42C6"/>
    <w:rsid w:val="00B00876"/>
    <w:rsid w:val="00B24964"/>
    <w:rsid w:val="00BE73EA"/>
    <w:rsid w:val="00C11C8C"/>
    <w:rsid w:val="00C24B70"/>
    <w:rsid w:val="00C9469C"/>
    <w:rsid w:val="00D62998"/>
    <w:rsid w:val="00D82C95"/>
    <w:rsid w:val="00DC5DC8"/>
    <w:rsid w:val="00E62A8F"/>
    <w:rsid w:val="00F15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3D3BE"/>
  <w15:chartTrackingRefBased/>
  <w15:docId w15:val="{35C7D7CD-3ED8-4FA9-A1E2-284E689C5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700"/>
    <w:pPr>
      <w:spacing w:after="160" w:line="259" w:lineRule="auto"/>
    </w:pPr>
    <w:rPr>
      <w:rFonts w:eastAsia="SimSun"/>
      <w:kern w:val="0"/>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1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96117"/>
    <w:rPr>
      <w:sz w:val="18"/>
      <w:szCs w:val="18"/>
    </w:rPr>
  </w:style>
  <w:style w:type="paragraph" w:styleId="Footer">
    <w:name w:val="footer"/>
    <w:basedOn w:val="Normal"/>
    <w:link w:val="FooterChar"/>
    <w:uiPriority w:val="99"/>
    <w:unhideWhenUsed/>
    <w:rsid w:val="00196117"/>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196117"/>
    <w:rPr>
      <w:sz w:val="18"/>
      <w:szCs w:val="18"/>
    </w:rPr>
  </w:style>
  <w:style w:type="character" w:styleId="Hyperlink">
    <w:name w:val="Hyperlink"/>
    <w:basedOn w:val="DefaultParagraphFont"/>
    <w:uiPriority w:val="99"/>
    <w:unhideWhenUsed/>
    <w:rsid w:val="00715700"/>
    <w:rPr>
      <w:color w:val="0000FF" w:themeColor="hyperlink"/>
      <w:u w:val="single"/>
    </w:rPr>
  </w:style>
  <w:style w:type="character" w:styleId="LineNumber">
    <w:name w:val="line number"/>
    <w:basedOn w:val="DefaultParagraphFont"/>
    <w:uiPriority w:val="99"/>
    <w:semiHidden/>
    <w:unhideWhenUsed/>
    <w:rsid w:val="000E2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ujinpeng@xidian.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Rosel Myra</cp:lastModifiedBy>
  <cp:revision>2</cp:revision>
  <dcterms:created xsi:type="dcterms:W3CDTF">2026-05-07T13:47:00Z</dcterms:created>
  <dcterms:modified xsi:type="dcterms:W3CDTF">2026-05-07T13:47:00Z</dcterms:modified>
</cp:coreProperties>
</file>