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792" w:rsidRPr="00C15C3E" w:rsidRDefault="00864E51" w:rsidP="0045484D">
      <w:pPr>
        <w:bidi w:val="0"/>
        <w:spacing w:before="240"/>
        <w:jc w:val="both"/>
        <w:rPr>
          <w:rFonts w:asciiTheme="majorBidi" w:hAnsiTheme="majorBidi" w:cstheme="majorBidi"/>
          <w:sz w:val="24"/>
          <w:szCs w:val="24"/>
        </w:rPr>
      </w:pPr>
      <w:r w:rsidRPr="00C15C3E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302951" w:rsidRPr="00C15C3E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C15C3E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067792" w:rsidRPr="00C15C3E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45484D" w:rsidRPr="00C15C3E">
        <w:rPr>
          <w:rFonts w:asciiTheme="majorBidi" w:hAnsiTheme="majorBidi" w:cstheme="majorBidi"/>
          <w:sz w:val="24"/>
          <w:szCs w:val="24"/>
        </w:rPr>
        <w:t>Effect of POLY-CSNPs</w:t>
      </w:r>
      <w:r w:rsidR="00067792" w:rsidRPr="00C15C3E">
        <w:rPr>
          <w:rFonts w:asciiTheme="majorBidi" w:hAnsiTheme="majorBidi" w:cstheme="majorBidi"/>
          <w:sz w:val="24"/>
          <w:szCs w:val="24"/>
        </w:rPr>
        <w:t xml:space="preserve">, </w:t>
      </w:r>
      <w:r w:rsidR="0045484D" w:rsidRPr="00C15C3E">
        <w:rPr>
          <w:rFonts w:asciiTheme="majorBidi" w:hAnsiTheme="majorBidi" w:cstheme="majorBidi"/>
          <w:sz w:val="24"/>
          <w:szCs w:val="24"/>
        </w:rPr>
        <w:t>POLY</w:t>
      </w:r>
      <w:r w:rsidR="00067792" w:rsidRPr="00C15C3E">
        <w:rPr>
          <w:rFonts w:asciiTheme="majorBidi" w:hAnsiTheme="majorBidi" w:cstheme="majorBidi"/>
          <w:sz w:val="24"/>
          <w:szCs w:val="24"/>
        </w:rPr>
        <w:t xml:space="preserve"> and</w:t>
      </w:r>
      <w:r w:rsidR="00B37C35" w:rsidRPr="00C15C3E">
        <w:rPr>
          <w:rFonts w:asciiTheme="majorBidi" w:hAnsiTheme="majorBidi" w:cstheme="majorBidi"/>
          <w:sz w:val="24"/>
          <w:szCs w:val="24"/>
        </w:rPr>
        <w:t xml:space="preserve"> </w:t>
      </w:r>
      <w:r w:rsidR="0045484D" w:rsidRPr="00C15C3E">
        <w:rPr>
          <w:rFonts w:asciiTheme="majorBidi" w:hAnsiTheme="majorBidi" w:cstheme="majorBidi"/>
          <w:sz w:val="24"/>
          <w:szCs w:val="24"/>
        </w:rPr>
        <w:t>METF</w:t>
      </w:r>
      <w:r w:rsidR="00067792" w:rsidRPr="00C15C3E">
        <w:rPr>
          <w:rFonts w:asciiTheme="majorBidi" w:hAnsiTheme="majorBidi" w:cstheme="majorBidi"/>
          <w:sz w:val="24"/>
          <w:szCs w:val="24"/>
        </w:rPr>
        <w:t xml:space="preserve"> </w:t>
      </w:r>
      <w:r w:rsidR="00CB5059" w:rsidRPr="00C15C3E">
        <w:rPr>
          <w:rFonts w:asciiTheme="majorBidi" w:hAnsiTheme="majorBidi" w:cstheme="majorBidi"/>
          <w:sz w:val="24"/>
          <w:szCs w:val="24"/>
        </w:rPr>
        <w:t xml:space="preserve">on </w:t>
      </w:r>
      <w:r w:rsidR="004C08DD" w:rsidRPr="00C15C3E">
        <w:rPr>
          <w:rFonts w:asciiTheme="majorBidi" w:hAnsiTheme="majorBidi" w:cstheme="majorBidi"/>
          <w:sz w:val="24"/>
          <w:szCs w:val="24"/>
        </w:rPr>
        <w:t>urea</w:t>
      </w:r>
      <w:r w:rsidR="00067792" w:rsidRPr="00C15C3E">
        <w:rPr>
          <w:rFonts w:asciiTheme="majorBidi" w:hAnsiTheme="majorBidi" w:cstheme="majorBidi"/>
          <w:sz w:val="24"/>
          <w:szCs w:val="24"/>
        </w:rPr>
        <w:t>,</w:t>
      </w:r>
      <w:r w:rsidR="004C08DD" w:rsidRPr="00C15C3E">
        <w:rPr>
          <w:rFonts w:asciiTheme="majorBidi" w:hAnsiTheme="majorBidi" w:cstheme="majorBidi"/>
          <w:sz w:val="24"/>
          <w:szCs w:val="24"/>
        </w:rPr>
        <w:t xml:space="preserve"> </w:t>
      </w:r>
      <w:r w:rsidR="00CB5059" w:rsidRPr="00C15C3E">
        <w:rPr>
          <w:rFonts w:asciiTheme="majorBidi" w:hAnsiTheme="majorBidi" w:cstheme="majorBidi"/>
          <w:sz w:val="24"/>
          <w:szCs w:val="24"/>
        </w:rPr>
        <w:t xml:space="preserve">creatinine, </w:t>
      </w:r>
      <w:r w:rsidR="004C08DD" w:rsidRPr="00C15C3E">
        <w:rPr>
          <w:rFonts w:asciiTheme="majorBidi" w:hAnsiTheme="majorBidi" w:cstheme="majorBidi"/>
          <w:sz w:val="24"/>
          <w:szCs w:val="24"/>
        </w:rPr>
        <w:t>uric acid,</w:t>
      </w:r>
      <w:r w:rsidR="00067792" w:rsidRPr="00C15C3E">
        <w:rPr>
          <w:rFonts w:asciiTheme="majorBidi" w:hAnsiTheme="majorBidi" w:cstheme="majorBidi"/>
          <w:sz w:val="24"/>
          <w:szCs w:val="24"/>
        </w:rPr>
        <w:t xml:space="preserve"> </w:t>
      </w:r>
      <w:r w:rsidR="008B2279" w:rsidRPr="00C15C3E">
        <w:rPr>
          <w:rFonts w:asciiTheme="majorBidi" w:hAnsiTheme="majorBidi" w:cstheme="majorBidi"/>
          <w:sz w:val="24"/>
          <w:szCs w:val="24"/>
        </w:rPr>
        <w:t>MDA, GSH</w:t>
      </w:r>
      <w:r w:rsidR="00067792" w:rsidRPr="00C15C3E">
        <w:rPr>
          <w:rFonts w:asciiTheme="majorBidi" w:hAnsiTheme="majorBidi" w:cstheme="majorBidi"/>
          <w:sz w:val="24"/>
          <w:szCs w:val="24"/>
        </w:rPr>
        <w:t>, SOD, POX</w:t>
      </w:r>
      <w:r w:rsidR="008B2279" w:rsidRPr="00C15C3E">
        <w:rPr>
          <w:rFonts w:asciiTheme="majorBidi" w:hAnsiTheme="majorBidi" w:cstheme="majorBidi"/>
          <w:sz w:val="24"/>
          <w:szCs w:val="24"/>
        </w:rPr>
        <w:t>, CAT</w:t>
      </w:r>
      <w:r w:rsidR="00CB5059" w:rsidRPr="00C15C3E">
        <w:rPr>
          <w:rFonts w:asciiTheme="majorBidi" w:hAnsiTheme="majorBidi" w:cstheme="majorBidi"/>
          <w:sz w:val="24"/>
          <w:szCs w:val="24"/>
        </w:rPr>
        <w:t xml:space="preserve">, </w:t>
      </w:r>
      <w:r w:rsidR="008B2279" w:rsidRPr="00C15C3E">
        <w:rPr>
          <w:rFonts w:ascii="Times New Roman" w:hAnsi="Times New Roman" w:cs="Times New Roman"/>
          <w:sz w:val="24"/>
          <w:szCs w:val="24"/>
        </w:rPr>
        <w:t xml:space="preserve">Nrf2 and </w:t>
      </w:r>
      <w:r w:rsidR="008B2279" w:rsidRPr="00C15C3E">
        <w:rPr>
          <w:rFonts w:asciiTheme="majorBidi" w:eastAsia="TimesNewRomanPSMT" w:hAnsiTheme="majorBidi" w:cstheme="majorBidi"/>
          <w:sz w:val="24"/>
          <w:szCs w:val="24"/>
        </w:rPr>
        <w:t>HO-1</w:t>
      </w:r>
      <w:r w:rsidR="00067792" w:rsidRPr="00C15C3E">
        <w:rPr>
          <w:rFonts w:asciiTheme="majorBidi" w:hAnsiTheme="majorBidi" w:cstheme="majorBidi"/>
          <w:sz w:val="24"/>
          <w:szCs w:val="24"/>
        </w:rPr>
        <w:t xml:space="preserve"> in the studied groups. </w:t>
      </w:r>
    </w:p>
    <w:tbl>
      <w:tblPr>
        <w:tblStyle w:val="TableGrid"/>
        <w:tblpPr w:leftFromText="180" w:rightFromText="180" w:vertAnchor="page" w:horzAnchor="margin" w:tblpXSpec="center" w:tblpY="2666"/>
        <w:tblW w:w="9720" w:type="dxa"/>
        <w:tblLayout w:type="fixed"/>
        <w:tblLook w:val="04A0" w:firstRow="1" w:lastRow="0" w:firstColumn="1" w:lastColumn="0" w:noHBand="0" w:noVBand="1"/>
      </w:tblPr>
      <w:tblGrid>
        <w:gridCol w:w="2070"/>
        <w:gridCol w:w="1260"/>
        <w:gridCol w:w="1350"/>
        <w:gridCol w:w="1260"/>
        <w:gridCol w:w="1260"/>
        <w:gridCol w:w="1260"/>
        <w:gridCol w:w="1260"/>
      </w:tblGrid>
      <w:tr w:rsidR="00C15C3E" w:rsidRPr="00C15C3E" w:rsidTr="00F019A9">
        <w:trPr>
          <w:trHeight w:val="717"/>
        </w:trPr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6388E4" wp14:editId="43877822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6350</wp:posOffset>
                      </wp:positionV>
                      <wp:extent cx="1285875" cy="49530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5875" cy="495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2B7C02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.5pt" to="96.7pt,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" strokecolor="black [3040]"/>
                  </w:pict>
                </mc:Fallback>
              </mc:AlternateContent>
            </w: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Groups</w:t>
            </w:r>
          </w:p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Tests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 + CSNPs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 + POLY-CSNPs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 + POLY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 + METF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Urea </w:t>
            </w:r>
            <w:r w:rsidRPr="00C15C3E">
              <w:rPr>
                <w:rFonts w:asciiTheme="majorBidi" w:hAnsiTheme="majorBidi" w:cstheme="majorBidi"/>
                <w:sz w:val="24"/>
                <w:szCs w:val="24"/>
              </w:rPr>
              <w:t>(mg/dl)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31.730 ± 4.006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64.366 ± 2.501 </w:t>
            </w:r>
            <w:r w:rsidR="00543E0E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61.785 ± 0.825</w:t>
            </w:r>
            <w:r w:rsidR="00543E0E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26.092 ± 1.259 </w:t>
            </w:r>
            <w:r w:rsidR="00543E0E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34.633 ± 0.661 </w:t>
            </w:r>
            <w:r w:rsidR="00543E0E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28.735 ± 0.228 </w:t>
            </w:r>
            <w:r w:rsidR="00543E0E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Creatinine </w:t>
            </w:r>
            <w:r w:rsidRPr="00C15C3E">
              <w:rPr>
                <w:rFonts w:asciiTheme="majorBidi" w:hAnsiTheme="majorBidi" w:cstheme="majorBidi"/>
                <w:sz w:val="24"/>
                <w:szCs w:val="24"/>
              </w:rPr>
              <w:t>(mg/dl)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1.857 ± 0.163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3.692 ± 0.246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3.618 ± 0.312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1.876 ± 0.087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2.025 ± 0.062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1.975 ± 0.136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Uric acid </w:t>
            </w:r>
            <w:r w:rsidRPr="00C15C3E">
              <w:rPr>
                <w:rFonts w:asciiTheme="majorBidi" w:hAnsiTheme="majorBidi" w:cstheme="majorBidi"/>
                <w:sz w:val="24"/>
                <w:szCs w:val="24"/>
              </w:rPr>
              <w:t>(mg/dl)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2.889 ± 0.048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4.320 ± 0.044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4.523 ± 0.102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2.699 ± 0.114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2.924 ± 0.094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2.889 ± 0.123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257CB0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C15C3E" w:rsidRPr="00C15C3E" w:rsidTr="00F019A9">
        <w:trPr>
          <w:trHeight w:val="76"/>
        </w:trPr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MDA (</w:t>
            </w:r>
            <w:proofErr w:type="spellStart"/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nmol</w:t>
            </w:r>
            <w:proofErr w:type="spellEnd"/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/g protein)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208.667 ± 34.296 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452.539 ± 19.257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485.560 ± 24.157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246.695 ± 34.996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314.156 ± 15.748 </w:t>
            </w:r>
            <w:r w:rsidR="00675397" w:rsidRPr="00C15C3E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275.290 ± 24.526</w:t>
            </w:r>
            <w:r w:rsidRPr="00C15C3E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 xml:space="preserve"> </w:t>
            </w:r>
            <w:r w:rsidR="00675397" w:rsidRPr="00C15C3E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a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GSH (</w:t>
            </w:r>
            <w:proofErr w:type="spellStart"/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nmol</w:t>
            </w:r>
            <w:proofErr w:type="spellEnd"/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/mg protein)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13.060 ± 0.685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6.562 ± 0.174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6.739 ± 0.458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13.170 ± 0.779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10.926 ± 0.501</w:t>
            </w:r>
            <w:r w:rsidRPr="00C15C3E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 xml:space="preserve"> </w:t>
            </w:r>
            <w:r w:rsidR="00675397" w:rsidRPr="00C15C3E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12.141 ± 1.447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SOD activity (U/g protein)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1.194 ± 0.094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0.643 ± 0.041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0.645 ± 0.051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1.179 ± 0.080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1.026 ± 0.061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1.130 ± 0.045 </w:t>
            </w:r>
            <w:r w:rsidR="0067539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POX activity (U/g protein)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1.084 ± 0.048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4A7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0.571 ± 0.055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0.586 ± 0.055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1.059 ± 0.126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0.908 ± 0.026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0.924 ± 0.017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Catalase activity (U/g protein)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0.576 ± 0.056</w:t>
            </w:r>
            <w:r w:rsidR="00BD1E84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E84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0.130 ± 0.041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0.175 ± 0.031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0.647 ± 0.064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0.551 ± 0.057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0.573 ± 0.036 </w:t>
            </w:r>
            <w:r w:rsidR="00B50B9C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Nrf2</w:t>
            </w:r>
          </w:p>
          <w:p w:rsidR="00F019A9" w:rsidRPr="00C15C3E" w:rsidRDefault="00F019A9" w:rsidP="00F019A9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</w:rPr>
              <w:t>(Relative to control)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1.010 ± 0.004</w:t>
            </w:r>
            <w:r w:rsidR="002F4E4D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E4D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0.353 ± 0.014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0.303 ± 0.021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0.827 ± 0.037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0.600 ± 0.027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0.748 ± 0.018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C15C3E" w:rsidRPr="00C15C3E" w:rsidTr="00F019A9">
        <w:tc>
          <w:tcPr>
            <w:tcW w:w="207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HO-1</w:t>
            </w:r>
          </w:p>
          <w:p w:rsidR="00F019A9" w:rsidRPr="00C15C3E" w:rsidRDefault="00F019A9" w:rsidP="00F019A9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</w:rPr>
              <w:t>(Relative to control)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1.510 ± 0.153</w:t>
            </w:r>
            <w:r w:rsidR="002F4E4D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E4D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35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0.520 ± 0.042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>0.587 ± 0.018</w:t>
            </w:r>
            <w:r w:rsidR="00D80675"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1.057 ± 0.046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0.823 ± 0.015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928BF" w:rsidRPr="00C15C3E" w:rsidRDefault="005928BF" w:rsidP="005928BF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3E">
              <w:rPr>
                <w:rFonts w:ascii="Times New Roman" w:hAnsi="Times New Roman" w:cs="Times New Roman"/>
                <w:sz w:val="24"/>
                <w:szCs w:val="24"/>
              </w:rPr>
              <w:t xml:space="preserve">0.917 ± 0.031 </w:t>
            </w:r>
            <w:r w:rsidR="00EE6098" w:rsidRPr="00C15C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</w:tbl>
    <w:p w:rsidR="00844E53" w:rsidRPr="00C15C3E" w:rsidRDefault="00067792" w:rsidP="008A7EAB">
      <w:pPr>
        <w:bidi w:val="0"/>
        <w:spacing w:before="240" w:after="0"/>
        <w:ind w:left="-540" w:right="-424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C15C3E">
        <w:rPr>
          <w:rFonts w:asciiTheme="majorBidi" w:hAnsiTheme="majorBidi" w:cstheme="majorBidi"/>
          <w:sz w:val="24"/>
          <w:szCs w:val="24"/>
        </w:rPr>
        <w:t>Data are expressed as mean ± SEM (n = 6).</w:t>
      </w:r>
      <w:r w:rsidR="00F24A94" w:rsidRPr="00C15C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0CD9" w:rsidRPr="00C15C3E">
        <w:rPr>
          <w:rFonts w:ascii="Times New Roman" w:hAnsi="Times New Roman" w:cs="Times New Roman"/>
          <w:sz w:val="24"/>
          <w:szCs w:val="24"/>
        </w:rPr>
        <w:t xml:space="preserve">Means sharing the same superscript symbol(s) in the same column are not significantly different. </w:t>
      </w:r>
      <w:r w:rsidR="00A401C4" w:rsidRPr="00C15C3E">
        <w:rPr>
          <w:rFonts w:asciiTheme="majorBidi" w:hAnsiTheme="majorBidi" w:cstheme="majorBidi"/>
          <w:sz w:val="24"/>
          <w:szCs w:val="24"/>
          <w:lang w:bidi="ar-EG"/>
        </w:rPr>
        <w:t>C: c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>ontrol rats; D</w:t>
      </w:r>
      <w:r w:rsidR="00A401C4" w:rsidRPr="00C15C3E">
        <w:rPr>
          <w:rFonts w:asciiTheme="majorBidi" w:hAnsiTheme="majorBidi" w:cstheme="majorBidi"/>
          <w:sz w:val="24"/>
          <w:szCs w:val="24"/>
          <w:lang w:bidi="ar-EG"/>
        </w:rPr>
        <w:t>: d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>iabetic rats; D+CSNPs:</w:t>
      </w:r>
      <w:r w:rsidR="00A401C4" w:rsidRPr="00C15C3E">
        <w:rPr>
          <w:rFonts w:asciiTheme="majorBidi" w:hAnsiTheme="majorBidi" w:cstheme="majorBidi"/>
          <w:sz w:val="24"/>
          <w:szCs w:val="24"/>
          <w:lang w:bidi="ar-EG"/>
        </w:rPr>
        <w:t xml:space="preserve"> d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iabetic rats treated with blank </w:t>
      </w:r>
      <w:r w:rsidRPr="00C15C3E">
        <w:rPr>
          <w:rFonts w:asciiTheme="majorBidi" w:eastAsia="Calibri" w:hAnsiTheme="majorBidi" w:cstheme="majorBidi"/>
          <w:sz w:val="24"/>
          <w:szCs w:val="24"/>
        </w:rPr>
        <w:t>chitosan nanoparticles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; </w:t>
      </w:r>
      <w:r w:rsidR="007A69BF" w:rsidRPr="00C15C3E">
        <w:rPr>
          <w:rFonts w:asciiTheme="majorBidi" w:hAnsiTheme="majorBidi" w:cstheme="majorBidi"/>
          <w:sz w:val="24"/>
          <w:szCs w:val="24"/>
          <w:lang w:bidi="ar-EG"/>
        </w:rPr>
        <w:t>D+POLY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-CSNPs: </w:t>
      </w:r>
      <w:r w:rsidR="00A401C4" w:rsidRPr="00C15C3E">
        <w:rPr>
          <w:rFonts w:asciiTheme="majorBidi" w:hAnsiTheme="majorBidi" w:cstheme="majorBidi"/>
          <w:sz w:val="24"/>
          <w:szCs w:val="24"/>
          <w:lang w:bidi="ar-EG"/>
        </w:rPr>
        <w:t>d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iabetic rats treated with </w:t>
      </w:r>
      <w:proofErr w:type="spellStart"/>
      <w:r w:rsidRPr="00C15C3E">
        <w:rPr>
          <w:rFonts w:asciiTheme="majorBidi" w:hAnsiTheme="majorBidi" w:cstheme="majorBidi"/>
          <w:sz w:val="24"/>
          <w:szCs w:val="24"/>
        </w:rPr>
        <w:t>polydatin</w:t>
      </w:r>
      <w:proofErr w:type="spellEnd"/>
      <w:r w:rsidRPr="00C15C3E">
        <w:rPr>
          <w:rFonts w:asciiTheme="majorBidi" w:hAnsiTheme="majorBidi" w:cstheme="majorBidi"/>
          <w:sz w:val="24"/>
          <w:szCs w:val="24"/>
        </w:rPr>
        <w:t xml:space="preserve">-loaded chitosan </w:t>
      </w:r>
      <w:r w:rsidRPr="00C15C3E">
        <w:rPr>
          <w:rFonts w:asciiTheme="majorBidi" w:eastAsia="Calibri" w:hAnsiTheme="majorBidi" w:cstheme="majorBidi"/>
          <w:sz w:val="24"/>
          <w:szCs w:val="24"/>
        </w:rPr>
        <w:t>nanoparticles;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7A69BF" w:rsidRPr="00C15C3E">
        <w:rPr>
          <w:rFonts w:asciiTheme="majorBidi" w:hAnsiTheme="majorBidi" w:cstheme="majorBidi"/>
          <w:sz w:val="24"/>
          <w:szCs w:val="24"/>
          <w:lang w:bidi="ar-EG"/>
        </w:rPr>
        <w:t>D+POLY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>:</w:t>
      </w:r>
      <w:r w:rsidR="00A401C4" w:rsidRPr="00C15C3E">
        <w:rPr>
          <w:rFonts w:asciiTheme="majorBidi" w:hAnsiTheme="majorBidi" w:cstheme="majorBidi"/>
          <w:sz w:val="24"/>
          <w:szCs w:val="24"/>
          <w:lang w:bidi="ar-EG"/>
        </w:rPr>
        <w:t xml:space="preserve"> d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iabetic rats treated with </w:t>
      </w:r>
      <w:proofErr w:type="spellStart"/>
      <w:r w:rsidRPr="00C15C3E">
        <w:rPr>
          <w:rFonts w:asciiTheme="majorBidi" w:hAnsiTheme="majorBidi" w:cstheme="majorBidi"/>
          <w:sz w:val="24"/>
          <w:szCs w:val="24"/>
          <w:lang w:bidi="ar-EG"/>
        </w:rPr>
        <w:t>polydatin</w:t>
      </w:r>
      <w:proofErr w:type="spellEnd"/>
      <w:r w:rsidRPr="00C15C3E">
        <w:rPr>
          <w:rFonts w:asciiTheme="majorBidi" w:hAnsiTheme="majorBidi" w:cstheme="majorBidi"/>
          <w:sz w:val="24"/>
          <w:szCs w:val="24"/>
          <w:lang w:bidi="ar-EG"/>
        </w:rPr>
        <w:t>; D+MET</w:t>
      </w:r>
      <w:r w:rsidR="007A69BF" w:rsidRPr="00C15C3E">
        <w:rPr>
          <w:rFonts w:asciiTheme="majorBidi" w:hAnsiTheme="majorBidi" w:cstheme="majorBidi"/>
          <w:sz w:val="24"/>
          <w:szCs w:val="24"/>
          <w:lang w:bidi="ar-EG"/>
        </w:rPr>
        <w:t>F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>:</w:t>
      </w:r>
      <w:r w:rsidR="00A401C4" w:rsidRPr="00C15C3E">
        <w:rPr>
          <w:rFonts w:asciiTheme="majorBidi" w:hAnsiTheme="majorBidi" w:cstheme="majorBidi"/>
          <w:sz w:val="24"/>
          <w:szCs w:val="24"/>
          <w:lang w:bidi="ar-EG"/>
        </w:rPr>
        <w:t xml:space="preserve"> d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iabetic </w:t>
      </w:r>
      <w:r w:rsidR="00A401C4" w:rsidRPr="00C15C3E">
        <w:rPr>
          <w:rFonts w:asciiTheme="majorBidi" w:hAnsiTheme="majorBidi" w:cstheme="majorBidi"/>
          <w:sz w:val="24"/>
          <w:szCs w:val="24"/>
          <w:lang w:bidi="ar-EG"/>
        </w:rPr>
        <w:t>rats treated with m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etformin </w:t>
      </w:r>
      <w:proofErr w:type="spellStart"/>
      <w:r w:rsidRPr="00C15C3E">
        <w:rPr>
          <w:rFonts w:asciiTheme="majorBidi" w:hAnsiTheme="majorBidi" w:cstheme="majorBidi"/>
          <w:sz w:val="24"/>
          <w:szCs w:val="24"/>
          <w:lang w:bidi="ar-EG"/>
        </w:rPr>
        <w:t>HCl</w:t>
      </w:r>
      <w:proofErr w:type="spellEnd"/>
      <w:r w:rsidR="00FA2B81" w:rsidRPr="00C15C3E">
        <w:rPr>
          <w:rFonts w:asciiTheme="majorBidi" w:hAnsiTheme="majorBidi" w:cstheme="majorBidi"/>
          <w:sz w:val="24"/>
          <w:szCs w:val="24"/>
          <w:lang w:bidi="ar-EG"/>
        </w:rPr>
        <w:t xml:space="preserve">; </w:t>
      </w:r>
      <w:r w:rsidR="00FA2B81" w:rsidRPr="00C15C3E">
        <w:rPr>
          <w:rFonts w:asciiTheme="majorBidi" w:hAnsiTheme="majorBidi" w:cstheme="majorBidi"/>
          <w:sz w:val="24"/>
          <w:szCs w:val="24"/>
        </w:rPr>
        <w:t>MDA:</w:t>
      </w:r>
      <w:r w:rsidR="00F24A94" w:rsidRPr="00C15C3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A2B81" w:rsidRPr="00C15C3E">
        <w:rPr>
          <w:rFonts w:asciiTheme="majorBidi" w:hAnsiTheme="majorBidi" w:cstheme="majorBidi"/>
          <w:sz w:val="24"/>
          <w:szCs w:val="24"/>
        </w:rPr>
        <w:t>l</w:t>
      </w:r>
      <w:r w:rsidR="00F07896" w:rsidRPr="00C15C3E">
        <w:rPr>
          <w:rFonts w:asciiTheme="majorBidi" w:hAnsiTheme="majorBidi" w:cstheme="majorBidi"/>
          <w:sz w:val="24"/>
          <w:szCs w:val="24"/>
        </w:rPr>
        <w:t>ipid peroxidation</w:t>
      </w:r>
      <w:r w:rsidR="00FA2B81" w:rsidRPr="00C15C3E">
        <w:rPr>
          <w:rFonts w:ascii="Times New Roman" w:hAnsi="Times New Roman" w:cs="Times New Roman"/>
          <w:sz w:val="24"/>
          <w:szCs w:val="24"/>
        </w:rPr>
        <w:t>;</w:t>
      </w:r>
      <w:r w:rsidR="00FA2B81" w:rsidRPr="00C15C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2B81" w:rsidRPr="00C15C3E">
        <w:rPr>
          <w:rFonts w:asciiTheme="majorBidi" w:hAnsiTheme="majorBidi" w:cstheme="majorBidi"/>
          <w:sz w:val="24"/>
          <w:szCs w:val="24"/>
        </w:rPr>
        <w:t xml:space="preserve">GSH: reduced glutathione concentration; SOD: superoxide dismutase activity; POX: peroxidase activity; CAT: catalase activity; </w:t>
      </w:r>
      <w:r w:rsidR="00FA2B81" w:rsidRPr="00C15C3E">
        <w:rPr>
          <w:rFonts w:ascii="Times New Roman" w:hAnsi="Times New Roman" w:cs="Times New Roman"/>
          <w:sz w:val="24"/>
          <w:szCs w:val="24"/>
        </w:rPr>
        <w:t>Nrf2:</w:t>
      </w:r>
      <w:r w:rsidR="007A69BF" w:rsidRPr="00C15C3E">
        <w:rPr>
          <w:rFonts w:asciiTheme="majorBidi" w:hAnsiTheme="majorBidi" w:cstheme="majorBidi"/>
          <w:sz w:val="24"/>
          <w:szCs w:val="24"/>
        </w:rPr>
        <w:t xml:space="preserve"> nuclear factor erythroid 2-related factor 2</w:t>
      </w:r>
      <w:r w:rsidR="00FA2B81" w:rsidRPr="00C15C3E">
        <w:rPr>
          <w:rFonts w:ascii="Times New Roman" w:hAnsi="Times New Roman" w:cs="Times New Roman"/>
          <w:sz w:val="24"/>
          <w:szCs w:val="24"/>
        </w:rPr>
        <w:t>;</w:t>
      </w:r>
      <w:r w:rsidR="00FA2B81" w:rsidRPr="00C15C3E">
        <w:rPr>
          <w:rFonts w:asciiTheme="majorBidi" w:eastAsia="TimesNewRomanPSMT" w:hAnsiTheme="majorBidi" w:cstheme="majorBidi"/>
          <w:sz w:val="24"/>
          <w:szCs w:val="24"/>
        </w:rPr>
        <w:t xml:space="preserve"> HO-1:</w:t>
      </w:r>
      <w:r w:rsidR="00FA2B81" w:rsidRPr="00C15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B81" w:rsidRPr="00C15C3E">
        <w:rPr>
          <w:rFonts w:asciiTheme="majorBidi" w:eastAsia="TimesNewRomanPSMT" w:hAnsiTheme="majorBidi" w:cstheme="majorBidi"/>
          <w:sz w:val="24"/>
          <w:szCs w:val="24"/>
        </w:rPr>
        <w:t>heme</w:t>
      </w:r>
      <w:proofErr w:type="spellEnd"/>
      <w:r w:rsidR="00FA2B81" w:rsidRPr="00C15C3E">
        <w:rPr>
          <w:rFonts w:asciiTheme="majorBidi" w:eastAsia="TimesNewRomanPSMT" w:hAnsiTheme="majorBidi" w:cstheme="majorBidi"/>
          <w:sz w:val="24"/>
          <w:szCs w:val="24"/>
        </w:rPr>
        <w:t xml:space="preserve"> oxygenase</w:t>
      </w:r>
      <w:r w:rsidR="0031440B" w:rsidRPr="00C15C3E">
        <w:rPr>
          <w:rFonts w:asciiTheme="majorBidi" w:hAnsiTheme="majorBidi" w:cstheme="majorBidi"/>
          <w:sz w:val="24"/>
          <w:szCs w:val="24"/>
        </w:rPr>
        <w:t>-1</w:t>
      </w:r>
      <w:r w:rsidR="00C72BB7" w:rsidRPr="00C15C3E">
        <w:rPr>
          <w:rFonts w:asciiTheme="majorBidi" w:hAnsiTheme="majorBidi" w:cstheme="majorBidi"/>
          <w:sz w:val="24"/>
          <w:szCs w:val="24"/>
        </w:rPr>
        <w:t>.</w:t>
      </w:r>
    </w:p>
    <w:p w:rsidR="007A6FF3" w:rsidRPr="00C15C3E" w:rsidRDefault="007A6FF3" w:rsidP="007A6FF3">
      <w:pPr>
        <w:bidi w:val="0"/>
        <w:spacing w:before="240" w:after="0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7A6FF3" w:rsidRPr="00C15C3E" w:rsidRDefault="007A6FF3" w:rsidP="007A6FF3">
      <w:pPr>
        <w:bidi w:val="0"/>
        <w:spacing w:before="240" w:after="0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D318E0" w:rsidRPr="00C15C3E" w:rsidRDefault="00D318E0" w:rsidP="006B010A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C15C3E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B274F59" wp14:editId="4E1BCF3D">
            <wp:extent cx="4333875" cy="2638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804" r="73132" b="38719"/>
                    <a:stretch/>
                  </pic:blipFill>
                  <pic:spPr bwMode="auto">
                    <a:xfrm>
                      <a:off x="0" y="0"/>
                      <a:ext cx="433387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18E0" w:rsidRPr="00C15C3E" w:rsidRDefault="00D318E0" w:rsidP="00D318E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eastAsia="TimesNewRomanPSMT" w:hAnsiTheme="majorBidi" w:cstheme="majorBidi"/>
          <w:sz w:val="24"/>
          <w:szCs w:val="24"/>
        </w:rPr>
      </w:pPr>
      <w:r w:rsidRPr="00C15C3E">
        <w:rPr>
          <w:rFonts w:asciiTheme="majorBidi" w:hAnsiTheme="majorBidi" w:cstheme="majorBidi"/>
          <w:b/>
          <w:bCs/>
          <w:noProof/>
          <w:sz w:val="24"/>
          <w:szCs w:val="24"/>
        </w:rPr>
        <w:t>Fig. S1:</w:t>
      </w:r>
      <w:r w:rsidRPr="00C15C3E">
        <w:rPr>
          <w:rFonts w:ascii="Times New Roman" w:hAnsi="Times New Roman" w:cs="Times New Roman"/>
          <w:sz w:val="24"/>
          <w:szCs w:val="24"/>
        </w:rPr>
        <w:t xml:space="preserve"> Nrf2:</w:t>
      </w:r>
      <w:r w:rsidRPr="00C15C3E">
        <w:rPr>
          <w:rFonts w:asciiTheme="majorBidi" w:hAnsiTheme="majorBidi" w:cstheme="majorBidi"/>
          <w:sz w:val="24"/>
          <w:szCs w:val="24"/>
        </w:rPr>
        <w:t xml:space="preserve"> nuclear factor erythroid 2-related factor 2;</w:t>
      </w:r>
      <w:r w:rsidRPr="00C15C3E">
        <w:rPr>
          <w:rFonts w:asciiTheme="majorBidi" w:eastAsia="TimesNewRomanPSMT" w:hAnsiTheme="majorBidi" w:cstheme="majorBidi"/>
          <w:sz w:val="24"/>
          <w:szCs w:val="24"/>
        </w:rPr>
        <w:t xml:space="preserve"> HO-1:</w:t>
      </w:r>
      <w:r w:rsidRPr="00C15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C3E">
        <w:rPr>
          <w:rFonts w:asciiTheme="majorBidi" w:eastAsia="TimesNewRomanPSMT" w:hAnsiTheme="majorBidi" w:cstheme="majorBidi"/>
          <w:sz w:val="24"/>
          <w:szCs w:val="24"/>
        </w:rPr>
        <w:t>heme</w:t>
      </w:r>
      <w:proofErr w:type="spellEnd"/>
      <w:r w:rsidRPr="00C15C3E">
        <w:rPr>
          <w:rFonts w:asciiTheme="majorBidi" w:eastAsia="TimesNewRomanPSMT" w:hAnsiTheme="majorBidi" w:cstheme="majorBidi"/>
          <w:sz w:val="24"/>
          <w:szCs w:val="24"/>
        </w:rPr>
        <w:t xml:space="preserve"> oxygenase</w:t>
      </w:r>
      <w:r w:rsidRPr="00C15C3E">
        <w:rPr>
          <w:rFonts w:asciiTheme="majorBidi" w:hAnsiTheme="majorBidi" w:cstheme="majorBidi"/>
          <w:sz w:val="24"/>
          <w:szCs w:val="24"/>
        </w:rPr>
        <w:t>-1</w:t>
      </w:r>
      <w:r w:rsidRPr="00C15C3E">
        <w:rPr>
          <w:rFonts w:ascii="Times New Roman" w:hAnsi="Times New Roman" w:cs="Times New Roman"/>
          <w:sz w:val="24"/>
          <w:szCs w:val="24"/>
        </w:rPr>
        <w:t xml:space="preserve"> of normal control animals (C), diabetic control group (D), diabetic animals-treated with blank chitosan nanoparticles (D+CSNPs), diabetic group-treated with </w:t>
      </w:r>
      <w:proofErr w:type="spellStart"/>
      <w:r w:rsidRPr="00C15C3E">
        <w:rPr>
          <w:rFonts w:ascii="Times New Roman" w:hAnsi="Times New Roman" w:cs="Times New Roman"/>
          <w:sz w:val="24"/>
          <w:szCs w:val="24"/>
        </w:rPr>
        <w:t>polydatin</w:t>
      </w:r>
      <w:proofErr w:type="spellEnd"/>
      <w:r w:rsidRPr="00C15C3E">
        <w:rPr>
          <w:rFonts w:ascii="Times New Roman" w:hAnsi="Times New Roman" w:cs="Times New Roman"/>
          <w:sz w:val="24"/>
          <w:szCs w:val="24"/>
        </w:rPr>
        <w:t xml:space="preserve"> loaded chitosan nanoparticles (D+POLY-CSNPs), </w:t>
      </w:r>
      <w:proofErr w:type="spellStart"/>
      <w:r w:rsidRPr="00C15C3E">
        <w:rPr>
          <w:rFonts w:ascii="Times New Roman" w:hAnsi="Times New Roman" w:cs="Times New Roman"/>
          <w:sz w:val="24"/>
          <w:szCs w:val="24"/>
        </w:rPr>
        <w:t>polydatin</w:t>
      </w:r>
      <w:proofErr w:type="spellEnd"/>
      <w:r w:rsidRPr="00C15C3E">
        <w:rPr>
          <w:rFonts w:ascii="Times New Roman" w:hAnsi="Times New Roman" w:cs="Times New Roman"/>
          <w:sz w:val="24"/>
          <w:szCs w:val="24"/>
        </w:rPr>
        <w:t xml:space="preserve"> (D+POLY) and metformin-HCL (D+METF) respectively for 4 weeks. </w:t>
      </w:r>
      <w:r w:rsidRPr="00C15C3E">
        <w:rPr>
          <w:rFonts w:asciiTheme="majorBidi" w:eastAsia="TimesNewRomanPSMT" w:hAnsiTheme="majorBidi" w:cstheme="majorBidi"/>
          <w:sz w:val="24"/>
          <w:szCs w:val="24"/>
        </w:rPr>
        <w:t>Data are expressed as mean ± SEM (n = 6).</w:t>
      </w:r>
      <w:r w:rsidRPr="00C15C3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 xml:space="preserve"> ###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P &lt;0.001 versus control; </w:t>
      </w:r>
      <w:r w:rsidRPr="00C15C3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*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P &lt;0.05, </w:t>
      </w:r>
      <w:r w:rsidRPr="00C15C3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**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P &lt;0.01 and </w:t>
      </w:r>
      <w:r w:rsidRPr="00C15C3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***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>P &lt;0.001 versus diabetic control.</w:t>
      </w:r>
      <w:bookmarkStart w:id="0" w:name="_GoBack"/>
      <w:bookmarkEnd w:id="0"/>
    </w:p>
    <w:p w:rsidR="006405A4" w:rsidRPr="00C15C3E" w:rsidRDefault="007A6FF3" w:rsidP="006405A4">
      <w:pPr>
        <w:bidi w:val="0"/>
        <w:spacing w:before="240" w:after="0"/>
        <w:jc w:val="both"/>
        <w:rPr>
          <w:rFonts w:asciiTheme="majorBidi" w:hAnsiTheme="majorBidi" w:cstheme="majorBidi"/>
          <w:sz w:val="28"/>
          <w:szCs w:val="28"/>
        </w:rPr>
      </w:pPr>
      <w:r w:rsidRPr="00C15C3E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0B0F3B" w:rsidRPr="00C15C3E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C15C3E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C15C3E">
        <w:rPr>
          <w:rFonts w:asciiTheme="majorBidi" w:hAnsiTheme="majorBidi" w:cstheme="majorBidi"/>
          <w:sz w:val="24"/>
          <w:szCs w:val="24"/>
        </w:rPr>
        <w:t xml:space="preserve">. </w:t>
      </w:r>
      <w:r w:rsidR="006405A4" w:rsidRPr="00C15C3E">
        <w:rPr>
          <w:rFonts w:asciiTheme="majorBidi" w:eastAsia="Calibri" w:hAnsiTheme="majorBidi" w:cstheme="majorBidi"/>
          <w:sz w:val="28"/>
          <w:szCs w:val="28"/>
        </w:rPr>
        <w:t xml:space="preserve">The mean area percentage of </w:t>
      </w:r>
      <w:r w:rsidR="006405A4" w:rsidRPr="00C15C3E">
        <w:rPr>
          <w:rFonts w:asciiTheme="majorBidi" w:hAnsiTheme="majorBidi" w:cstheme="majorBidi"/>
          <w:sz w:val="28"/>
          <w:szCs w:val="28"/>
        </w:rPr>
        <w:t xml:space="preserve">NF-κβ and TNF-α </w:t>
      </w:r>
      <w:r w:rsidR="006405A4" w:rsidRPr="00C15C3E">
        <w:rPr>
          <w:rFonts w:asciiTheme="majorBidi" w:eastAsia="Calibri" w:hAnsiTheme="majorBidi" w:cstheme="majorBidi"/>
          <w:sz w:val="28"/>
          <w:szCs w:val="28"/>
        </w:rPr>
        <w:t xml:space="preserve">immunostaining </w:t>
      </w:r>
      <w:r w:rsidR="006405A4" w:rsidRPr="00C15C3E">
        <w:rPr>
          <w:rFonts w:asciiTheme="majorBidi" w:hAnsiTheme="majorBidi" w:cstheme="majorBidi"/>
          <w:sz w:val="28"/>
          <w:szCs w:val="28"/>
        </w:rPr>
        <w:t>of all studied groups</w:t>
      </w: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900"/>
        <w:gridCol w:w="1260"/>
        <w:gridCol w:w="1350"/>
        <w:gridCol w:w="1350"/>
        <w:gridCol w:w="1298"/>
        <w:gridCol w:w="1218"/>
        <w:gridCol w:w="1218"/>
      </w:tblGrid>
      <w:tr w:rsidR="00C15C3E" w:rsidRPr="00C15C3E" w:rsidTr="00947EEC">
        <w:trPr>
          <w:trHeight w:val="710"/>
        </w:trPr>
        <w:tc>
          <w:tcPr>
            <w:tcW w:w="900" w:type="dxa"/>
          </w:tcPr>
          <w:p w:rsidR="007A6FF3" w:rsidRPr="00C15C3E" w:rsidRDefault="007A6FF3" w:rsidP="00B76DC7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Theme="majorBidi" w:hAnsiTheme="majorBidi" w:cstheme="majorBidi"/>
                <w:noProof/>
                <w:sz w:val="24"/>
                <w:szCs w:val="2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187A02" wp14:editId="290D6769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27305</wp:posOffset>
                      </wp:positionV>
                      <wp:extent cx="581025" cy="45720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4572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604A9B" id="Straight Connector 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.15pt,2.15pt" to="39.6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" strokecolor="red" strokeweight="1pt"/>
                  </w:pict>
                </mc:Fallback>
              </mc:AlternateContent>
            </w:r>
            <w:r w:rsidRPr="00C15C3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Group</w:t>
            </w:r>
          </w:p>
          <w:p w:rsidR="007A6FF3" w:rsidRPr="00C15C3E" w:rsidRDefault="007A6FF3" w:rsidP="00947EEC">
            <w:pPr>
              <w:bidi w:val="0"/>
              <w:spacing w:before="240"/>
              <w:ind w:left="-10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Tests</w:t>
            </w:r>
          </w:p>
        </w:tc>
        <w:tc>
          <w:tcPr>
            <w:tcW w:w="1260" w:type="dxa"/>
          </w:tcPr>
          <w:p w:rsidR="007A6FF3" w:rsidRPr="00C15C3E" w:rsidRDefault="007A6FF3" w:rsidP="00B76DC7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5C3E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1350" w:type="dxa"/>
          </w:tcPr>
          <w:p w:rsidR="007A6FF3" w:rsidRPr="00C15C3E" w:rsidRDefault="007A6FF3" w:rsidP="00B76DC7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5C3E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1350" w:type="dxa"/>
          </w:tcPr>
          <w:p w:rsidR="007A6FF3" w:rsidRPr="00C15C3E" w:rsidRDefault="007A6FF3" w:rsidP="00B76DC7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5C3E">
              <w:rPr>
                <w:rFonts w:ascii="Times New Roman" w:hAnsi="Times New Roman" w:cs="Times New Roman"/>
                <w:b/>
                <w:bCs/>
              </w:rPr>
              <w:t>D + CSNPs</w:t>
            </w:r>
          </w:p>
        </w:tc>
        <w:tc>
          <w:tcPr>
            <w:tcW w:w="1298" w:type="dxa"/>
          </w:tcPr>
          <w:p w:rsidR="007A6FF3" w:rsidRPr="00C15C3E" w:rsidRDefault="007A6FF3" w:rsidP="00B76DC7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5C3E">
              <w:rPr>
                <w:rFonts w:ascii="Times New Roman" w:hAnsi="Times New Roman" w:cs="Times New Roman"/>
                <w:b/>
                <w:bCs/>
              </w:rPr>
              <w:t>D + POLY-CSNPs</w:t>
            </w:r>
          </w:p>
        </w:tc>
        <w:tc>
          <w:tcPr>
            <w:tcW w:w="1218" w:type="dxa"/>
          </w:tcPr>
          <w:p w:rsidR="007A6FF3" w:rsidRPr="00C15C3E" w:rsidRDefault="007A6FF3" w:rsidP="00B76DC7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5C3E">
              <w:rPr>
                <w:rFonts w:ascii="Times New Roman" w:hAnsi="Times New Roman" w:cs="Times New Roman"/>
                <w:b/>
                <w:bCs/>
              </w:rPr>
              <w:t>D + POLY</w:t>
            </w:r>
          </w:p>
        </w:tc>
        <w:tc>
          <w:tcPr>
            <w:tcW w:w="1218" w:type="dxa"/>
          </w:tcPr>
          <w:p w:rsidR="007A6FF3" w:rsidRPr="00C15C3E" w:rsidRDefault="007A6FF3" w:rsidP="00B76DC7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5C3E">
              <w:rPr>
                <w:rFonts w:ascii="Times New Roman" w:hAnsi="Times New Roman" w:cs="Times New Roman"/>
                <w:b/>
                <w:bCs/>
              </w:rPr>
              <w:t>D + METF</w:t>
            </w:r>
          </w:p>
        </w:tc>
      </w:tr>
      <w:tr w:rsidR="00C15C3E" w:rsidRPr="00C15C3E" w:rsidTr="00947EEC">
        <w:tc>
          <w:tcPr>
            <w:tcW w:w="900" w:type="dxa"/>
            <w:vAlign w:val="bottom"/>
          </w:tcPr>
          <w:p w:rsidR="007A6FF3" w:rsidRPr="00C15C3E" w:rsidRDefault="007A6FF3" w:rsidP="00B76DC7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Theme="majorBidi" w:hAnsiTheme="majorBidi" w:cstheme="majorBidi"/>
                <w:sz w:val="24"/>
                <w:szCs w:val="24"/>
              </w:rPr>
              <w:t>NF-κβ</w:t>
            </w:r>
          </w:p>
        </w:tc>
        <w:tc>
          <w:tcPr>
            <w:tcW w:w="1260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± 0.6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0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24.0 ± 2.0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350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22.7 ± 3.4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298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 ± 1.1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18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7.0 ± 1.8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18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6.0 ± 0.9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C15C3E" w:rsidRPr="00C15C3E" w:rsidTr="00947EEC">
        <w:tc>
          <w:tcPr>
            <w:tcW w:w="900" w:type="dxa"/>
            <w:vAlign w:val="bottom"/>
          </w:tcPr>
          <w:p w:rsidR="007A6FF3" w:rsidRPr="00C15C3E" w:rsidRDefault="007A6FF3" w:rsidP="00B76DC7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Theme="majorBidi" w:hAnsiTheme="majorBidi" w:cstheme="majorBidi"/>
                <w:sz w:val="24"/>
                <w:szCs w:val="24"/>
              </w:rPr>
              <w:t>TNF-α</w:t>
            </w:r>
          </w:p>
        </w:tc>
        <w:tc>
          <w:tcPr>
            <w:tcW w:w="1260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2.7± 2.6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0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29.4 ± 5.7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350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21.4 ± 5.4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98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4.9 ± 1.7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18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9.7 ± 2.3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18" w:type="dxa"/>
            <w:vAlign w:val="bottom"/>
          </w:tcPr>
          <w:p w:rsidR="007A6FF3" w:rsidRPr="00C15C3E" w:rsidRDefault="007A6FF3" w:rsidP="00B76DC7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 ± 3.0 </w:t>
            </w:r>
            <w:r w:rsidRPr="00C15C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</w:tbl>
    <w:p w:rsidR="007A6FF3" w:rsidRPr="00C15C3E" w:rsidRDefault="007A6FF3" w:rsidP="007A6FF3">
      <w:pPr>
        <w:bidi w:val="0"/>
        <w:spacing w:before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15C3E">
        <w:rPr>
          <w:rFonts w:asciiTheme="majorBidi" w:hAnsiTheme="majorBidi" w:cstheme="majorBidi"/>
          <w:sz w:val="24"/>
          <w:szCs w:val="24"/>
        </w:rPr>
        <w:t xml:space="preserve">Data are expressed as mean ± SEM (n = 6). </w:t>
      </w:r>
      <w:r w:rsidRPr="00C15C3E">
        <w:rPr>
          <w:rFonts w:ascii="Times New Roman" w:hAnsi="Times New Roman" w:cs="Times New Roman"/>
          <w:sz w:val="24"/>
          <w:szCs w:val="24"/>
        </w:rPr>
        <w:t xml:space="preserve">Means sharing the same superscript symbol(s) in the same column are not significantly different. 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C: control rats; D: diabetic rats; D+CSNPs: diabetic rats treated with blank </w:t>
      </w:r>
      <w:r w:rsidRPr="00C15C3E">
        <w:rPr>
          <w:rFonts w:asciiTheme="majorBidi" w:eastAsia="Calibri" w:hAnsiTheme="majorBidi" w:cstheme="majorBidi"/>
          <w:sz w:val="24"/>
          <w:szCs w:val="24"/>
        </w:rPr>
        <w:t>chitosan nanoparticles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; D+POLY-CSNPs: diabetic rats treated with </w:t>
      </w:r>
      <w:proofErr w:type="spellStart"/>
      <w:r w:rsidRPr="00C15C3E">
        <w:rPr>
          <w:rFonts w:asciiTheme="majorBidi" w:hAnsiTheme="majorBidi" w:cstheme="majorBidi"/>
          <w:sz w:val="24"/>
          <w:szCs w:val="24"/>
        </w:rPr>
        <w:t>polydatin</w:t>
      </w:r>
      <w:proofErr w:type="spellEnd"/>
      <w:r w:rsidRPr="00C15C3E">
        <w:rPr>
          <w:rFonts w:asciiTheme="majorBidi" w:hAnsiTheme="majorBidi" w:cstheme="majorBidi"/>
          <w:sz w:val="24"/>
          <w:szCs w:val="24"/>
        </w:rPr>
        <w:t xml:space="preserve">-loaded chitosan </w:t>
      </w:r>
      <w:r w:rsidRPr="00C15C3E">
        <w:rPr>
          <w:rFonts w:asciiTheme="majorBidi" w:eastAsia="Calibri" w:hAnsiTheme="majorBidi" w:cstheme="majorBidi"/>
          <w:sz w:val="24"/>
          <w:szCs w:val="24"/>
        </w:rPr>
        <w:t>nanoparticles;</w:t>
      </w:r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 D+POLY: diabetic rats treated with </w:t>
      </w:r>
      <w:proofErr w:type="spellStart"/>
      <w:r w:rsidRPr="00C15C3E">
        <w:rPr>
          <w:rFonts w:asciiTheme="majorBidi" w:hAnsiTheme="majorBidi" w:cstheme="majorBidi"/>
          <w:sz w:val="24"/>
          <w:szCs w:val="24"/>
          <w:lang w:bidi="ar-EG"/>
        </w:rPr>
        <w:t>polydatin</w:t>
      </w:r>
      <w:proofErr w:type="spellEnd"/>
      <w:r w:rsidRPr="00C15C3E">
        <w:rPr>
          <w:rFonts w:asciiTheme="majorBidi" w:hAnsiTheme="majorBidi" w:cstheme="majorBidi"/>
          <w:sz w:val="24"/>
          <w:szCs w:val="24"/>
          <w:lang w:bidi="ar-EG"/>
        </w:rPr>
        <w:t xml:space="preserve">; D+METF: diabetic rats treated with metformin </w:t>
      </w:r>
      <w:proofErr w:type="spellStart"/>
      <w:r w:rsidRPr="00C15C3E">
        <w:rPr>
          <w:rFonts w:asciiTheme="majorBidi" w:hAnsiTheme="majorBidi" w:cstheme="majorBidi"/>
          <w:sz w:val="24"/>
          <w:szCs w:val="24"/>
          <w:lang w:bidi="ar-EG"/>
        </w:rPr>
        <w:t>HCl</w:t>
      </w:r>
      <w:proofErr w:type="spellEnd"/>
      <w:r w:rsidRPr="00C15C3E">
        <w:rPr>
          <w:rFonts w:asciiTheme="majorBidi" w:hAnsiTheme="majorBidi" w:cstheme="majorBidi"/>
          <w:sz w:val="24"/>
          <w:szCs w:val="24"/>
        </w:rPr>
        <w:t xml:space="preserve">; NF κβ: nuclear factor-kappa β; TNF α: </w:t>
      </w:r>
      <w:proofErr w:type="spellStart"/>
      <w:r w:rsidRPr="00C15C3E">
        <w:rPr>
          <w:rFonts w:asciiTheme="majorBidi" w:hAnsiTheme="majorBidi" w:cstheme="majorBidi"/>
          <w:sz w:val="24"/>
          <w:szCs w:val="24"/>
        </w:rPr>
        <w:t>tumour</w:t>
      </w:r>
      <w:proofErr w:type="spellEnd"/>
      <w:r w:rsidRPr="00C15C3E">
        <w:rPr>
          <w:rFonts w:asciiTheme="majorBidi" w:hAnsiTheme="majorBidi" w:cstheme="majorBidi"/>
          <w:sz w:val="24"/>
          <w:szCs w:val="24"/>
        </w:rPr>
        <w:t xml:space="preserve"> necrosis factor-alpha.</w:t>
      </w:r>
    </w:p>
    <w:p w:rsidR="007A6FF3" w:rsidRPr="00C15C3E" w:rsidRDefault="007A6FF3" w:rsidP="007A6FF3">
      <w:pPr>
        <w:bidi w:val="0"/>
        <w:spacing w:before="240" w:after="0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844E53" w:rsidRPr="00C15C3E" w:rsidRDefault="00844E53" w:rsidP="00844E53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844E53" w:rsidRPr="00C15C3E" w:rsidSect="00881E83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FD9" w:rsidRDefault="00060FD9" w:rsidP="00F23979">
      <w:pPr>
        <w:spacing w:after="0" w:line="240" w:lineRule="auto"/>
      </w:pPr>
      <w:r>
        <w:separator/>
      </w:r>
    </w:p>
  </w:endnote>
  <w:endnote w:type="continuationSeparator" w:id="0">
    <w:p w:rsidR="00060FD9" w:rsidRDefault="00060FD9" w:rsidP="00F23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979" w:rsidRDefault="00F2397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FD9" w:rsidRDefault="00060FD9" w:rsidP="00F23979">
      <w:pPr>
        <w:spacing w:after="0" w:line="240" w:lineRule="auto"/>
      </w:pPr>
      <w:r>
        <w:separator/>
      </w:r>
    </w:p>
  </w:footnote>
  <w:footnote w:type="continuationSeparator" w:id="0">
    <w:p w:rsidR="00060FD9" w:rsidRDefault="00060FD9" w:rsidP="00F239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E7"/>
    <w:rsid w:val="00007349"/>
    <w:rsid w:val="0001541B"/>
    <w:rsid w:val="0001675A"/>
    <w:rsid w:val="000210B9"/>
    <w:rsid w:val="00060FD9"/>
    <w:rsid w:val="00061870"/>
    <w:rsid w:val="0006353F"/>
    <w:rsid w:val="00067792"/>
    <w:rsid w:val="00080555"/>
    <w:rsid w:val="00095E01"/>
    <w:rsid w:val="000A7B15"/>
    <w:rsid w:val="000B0F3B"/>
    <w:rsid w:val="000C752B"/>
    <w:rsid w:val="000D20A8"/>
    <w:rsid w:val="000D2D50"/>
    <w:rsid w:val="001A1B9B"/>
    <w:rsid w:val="001B1C7E"/>
    <w:rsid w:val="001D65DE"/>
    <w:rsid w:val="00201343"/>
    <w:rsid w:val="002316AC"/>
    <w:rsid w:val="00233278"/>
    <w:rsid w:val="002334CD"/>
    <w:rsid w:val="00257CB0"/>
    <w:rsid w:val="002869A9"/>
    <w:rsid w:val="002D60E4"/>
    <w:rsid w:val="002D7EEC"/>
    <w:rsid w:val="002E4AE7"/>
    <w:rsid w:val="002F15BE"/>
    <w:rsid w:val="002F4E4D"/>
    <w:rsid w:val="003021F9"/>
    <w:rsid w:val="00302951"/>
    <w:rsid w:val="0031440B"/>
    <w:rsid w:val="0032669D"/>
    <w:rsid w:val="00353306"/>
    <w:rsid w:val="0037261F"/>
    <w:rsid w:val="003825B0"/>
    <w:rsid w:val="003849C8"/>
    <w:rsid w:val="0045484D"/>
    <w:rsid w:val="00467E08"/>
    <w:rsid w:val="00487B70"/>
    <w:rsid w:val="004C08DD"/>
    <w:rsid w:val="004C6FFD"/>
    <w:rsid w:val="00543E0E"/>
    <w:rsid w:val="00547ED8"/>
    <w:rsid w:val="005674C3"/>
    <w:rsid w:val="005928BF"/>
    <w:rsid w:val="005C69D4"/>
    <w:rsid w:val="005E4BF8"/>
    <w:rsid w:val="005F1891"/>
    <w:rsid w:val="00603B3F"/>
    <w:rsid w:val="006151FE"/>
    <w:rsid w:val="006405A4"/>
    <w:rsid w:val="0066499A"/>
    <w:rsid w:val="00675397"/>
    <w:rsid w:val="006A0E84"/>
    <w:rsid w:val="006B010A"/>
    <w:rsid w:val="006D7C81"/>
    <w:rsid w:val="006E46D4"/>
    <w:rsid w:val="006E510C"/>
    <w:rsid w:val="00735299"/>
    <w:rsid w:val="00735774"/>
    <w:rsid w:val="00740337"/>
    <w:rsid w:val="007431A2"/>
    <w:rsid w:val="00745482"/>
    <w:rsid w:val="007539B8"/>
    <w:rsid w:val="007577DB"/>
    <w:rsid w:val="00774910"/>
    <w:rsid w:val="007A69BF"/>
    <w:rsid w:val="007A6FF3"/>
    <w:rsid w:val="007D03D4"/>
    <w:rsid w:val="007E4C59"/>
    <w:rsid w:val="00820C71"/>
    <w:rsid w:val="00826286"/>
    <w:rsid w:val="008344CA"/>
    <w:rsid w:val="00844E53"/>
    <w:rsid w:val="00863DD1"/>
    <w:rsid w:val="00864E51"/>
    <w:rsid w:val="00881E83"/>
    <w:rsid w:val="00896B2B"/>
    <w:rsid w:val="008A7EAB"/>
    <w:rsid w:val="008B2279"/>
    <w:rsid w:val="008C447F"/>
    <w:rsid w:val="008C5A31"/>
    <w:rsid w:val="008D37DF"/>
    <w:rsid w:val="008F7F16"/>
    <w:rsid w:val="00924F04"/>
    <w:rsid w:val="00937863"/>
    <w:rsid w:val="00947EEC"/>
    <w:rsid w:val="00962284"/>
    <w:rsid w:val="009C3F9E"/>
    <w:rsid w:val="009E1949"/>
    <w:rsid w:val="009E5162"/>
    <w:rsid w:val="009F513E"/>
    <w:rsid w:val="00A00CD9"/>
    <w:rsid w:val="00A2122A"/>
    <w:rsid w:val="00A244A7"/>
    <w:rsid w:val="00A30773"/>
    <w:rsid w:val="00A401C4"/>
    <w:rsid w:val="00A52FCC"/>
    <w:rsid w:val="00A84CB4"/>
    <w:rsid w:val="00A92CB0"/>
    <w:rsid w:val="00A9418E"/>
    <w:rsid w:val="00AA4F25"/>
    <w:rsid w:val="00AC2093"/>
    <w:rsid w:val="00AD256C"/>
    <w:rsid w:val="00AE0A77"/>
    <w:rsid w:val="00AE2A01"/>
    <w:rsid w:val="00AE2BD4"/>
    <w:rsid w:val="00B2345D"/>
    <w:rsid w:val="00B37C35"/>
    <w:rsid w:val="00B50B9C"/>
    <w:rsid w:val="00B50F11"/>
    <w:rsid w:val="00B53141"/>
    <w:rsid w:val="00BB3783"/>
    <w:rsid w:val="00BB6255"/>
    <w:rsid w:val="00BC4A6A"/>
    <w:rsid w:val="00BD0381"/>
    <w:rsid w:val="00BD1E84"/>
    <w:rsid w:val="00C123A7"/>
    <w:rsid w:val="00C12B6E"/>
    <w:rsid w:val="00C15C3E"/>
    <w:rsid w:val="00C31DE0"/>
    <w:rsid w:val="00C4179F"/>
    <w:rsid w:val="00C44A28"/>
    <w:rsid w:val="00C72BB7"/>
    <w:rsid w:val="00C80B7E"/>
    <w:rsid w:val="00C871E6"/>
    <w:rsid w:val="00CA277D"/>
    <w:rsid w:val="00CA2C7C"/>
    <w:rsid w:val="00CA7B48"/>
    <w:rsid w:val="00CB1F07"/>
    <w:rsid w:val="00CB5059"/>
    <w:rsid w:val="00D14DED"/>
    <w:rsid w:val="00D318E0"/>
    <w:rsid w:val="00D359D6"/>
    <w:rsid w:val="00D52BB3"/>
    <w:rsid w:val="00D544DD"/>
    <w:rsid w:val="00D62185"/>
    <w:rsid w:val="00D64973"/>
    <w:rsid w:val="00D80675"/>
    <w:rsid w:val="00DB5E7A"/>
    <w:rsid w:val="00DD1B1B"/>
    <w:rsid w:val="00DE1D93"/>
    <w:rsid w:val="00DE6E36"/>
    <w:rsid w:val="00E07405"/>
    <w:rsid w:val="00E13D98"/>
    <w:rsid w:val="00E15E33"/>
    <w:rsid w:val="00E264A0"/>
    <w:rsid w:val="00E36567"/>
    <w:rsid w:val="00E7181F"/>
    <w:rsid w:val="00E71E31"/>
    <w:rsid w:val="00EE6098"/>
    <w:rsid w:val="00F019A9"/>
    <w:rsid w:val="00F07896"/>
    <w:rsid w:val="00F07A9D"/>
    <w:rsid w:val="00F13E3D"/>
    <w:rsid w:val="00F20BBC"/>
    <w:rsid w:val="00F23979"/>
    <w:rsid w:val="00F24A94"/>
    <w:rsid w:val="00F317F1"/>
    <w:rsid w:val="00F417A6"/>
    <w:rsid w:val="00F46DCA"/>
    <w:rsid w:val="00FA2B81"/>
    <w:rsid w:val="00FE4849"/>
    <w:rsid w:val="00FF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EBAFC4-2B3F-416F-BC46-AE1ED446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9B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3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Prasanth N.</cp:lastModifiedBy>
  <cp:revision>7</cp:revision>
  <dcterms:created xsi:type="dcterms:W3CDTF">2022-01-22T10:38:00Z</dcterms:created>
  <dcterms:modified xsi:type="dcterms:W3CDTF">2023-11-06T05:08:00Z</dcterms:modified>
</cp:coreProperties>
</file>