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6E6" w:rsidRPr="00A70A42" w:rsidRDefault="006426E6" w:rsidP="006426E6">
      <w:pPr>
        <w:widowControl w:val="0"/>
        <w:tabs>
          <w:tab w:val="left" w:pos="810"/>
        </w:tabs>
        <w:spacing w:after="0" w:line="480" w:lineRule="auto"/>
        <w:contextualSpacing/>
        <w:jc w:val="both"/>
        <w:rPr>
          <w:rFonts w:asciiTheme="majorBidi" w:eastAsia="Times New Roman" w:hAnsiTheme="majorBidi" w:cstheme="majorBidi"/>
          <w:b/>
          <w:bCs/>
          <w:iCs/>
          <w:sz w:val="28"/>
          <w:szCs w:val="28"/>
          <w:lang w:bidi="ar-EG"/>
        </w:rPr>
      </w:pPr>
    </w:p>
    <w:p w:rsidR="006426E6" w:rsidRPr="00A70A42" w:rsidRDefault="006426E6" w:rsidP="006426E6">
      <w:pPr>
        <w:widowControl w:val="0"/>
        <w:tabs>
          <w:tab w:val="left" w:pos="810"/>
          <w:tab w:val="left" w:pos="900"/>
        </w:tabs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A70A42">
        <w:rPr>
          <w:rFonts w:asciiTheme="majorBidi" w:eastAsia="Times New Roman" w:hAnsiTheme="majorBidi" w:cstheme="majorBidi"/>
          <w:b/>
          <w:bCs/>
          <w:iCs/>
          <w:sz w:val="28"/>
          <w:szCs w:val="28"/>
          <w:lang w:bidi="ar-EG"/>
        </w:rPr>
        <w:t xml:space="preserve">Supplementary Figure 1: </w:t>
      </w:r>
      <w:r w:rsidRPr="00A70A42">
        <w:rPr>
          <w:rFonts w:asciiTheme="majorBidi" w:hAnsiTheme="majorBidi" w:cstheme="majorBidi"/>
          <w:b/>
          <w:bCs/>
          <w:sz w:val="28"/>
          <w:szCs w:val="28"/>
        </w:rPr>
        <w:t>A Photomicrograph of H&amp;E-stained sections in A</w:t>
      </w:r>
      <w:r w:rsidRPr="00A70A42">
        <w:rPr>
          <w:rFonts w:asciiTheme="majorBidi" w:hAnsiTheme="majorBidi" w:cstheme="majorBidi"/>
          <w:sz w:val="28"/>
          <w:szCs w:val="28"/>
        </w:rPr>
        <w:t xml:space="preserve">: control group revealing longitudinal (LS) and transverse (circle) sections of muscle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fibers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separated by connective tissue perimysium (triangle). Within the muscle bundles, the muscle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fibers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are separated by thin connective tissue endomysium (bifid arrows). Longitudinal muscle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fibers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show multiple peripheral pale nuclei (arrows) and transverse striations of the cytoplasm (wavy arrows). Transverse sections reveal heterogeneous cytoplasm with pale peripheral nuclei (arrows). </w:t>
      </w:r>
      <w:r w:rsidRPr="00A70A42">
        <w:rPr>
          <w:rFonts w:asciiTheme="majorBidi" w:hAnsiTheme="majorBidi" w:cstheme="majorBidi"/>
          <w:b/>
          <w:bCs/>
          <w:sz w:val="28"/>
          <w:szCs w:val="28"/>
        </w:rPr>
        <w:t>B</w:t>
      </w:r>
      <w:r w:rsidRPr="00A70A42">
        <w:rPr>
          <w:rFonts w:asciiTheme="majorBidi" w:hAnsiTheme="majorBidi" w:cstheme="majorBidi"/>
          <w:sz w:val="28"/>
          <w:szCs w:val="28"/>
        </w:rPr>
        <w:t xml:space="preserve">: Ehrlich group demonstrating areas of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tumor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cells in glandular pattern (Asterisk) and areas of mononuclear infiltration (square). Many mononuclear inflammatory cells and large dilated blood vessels (</w:t>
      </w:r>
      <w:proofErr w:type="spellStart"/>
      <w:proofErr w:type="gramStart"/>
      <w:r w:rsidRPr="00A70A42">
        <w:rPr>
          <w:rFonts w:asciiTheme="majorBidi" w:hAnsiTheme="majorBidi" w:cstheme="majorBidi"/>
          <w:sz w:val="28"/>
          <w:szCs w:val="28"/>
        </w:rPr>
        <w:t>bv</w:t>
      </w:r>
      <w:proofErr w:type="spellEnd"/>
      <w:proofErr w:type="gramEnd"/>
      <w:r w:rsidRPr="00A70A42">
        <w:rPr>
          <w:rFonts w:asciiTheme="majorBidi" w:hAnsiTheme="majorBidi" w:cstheme="majorBidi"/>
          <w:sz w:val="28"/>
          <w:szCs w:val="28"/>
        </w:rPr>
        <w:t xml:space="preserve">) can be detected. </w:t>
      </w:r>
      <w:r w:rsidRPr="00A70A42">
        <w:rPr>
          <w:rFonts w:asciiTheme="majorBidi" w:hAnsiTheme="majorBidi" w:cstheme="majorBidi"/>
          <w:b/>
          <w:bCs/>
          <w:sz w:val="28"/>
          <w:szCs w:val="28"/>
        </w:rPr>
        <w:t xml:space="preserve">C: </w:t>
      </w:r>
      <w:r w:rsidRPr="00A70A42">
        <w:rPr>
          <w:rFonts w:asciiTheme="majorBidi" w:hAnsiTheme="majorBidi" w:cstheme="majorBidi"/>
          <w:sz w:val="28"/>
          <w:szCs w:val="28"/>
        </w:rPr>
        <w:t xml:space="preserve">CR group revealing longitudinal section of skeletal muscles (LS) in between mononuclear inflammatory cellular infiltration (square) with small areas of a glandular pattern of adenocarcinoma (asterisk). Note the presence of different types of cells. </w:t>
      </w:r>
      <w:r w:rsidRPr="00A70A42"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A70A42">
        <w:rPr>
          <w:rFonts w:asciiTheme="majorBidi" w:hAnsiTheme="majorBidi" w:cstheme="majorBidi"/>
          <w:sz w:val="28"/>
          <w:szCs w:val="28"/>
        </w:rPr>
        <w:t xml:space="preserve">: HT group showing sections of skeletal muscles (R) in between mononuclear inflammatory cellular infiltration (square). </w:t>
      </w:r>
      <w:proofErr w:type="spellStart"/>
      <w:proofErr w:type="gramStart"/>
      <w:r w:rsidRPr="00A70A42">
        <w:rPr>
          <w:rFonts w:asciiTheme="majorBidi" w:hAnsiTheme="majorBidi" w:cstheme="majorBidi"/>
          <w:sz w:val="28"/>
          <w:szCs w:val="28"/>
        </w:rPr>
        <w:t>tumor</w:t>
      </w:r>
      <w:proofErr w:type="spellEnd"/>
      <w:proofErr w:type="gramEnd"/>
      <w:r w:rsidRPr="00A70A42">
        <w:rPr>
          <w:rFonts w:asciiTheme="majorBidi" w:hAnsiTheme="majorBidi" w:cstheme="majorBidi"/>
          <w:sz w:val="28"/>
          <w:szCs w:val="28"/>
        </w:rPr>
        <w:t xml:space="preserve"> cells with vacuolated cytoplasm can be seen; </w:t>
      </w:r>
      <w:r w:rsidRPr="00A70A42">
        <w:rPr>
          <w:rFonts w:asciiTheme="majorBidi" w:hAnsiTheme="majorBidi" w:cstheme="majorBidi"/>
          <w:b/>
          <w:bCs/>
          <w:sz w:val="28"/>
          <w:szCs w:val="28"/>
        </w:rPr>
        <w:t>E</w:t>
      </w:r>
      <w:r w:rsidRPr="00A70A42">
        <w:rPr>
          <w:rFonts w:asciiTheme="majorBidi" w:hAnsiTheme="majorBidi" w:cstheme="majorBidi"/>
          <w:sz w:val="28"/>
          <w:szCs w:val="28"/>
        </w:rPr>
        <w:t xml:space="preserve">: Combined group exhibiting transverse (TS) and longitudinal (LS) sections of skeletal muscles having multiple pale nuclei (arrows) in between mononuclear inflammatory cellular infiltration (square). A small area of glandular pattern of adenocarcinoma (asterisk) can be seen. [mononuclear lymphocytes; bifid arrows,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tumor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cells with notched nuclei containing clumps of chromatin material; curved arrows, ghost cells with </w:t>
      </w:r>
      <w:r w:rsidRPr="00A70A42">
        <w:rPr>
          <w:rFonts w:asciiTheme="majorBidi" w:hAnsiTheme="majorBidi" w:cstheme="majorBidi"/>
          <w:sz w:val="28"/>
          <w:szCs w:val="28"/>
        </w:rPr>
        <w:lastRenderedPageBreak/>
        <w:t xml:space="preserve">homogenous cytoplasm; g, and multinucleated giant cells; arrowheads, cells have nuclear ghost (ng) with inconspicuous nucleoli]. (Magnification: x200). </w:t>
      </w:r>
    </w:p>
    <w:p w:rsidR="006426E6" w:rsidRPr="00A70A42" w:rsidRDefault="006426E6" w:rsidP="006426E6">
      <w:pPr>
        <w:widowControl w:val="0"/>
        <w:tabs>
          <w:tab w:val="left" w:pos="810"/>
        </w:tabs>
        <w:spacing w:after="0" w:line="480" w:lineRule="auto"/>
        <w:contextualSpacing/>
        <w:jc w:val="both"/>
        <w:rPr>
          <w:rFonts w:asciiTheme="majorBidi" w:eastAsia="Times New Roman" w:hAnsiTheme="majorBidi" w:cstheme="majorBidi"/>
          <w:b/>
          <w:bCs/>
          <w:iCs/>
          <w:sz w:val="28"/>
          <w:szCs w:val="28"/>
          <w:lang w:bidi="ar-EG"/>
        </w:rPr>
      </w:pPr>
    </w:p>
    <w:p w:rsidR="006426E6" w:rsidRPr="00A70A42" w:rsidRDefault="006426E6" w:rsidP="006426E6">
      <w:pPr>
        <w:widowControl w:val="0"/>
        <w:tabs>
          <w:tab w:val="left" w:pos="810"/>
          <w:tab w:val="left" w:pos="900"/>
        </w:tabs>
        <w:spacing w:after="0" w:line="48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A70A42">
        <w:rPr>
          <w:rFonts w:asciiTheme="majorBidi" w:eastAsia="Times New Roman" w:hAnsiTheme="majorBidi" w:cstheme="majorBidi"/>
          <w:b/>
          <w:bCs/>
          <w:iCs/>
          <w:sz w:val="28"/>
          <w:szCs w:val="28"/>
          <w:lang w:bidi="ar-EG"/>
        </w:rPr>
        <w:t xml:space="preserve">Supplementary Figure 2: </w:t>
      </w:r>
      <w:r w:rsidRPr="00A70A42">
        <w:rPr>
          <w:rFonts w:asciiTheme="majorBidi" w:hAnsiTheme="majorBidi" w:cstheme="majorBidi"/>
          <w:b/>
          <w:bCs/>
          <w:sz w:val="28"/>
          <w:szCs w:val="28"/>
        </w:rPr>
        <w:t xml:space="preserve">A Photomicrograph of H&amp;E-stained sections in the </w:t>
      </w:r>
      <w:r w:rsidRPr="00A70A42">
        <w:rPr>
          <w:rFonts w:asciiTheme="majorBidi" w:hAnsiTheme="majorBidi" w:cstheme="majorBidi"/>
          <w:sz w:val="28"/>
          <w:szCs w:val="28"/>
        </w:rPr>
        <w:t xml:space="preserve">Ehrlich group revealing different types of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tumor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cells mononuclear lymphocytes; bifid arrows, </w:t>
      </w:r>
      <w:proofErr w:type="spellStart"/>
      <w:r w:rsidRPr="00A70A42">
        <w:rPr>
          <w:rFonts w:asciiTheme="majorBidi" w:hAnsiTheme="majorBidi" w:cstheme="majorBidi"/>
          <w:sz w:val="28"/>
          <w:szCs w:val="28"/>
        </w:rPr>
        <w:t>tumor</w:t>
      </w:r>
      <w:proofErr w:type="spellEnd"/>
      <w:r w:rsidRPr="00A70A42">
        <w:rPr>
          <w:rFonts w:asciiTheme="majorBidi" w:hAnsiTheme="majorBidi" w:cstheme="majorBidi"/>
          <w:sz w:val="28"/>
          <w:szCs w:val="28"/>
        </w:rPr>
        <w:t xml:space="preserve"> cells with notched nu</w:t>
      </w:r>
      <w:bookmarkStart w:id="0" w:name="_GoBack"/>
      <w:bookmarkEnd w:id="0"/>
      <w:r w:rsidRPr="00A70A42">
        <w:rPr>
          <w:rFonts w:asciiTheme="majorBidi" w:hAnsiTheme="majorBidi" w:cstheme="majorBidi"/>
          <w:sz w:val="28"/>
          <w:szCs w:val="28"/>
        </w:rPr>
        <w:t xml:space="preserve">clei containing clumps of chromatin material; curved arrows, ghost cells with homogenous cytoplasm; g, and multinucleated giant cells; arrowheads, cells have nuclear ghost (ng) with inconspicuous nucleoli. (Magnification: x1000). </w:t>
      </w:r>
    </w:p>
    <w:p w:rsidR="00A856E2" w:rsidRDefault="00A856E2"/>
    <w:sectPr w:rsidR="00A85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E6"/>
    <w:rsid w:val="00072235"/>
    <w:rsid w:val="00092FEB"/>
    <w:rsid w:val="000F1CA6"/>
    <w:rsid w:val="0010442A"/>
    <w:rsid w:val="00346D66"/>
    <w:rsid w:val="00413033"/>
    <w:rsid w:val="00565F84"/>
    <w:rsid w:val="005867C0"/>
    <w:rsid w:val="006426E6"/>
    <w:rsid w:val="007B7A48"/>
    <w:rsid w:val="007C42E3"/>
    <w:rsid w:val="007C4886"/>
    <w:rsid w:val="008B01A2"/>
    <w:rsid w:val="00993E0E"/>
    <w:rsid w:val="00A71045"/>
    <w:rsid w:val="00A7203F"/>
    <w:rsid w:val="00A856E2"/>
    <w:rsid w:val="00AD0FAA"/>
    <w:rsid w:val="00AE177E"/>
    <w:rsid w:val="00AF785A"/>
    <w:rsid w:val="00BC3B28"/>
    <w:rsid w:val="00BD1C4F"/>
    <w:rsid w:val="00F57D66"/>
    <w:rsid w:val="00FC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D06EC-6874-4699-A738-902DBE90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M</dc:creator>
  <cp:keywords/>
  <dc:description/>
  <cp:lastModifiedBy>Anitha M</cp:lastModifiedBy>
  <cp:revision>1</cp:revision>
  <dcterms:created xsi:type="dcterms:W3CDTF">2024-09-24T01:56:00Z</dcterms:created>
  <dcterms:modified xsi:type="dcterms:W3CDTF">2024-09-24T01:56:00Z</dcterms:modified>
</cp:coreProperties>
</file>