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E254E" w14:textId="7B09AA9B" w:rsidR="007F2257" w:rsidRPr="00ED46BF" w:rsidRDefault="00A02C9B" w:rsidP="000D4CD6">
      <w:pPr>
        <w:rPr>
          <w:rFonts w:asciiTheme="minorBidi" w:hAnsiTheme="minorBidi"/>
          <w:lang w:val="en-US"/>
        </w:rPr>
      </w:pPr>
      <w:r w:rsidRPr="00ED46BF">
        <w:rPr>
          <w:rFonts w:asciiTheme="minorBidi" w:hAnsiTheme="minorBidi"/>
          <w:noProof/>
          <w:sz w:val="24"/>
          <w:szCs w:val="24"/>
          <w:lang w:val="en-US"/>
        </w:rPr>
        <mc:AlternateContent>
          <mc:Choice Requires="wpg">
            <w:drawing>
              <wp:anchor distT="0" distB="0" distL="114300" distR="114300" simplePos="0" relativeHeight="251659264" behindDoc="0" locked="0" layoutInCell="1" allowOverlap="1" wp14:anchorId="3D0C46B0" wp14:editId="365772AA">
                <wp:simplePos x="0" y="0"/>
                <wp:positionH relativeFrom="column">
                  <wp:posOffset>-15240</wp:posOffset>
                </wp:positionH>
                <wp:positionV relativeFrom="paragraph">
                  <wp:posOffset>129540</wp:posOffset>
                </wp:positionV>
                <wp:extent cx="6349365" cy="6591300"/>
                <wp:effectExtent l="0" t="0" r="13335" b="19050"/>
                <wp:wrapNone/>
                <wp:docPr id="1751978429" name="Group 21"/>
                <wp:cNvGraphicFramePr/>
                <a:graphic xmlns:a="http://schemas.openxmlformats.org/drawingml/2006/main">
                  <a:graphicData uri="http://schemas.microsoft.com/office/word/2010/wordprocessingGroup">
                    <wpg:wgp>
                      <wpg:cNvGrpSpPr/>
                      <wpg:grpSpPr>
                        <a:xfrm>
                          <a:off x="0" y="0"/>
                          <a:ext cx="6349365" cy="6591300"/>
                          <a:chOff x="-152400" y="22860"/>
                          <a:chExt cx="6349365" cy="6591300"/>
                        </a:xfrm>
                        <a:noFill/>
                      </wpg:grpSpPr>
                      <wps:wsp>
                        <wps:cNvPr id="1406184116" name="Rectangle 18"/>
                        <wps:cNvSpPr/>
                        <wps:spPr>
                          <a:xfrm>
                            <a:off x="-152400" y="22860"/>
                            <a:ext cx="6349365" cy="6591300"/>
                          </a:xfrm>
                          <a:prstGeom prst="rect">
                            <a:avLst/>
                          </a:prstGeom>
                          <a:ln>
                            <a:tailEnd type="triangle"/>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66112221" name="Group 16"/>
                        <wpg:cNvGrpSpPr/>
                        <wpg:grpSpPr>
                          <a:xfrm>
                            <a:off x="554132" y="214423"/>
                            <a:ext cx="5331547" cy="6268621"/>
                            <a:chOff x="394644" y="38100"/>
                            <a:chExt cx="5331547" cy="6268621"/>
                          </a:xfrm>
                          <a:grpFill/>
                        </wpg:grpSpPr>
                        <wpg:grpSp>
                          <wpg:cNvPr id="718394502" name="Group 14"/>
                          <wpg:cNvGrpSpPr/>
                          <wpg:grpSpPr>
                            <a:xfrm>
                              <a:off x="410948" y="38100"/>
                              <a:ext cx="5197904" cy="1835357"/>
                              <a:chOff x="410948" y="228600"/>
                              <a:chExt cx="5197904" cy="1835357"/>
                            </a:xfrm>
                            <a:grpFill/>
                          </wpg:grpSpPr>
                          <wpg:grpSp>
                            <wpg:cNvPr id="787344857" name="Group 10"/>
                            <wpg:cNvGrpSpPr/>
                            <wpg:grpSpPr>
                              <a:xfrm>
                                <a:off x="509639" y="372318"/>
                                <a:ext cx="5099213" cy="1539240"/>
                                <a:chOff x="-322211" y="181818"/>
                                <a:chExt cx="5099213" cy="1539240"/>
                              </a:xfrm>
                              <a:grpFill/>
                            </wpg:grpSpPr>
                            <wps:wsp>
                              <wps:cNvPr id="1706994934" name="Text Box 2"/>
                              <wps:cNvSpPr txBox="1">
                                <a:spLocks noChangeArrowheads="1"/>
                              </wps:cNvSpPr>
                              <wps:spPr bwMode="auto">
                                <a:xfrm>
                                  <a:off x="-322211" y="181818"/>
                                  <a:ext cx="1589633" cy="1539240"/>
                                </a:xfrm>
                                <a:prstGeom prst="rect">
                                  <a:avLst/>
                                </a:prstGeom>
                                <a:grpFill/>
                                <a:ln w="19050">
                                  <a:solidFill>
                                    <a:schemeClr val="accent5">
                                      <a:lumMod val="60000"/>
                                      <a:lumOff val="40000"/>
                                    </a:schemeClr>
                                  </a:solidFill>
                                  <a:miter lim="800000"/>
                                  <a:headEnd/>
                                  <a:tailEnd/>
                                </a:ln>
                              </wps:spPr>
                              <wps:txbx>
                                <w:txbxContent>
                                  <w:p w14:paraId="4A2619F6" w14:textId="77777777" w:rsidR="004052A7" w:rsidRDefault="004052A7" w:rsidP="00525032">
                                    <w:pPr>
                                      <w:spacing w:after="0" w:line="240" w:lineRule="auto"/>
                                      <w:jc w:val="left"/>
                                      <w:rPr>
                                        <w:rFonts w:asciiTheme="minorBidi" w:hAnsiTheme="minorBidi"/>
                                        <w:color w:val="0A2F41" w:themeColor="accent1" w:themeShade="80"/>
                                        <w:sz w:val="18"/>
                                        <w:szCs w:val="18"/>
                                        <w:lang w:val="en-US"/>
                                        <w14:textOutline w14:w="9525" w14:cap="rnd" w14:cmpd="sng" w14:algn="ctr">
                                          <w14:noFill/>
                                          <w14:prstDash w14:val="solid"/>
                                          <w14:bevel/>
                                        </w14:textOutline>
                                      </w:rPr>
                                    </w:pPr>
                                  </w:p>
                                  <w:p w14:paraId="01F3A143" w14:textId="3B1C5CEF" w:rsidR="00EB60D9" w:rsidRPr="004052A7" w:rsidRDefault="00EB60D9" w:rsidP="00525032">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identified</w:t>
                                    </w:r>
                                  </w:p>
                                  <w:p w14:paraId="6707D1E9" w14:textId="6193912F" w:rsidR="009C60DF" w:rsidRPr="004052A7" w:rsidRDefault="00EB60D9" w:rsidP="009C60DF">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by combination of search words in</w:t>
                                    </w:r>
                                  </w:p>
                                  <w:p w14:paraId="55C60B11" w14:textId="774EE1E3" w:rsidR="00EB60D9" w:rsidRPr="004052A7" w:rsidRDefault="00EB60D9" w:rsidP="009C60DF">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SCOPUS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50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0B6F81BA" w14:textId="3FA5D572" w:rsidR="00A53832" w:rsidRPr="004052A7" w:rsidRDefault="00A53832"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Google Scholar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50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03AC3A4D" w14:textId="688FAF61" w:rsidR="00EB60D9" w:rsidRPr="004052A7" w:rsidRDefault="00EB60D9"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Web of Science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100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530DED50" w14:textId="0E6FD0B8" w:rsidR="00EB60D9" w:rsidRPr="004052A7" w:rsidRDefault="00EB60D9"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Total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200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txbxContent>
                              </wps:txbx>
                              <wps:bodyPr rot="0" vert="horz" wrap="square" lIns="91440" tIns="45720" rIns="91440" bIns="45720" anchor="t" anchorCtr="0">
                                <a:noAutofit/>
                              </wps:bodyPr>
                            </wps:wsp>
                            <wps:wsp>
                              <wps:cNvPr id="1273174083" name="Text Box 2"/>
                              <wps:cNvSpPr txBox="1">
                                <a:spLocks noChangeArrowheads="1"/>
                              </wps:cNvSpPr>
                              <wps:spPr bwMode="auto">
                                <a:xfrm>
                                  <a:off x="2048510" y="304800"/>
                                  <a:ext cx="2728492" cy="1416257"/>
                                </a:xfrm>
                                <a:prstGeom prst="rect">
                                  <a:avLst/>
                                </a:prstGeom>
                                <a:grpFill/>
                                <a:ln w="19050">
                                  <a:solidFill>
                                    <a:schemeClr val="accent5">
                                      <a:lumMod val="60000"/>
                                      <a:lumOff val="40000"/>
                                    </a:schemeClr>
                                  </a:solidFill>
                                  <a:miter lim="800000"/>
                                  <a:headEnd/>
                                  <a:tailEnd/>
                                </a:ln>
                              </wps:spPr>
                              <wps:txbx>
                                <w:txbxContent>
                                  <w:p w14:paraId="417A3DD0" w14:textId="77777777" w:rsidR="009950BE" w:rsidRDefault="009950BE" w:rsidP="009950BE">
                                    <w:pPr>
                                      <w:spacing w:after="0"/>
                                      <w:jc w:val="center"/>
                                      <w:rPr>
                                        <w:rFonts w:asciiTheme="majorBidi" w:hAnsiTheme="majorBidi"/>
                                        <w:color w:val="0A2F41" w:themeColor="accent1" w:themeShade="80"/>
                                        <w:sz w:val="20"/>
                                        <w:szCs w:val="20"/>
                                        <w:lang w:val="en-US"/>
                                        <w14:textOutline w14:w="9525" w14:cap="rnd" w14:cmpd="sng" w14:algn="ctr">
                                          <w14:noFill/>
                                          <w14:prstDash w14:val="solid"/>
                                          <w14:bevel/>
                                        </w14:textOutline>
                                      </w:rPr>
                                    </w:pPr>
                                  </w:p>
                                  <w:p w14:paraId="36067514" w14:textId="29F5458F" w:rsidR="009950BE" w:rsidRPr="004052A7" w:rsidRDefault="00EB60D9" w:rsidP="009950BE">
                                    <w:pPr>
                                      <w:spacing w:after="0"/>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removed before Screening</w:t>
                                    </w:r>
                                  </w:p>
                                  <w:p w14:paraId="45778773" w14:textId="03BD98DB"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Duplicate records removed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15</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handled when filtering paper and classifying it in folders manually </w:t>
                                    </w:r>
                                  </w:p>
                                  <w:p w14:paraId="0B29FE03" w14:textId="77777777" w:rsidR="00BE747C"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marked as ineligible by automation tools</w:t>
                                    </w:r>
                                  </w:p>
                                  <w:p w14:paraId="6294F173" w14:textId="4992433B"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5263FA3A" w14:textId="77777777"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removed for other reasons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09CA5574" w14:textId="35E1F630" w:rsidR="00EB60D9" w:rsidRPr="00EB60D9" w:rsidRDefault="00EB60D9" w:rsidP="0048094E">
                                    <w:pPr>
                                      <w:spacing w:after="0" w:line="240" w:lineRule="auto"/>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65AD55E2" w14:textId="77777777" w:rsidR="00EB60D9" w:rsidRPr="00EB60D9" w:rsidRDefault="00EB60D9" w:rsidP="0048094E">
                                    <w:pPr>
                                      <w:spacing w:after="0" w:line="240" w:lineRule="auto"/>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wps:txbx>
                              <wps:bodyPr rot="0" vert="horz" wrap="square" lIns="91440" tIns="45720" rIns="91440" bIns="45720" anchor="t" anchorCtr="0">
                                <a:noAutofit/>
                              </wps:bodyPr>
                            </wps:wsp>
                            <wps:wsp>
                              <wps:cNvPr id="1889373905" name="Straight Arrow Connector 9"/>
                              <wps:cNvCnPr/>
                              <wps:spPr>
                                <a:xfrm>
                                  <a:off x="1267422" y="1181100"/>
                                  <a:ext cx="781088" cy="0"/>
                                </a:xfrm>
                                <a:prstGeom prst="straightConnector1">
                                  <a:avLst/>
                                </a:prstGeom>
                                <a:grpFill/>
                                <a:ln w="19050">
                                  <a:tailEnd type="triangle"/>
                                </a:ln>
                              </wps:spPr>
                              <wps:style>
                                <a:lnRef idx="1">
                                  <a:schemeClr val="accent1"/>
                                </a:lnRef>
                                <a:fillRef idx="0">
                                  <a:schemeClr val="accent1"/>
                                </a:fillRef>
                                <a:effectRef idx="0">
                                  <a:schemeClr val="accent1"/>
                                </a:effectRef>
                                <a:fontRef idx="minor">
                                  <a:schemeClr val="tx1"/>
                                </a:fontRef>
                              </wps:style>
                              <wps:bodyPr/>
                            </wps:wsp>
                          </wpg:grpSp>
                          <wps:wsp>
                            <wps:cNvPr id="1218627267" name="Straight Arrow Connector 11"/>
                            <wps:cNvCnPr/>
                            <wps:spPr>
                              <a:xfrm>
                                <a:off x="410948" y="228600"/>
                                <a:ext cx="0" cy="1835357"/>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07622169" name="Group 14"/>
                          <wpg:cNvGrpSpPr/>
                          <wpg:grpSpPr>
                            <a:xfrm>
                              <a:off x="394644" y="2383999"/>
                              <a:ext cx="5331547" cy="1516379"/>
                              <a:chOff x="385591" y="13877"/>
                              <a:chExt cx="5331547" cy="1516379"/>
                            </a:xfrm>
                            <a:grpFill/>
                          </wpg:grpSpPr>
                          <wpg:grpSp>
                            <wpg:cNvPr id="1024452744" name="Group 10"/>
                            <wpg:cNvGrpSpPr/>
                            <wpg:grpSpPr>
                              <a:xfrm>
                                <a:off x="500586" y="13877"/>
                                <a:ext cx="5216552" cy="1478278"/>
                                <a:chOff x="-331264" y="-176623"/>
                                <a:chExt cx="5216552" cy="1478278"/>
                              </a:xfrm>
                              <a:grpFill/>
                            </wpg:grpSpPr>
                            <wps:wsp>
                              <wps:cNvPr id="925562630" name="Text Box 2"/>
                              <wps:cNvSpPr txBox="1">
                                <a:spLocks noChangeArrowheads="1"/>
                              </wps:cNvSpPr>
                              <wps:spPr bwMode="auto">
                                <a:xfrm>
                                  <a:off x="-331264" y="-176623"/>
                                  <a:ext cx="1655711" cy="1478278"/>
                                </a:xfrm>
                                <a:prstGeom prst="rect">
                                  <a:avLst/>
                                </a:prstGeom>
                                <a:grpFill/>
                                <a:ln w="19050">
                                  <a:solidFill>
                                    <a:schemeClr val="accent5">
                                      <a:lumMod val="60000"/>
                                      <a:lumOff val="40000"/>
                                    </a:schemeClr>
                                  </a:solidFill>
                                  <a:miter lim="800000"/>
                                  <a:headEnd/>
                                  <a:tailEnd/>
                                </a:ln>
                              </wps:spPr>
                              <wps:txbx>
                                <w:txbxContent>
                                  <w:p w14:paraId="0FBAE5C7" w14:textId="77777777" w:rsidR="00A8227B" w:rsidRDefault="00A8227B" w:rsidP="000D4CD6">
                                    <w:pPr>
                                      <w:spacing w:after="0" w:line="240" w:lineRule="auto"/>
                                      <w:jc w:val="center"/>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7B263E58" w14:textId="77777777" w:rsidR="00A8227B" w:rsidRDefault="00A8227B" w:rsidP="000D4CD6">
                                    <w:pPr>
                                      <w:spacing w:after="0" w:line="240" w:lineRule="auto"/>
                                      <w:jc w:val="center"/>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6FEEA10E" w14:textId="60F4CD81" w:rsidR="00EB60D9" w:rsidRPr="00ED46BF" w:rsidRDefault="00EB60D9" w:rsidP="00B429D7">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73414316" w14:textId="40283652" w:rsidR="00B429D7" w:rsidRPr="00ED46BF" w:rsidRDefault="00B429D7" w:rsidP="00B429D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Records screened on the basis of Abstract &amp; Title</w:t>
                                    </w:r>
                                  </w:p>
                                  <w:p w14:paraId="2D783477" w14:textId="31926BE8" w:rsidR="00EB60D9" w:rsidRPr="00ED46BF" w:rsidRDefault="00EB60D9" w:rsidP="002D568B">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(n =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185</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187742DD" w14:textId="77777777" w:rsidR="00EB60D9" w:rsidRPr="00ED46BF" w:rsidRDefault="00EB60D9" w:rsidP="000D4CD6">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p>
                                </w:txbxContent>
                              </wps:txbx>
                              <wps:bodyPr rot="0" vert="horz" wrap="square" lIns="91440" tIns="45720" rIns="91440" bIns="45720" anchor="t" anchorCtr="0">
                                <a:noAutofit/>
                              </wps:bodyPr>
                            </wps:wsp>
                            <wps:wsp>
                              <wps:cNvPr id="2107827254" name="Text Box 2"/>
                              <wps:cNvSpPr txBox="1">
                                <a:spLocks noChangeArrowheads="1"/>
                              </wps:cNvSpPr>
                              <wps:spPr bwMode="auto">
                                <a:xfrm>
                                  <a:off x="1978497" y="-123285"/>
                                  <a:ext cx="2906791" cy="1379218"/>
                                </a:xfrm>
                                <a:prstGeom prst="rect">
                                  <a:avLst/>
                                </a:prstGeom>
                                <a:grpFill/>
                                <a:ln w="19050">
                                  <a:solidFill>
                                    <a:schemeClr val="accent5">
                                      <a:lumMod val="60000"/>
                                      <a:lumOff val="40000"/>
                                    </a:schemeClr>
                                  </a:solidFill>
                                  <a:miter lim="800000"/>
                                  <a:headEnd/>
                                  <a:tailEnd/>
                                </a:ln>
                              </wps:spPr>
                              <wps:txbx>
                                <w:txbxContent>
                                  <w:p w14:paraId="18700ED7" w14:textId="77777777" w:rsidR="00B429D7" w:rsidRDefault="00B429D7" w:rsidP="009620CB">
                                    <w:pPr>
                                      <w:pStyle w:val="ListParagraph"/>
                                      <w:tabs>
                                        <w:tab w:val="left" w:pos="270"/>
                                      </w:tabs>
                                      <w:spacing w:after="0"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1998AFF2" w14:textId="6D07A100" w:rsidR="00B429D7" w:rsidRPr="004052A7" w:rsidRDefault="00EB60D9" w:rsidP="002059E8">
                                    <w:pPr>
                                      <w:pStyle w:val="ListParagraph"/>
                                      <w:tabs>
                                        <w:tab w:val="left" w:pos="270"/>
                                      </w:tabs>
                                      <w:spacing w:after="0" w:line="259" w:lineRule="auto"/>
                                      <w:ind w:left="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Records </w:t>
                                    </w:r>
                                    <w:r w:rsidR="00B429D7"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excluded, </w:t>
                                    </w:r>
                                    <w:r w:rsidR="00B429D7" w:rsidRPr="004052A7">
                                      <w:rPr>
                                        <w:rFonts w:asciiTheme="minorBidi" w:hAnsiTheme="minorBidi"/>
                                        <w:sz w:val="20"/>
                                        <w:szCs w:val="20"/>
                                        <w:lang w:val="en-US"/>
                                        <w14:textOutline w14:w="9525" w14:cap="rnd" w14:cmpd="sng" w14:algn="ctr">
                                          <w14:noFill/>
                                          <w14:prstDash w14:val="solid"/>
                                          <w14:bevel/>
                                        </w14:textOutline>
                                      </w:rPr>
                                      <w:t>clearly off topic (</w:t>
                                    </w:r>
                                    <w:r w:rsidR="00B429D7" w:rsidRPr="004052A7">
                                      <w:rPr>
                                        <w:rFonts w:asciiTheme="minorBidi" w:hAnsiTheme="minorBidi"/>
                                        <w:i/>
                                        <w:iCs/>
                                        <w:sz w:val="20"/>
                                        <w:szCs w:val="20"/>
                                        <w:lang w:val="en-US"/>
                                        <w14:textOutline w14:w="9525" w14:cap="rnd" w14:cmpd="sng" w14:algn="ctr">
                                          <w14:noFill/>
                                          <w14:prstDash w14:val="solid"/>
                                          <w14:bevel/>
                                        </w14:textOutline>
                                      </w:rPr>
                                      <w:t xml:space="preserve">n </w:t>
                                    </w:r>
                                    <w:r w:rsidR="00B429D7"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4052A7">
                                      <w:rPr>
                                        <w:rFonts w:asciiTheme="minorBidi" w:hAnsiTheme="minorBidi"/>
                                        <w:b/>
                                        <w:bCs/>
                                        <w:sz w:val="20"/>
                                        <w:szCs w:val="20"/>
                                        <w:lang w:val="en-US"/>
                                        <w14:textOutline w14:w="9525" w14:cap="rnd" w14:cmpd="sng" w14:algn="ctr">
                                          <w14:noFill/>
                                          <w14:prstDash w14:val="solid"/>
                                          <w14:bevel/>
                                        </w14:textOutline>
                                      </w:rPr>
                                      <w:t>50</w:t>
                                    </w:r>
                                    <w:r w:rsidR="00B429D7" w:rsidRPr="004052A7">
                                      <w:rPr>
                                        <w:rFonts w:asciiTheme="minorBidi" w:hAnsiTheme="minorBidi"/>
                                        <w:sz w:val="20"/>
                                        <w:szCs w:val="20"/>
                                        <w:lang w:val="en-US"/>
                                        <w14:textOutline w14:w="9525" w14:cap="rnd" w14:cmpd="sng" w14:algn="ctr">
                                          <w14:noFill/>
                                          <w14:prstDash w14:val="solid"/>
                                          <w14:bevel/>
                                        </w14:textOutline>
                                      </w:rPr>
                                      <w:t>), excluding records related to:</w:t>
                                    </w:r>
                                  </w:p>
                                  <w:p w14:paraId="5A07DF4D" w14:textId="77777777" w:rsidR="002059E8" w:rsidRPr="004052A7" w:rsidRDefault="002059E8" w:rsidP="002059E8">
                                    <w:pPr>
                                      <w:pStyle w:val="ListParagraph"/>
                                      <w:tabs>
                                        <w:tab w:val="left" w:pos="270"/>
                                      </w:tabs>
                                      <w:spacing w:after="0" w:line="259" w:lineRule="auto"/>
                                      <w:ind w:left="90"/>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233975EF" w14:textId="77777777" w:rsidR="002059E8" w:rsidRPr="004052A7" w:rsidRDefault="002059E8" w:rsidP="00B429D7">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Irrelevant Domains</w:t>
                                    </w:r>
                                  </w:p>
                                  <w:p w14:paraId="11A29C9A" w14:textId="2520D86C" w:rsidR="00B429D7" w:rsidRPr="004052A7" w:rsidRDefault="002059E8" w:rsidP="00B429D7">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 xml:space="preserve">Irrelevant to Ground Water  </w:t>
                                    </w:r>
                                  </w:p>
                                  <w:p w14:paraId="265E7093" w14:textId="7439B844" w:rsidR="00B429D7" w:rsidRPr="00A93CA6" w:rsidRDefault="00B429D7" w:rsidP="002059E8">
                                    <w:pPr>
                                      <w:pStyle w:val="ListParagraph"/>
                                      <w:tabs>
                                        <w:tab w:val="left" w:pos="270"/>
                                      </w:tabs>
                                      <w:spacing w:line="259" w:lineRule="auto"/>
                                      <w:ind w:left="90"/>
                                      <w:jc w:val="left"/>
                                      <w:rPr>
                                        <w:rFonts w:asciiTheme="majorBidi" w:hAnsiTheme="majorBidi" w:cstheme="majorBidi"/>
                                        <w:sz w:val="20"/>
                                        <w:szCs w:val="20"/>
                                        <w:lang w:val="en-US"/>
                                        <w14:textOutline w14:w="9525" w14:cap="rnd" w14:cmpd="sng" w14:algn="ctr">
                                          <w14:noFill/>
                                          <w14:prstDash w14:val="solid"/>
                                          <w14:bevel/>
                                        </w14:textOutline>
                                      </w:rPr>
                                    </w:pPr>
                                  </w:p>
                                  <w:p w14:paraId="506167D5" w14:textId="7D1611C8" w:rsidR="00EB60D9" w:rsidRPr="00EB60D9" w:rsidRDefault="00EB60D9" w:rsidP="00BA68ED">
                                    <w:pPr>
                                      <w:pStyle w:val="ListParagraph"/>
                                      <w:tabs>
                                        <w:tab w:val="left" w:pos="270"/>
                                      </w:tabs>
                                      <w:spacing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wps:txbx>
                              <wps:bodyPr rot="0" vert="horz" wrap="square" lIns="91440" tIns="45720" rIns="91440" bIns="45720" anchor="t" anchorCtr="0">
                                <a:noAutofit/>
                              </wps:bodyPr>
                            </wps:wsp>
                            <wps:wsp>
                              <wps:cNvPr id="284209772" name="Straight Arrow Connector 9"/>
                              <wps:cNvCnPr/>
                              <wps:spPr>
                                <a:xfrm>
                                  <a:off x="1324447" y="510540"/>
                                  <a:ext cx="654050" cy="0"/>
                                </a:xfrm>
                                <a:prstGeom prst="straightConnector1">
                                  <a:avLst/>
                                </a:prstGeom>
                                <a:grpFill/>
                                <a:ln w="19050">
                                  <a:tailEnd type="triangle"/>
                                </a:ln>
                              </wps:spPr>
                              <wps:style>
                                <a:lnRef idx="1">
                                  <a:schemeClr val="accent1"/>
                                </a:lnRef>
                                <a:fillRef idx="0">
                                  <a:schemeClr val="accent1"/>
                                </a:fillRef>
                                <a:effectRef idx="0">
                                  <a:schemeClr val="accent1"/>
                                </a:effectRef>
                                <a:fontRef idx="minor">
                                  <a:schemeClr val="tx1"/>
                                </a:fontRef>
                              </wps:style>
                              <wps:bodyPr/>
                            </wps:wsp>
                          </wpg:grpSp>
                          <wps:wsp>
                            <wps:cNvPr id="1227997593" name="Straight Arrow Connector 11"/>
                            <wps:cNvCnPr/>
                            <wps:spPr>
                              <a:xfrm>
                                <a:off x="385591" y="13877"/>
                                <a:ext cx="0" cy="1516379"/>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s:wsp>
                          <wps:cNvPr id="1755482929" name="Straight Arrow Connector 15"/>
                          <wps:cNvCnPr>
                            <a:stCxn id="1706994934" idx="2"/>
                          </wps:cNvCnPr>
                          <wps:spPr>
                            <a:xfrm>
                              <a:off x="1304456" y="1721058"/>
                              <a:ext cx="284" cy="662941"/>
                            </a:xfrm>
                            <a:prstGeom prst="straightConnector1">
                              <a:avLst/>
                            </a:prstGeom>
                            <a:grpFill/>
                            <a:ln w="19050">
                              <a:tailEnd type="triangle"/>
                            </a:ln>
                          </wps:spPr>
                          <wps:style>
                            <a:lnRef idx="1">
                              <a:schemeClr val="accent1"/>
                            </a:lnRef>
                            <a:fillRef idx="0">
                              <a:schemeClr val="accent1"/>
                            </a:fillRef>
                            <a:effectRef idx="0">
                              <a:schemeClr val="accent1"/>
                            </a:effectRef>
                            <a:fontRef idx="minor">
                              <a:schemeClr val="tx1"/>
                            </a:fontRef>
                          </wps:style>
                          <wps:bodyPr/>
                        </wps:wsp>
                        <wpg:grpSp>
                          <wpg:cNvPr id="923207323" name="Group 14"/>
                          <wpg:cNvGrpSpPr/>
                          <wpg:grpSpPr>
                            <a:xfrm>
                              <a:off x="394644" y="5323740"/>
                              <a:ext cx="1785208" cy="982981"/>
                              <a:chOff x="394644" y="373380"/>
                              <a:chExt cx="1785208" cy="982981"/>
                            </a:xfrm>
                            <a:grpFill/>
                          </wpg:grpSpPr>
                          <wps:wsp>
                            <wps:cNvPr id="628802869" name="Text Box 2"/>
                            <wps:cNvSpPr txBox="1">
                              <a:spLocks noChangeArrowheads="1"/>
                            </wps:cNvSpPr>
                            <wps:spPr bwMode="auto">
                              <a:xfrm>
                                <a:off x="556792" y="373380"/>
                                <a:ext cx="1623060" cy="982981"/>
                              </a:xfrm>
                              <a:prstGeom prst="rect">
                                <a:avLst/>
                              </a:prstGeom>
                              <a:grpFill/>
                              <a:ln w="19050">
                                <a:solidFill>
                                  <a:schemeClr val="accent5">
                                    <a:lumMod val="60000"/>
                                    <a:lumOff val="40000"/>
                                  </a:schemeClr>
                                </a:solidFill>
                                <a:miter lim="800000"/>
                                <a:headEnd/>
                                <a:tailEnd/>
                              </a:ln>
                            </wps:spPr>
                            <wps:txbx>
                              <w:txbxContent>
                                <w:p w14:paraId="23822620" w14:textId="77777777" w:rsidR="00A02C9B" w:rsidRPr="00ED46BF" w:rsidRDefault="00A02C9B"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453CA41F" w14:textId="52205E33" w:rsidR="00EB60D9" w:rsidRPr="00ED46BF" w:rsidRDefault="0011025E"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Studies</w:t>
                                  </w:r>
                                  <w:r w:rsidR="00EB60D9"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Included in </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7B5F9911" w14:textId="16A3F4BB" w:rsidR="0011025E" w:rsidRPr="00ED46BF" w:rsidRDefault="0011025E"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the review</w:t>
                                  </w:r>
                                </w:p>
                                <w:p w14:paraId="4271046A" w14:textId="4368AB3D" w:rsidR="00EB60D9" w:rsidRPr="00ED46BF" w:rsidRDefault="00EB60D9" w:rsidP="000D4CD6">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r w:rsidRPr="00ED46BF">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000721BE" w:rsidRPr="00ED46BF">
                                    <w:rPr>
                                      <w:rFonts w:asciiTheme="minorBidi" w:hAnsiTheme="minorBidi"/>
                                      <w:b/>
                                      <w:bCs/>
                                      <w:color w:val="0A2F41" w:themeColor="accent1" w:themeShade="80"/>
                                      <w:sz w:val="20"/>
                                      <w:szCs w:val="20"/>
                                      <w:lang w:val="en-US"/>
                                      <w14:textOutline w14:w="9525" w14:cap="rnd" w14:cmpd="sng" w14:algn="ctr">
                                        <w14:noFill/>
                                        <w14:prstDash w14:val="solid"/>
                                        <w14:bevel/>
                                      </w14:textOutline>
                                    </w:rPr>
                                    <w:t>67</w:t>
                                  </w:r>
                                  <w:r w:rsidR="0011025E" w:rsidRPr="00ED46BF">
                                    <w:rPr>
                                      <w:rFonts w:asciiTheme="minorBidi" w:hAnsiTheme="minorBidi"/>
                                      <w:b/>
                                      <w:bCs/>
                                      <w:color w:val="0A2F41" w:themeColor="accent1" w:themeShade="80"/>
                                      <w:sz w:val="20"/>
                                      <w:szCs w:val="20"/>
                                      <w:lang w:val="en-US"/>
                                      <w14:textOutline w14:w="9525" w14:cap="rnd" w14:cmpd="sng" w14:algn="ctr">
                                        <w14:noFill/>
                                        <w14:prstDash w14:val="solid"/>
                                        <w14:bevel/>
                                      </w14:textOutline>
                                    </w:rPr>
                                    <w:t>)</w:t>
                                  </w:r>
                                </w:p>
                              </w:txbxContent>
                            </wps:txbx>
                            <wps:bodyPr rot="0" vert="horz" wrap="square" lIns="91440" tIns="45720" rIns="91440" bIns="45720" anchor="t" anchorCtr="0">
                              <a:noAutofit/>
                            </wps:bodyPr>
                          </wps:wsp>
                          <wps:wsp>
                            <wps:cNvPr id="812014725" name="Straight Arrow Connector 11"/>
                            <wps:cNvCnPr/>
                            <wps:spPr>
                              <a:xfrm>
                                <a:off x="394644" y="373380"/>
                                <a:ext cx="0" cy="982981"/>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s:wsp>
                          <wps:cNvPr id="1072466572" name="Straight Arrow Connector 15"/>
                          <wps:cNvCnPr/>
                          <wps:spPr>
                            <a:xfrm>
                              <a:off x="1304740" y="4890977"/>
                              <a:ext cx="0" cy="432763"/>
                            </a:xfrm>
                            <a:prstGeom prst="straightConnector1">
                              <a:avLst/>
                            </a:prstGeom>
                            <a:grpFill/>
                            <a:ln w="19050">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D0C46B0" id="Group 21" o:spid="_x0000_s1026" style="position:absolute;left:0;text-align:left;margin-left:-1.2pt;margin-top:10.2pt;width:499.95pt;height:519pt;z-index:251659264;mso-width-relative:margin;mso-height-relative:margin" coordorigin="-1524,228" coordsize="63493,65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">
                <v:rect id="Rectangle 18" o:spid="_x0000_s1027" style="position:absolute;left:-1524;top:228;width:63493;height:65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" fillcolor="white [3201]" strokecolor="#156082 [3204]" strokeweight="1.5pt">
                  <v:stroke endarrow="block"/>
                </v:rect>
                <v:group id="Group 16" o:spid="_x0000_s1028" style="position:absolute;left:5541;top:2144;width:53315;height:62686" coordorigin="3946,381" coordsize="53315,6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">
                  <v:group id="Group 14" o:spid="_x0000_s1029" style="position:absolute;left:4109;top:381;width:51979;height:18353" coordorigin="4109,2286" coordsize="51979,18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">
                    <v:group id="Group 10" o:spid="_x0000_s1030" style="position:absolute;left:5096;top:3723;width:50992;height:15392" coordorigin="-3222,1818" coordsize="50992,1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">
                      <v:shapetype id="_x0000_t202" coordsize="21600,21600" o:spt="202" path="m,l,21600r21600,l21600,xe">
                        <v:stroke joinstyle="miter"/>
                        <v:path gradientshapeok="t" o:connecttype="rect"/>
                      </v:shapetype>
                      <v:shape id="_x0000_s1031" type="#_x0000_t202" style="position:absolute;left:-3222;top:1818;width:15896;height:15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" filled="f" strokecolor="#d86dcb [1944]" strokeweight="1.5pt">
                        <v:textbox>
                          <w:txbxContent>
                            <w:p w14:paraId="4A2619F6" w14:textId="77777777" w:rsidR="004052A7" w:rsidRDefault="004052A7" w:rsidP="00525032">
                              <w:pPr>
                                <w:spacing w:after="0" w:line="240" w:lineRule="auto"/>
                                <w:jc w:val="left"/>
                                <w:rPr>
                                  <w:rFonts w:asciiTheme="minorBidi" w:hAnsiTheme="minorBidi"/>
                                  <w:color w:val="0A2F41" w:themeColor="accent1" w:themeShade="80"/>
                                  <w:sz w:val="18"/>
                                  <w:szCs w:val="18"/>
                                  <w:lang w:val="en-US"/>
                                  <w14:textOutline w14:w="9525" w14:cap="rnd" w14:cmpd="sng" w14:algn="ctr">
                                    <w14:noFill/>
                                    <w14:prstDash w14:val="solid"/>
                                    <w14:bevel/>
                                  </w14:textOutline>
                                </w:rPr>
                              </w:pPr>
                            </w:p>
                            <w:p w14:paraId="01F3A143" w14:textId="3B1C5CEF" w:rsidR="00EB60D9" w:rsidRPr="004052A7" w:rsidRDefault="00EB60D9" w:rsidP="00525032">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identified</w:t>
                              </w:r>
                            </w:p>
                            <w:p w14:paraId="6707D1E9" w14:textId="6193912F" w:rsidR="009C60DF" w:rsidRPr="004052A7" w:rsidRDefault="00EB60D9" w:rsidP="009C60DF">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by combination of search words in</w:t>
                              </w:r>
                            </w:p>
                            <w:p w14:paraId="55C60B11" w14:textId="774EE1E3" w:rsidR="00EB60D9" w:rsidRPr="004052A7" w:rsidRDefault="00EB60D9" w:rsidP="009C60DF">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SCOPUS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50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0B6F81BA" w14:textId="3FA5D572" w:rsidR="00A53832" w:rsidRPr="004052A7" w:rsidRDefault="00A53832"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Google Scholar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50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03AC3A4D" w14:textId="688FAF61" w:rsidR="00EB60D9" w:rsidRPr="004052A7" w:rsidRDefault="00EB60D9"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Web of Science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100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530DED50" w14:textId="0E6FD0B8" w:rsidR="00EB60D9" w:rsidRPr="004052A7" w:rsidRDefault="00EB60D9" w:rsidP="009C60DF">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Total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200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w:t>
                              </w:r>
                            </w:p>
                          </w:txbxContent>
                        </v:textbox>
                      </v:shape>
                      <v:shape id="_x0000_s1032" type="#_x0000_t202" style="position:absolute;left:20485;top:3048;width:27285;height:14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" filled="f" strokecolor="#d86dcb [1944]" strokeweight="1.5pt">
                        <v:textbox>
                          <w:txbxContent>
                            <w:p w14:paraId="417A3DD0" w14:textId="77777777" w:rsidR="009950BE" w:rsidRDefault="009950BE" w:rsidP="009950BE">
                              <w:pPr>
                                <w:spacing w:after="0"/>
                                <w:jc w:val="center"/>
                                <w:rPr>
                                  <w:rFonts w:asciiTheme="majorBidi" w:hAnsiTheme="majorBidi"/>
                                  <w:color w:val="0A2F41" w:themeColor="accent1" w:themeShade="80"/>
                                  <w:sz w:val="20"/>
                                  <w:szCs w:val="20"/>
                                  <w:lang w:val="en-US"/>
                                  <w14:textOutline w14:w="9525" w14:cap="rnd" w14:cmpd="sng" w14:algn="ctr">
                                    <w14:noFill/>
                                    <w14:prstDash w14:val="solid"/>
                                    <w14:bevel/>
                                  </w14:textOutline>
                                </w:rPr>
                              </w:pPr>
                            </w:p>
                            <w:p w14:paraId="36067514" w14:textId="29F5458F" w:rsidR="009950BE" w:rsidRPr="004052A7" w:rsidRDefault="00EB60D9" w:rsidP="009950BE">
                              <w:pPr>
                                <w:spacing w:after="0"/>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removed before Screening</w:t>
                              </w:r>
                            </w:p>
                            <w:p w14:paraId="45778773" w14:textId="03BD98DB"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Duplicate records removed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15</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handled when filtering paper and classifying it in folders manually </w:t>
                              </w:r>
                            </w:p>
                            <w:p w14:paraId="0B29FE03" w14:textId="77777777" w:rsidR="00BE747C"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marked as ineligible by automation tools</w:t>
                              </w:r>
                            </w:p>
                            <w:p w14:paraId="6294F173" w14:textId="4992433B"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5263FA3A" w14:textId="77777777" w:rsidR="00EB60D9" w:rsidRPr="004052A7" w:rsidRDefault="00EB60D9" w:rsidP="0048094E">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Records removed for other reasons (</w:t>
                              </w:r>
                              <w:r w:rsidRPr="004052A7">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0</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09CA5574" w14:textId="35E1F630" w:rsidR="00EB60D9" w:rsidRPr="00EB60D9" w:rsidRDefault="00EB60D9" w:rsidP="0048094E">
                              <w:pPr>
                                <w:spacing w:after="0" w:line="240" w:lineRule="auto"/>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65AD55E2" w14:textId="77777777" w:rsidR="00EB60D9" w:rsidRPr="00EB60D9" w:rsidRDefault="00EB60D9" w:rsidP="0048094E">
                              <w:pPr>
                                <w:spacing w:after="0" w:line="240" w:lineRule="auto"/>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v:textbox>
                      </v:shape>
                      <v:shapetype id="_x0000_t32" coordsize="21600,21600" o:spt="32" o:oned="t" path="m,l21600,21600e" filled="f">
                        <v:path arrowok="t" fillok="f" o:connecttype="none"/>
                        <o:lock v:ext="edit" shapetype="t"/>
                      </v:shapetype>
                      <v:shape id="Straight Arrow Connector 9" o:spid="_x0000_s1033" type="#_x0000_t32" style="position:absolute;left:12674;top:11811;width:78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" strokecolor="#156082 [3204]" strokeweight="1.5pt">
                        <v:stroke endarrow="block" joinstyle="miter"/>
                      </v:shape>
                    </v:group>
                    <v:shape id="Straight Arrow Connector 11" o:spid="_x0000_s1034" type="#_x0000_t32" style="position:absolute;left:4109;top:2286;width:0;height:18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" strokecolor="#156082 [3204]" strokeweight="1.5pt">
                      <v:stroke startarrow="block" endarrow="block" joinstyle="miter"/>
                    </v:shape>
                  </v:group>
                  <v:group id="Group 14" o:spid="_x0000_s1035" style="position:absolute;left:3946;top:23839;width:53315;height:15164" coordorigin="3855,138" coordsize="53315,1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">
                    <v:group id="Group 10" o:spid="_x0000_s1036" style="position:absolute;left:5005;top:138;width:52166;height:14783" coordorigin="-3312,-1766" coordsize="52165,1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">
                      <v:shape id="_x0000_s1037" type="#_x0000_t202" style="position:absolute;left:-3312;top:-1766;width:16556;height:14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" filled="f" strokecolor="#d86dcb [1944]" strokeweight="1.5pt">
                        <v:textbox>
                          <w:txbxContent>
                            <w:p w14:paraId="0FBAE5C7" w14:textId="77777777" w:rsidR="00A8227B" w:rsidRDefault="00A8227B" w:rsidP="000D4CD6">
                              <w:pPr>
                                <w:spacing w:after="0" w:line="240" w:lineRule="auto"/>
                                <w:jc w:val="center"/>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7B263E58" w14:textId="77777777" w:rsidR="00A8227B" w:rsidRDefault="00A8227B" w:rsidP="000D4CD6">
                              <w:pPr>
                                <w:spacing w:after="0" w:line="240" w:lineRule="auto"/>
                                <w:jc w:val="center"/>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6FEEA10E" w14:textId="60F4CD81" w:rsidR="00EB60D9" w:rsidRPr="00ED46BF" w:rsidRDefault="00EB60D9" w:rsidP="00B429D7">
                              <w:pPr>
                                <w:spacing w:after="0" w:line="240" w:lineRule="auto"/>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73414316" w14:textId="40283652" w:rsidR="00B429D7" w:rsidRPr="00ED46BF" w:rsidRDefault="00B429D7" w:rsidP="00B429D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Records screened on the basis of Abstract &amp; Title</w:t>
                              </w:r>
                            </w:p>
                            <w:p w14:paraId="2D783477" w14:textId="31926BE8" w:rsidR="00EB60D9" w:rsidRPr="00ED46BF" w:rsidRDefault="00EB60D9" w:rsidP="002D568B">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(n = </w:t>
                              </w:r>
                              <w:r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185</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187742DD" w14:textId="77777777" w:rsidR="00EB60D9" w:rsidRPr="00ED46BF" w:rsidRDefault="00EB60D9" w:rsidP="000D4CD6">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p>
                          </w:txbxContent>
                        </v:textbox>
                      </v:shape>
                      <v:shape id="_x0000_s1038" type="#_x0000_t202" style="position:absolute;left:19784;top:-1232;width:29068;height:1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" filled="f" strokecolor="#d86dcb [1944]" strokeweight="1.5pt">
                        <v:textbox>
                          <w:txbxContent>
                            <w:p w14:paraId="18700ED7" w14:textId="77777777" w:rsidR="00B429D7" w:rsidRDefault="00B429D7" w:rsidP="009620CB">
                              <w:pPr>
                                <w:pStyle w:val="ListParagraph"/>
                                <w:tabs>
                                  <w:tab w:val="left" w:pos="270"/>
                                </w:tabs>
                                <w:spacing w:after="0"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p w14:paraId="1998AFF2" w14:textId="6D07A100" w:rsidR="00B429D7" w:rsidRPr="004052A7" w:rsidRDefault="00EB60D9" w:rsidP="002059E8">
                              <w:pPr>
                                <w:pStyle w:val="ListParagraph"/>
                                <w:tabs>
                                  <w:tab w:val="left" w:pos="270"/>
                                </w:tabs>
                                <w:spacing w:after="0" w:line="259" w:lineRule="auto"/>
                                <w:ind w:left="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Records </w:t>
                              </w:r>
                              <w:r w:rsidR="00B429D7"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excluded, </w:t>
                              </w:r>
                              <w:r w:rsidR="00B429D7" w:rsidRPr="004052A7">
                                <w:rPr>
                                  <w:rFonts w:asciiTheme="minorBidi" w:hAnsiTheme="minorBidi"/>
                                  <w:sz w:val="20"/>
                                  <w:szCs w:val="20"/>
                                  <w:lang w:val="en-US"/>
                                  <w14:textOutline w14:w="9525" w14:cap="rnd" w14:cmpd="sng" w14:algn="ctr">
                                    <w14:noFill/>
                                    <w14:prstDash w14:val="solid"/>
                                    <w14:bevel/>
                                  </w14:textOutline>
                                </w:rPr>
                                <w:t>clearly off topic (</w:t>
                              </w:r>
                              <w:r w:rsidR="00B429D7" w:rsidRPr="004052A7">
                                <w:rPr>
                                  <w:rFonts w:asciiTheme="minorBidi" w:hAnsiTheme="minorBidi"/>
                                  <w:i/>
                                  <w:iCs/>
                                  <w:sz w:val="20"/>
                                  <w:szCs w:val="20"/>
                                  <w:lang w:val="en-US"/>
                                  <w14:textOutline w14:w="9525" w14:cap="rnd" w14:cmpd="sng" w14:algn="ctr">
                                    <w14:noFill/>
                                    <w14:prstDash w14:val="solid"/>
                                    <w14:bevel/>
                                  </w14:textOutline>
                                </w:rPr>
                                <w:t xml:space="preserve">n </w:t>
                              </w:r>
                              <w:r w:rsidR="00B429D7"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4052A7">
                                <w:rPr>
                                  <w:rFonts w:asciiTheme="minorBidi" w:hAnsiTheme="minorBidi"/>
                                  <w:b/>
                                  <w:bCs/>
                                  <w:sz w:val="20"/>
                                  <w:szCs w:val="20"/>
                                  <w:lang w:val="en-US"/>
                                  <w14:textOutline w14:w="9525" w14:cap="rnd" w14:cmpd="sng" w14:algn="ctr">
                                    <w14:noFill/>
                                    <w14:prstDash w14:val="solid"/>
                                    <w14:bevel/>
                                  </w14:textOutline>
                                </w:rPr>
                                <w:t>50</w:t>
                              </w:r>
                              <w:r w:rsidR="00B429D7" w:rsidRPr="004052A7">
                                <w:rPr>
                                  <w:rFonts w:asciiTheme="minorBidi" w:hAnsiTheme="minorBidi"/>
                                  <w:sz w:val="20"/>
                                  <w:szCs w:val="20"/>
                                  <w:lang w:val="en-US"/>
                                  <w14:textOutline w14:w="9525" w14:cap="rnd" w14:cmpd="sng" w14:algn="ctr">
                                    <w14:noFill/>
                                    <w14:prstDash w14:val="solid"/>
                                    <w14:bevel/>
                                  </w14:textOutline>
                                </w:rPr>
                                <w:t>), excluding records related to:</w:t>
                              </w:r>
                            </w:p>
                            <w:p w14:paraId="5A07DF4D" w14:textId="77777777" w:rsidR="002059E8" w:rsidRPr="004052A7" w:rsidRDefault="002059E8" w:rsidP="002059E8">
                              <w:pPr>
                                <w:pStyle w:val="ListParagraph"/>
                                <w:tabs>
                                  <w:tab w:val="left" w:pos="270"/>
                                </w:tabs>
                                <w:spacing w:after="0" w:line="259" w:lineRule="auto"/>
                                <w:ind w:left="90"/>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233975EF" w14:textId="77777777" w:rsidR="002059E8" w:rsidRPr="004052A7" w:rsidRDefault="002059E8" w:rsidP="00B429D7">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Irrelevant Domains</w:t>
                              </w:r>
                            </w:p>
                            <w:p w14:paraId="11A29C9A" w14:textId="2520D86C" w:rsidR="00B429D7" w:rsidRPr="004052A7" w:rsidRDefault="002059E8" w:rsidP="00B429D7">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 xml:space="preserve">Irrelevant to Ground Water  </w:t>
                              </w:r>
                            </w:p>
                            <w:p w14:paraId="265E7093" w14:textId="7439B844" w:rsidR="00B429D7" w:rsidRPr="00A93CA6" w:rsidRDefault="00B429D7" w:rsidP="002059E8">
                              <w:pPr>
                                <w:pStyle w:val="ListParagraph"/>
                                <w:tabs>
                                  <w:tab w:val="left" w:pos="270"/>
                                </w:tabs>
                                <w:spacing w:line="259" w:lineRule="auto"/>
                                <w:ind w:left="90"/>
                                <w:jc w:val="left"/>
                                <w:rPr>
                                  <w:rFonts w:asciiTheme="majorBidi" w:hAnsiTheme="majorBidi" w:cstheme="majorBidi"/>
                                  <w:sz w:val="20"/>
                                  <w:szCs w:val="20"/>
                                  <w:lang w:val="en-US"/>
                                  <w14:textOutline w14:w="9525" w14:cap="rnd" w14:cmpd="sng" w14:algn="ctr">
                                    <w14:noFill/>
                                    <w14:prstDash w14:val="solid"/>
                                    <w14:bevel/>
                                  </w14:textOutline>
                                </w:rPr>
                              </w:pPr>
                            </w:p>
                            <w:p w14:paraId="506167D5" w14:textId="7D1611C8" w:rsidR="00EB60D9" w:rsidRPr="00EB60D9" w:rsidRDefault="00EB60D9" w:rsidP="00BA68ED">
                              <w:pPr>
                                <w:pStyle w:val="ListParagraph"/>
                                <w:tabs>
                                  <w:tab w:val="left" w:pos="270"/>
                                </w:tabs>
                                <w:spacing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v:textbox>
                      </v:shape>
                      <v:shape id="Straight Arrow Connector 9" o:spid="_x0000_s1039" type="#_x0000_t32" style="position:absolute;left:13244;top:5105;width:6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" strokecolor="#156082 [3204]" strokeweight="1.5pt">
                        <v:stroke endarrow="block" joinstyle="miter"/>
                      </v:shape>
                    </v:group>
                    <v:shape id="Straight Arrow Connector 11" o:spid="_x0000_s1040" type="#_x0000_t32" style="position:absolute;left:3855;top:138;width:0;height:15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" strokecolor="#156082 [3204]" strokeweight="1.5pt">
                      <v:stroke startarrow="block" endarrow="block" joinstyle="miter"/>
                    </v:shape>
                  </v:group>
                  <v:shape id="Straight Arrow Connector 15" o:spid="_x0000_s1041" type="#_x0000_t32" style="position:absolute;left:13044;top:17210;width:3;height:66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" strokecolor="#156082 [3204]" strokeweight="1.5pt">
                    <v:stroke endarrow="block" joinstyle="miter"/>
                  </v:shape>
                  <v:group id="Group 14" o:spid="_x0000_s1042" style="position:absolute;left:3946;top:53237;width:17852;height:9830" coordorigin="3946,3733" coordsize="17852,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">
                    <v:shape id="_x0000_s1043" type="#_x0000_t202" style="position:absolute;left:5567;top:3733;width:16231;height:9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" filled="f" strokecolor="#d86dcb [1944]" strokeweight="1.5pt">
                      <v:textbox>
                        <w:txbxContent>
                          <w:p w14:paraId="23822620" w14:textId="77777777" w:rsidR="00A02C9B" w:rsidRPr="00ED46BF" w:rsidRDefault="00A02C9B"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453CA41F" w14:textId="52205E33" w:rsidR="00EB60D9" w:rsidRPr="00ED46BF" w:rsidRDefault="0011025E"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Studies</w:t>
                            </w:r>
                            <w:r w:rsidR="00EB60D9"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Included in </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p>
                          <w:p w14:paraId="7B5F9911" w14:textId="16A3F4BB" w:rsidR="0011025E" w:rsidRPr="00ED46BF" w:rsidRDefault="0011025E" w:rsidP="0011025E">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the review</w:t>
                            </w:r>
                          </w:p>
                          <w:p w14:paraId="4271046A" w14:textId="4368AB3D" w:rsidR="00EB60D9" w:rsidRPr="00ED46BF" w:rsidRDefault="00EB60D9" w:rsidP="000D4CD6">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r w:rsidRPr="00ED46BF">
                              <w:rPr>
                                <w:rFonts w:asciiTheme="minorBidi" w:hAnsiTheme="minorBidi"/>
                                <w:i/>
                                <w:iCs/>
                                <w:color w:val="0A2F41" w:themeColor="accent1" w:themeShade="80"/>
                                <w:sz w:val="20"/>
                                <w:szCs w:val="20"/>
                                <w:lang w:val="en-US"/>
                                <w14:textOutline w14:w="9525" w14:cap="rnd" w14:cmpd="sng" w14:algn="ctr">
                                  <w14:noFill/>
                                  <w14:prstDash w14:val="solid"/>
                                  <w14:bevel/>
                                </w14:textOutline>
                              </w:rPr>
                              <w:t xml:space="preserve">n </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000721BE" w:rsidRPr="00ED46BF">
                              <w:rPr>
                                <w:rFonts w:asciiTheme="minorBidi" w:hAnsiTheme="minorBidi"/>
                                <w:b/>
                                <w:bCs/>
                                <w:color w:val="0A2F41" w:themeColor="accent1" w:themeShade="80"/>
                                <w:sz w:val="20"/>
                                <w:szCs w:val="20"/>
                                <w:lang w:val="en-US"/>
                                <w14:textOutline w14:w="9525" w14:cap="rnd" w14:cmpd="sng" w14:algn="ctr">
                                  <w14:noFill/>
                                  <w14:prstDash w14:val="solid"/>
                                  <w14:bevel/>
                                </w14:textOutline>
                              </w:rPr>
                              <w:t>67</w:t>
                            </w:r>
                            <w:r w:rsidR="0011025E" w:rsidRPr="00ED46BF">
                              <w:rPr>
                                <w:rFonts w:asciiTheme="minorBidi" w:hAnsiTheme="minorBidi"/>
                                <w:b/>
                                <w:bCs/>
                                <w:color w:val="0A2F41" w:themeColor="accent1" w:themeShade="80"/>
                                <w:sz w:val="20"/>
                                <w:szCs w:val="20"/>
                                <w:lang w:val="en-US"/>
                                <w14:textOutline w14:w="9525" w14:cap="rnd" w14:cmpd="sng" w14:algn="ctr">
                                  <w14:noFill/>
                                  <w14:prstDash w14:val="solid"/>
                                  <w14:bevel/>
                                </w14:textOutline>
                              </w:rPr>
                              <w:t>)</w:t>
                            </w:r>
                          </w:p>
                        </w:txbxContent>
                      </v:textbox>
                    </v:shape>
                    <v:shape id="Straight Arrow Connector 11" o:spid="_x0000_s1044" type="#_x0000_t32" style="position:absolute;left:3946;top:3733;width:0;height:9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" strokecolor="#156082 [3204]" strokeweight="1.5pt">
                      <v:stroke startarrow="block" endarrow="block" joinstyle="miter"/>
                    </v:shape>
                  </v:group>
                  <v:shape id="Straight Arrow Connector 15" o:spid="_x0000_s1045" type="#_x0000_t32" style="position:absolute;left:13047;top:48909;width:0;height:4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" strokecolor="#156082 [3204]" strokeweight="1.5pt">
                    <v:stroke endarrow="block" joinstyle="miter"/>
                  </v:shape>
                </v:group>
              </v:group>
            </w:pict>
          </mc:Fallback>
        </mc:AlternateContent>
      </w:r>
    </w:p>
    <w:p w14:paraId="6395C358" w14:textId="02803D5F" w:rsidR="007F2257" w:rsidRPr="00ED46BF" w:rsidRDefault="007F2257" w:rsidP="000D4CD6">
      <w:pPr>
        <w:rPr>
          <w:rFonts w:asciiTheme="minorBidi" w:hAnsiTheme="minorBidi"/>
          <w:lang w:val="en-US"/>
        </w:rPr>
      </w:pPr>
    </w:p>
    <w:p w14:paraId="0E1D0E7D" w14:textId="61D2D189" w:rsidR="000D4CD6" w:rsidRPr="00ED46BF" w:rsidRDefault="000D4CD6" w:rsidP="000D4CD6">
      <w:pPr>
        <w:rPr>
          <w:rFonts w:asciiTheme="minorBidi" w:hAnsiTheme="minorBidi"/>
          <w:lang w:val="en-US"/>
        </w:rPr>
      </w:pPr>
    </w:p>
    <w:p w14:paraId="0BC17DC5" w14:textId="139FF393" w:rsidR="000D4CD6" w:rsidRPr="00ED46BF" w:rsidRDefault="00621D5B" w:rsidP="000D4CD6">
      <w:pPr>
        <w:rPr>
          <w:rFonts w:asciiTheme="minorBidi" w:hAnsiTheme="minorBidi"/>
          <w:lang w:val="en-US"/>
        </w:rPr>
      </w:pPr>
      <w:r w:rsidRPr="00ED46BF">
        <w:rPr>
          <w:rFonts w:asciiTheme="minorBidi" w:hAnsiTheme="minorBidi"/>
          <w:noProof/>
          <w:lang w:val="en-US"/>
          <w14:ligatures w14:val="standardContextual"/>
        </w:rPr>
        <mc:AlternateContent>
          <mc:Choice Requires="wps">
            <w:drawing>
              <wp:anchor distT="0" distB="0" distL="114300" distR="114300" simplePos="0" relativeHeight="251676672" behindDoc="1" locked="0" layoutInCell="1" allowOverlap="1" wp14:anchorId="0B44BCFA" wp14:editId="687FF835">
                <wp:simplePos x="0" y="0"/>
                <wp:positionH relativeFrom="column">
                  <wp:posOffset>-349250</wp:posOffset>
                </wp:positionH>
                <wp:positionV relativeFrom="page">
                  <wp:posOffset>2108835</wp:posOffset>
                </wp:positionV>
                <wp:extent cx="1451610" cy="274320"/>
                <wp:effectExtent l="0" t="1905" r="0" b="0"/>
                <wp:wrapTight wrapText="bothSides">
                  <wp:wrapPolygon edited="0">
                    <wp:start x="21628" y="150"/>
                    <wp:lineTo x="369" y="150"/>
                    <wp:lineTo x="369" y="19650"/>
                    <wp:lineTo x="21628" y="19650"/>
                    <wp:lineTo x="21628" y="150"/>
                  </wp:wrapPolygon>
                </wp:wrapTight>
                <wp:docPr id="1" name="Text Box 1"/>
                <wp:cNvGraphicFramePr/>
                <a:graphic xmlns:a="http://schemas.openxmlformats.org/drawingml/2006/main">
                  <a:graphicData uri="http://schemas.microsoft.com/office/word/2010/wordprocessingShape">
                    <wps:wsp>
                      <wps:cNvSpPr txBox="1"/>
                      <wps:spPr>
                        <a:xfrm rot="16200000">
                          <a:off x="0" y="0"/>
                          <a:ext cx="1451610" cy="274320"/>
                        </a:xfrm>
                        <a:prstGeom prst="rect">
                          <a:avLst/>
                        </a:prstGeom>
                        <a:solidFill>
                          <a:schemeClr val="accent1">
                            <a:lumMod val="75000"/>
                          </a:schemeClr>
                        </a:solidFill>
                        <a:ln w="6350">
                          <a:noFill/>
                        </a:ln>
                      </wps:spPr>
                      <wps:txbx>
                        <w:txbxContent>
                          <w:p w14:paraId="4B53C7A4" w14:textId="488BD088" w:rsidR="00621D5B" w:rsidRPr="00621D5B" w:rsidRDefault="00621D5B">
                            <w:pPr>
                              <w:rPr>
                                <w:rFonts w:asciiTheme="minorBidi" w:hAnsiTheme="minorBidi"/>
                                <w:b/>
                                <w:bCs/>
                                <w:lang w:val="en-US"/>
                              </w:rPr>
                            </w:pPr>
                            <w:r w:rsidRPr="00621D5B">
                              <w:rPr>
                                <w:rFonts w:asciiTheme="minorBidi" w:hAnsiTheme="minorBidi"/>
                                <w:lang w:val="en-US"/>
                              </w:rPr>
                              <w:t xml:space="preserve">    </w:t>
                            </w:r>
                            <w:r w:rsidRPr="00621D5B">
                              <w:rPr>
                                <w:rFonts w:asciiTheme="minorBidi" w:hAnsiTheme="minorBidi"/>
                                <w:b/>
                                <w:bCs/>
                                <w:lang w:val="en-US"/>
                              </w:rPr>
                              <w:t>Identification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4BCFA" id="Text Box 1" o:spid="_x0000_s1046" type="#_x0000_t202" style="position:absolute;left:0;text-align:left;margin-left:-27.5pt;margin-top:166.05pt;width:114.3pt;height:21.6pt;rotation:-9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" fillcolor="#0f4761 [2404]" stroked="f" strokeweight=".5pt">
                <v:textbox>
                  <w:txbxContent>
                    <w:p w14:paraId="4B53C7A4" w14:textId="488BD088" w:rsidR="00621D5B" w:rsidRPr="00621D5B" w:rsidRDefault="00621D5B">
                      <w:pPr>
                        <w:rPr>
                          <w:rFonts w:asciiTheme="minorBidi" w:hAnsiTheme="minorBidi"/>
                          <w:b/>
                          <w:bCs/>
                          <w:lang w:val="en-US"/>
                        </w:rPr>
                      </w:pPr>
                      <w:r w:rsidRPr="00621D5B">
                        <w:rPr>
                          <w:rFonts w:asciiTheme="minorBidi" w:hAnsiTheme="minorBidi"/>
                          <w:lang w:val="en-US"/>
                        </w:rPr>
                        <w:t xml:space="preserve">    </w:t>
                      </w:r>
                      <w:r w:rsidRPr="00621D5B">
                        <w:rPr>
                          <w:rFonts w:asciiTheme="minorBidi" w:hAnsiTheme="minorBidi"/>
                          <w:b/>
                          <w:bCs/>
                          <w:lang w:val="en-US"/>
                        </w:rPr>
                        <w:t>Identification</w:t>
                      </w:r>
                    </w:p>
                  </w:txbxContent>
                </v:textbox>
                <w10:wrap type="tight" anchory="page"/>
              </v:shape>
            </w:pict>
          </mc:Fallback>
        </mc:AlternateContent>
      </w:r>
    </w:p>
    <w:p w14:paraId="1902B66D" w14:textId="14E1F9E0" w:rsidR="000D4CD6" w:rsidRPr="00ED46BF" w:rsidRDefault="000D4CD6" w:rsidP="000D4CD6">
      <w:pPr>
        <w:rPr>
          <w:rFonts w:asciiTheme="minorBidi" w:hAnsiTheme="minorBidi"/>
          <w:lang w:val="en-US"/>
        </w:rPr>
      </w:pPr>
    </w:p>
    <w:p w14:paraId="181D2E7E" w14:textId="463CBA7A" w:rsidR="000D4CD6" w:rsidRPr="00ED46BF" w:rsidRDefault="000D4CD6" w:rsidP="000D4CD6">
      <w:pPr>
        <w:rPr>
          <w:rFonts w:asciiTheme="minorBidi" w:hAnsiTheme="minorBidi"/>
          <w:lang w:val="en-US"/>
        </w:rPr>
      </w:pPr>
    </w:p>
    <w:p w14:paraId="328D68C6" w14:textId="69D2444E" w:rsidR="000D4CD6" w:rsidRPr="00ED46BF" w:rsidRDefault="000D4CD6" w:rsidP="000D4CD6">
      <w:pPr>
        <w:rPr>
          <w:rFonts w:asciiTheme="minorBidi" w:hAnsiTheme="minorBidi"/>
          <w:lang w:val="en-US"/>
        </w:rPr>
      </w:pPr>
    </w:p>
    <w:p w14:paraId="75F934F7" w14:textId="360F7C97" w:rsidR="000D4CD6" w:rsidRPr="00ED46BF" w:rsidRDefault="000D4CD6" w:rsidP="000D4CD6">
      <w:pPr>
        <w:rPr>
          <w:rFonts w:asciiTheme="minorBidi" w:hAnsiTheme="minorBidi"/>
          <w:lang w:val="en-US"/>
        </w:rPr>
      </w:pPr>
    </w:p>
    <w:p w14:paraId="7471DB0B" w14:textId="07F78800" w:rsidR="000D4CD6" w:rsidRPr="00ED46BF" w:rsidRDefault="000D4CD6" w:rsidP="000D4CD6">
      <w:pPr>
        <w:rPr>
          <w:rFonts w:asciiTheme="minorBidi" w:hAnsiTheme="minorBidi"/>
          <w:lang w:val="en-US"/>
        </w:rPr>
      </w:pPr>
    </w:p>
    <w:p w14:paraId="0EB1830A" w14:textId="49898EE7" w:rsidR="00FA2037" w:rsidRPr="00ED46BF" w:rsidRDefault="001054C3" w:rsidP="00FA2037">
      <w:pPr>
        <w:ind w:firstLine="144"/>
        <w:jc w:val="center"/>
        <w:rPr>
          <w:rFonts w:asciiTheme="minorBidi" w:eastAsia="Times New Roman" w:hAnsiTheme="minorBidi"/>
          <w:b/>
          <w:bCs/>
          <w:sz w:val="20"/>
          <w:szCs w:val="20"/>
          <w:lang w:val="en-US"/>
        </w:rPr>
      </w:pPr>
      <w:r w:rsidRPr="00ED46BF">
        <w:rPr>
          <w:rFonts w:asciiTheme="minorBidi" w:hAnsiTheme="minorBidi"/>
          <w:noProof/>
          <w:lang w:val="en-US"/>
          <w14:ligatures w14:val="standardContextual"/>
        </w:rPr>
        <mc:AlternateContent>
          <mc:Choice Requires="wps">
            <w:drawing>
              <wp:anchor distT="0" distB="0" distL="114300" distR="114300" simplePos="0" relativeHeight="251678720" behindDoc="1" locked="0" layoutInCell="1" allowOverlap="1" wp14:anchorId="4838C322" wp14:editId="6B214F10">
                <wp:simplePos x="0" y="0"/>
                <wp:positionH relativeFrom="column">
                  <wp:posOffset>-328930</wp:posOffset>
                </wp:positionH>
                <wp:positionV relativeFrom="page">
                  <wp:posOffset>4191000</wp:posOffset>
                </wp:positionV>
                <wp:extent cx="1393190" cy="280670"/>
                <wp:effectExtent l="3810" t="0" r="1270" b="1270"/>
                <wp:wrapTight wrapText="bothSides">
                  <wp:wrapPolygon edited="0">
                    <wp:start x="21541" y="-293"/>
                    <wp:lineTo x="276" y="-293"/>
                    <wp:lineTo x="276" y="20232"/>
                    <wp:lineTo x="21541" y="20232"/>
                    <wp:lineTo x="21541" y="-293"/>
                  </wp:wrapPolygon>
                </wp:wrapTight>
                <wp:docPr id="2" name="Text Box 2"/>
                <wp:cNvGraphicFramePr/>
                <a:graphic xmlns:a="http://schemas.openxmlformats.org/drawingml/2006/main">
                  <a:graphicData uri="http://schemas.microsoft.com/office/word/2010/wordprocessingShape">
                    <wps:wsp>
                      <wps:cNvSpPr txBox="1"/>
                      <wps:spPr>
                        <a:xfrm rot="16200000">
                          <a:off x="0" y="0"/>
                          <a:ext cx="1393190" cy="280670"/>
                        </a:xfrm>
                        <a:prstGeom prst="rect">
                          <a:avLst/>
                        </a:prstGeom>
                        <a:solidFill>
                          <a:schemeClr val="accent1">
                            <a:lumMod val="75000"/>
                          </a:schemeClr>
                        </a:solidFill>
                        <a:ln w="6350">
                          <a:noFill/>
                        </a:ln>
                      </wps:spPr>
                      <wps:txbx>
                        <w:txbxContent>
                          <w:p w14:paraId="51DD0191" w14:textId="13995F30" w:rsid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lang w:val="en-US"/>
                              </w:rPr>
                              <w:t xml:space="preserve">   </w:t>
                            </w:r>
                            <w:r>
                              <w:rPr>
                                <w:rFonts w:asciiTheme="minorBidi" w:hAnsiTheme="minorBidi"/>
                                <w:b/>
                                <w:bCs/>
                                <w:lang w:val="en-US"/>
                              </w:rPr>
                              <w:t>Screening</w:t>
                            </w:r>
                          </w:p>
                          <w:p w14:paraId="3298DC79" w14:textId="77777777" w:rsidR="00621D5B" w:rsidRPr="00621D5B" w:rsidRDefault="00621D5B" w:rsidP="00621D5B">
                            <w:pPr>
                              <w:rPr>
                                <w:rFonts w:asciiTheme="minorBidi" w:hAnsiTheme="minorBidi"/>
                                <w:b/>
                                <w:bCs/>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8C322" id="Text Box 2" o:spid="_x0000_s1047" type="#_x0000_t202" style="position:absolute;left:0;text-align:left;margin-left:-25.9pt;margin-top:330pt;width:109.7pt;height:22.1pt;rotation:-9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" fillcolor="#0f4761 [2404]" stroked="f" strokeweight=".5pt">
                <v:textbox>
                  <w:txbxContent>
                    <w:p w14:paraId="51DD0191" w14:textId="13995F30" w:rsid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lang w:val="en-US"/>
                        </w:rPr>
                        <w:t xml:space="preserve">   </w:t>
                      </w:r>
                      <w:r>
                        <w:rPr>
                          <w:rFonts w:asciiTheme="minorBidi" w:hAnsiTheme="minorBidi"/>
                          <w:b/>
                          <w:bCs/>
                          <w:lang w:val="en-US"/>
                        </w:rPr>
                        <w:t>Screening</w:t>
                      </w:r>
                    </w:p>
                    <w:p w14:paraId="3298DC79" w14:textId="77777777" w:rsidR="00621D5B" w:rsidRPr="00621D5B" w:rsidRDefault="00621D5B" w:rsidP="00621D5B">
                      <w:pPr>
                        <w:rPr>
                          <w:rFonts w:asciiTheme="minorBidi" w:hAnsiTheme="minorBidi"/>
                          <w:b/>
                          <w:bCs/>
                          <w:lang w:val="en-US"/>
                        </w:rPr>
                      </w:pPr>
                    </w:p>
                  </w:txbxContent>
                </v:textbox>
                <w10:wrap type="tight" anchory="page"/>
              </v:shape>
            </w:pict>
          </mc:Fallback>
        </mc:AlternateContent>
      </w:r>
      <w:r w:rsidR="00ED46BF" w:rsidRPr="00ED46BF">
        <w:rPr>
          <w:rFonts w:asciiTheme="minorBidi" w:hAnsiTheme="minorBidi"/>
          <w:noProof/>
          <w:lang w:val="en-US"/>
          <w14:ligatures w14:val="standardContextual"/>
        </w:rPr>
        <mc:AlternateContent>
          <mc:Choice Requires="wps">
            <w:drawing>
              <wp:anchor distT="0" distB="0" distL="114300" distR="114300" simplePos="0" relativeHeight="251675648" behindDoc="0" locked="0" layoutInCell="1" allowOverlap="1" wp14:anchorId="3B42A110" wp14:editId="0FBBE921">
                <wp:simplePos x="0" y="0"/>
                <wp:positionH relativeFrom="column">
                  <wp:posOffset>706326</wp:posOffset>
                </wp:positionH>
                <wp:positionV relativeFrom="paragraph">
                  <wp:posOffset>1386205</wp:posOffset>
                </wp:positionV>
                <wp:extent cx="0" cy="982981"/>
                <wp:effectExtent l="0" t="0" r="0" b="0"/>
                <wp:wrapNone/>
                <wp:docPr id="1766112207" name="Straight Arrow Connector 11"/>
                <wp:cNvGraphicFramePr/>
                <a:graphic xmlns:a="http://schemas.openxmlformats.org/drawingml/2006/main">
                  <a:graphicData uri="http://schemas.microsoft.com/office/word/2010/wordprocessingShape">
                    <wps:wsp>
                      <wps:cNvCnPr/>
                      <wps:spPr>
                        <a:xfrm>
                          <a:off x="0" y="0"/>
                          <a:ext cx="0" cy="982981"/>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CD50D9" id="Straight Arrow Connector 11" o:spid="_x0000_s1026" type="#_x0000_t32" style="position:absolute;margin-left:55.6pt;margin-top:109.15pt;width:0;height:7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" strokecolor="#156082 [3204]" strokeweight="1.5pt">
                <v:stroke startarrow="block" endarrow="block" joinstyle="miter"/>
              </v:shape>
            </w:pict>
          </mc:Fallback>
        </mc:AlternateContent>
      </w:r>
      <w:r w:rsidR="00621D5B" w:rsidRPr="00ED46BF">
        <w:rPr>
          <w:rFonts w:asciiTheme="minorBidi" w:hAnsiTheme="minorBidi"/>
          <w:noProof/>
          <w:lang w:val="en-US"/>
          <w14:ligatures w14:val="standardContextual"/>
        </w:rPr>
        <mc:AlternateContent>
          <mc:Choice Requires="wps">
            <w:drawing>
              <wp:anchor distT="0" distB="0" distL="114300" distR="114300" simplePos="0" relativeHeight="251682816" behindDoc="1" locked="0" layoutInCell="1" allowOverlap="1" wp14:anchorId="1181B4A3" wp14:editId="5D19F701">
                <wp:simplePos x="0" y="0"/>
                <wp:positionH relativeFrom="column">
                  <wp:posOffset>-125095</wp:posOffset>
                </wp:positionH>
                <wp:positionV relativeFrom="page">
                  <wp:posOffset>6892925</wp:posOffset>
                </wp:positionV>
                <wp:extent cx="987425" cy="274320"/>
                <wp:effectExtent l="0" t="5397" r="0" b="0"/>
                <wp:wrapTight wrapText="bothSides">
                  <wp:wrapPolygon edited="0">
                    <wp:start x="21718" y="425"/>
                    <wp:lineTo x="465" y="425"/>
                    <wp:lineTo x="465" y="19925"/>
                    <wp:lineTo x="21718" y="19925"/>
                    <wp:lineTo x="21718" y="425"/>
                  </wp:wrapPolygon>
                </wp:wrapTight>
                <wp:docPr id="4" name="Text Box 4"/>
                <wp:cNvGraphicFramePr/>
                <a:graphic xmlns:a="http://schemas.openxmlformats.org/drawingml/2006/main">
                  <a:graphicData uri="http://schemas.microsoft.com/office/word/2010/wordprocessingShape">
                    <wps:wsp>
                      <wps:cNvSpPr txBox="1"/>
                      <wps:spPr>
                        <a:xfrm rot="16200000">
                          <a:off x="0" y="0"/>
                          <a:ext cx="987425" cy="274320"/>
                        </a:xfrm>
                        <a:prstGeom prst="rect">
                          <a:avLst/>
                        </a:prstGeom>
                        <a:solidFill>
                          <a:schemeClr val="accent1">
                            <a:lumMod val="75000"/>
                          </a:schemeClr>
                        </a:solidFill>
                        <a:ln w="6350">
                          <a:noFill/>
                        </a:ln>
                      </wps:spPr>
                      <wps:txbx>
                        <w:txbxContent>
                          <w:p w14:paraId="6504FED7" w14:textId="5091A5D9" w:rsidR="00621D5B" w:rsidRP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lang w:val="en-US"/>
                              </w:rPr>
                              <w:t xml:space="preserve"> </w:t>
                            </w:r>
                            <w:r>
                              <w:rPr>
                                <w:rFonts w:asciiTheme="minorBidi" w:hAnsiTheme="minorBidi"/>
                                <w:b/>
                                <w:bCs/>
                                <w:lang w:val="en-US"/>
                              </w:rPr>
                              <w:t>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1B4A3" id="Text Box 4" o:spid="_x0000_s1048" type="#_x0000_t202" style="position:absolute;left:0;text-align:left;margin-left:-9.85pt;margin-top:542.75pt;width:77.75pt;height:21.6pt;rotation:-90;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" fillcolor="#0f4761 [2404]" stroked="f" strokeweight=".5pt">
                <v:textbox>
                  <w:txbxContent>
                    <w:p w14:paraId="6504FED7" w14:textId="5091A5D9" w:rsidR="00621D5B" w:rsidRP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lang w:val="en-US"/>
                        </w:rPr>
                        <w:t xml:space="preserve"> </w:t>
                      </w:r>
                      <w:r>
                        <w:rPr>
                          <w:rFonts w:asciiTheme="minorBidi" w:hAnsiTheme="minorBidi"/>
                          <w:b/>
                          <w:bCs/>
                          <w:lang w:val="en-US"/>
                        </w:rPr>
                        <w:t>Included</w:t>
                      </w:r>
                    </w:p>
                  </w:txbxContent>
                </v:textbox>
                <w10:wrap type="tight" anchory="page"/>
              </v:shape>
            </w:pict>
          </mc:Fallback>
        </mc:AlternateContent>
      </w:r>
      <w:r w:rsidR="00621D5B" w:rsidRPr="00ED46BF">
        <w:rPr>
          <w:rFonts w:asciiTheme="minorBidi" w:hAnsiTheme="minorBidi"/>
          <w:noProof/>
          <w:lang w:val="en-US"/>
          <w14:ligatures w14:val="standardContextual"/>
        </w:rPr>
        <mc:AlternateContent>
          <mc:Choice Requires="wps">
            <w:drawing>
              <wp:anchor distT="0" distB="0" distL="114300" distR="114300" simplePos="0" relativeHeight="251680768" behindDoc="1" locked="0" layoutInCell="1" allowOverlap="1" wp14:anchorId="3F35C05D" wp14:editId="136023BB">
                <wp:simplePos x="0" y="0"/>
                <wp:positionH relativeFrom="column">
                  <wp:posOffset>-148590</wp:posOffset>
                </wp:positionH>
                <wp:positionV relativeFrom="page">
                  <wp:posOffset>5638800</wp:posOffset>
                </wp:positionV>
                <wp:extent cx="1029970" cy="274320"/>
                <wp:effectExtent l="0" t="3175" r="0" b="0"/>
                <wp:wrapTight wrapText="bothSides">
                  <wp:wrapPolygon edited="0">
                    <wp:start x="21667" y="250"/>
                    <wp:lineTo x="493" y="250"/>
                    <wp:lineTo x="493" y="19750"/>
                    <wp:lineTo x="21667" y="19750"/>
                    <wp:lineTo x="21667" y="250"/>
                  </wp:wrapPolygon>
                </wp:wrapTight>
                <wp:docPr id="3" name="Text Box 3"/>
                <wp:cNvGraphicFramePr/>
                <a:graphic xmlns:a="http://schemas.openxmlformats.org/drawingml/2006/main">
                  <a:graphicData uri="http://schemas.microsoft.com/office/word/2010/wordprocessingShape">
                    <wps:wsp>
                      <wps:cNvSpPr txBox="1"/>
                      <wps:spPr>
                        <a:xfrm rot="16200000">
                          <a:off x="0" y="0"/>
                          <a:ext cx="1029970" cy="274320"/>
                        </a:xfrm>
                        <a:prstGeom prst="rect">
                          <a:avLst/>
                        </a:prstGeom>
                        <a:solidFill>
                          <a:schemeClr val="accent1">
                            <a:lumMod val="75000"/>
                          </a:schemeClr>
                        </a:solidFill>
                        <a:ln w="6350">
                          <a:noFill/>
                        </a:ln>
                      </wps:spPr>
                      <wps:txbx>
                        <w:txbxContent>
                          <w:p w14:paraId="2BEFC0A3" w14:textId="4762515F" w:rsidR="00621D5B" w:rsidRP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b/>
                                <w:bCs/>
                                <w:lang w:val="en-US"/>
                              </w:rPr>
                              <w:t>Eligibility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5C05D" id="Text Box 3" o:spid="_x0000_s1049" type="#_x0000_t202" style="position:absolute;left:0;text-align:left;margin-left:-11.7pt;margin-top:444pt;width:81.1pt;height:21.6pt;rotation:-9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" fillcolor="#0f4761 [2404]" stroked="f" strokeweight=".5pt">
                <v:textbox>
                  <w:txbxContent>
                    <w:p w14:paraId="2BEFC0A3" w14:textId="4762515F" w:rsidR="00621D5B" w:rsidRPr="00621D5B" w:rsidRDefault="00621D5B" w:rsidP="00621D5B">
                      <w:pPr>
                        <w:rPr>
                          <w:rFonts w:asciiTheme="minorBidi" w:hAnsiTheme="minorBidi"/>
                          <w:b/>
                          <w:bCs/>
                          <w:lang w:val="en-US"/>
                        </w:rPr>
                      </w:pPr>
                      <w:r w:rsidRPr="00621D5B">
                        <w:rPr>
                          <w:rFonts w:asciiTheme="minorBidi" w:hAnsiTheme="minorBidi"/>
                          <w:lang w:val="en-US"/>
                        </w:rPr>
                        <w:t xml:space="preserve">   </w:t>
                      </w:r>
                      <w:r>
                        <w:rPr>
                          <w:rFonts w:asciiTheme="minorBidi" w:hAnsiTheme="minorBidi"/>
                          <w:b/>
                          <w:bCs/>
                          <w:lang w:val="en-US"/>
                        </w:rPr>
                        <w:t>Eligibility</w:t>
                      </w:r>
                    </w:p>
                  </w:txbxContent>
                </v:textbox>
                <w10:wrap type="tight" anchory="page"/>
              </v:shape>
            </w:pict>
          </mc:Fallback>
        </mc:AlternateContent>
      </w:r>
      <w:r w:rsidR="00E50771" w:rsidRPr="00ED46BF">
        <w:rPr>
          <w:rFonts w:asciiTheme="minorBidi" w:hAnsiTheme="minorBidi"/>
          <w:noProof/>
          <w:lang w:val="en-US"/>
          <w14:ligatures w14:val="standardContextual"/>
        </w:rPr>
        <mc:AlternateContent>
          <mc:Choice Requires="wps">
            <w:drawing>
              <wp:anchor distT="0" distB="0" distL="114300" distR="114300" simplePos="0" relativeHeight="251664384" behindDoc="0" locked="0" layoutInCell="1" allowOverlap="1" wp14:anchorId="3E09DC2C" wp14:editId="4C54282D">
                <wp:simplePos x="0" y="0"/>
                <wp:positionH relativeFrom="column">
                  <wp:posOffset>852006</wp:posOffset>
                </wp:positionH>
                <wp:positionV relativeFrom="paragraph">
                  <wp:posOffset>1564640</wp:posOffset>
                </wp:positionV>
                <wp:extent cx="1609253" cy="617220"/>
                <wp:effectExtent l="0" t="0" r="10160" b="11430"/>
                <wp:wrapNone/>
                <wp:docPr id="1908643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253" cy="617220"/>
                        </a:xfrm>
                        <a:prstGeom prst="rect">
                          <a:avLst/>
                        </a:prstGeom>
                        <a:solidFill>
                          <a:srgbClr val="FFFFFF"/>
                        </a:solidFill>
                        <a:ln w="19050">
                          <a:solidFill>
                            <a:schemeClr val="accent5">
                              <a:lumMod val="60000"/>
                              <a:lumOff val="40000"/>
                            </a:schemeClr>
                          </a:solidFill>
                          <a:miter lim="800000"/>
                          <a:headEnd/>
                          <a:tailEnd/>
                        </a:ln>
                      </wps:spPr>
                      <wps:txbx>
                        <w:txbxContent>
                          <w:p w14:paraId="07F9ABC4" w14:textId="77777777" w:rsidR="00EB60D9" w:rsidRPr="00ED46BF" w:rsidRDefault="00EB60D9" w:rsidP="004A488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Articles assessed for eligibility</w:t>
                            </w:r>
                          </w:p>
                          <w:p w14:paraId="103F22C5" w14:textId="1B4234ED" w:rsidR="00EB60D9" w:rsidRPr="00ED46BF" w:rsidRDefault="00EB60D9" w:rsidP="004A488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(n = </w:t>
                            </w:r>
                            <w:r w:rsidR="000721BE"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135</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57E7DACB" w14:textId="578AEED8" w:rsidR="00EB60D9" w:rsidRPr="002E36BE" w:rsidRDefault="00EB60D9" w:rsidP="004A4887">
                            <w:pPr>
                              <w:spacing w:after="0" w:line="240" w:lineRule="auto"/>
                              <w:rPr>
                                <w:rFonts w:asciiTheme="majorBidi" w:hAnsiTheme="majorBidi" w:cstheme="majorBidi"/>
                                <w:sz w:val="20"/>
                                <w:szCs w:val="20"/>
                                <w:lang w:val="en-US"/>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9DC2C" id="_x0000_s1050" type="#_x0000_t202" style="position:absolute;left:0;text-align:left;margin-left:67.1pt;margin-top:123.2pt;width:126.7pt;height:4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" strokecolor="#d86dcb [1944]" strokeweight="1.5pt">
                <v:textbox>
                  <w:txbxContent>
                    <w:p w14:paraId="07F9ABC4" w14:textId="77777777" w:rsidR="00EB60D9" w:rsidRPr="00ED46BF" w:rsidRDefault="00EB60D9" w:rsidP="004A488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Articles assessed for eligibility</w:t>
                      </w:r>
                    </w:p>
                    <w:p w14:paraId="103F22C5" w14:textId="1B4234ED" w:rsidR="00EB60D9" w:rsidRPr="00ED46BF" w:rsidRDefault="00EB60D9" w:rsidP="004A4887">
                      <w:pPr>
                        <w:spacing w:after="0" w:line="240" w:lineRule="auto"/>
                        <w:jc w:val="center"/>
                        <w:rPr>
                          <w:rFonts w:asciiTheme="minorBidi" w:hAnsiTheme="minorBidi"/>
                          <w:color w:val="0A2F41" w:themeColor="accent1" w:themeShade="80"/>
                          <w:sz w:val="20"/>
                          <w:szCs w:val="20"/>
                          <w:lang w:val="en-US"/>
                          <w14:textOutline w14:w="9525" w14:cap="rnd" w14:cmpd="sng" w14:algn="ctr">
                            <w14:noFill/>
                            <w14:prstDash w14:val="solid"/>
                            <w14:bevel/>
                          </w14:textOutline>
                        </w:rPr>
                      </w:pP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(n = </w:t>
                      </w:r>
                      <w:r w:rsidR="000721BE" w:rsidRPr="004052A7">
                        <w:rPr>
                          <w:rFonts w:asciiTheme="minorBidi" w:hAnsiTheme="minorBidi"/>
                          <w:b/>
                          <w:bCs/>
                          <w:color w:val="0A2F41" w:themeColor="accent1" w:themeShade="80"/>
                          <w:sz w:val="20"/>
                          <w:szCs w:val="20"/>
                          <w:lang w:val="en-US"/>
                          <w14:textOutline w14:w="9525" w14:cap="rnd" w14:cmpd="sng" w14:algn="ctr">
                            <w14:noFill/>
                            <w14:prstDash w14:val="solid"/>
                            <w14:bevel/>
                          </w14:textOutline>
                        </w:rPr>
                        <w:t>135</w:t>
                      </w:r>
                      <w:r w:rsidRPr="00ED46BF">
                        <w:rPr>
                          <w:rFonts w:asciiTheme="minorBidi" w:hAnsiTheme="minorBidi"/>
                          <w:color w:val="0A2F41" w:themeColor="accent1" w:themeShade="80"/>
                          <w:sz w:val="20"/>
                          <w:szCs w:val="20"/>
                          <w:lang w:val="en-US"/>
                          <w14:textOutline w14:w="9525" w14:cap="rnd" w14:cmpd="sng" w14:algn="ctr">
                            <w14:noFill/>
                            <w14:prstDash w14:val="solid"/>
                            <w14:bevel/>
                          </w14:textOutline>
                        </w:rPr>
                        <w:t>)</w:t>
                      </w:r>
                    </w:p>
                    <w:p w14:paraId="57E7DACB" w14:textId="578AEED8" w:rsidR="00EB60D9" w:rsidRPr="002E36BE" w:rsidRDefault="00EB60D9" w:rsidP="004A4887">
                      <w:pPr>
                        <w:spacing w:after="0" w:line="240" w:lineRule="auto"/>
                        <w:rPr>
                          <w:rFonts w:asciiTheme="majorBidi" w:hAnsiTheme="majorBidi" w:cstheme="majorBidi"/>
                          <w:sz w:val="20"/>
                          <w:szCs w:val="20"/>
                          <w:lang w:val="en-US"/>
                          <w14:textOutline w14:w="9525" w14:cap="rnd" w14:cmpd="sng" w14:algn="ctr">
                            <w14:noFill/>
                            <w14:prstDash w14:val="solid"/>
                            <w14:bevel/>
                          </w14:textOutline>
                        </w:rPr>
                      </w:pPr>
                    </w:p>
                  </w:txbxContent>
                </v:textbox>
              </v:shape>
            </w:pict>
          </mc:Fallback>
        </mc:AlternateContent>
      </w:r>
      <w:r w:rsidR="002059E8" w:rsidRPr="00ED46BF">
        <w:rPr>
          <w:rFonts w:asciiTheme="minorBidi" w:hAnsiTheme="minorBidi"/>
          <w:noProof/>
          <w:lang w:val="en-US"/>
          <w14:ligatures w14:val="standardContextual"/>
        </w:rPr>
        <mc:AlternateContent>
          <mc:Choice Requires="wps">
            <w:drawing>
              <wp:anchor distT="0" distB="0" distL="114300" distR="114300" simplePos="0" relativeHeight="251671552" behindDoc="0" locked="0" layoutInCell="1" allowOverlap="1" wp14:anchorId="620ACB30" wp14:editId="0C7D4945">
                <wp:simplePos x="0" y="0"/>
                <wp:positionH relativeFrom="column">
                  <wp:posOffset>3116580</wp:posOffset>
                </wp:positionH>
                <wp:positionV relativeFrom="paragraph">
                  <wp:posOffset>1389381</wp:posOffset>
                </wp:positionV>
                <wp:extent cx="2971800" cy="906780"/>
                <wp:effectExtent l="0" t="0" r="19050" b="26670"/>
                <wp:wrapNone/>
                <wp:docPr id="1766112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906780"/>
                        </a:xfrm>
                        <a:prstGeom prst="rect">
                          <a:avLst/>
                        </a:prstGeom>
                        <a:noFill/>
                        <a:ln w="19050">
                          <a:solidFill>
                            <a:srgbClr val="A02B93">
                              <a:lumMod val="60000"/>
                              <a:lumOff val="40000"/>
                            </a:srgbClr>
                          </a:solidFill>
                          <a:miter lim="800000"/>
                          <a:headEnd/>
                          <a:tailEnd/>
                        </a:ln>
                      </wps:spPr>
                      <wps:txbx>
                        <w:txbxContent>
                          <w:p w14:paraId="1D30F414" w14:textId="02707019" w:rsidR="00E87E5B" w:rsidRPr="004052A7" w:rsidRDefault="00E87E5B" w:rsidP="00E87E5B">
                            <w:pPr>
                              <w:spacing w:after="0" w:line="240" w:lineRule="auto"/>
                              <w:jc w:val="center"/>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Articles excluded</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00A8227B" w:rsidRPr="004052A7">
                              <w:rPr>
                                <w:rFonts w:asciiTheme="minorBidi" w:hAnsiTheme="minorBidi"/>
                                <w:sz w:val="20"/>
                                <w:szCs w:val="20"/>
                                <w:lang w:val="en-US"/>
                                <w14:textOutline w14:w="9525" w14:cap="rnd" w14:cmpd="sng" w14:algn="ctr">
                                  <w14:noFill/>
                                  <w14:prstDash w14:val="solid"/>
                                  <w14:bevel/>
                                </w14:textOutline>
                              </w:rPr>
                              <w:t>(</w:t>
                            </w:r>
                            <w:r w:rsidR="00A8227B" w:rsidRPr="004052A7">
                              <w:rPr>
                                <w:rFonts w:asciiTheme="minorBidi" w:hAnsiTheme="minorBidi"/>
                                <w:i/>
                                <w:iCs/>
                                <w:sz w:val="20"/>
                                <w:szCs w:val="20"/>
                                <w:lang w:val="en-US"/>
                                <w14:textOutline w14:w="9525" w14:cap="rnd" w14:cmpd="sng" w14:algn="ctr">
                                  <w14:noFill/>
                                  <w14:prstDash w14:val="solid"/>
                                  <w14:bevel/>
                                </w14:textOutline>
                              </w:rPr>
                              <w:t xml:space="preserve">n </w:t>
                            </w:r>
                            <w:r w:rsidR="00A8227B"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4052A7">
                              <w:rPr>
                                <w:rFonts w:asciiTheme="minorBidi" w:hAnsiTheme="minorBidi"/>
                                <w:b/>
                                <w:bCs/>
                                <w:sz w:val="20"/>
                                <w:szCs w:val="20"/>
                                <w:lang w:val="en-US"/>
                                <w14:textOutline w14:w="9525" w14:cap="rnd" w14:cmpd="sng" w14:algn="ctr">
                                  <w14:noFill/>
                                  <w14:prstDash w14:val="solid"/>
                                  <w14:bevel/>
                                </w14:textOutline>
                              </w:rPr>
                              <w:t>68</w:t>
                            </w:r>
                            <w:r w:rsidRPr="004052A7">
                              <w:rPr>
                                <w:rFonts w:asciiTheme="minorBidi" w:hAnsiTheme="minorBidi"/>
                                <w:sz w:val="20"/>
                                <w:szCs w:val="20"/>
                                <w:lang w:val="en-US"/>
                                <w14:textOutline w14:w="9525" w14:cap="rnd" w14:cmpd="sng" w14:algn="ctr">
                                  <w14:noFill/>
                                  <w14:prstDash w14:val="solid"/>
                                  <w14:bevel/>
                                </w14:textOutline>
                              </w:rPr>
                              <w:t>), excluding articles related to:</w:t>
                            </w:r>
                          </w:p>
                          <w:p w14:paraId="7A105829" w14:textId="78E1C45D" w:rsidR="00E87E5B" w:rsidRPr="004052A7" w:rsidRDefault="00C0570D" w:rsidP="002059E8">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 xml:space="preserve">Not related </w:t>
                            </w:r>
                            <w:r w:rsidR="002059E8" w:rsidRPr="004052A7">
                              <w:rPr>
                                <w:rFonts w:asciiTheme="minorBidi" w:hAnsiTheme="minorBidi"/>
                                <w:sz w:val="20"/>
                                <w:szCs w:val="20"/>
                                <w:lang w:val="en-US"/>
                                <w14:textOutline w14:w="9525" w14:cap="rnd" w14:cmpd="sng" w14:algn="ctr">
                                  <w14:noFill/>
                                  <w14:prstDash w14:val="solid"/>
                                  <w14:bevel/>
                                </w14:textOutline>
                              </w:rPr>
                              <w:t>to</w:t>
                            </w:r>
                            <w:r w:rsidRPr="004052A7">
                              <w:rPr>
                                <w:rFonts w:asciiTheme="minorBidi" w:hAnsiTheme="minorBidi"/>
                                <w:sz w:val="20"/>
                                <w:szCs w:val="20"/>
                                <w:lang w:val="en-US"/>
                                <w14:textOutline w14:w="9525" w14:cap="rnd" w14:cmpd="sng" w14:algn="ctr">
                                  <w14:noFill/>
                                  <w14:prstDash w14:val="solid"/>
                                  <w14:bevel/>
                                </w14:textOutline>
                              </w:rPr>
                              <w:t xml:space="preserve"> </w:t>
                            </w:r>
                            <w:r w:rsidR="002059E8" w:rsidRPr="004052A7">
                              <w:rPr>
                                <w:rFonts w:asciiTheme="minorBidi" w:hAnsiTheme="minorBidi"/>
                                <w:sz w:val="20"/>
                                <w:szCs w:val="20"/>
                                <w:lang w:val="en-US"/>
                                <w14:textOutline w14:w="9525" w14:cap="rnd" w14:cmpd="sng" w14:algn="ctr">
                                  <w14:noFill/>
                                  <w14:prstDash w14:val="solid"/>
                                  <w14:bevel/>
                                </w14:textOutline>
                              </w:rPr>
                              <w:t xml:space="preserve">Groundwater quality </w:t>
                            </w:r>
                            <w:r w:rsidR="00E87E5B" w:rsidRPr="004052A7">
                              <w:rPr>
                                <w:rFonts w:asciiTheme="minorBidi" w:hAnsiTheme="minorBidi"/>
                                <w:sz w:val="20"/>
                                <w:szCs w:val="20"/>
                                <w:lang w:val="en-US"/>
                                <w14:textOutline w14:w="9525" w14:cap="rnd" w14:cmpd="sng" w14:algn="ctr">
                                  <w14:noFill/>
                                  <w14:prstDash w14:val="solid"/>
                                  <w14:bevel/>
                                </w14:textOutline>
                              </w:rPr>
                              <w:t>(n =</w:t>
                            </w:r>
                            <w:r w:rsidR="002059E8"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D725BF">
                              <w:rPr>
                                <w:rFonts w:asciiTheme="minorBidi" w:hAnsiTheme="minorBidi"/>
                                <w:b/>
                                <w:bCs/>
                                <w:sz w:val="20"/>
                                <w:szCs w:val="20"/>
                                <w:lang w:val="en-US"/>
                                <w14:textOutline w14:w="9525" w14:cap="rnd" w14:cmpd="sng" w14:algn="ctr">
                                  <w14:noFill/>
                                  <w14:prstDash w14:val="solid"/>
                                  <w14:bevel/>
                                </w14:textOutline>
                              </w:rPr>
                              <w:t>35</w:t>
                            </w:r>
                            <w:r w:rsidR="00B96CB2" w:rsidRPr="004052A7">
                              <w:rPr>
                                <w:rFonts w:asciiTheme="minorBidi" w:hAnsiTheme="minorBidi"/>
                                <w:sz w:val="20"/>
                                <w:szCs w:val="20"/>
                                <w:lang w:val="en-US"/>
                                <w14:textOutline w14:w="9525" w14:cap="rnd" w14:cmpd="sng" w14:algn="ctr">
                                  <w14:noFill/>
                                  <w14:prstDash w14:val="solid"/>
                                  <w14:bevel/>
                                </w14:textOutline>
                              </w:rPr>
                              <w:t>)</w:t>
                            </w:r>
                          </w:p>
                          <w:p w14:paraId="51593C57" w14:textId="29D2134D" w:rsidR="00BE747C" w:rsidRPr="004052A7" w:rsidRDefault="00B96CB2" w:rsidP="00B96CB2">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Not related to AI Techniques (</w:t>
                            </w:r>
                            <w:r w:rsidR="00E87E5B" w:rsidRPr="004052A7">
                              <w:rPr>
                                <w:rFonts w:asciiTheme="minorBidi" w:hAnsiTheme="minorBidi"/>
                                <w:sz w:val="20"/>
                                <w:szCs w:val="20"/>
                                <w:lang w:val="en-US"/>
                                <w14:textOutline w14:w="9525" w14:cap="rnd" w14:cmpd="sng" w14:algn="ctr">
                                  <w14:noFill/>
                                  <w14:prstDash w14:val="solid"/>
                                  <w14:bevel/>
                                </w14:textOutline>
                              </w:rPr>
                              <w:t xml:space="preserve">n </w:t>
                            </w:r>
                            <w:r w:rsidR="000721BE"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D725BF">
                              <w:rPr>
                                <w:rFonts w:asciiTheme="minorBidi" w:hAnsiTheme="minorBidi"/>
                                <w:b/>
                                <w:bCs/>
                                <w:sz w:val="20"/>
                                <w:szCs w:val="20"/>
                                <w:lang w:val="en-US"/>
                                <w14:textOutline w14:w="9525" w14:cap="rnd" w14:cmpd="sng" w14:algn="ctr">
                                  <w14:noFill/>
                                  <w14:prstDash w14:val="solid"/>
                                  <w14:bevel/>
                                </w14:textOutline>
                              </w:rPr>
                              <w:t>33</w:t>
                            </w:r>
                            <w:r w:rsidR="00E87E5B" w:rsidRPr="004052A7">
                              <w:rPr>
                                <w:rFonts w:asciiTheme="minorBidi" w:hAnsiTheme="minorBidi"/>
                                <w:sz w:val="20"/>
                                <w:szCs w:val="20"/>
                                <w:lang w:val="en-US"/>
                                <w14:textOutline w14:w="9525" w14:cap="rnd" w14:cmpd="sng" w14:algn="ctr">
                                  <w14:noFill/>
                                  <w14:prstDash w14:val="solid"/>
                                  <w14:bevel/>
                                </w14:textOutline>
                              </w:rPr>
                              <w:t>)</w:t>
                            </w:r>
                          </w:p>
                          <w:p w14:paraId="3DF08780" w14:textId="3DCAAE2B" w:rsidR="00647268" w:rsidRPr="004052A7" w:rsidRDefault="00647268" w:rsidP="00BE747C">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676CA75A" w14:textId="77777777" w:rsidR="00BE747C" w:rsidRPr="00EB60D9" w:rsidRDefault="00BE747C" w:rsidP="00BE747C">
                            <w:pPr>
                              <w:pStyle w:val="ListParagraph"/>
                              <w:tabs>
                                <w:tab w:val="left" w:pos="270"/>
                              </w:tabs>
                              <w:spacing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ACB30" id="_x0000_s1051" type="#_x0000_t202" style="position:absolute;left:0;text-align:left;margin-left:245.4pt;margin-top:109.4pt;width:234pt;height:7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" filled="f" strokecolor="#d86ecc" strokeweight="1.5pt">
                <v:textbox>
                  <w:txbxContent>
                    <w:p w14:paraId="1D30F414" w14:textId="02707019" w:rsidR="00E87E5B" w:rsidRPr="004052A7" w:rsidRDefault="00E87E5B" w:rsidP="00E87E5B">
                      <w:pPr>
                        <w:spacing w:after="0" w:line="240" w:lineRule="auto"/>
                        <w:jc w:val="center"/>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Articles excluded</w:t>
                      </w:r>
                      <w:r w:rsidRPr="004052A7">
                        <w:rPr>
                          <w:rFonts w:asciiTheme="minorBidi" w:hAnsiTheme="minorBidi"/>
                          <w:color w:val="0A2F41" w:themeColor="accent1" w:themeShade="80"/>
                          <w:sz w:val="20"/>
                          <w:szCs w:val="20"/>
                          <w:lang w:val="en-US"/>
                          <w14:textOutline w14:w="9525" w14:cap="rnd" w14:cmpd="sng" w14:algn="ctr">
                            <w14:noFill/>
                            <w14:prstDash w14:val="solid"/>
                            <w14:bevel/>
                          </w14:textOutline>
                        </w:rPr>
                        <w:t xml:space="preserve"> </w:t>
                      </w:r>
                      <w:r w:rsidR="00A8227B" w:rsidRPr="004052A7">
                        <w:rPr>
                          <w:rFonts w:asciiTheme="minorBidi" w:hAnsiTheme="minorBidi"/>
                          <w:sz w:val="20"/>
                          <w:szCs w:val="20"/>
                          <w:lang w:val="en-US"/>
                          <w14:textOutline w14:w="9525" w14:cap="rnd" w14:cmpd="sng" w14:algn="ctr">
                            <w14:noFill/>
                            <w14:prstDash w14:val="solid"/>
                            <w14:bevel/>
                          </w14:textOutline>
                        </w:rPr>
                        <w:t>(</w:t>
                      </w:r>
                      <w:r w:rsidR="00A8227B" w:rsidRPr="004052A7">
                        <w:rPr>
                          <w:rFonts w:asciiTheme="minorBidi" w:hAnsiTheme="minorBidi"/>
                          <w:i/>
                          <w:iCs/>
                          <w:sz w:val="20"/>
                          <w:szCs w:val="20"/>
                          <w:lang w:val="en-US"/>
                          <w14:textOutline w14:w="9525" w14:cap="rnd" w14:cmpd="sng" w14:algn="ctr">
                            <w14:noFill/>
                            <w14:prstDash w14:val="solid"/>
                            <w14:bevel/>
                          </w14:textOutline>
                        </w:rPr>
                        <w:t xml:space="preserve">n </w:t>
                      </w:r>
                      <w:r w:rsidR="00A8227B"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4052A7">
                        <w:rPr>
                          <w:rFonts w:asciiTheme="minorBidi" w:hAnsiTheme="minorBidi"/>
                          <w:b/>
                          <w:bCs/>
                          <w:sz w:val="20"/>
                          <w:szCs w:val="20"/>
                          <w:lang w:val="en-US"/>
                          <w14:textOutline w14:w="9525" w14:cap="rnd" w14:cmpd="sng" w14:algn="ctr">
                            <w14:noFill/>
                            <w14:prstDash w14:val="solid"/>
                            <w14:bevel/>
                          </w14:textOutline>
                        </w:rPr>
                        <w:t>68</w:t>
                      </w:r>
                      <w:r w:rsidRPr="004052A7">
                        <w:rPr>
                          <w:rFonts w:asciiTheme="minorBidi" w:hAnsiTheme="minorBidi"/>
                          <w:sz w:val="20"/>
                          <w:szCs w:val="20"/>
                          <w:lang w:val="en-US"/>
                          <w14:textOutline w14:w="9525" w14:cap="rnd" w14:cmpd="sng" w14:algn="ctr">
                            <w14:noFill/>
                            <w14:prstDash w14:val="solid"/>
                            <w14:bevel/>
                          </w14:textOutline>
                        </w:rPr>
                        <w:t>), excluding articles related to:</w:t>
                      </w:r>
                    </w:p>
                    <w:p w14:paraId="7A105829" w14:textId="78E1C45D" w:rsidR="00E87E5B" w:rsidRPr="004052A7" w:rsidRDefault="00C0570D" w:rsidP="002059E8">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 xml:space="preserve">Not related </w:t>
                      </w:r>
                      <w:r w:rsidR="002059E8" w:rsidRPr="004052A7">
                        <w:rPr>
                          <w:rFonts w:asciiTheme="minorBidi" w:hAnsiTheme="minorBidi"/>
                          <w:sz w:val="20"/>
                          <w:szCs w:val="20"/>
                          <w:lang w:val="en-US"/>
                          <w14:textOutline w14:w="9525" w14:cap="rnd" w14:cmpd="sng" w14:algn="ctr">
                            <w14:noFill/>
                            <w14:prstDash w14:val="solid"/>
                            <w14:bevel/>
                          </w14:textOutline>
                        </w:rPr>
                        <w:t>to</w:t>
                      </w:r>
                      <w:r w:rsidRPr="004052A7">
                        <w:rPr>
                          <w:rFonts w:asciiTheme="minorBidi" w:hAnsiTheme="minorBidi"/>
                          <w:sz w:val="20"/>
                          <w:szCs w:val="20"/>
                          <w:lang w:val="en-US"/>
                          <w14:textOutline w14:w="9525" w14:cap="rnd" w14:cmpd="sng" w14:algn="ctr">
                            <w14:noFill/>
                            <w14:prstDash w14:val="solid"/>
                            <w14:bevel/>
                          </w14:textOutline>
                        </w:rPr>
                        <w:t xml:space="preserve"> </w:t>
                      </w:r>
                      <w:r w:rsidR="002059E8" w:rsidRPr="004052A7">
                        <w:rPr>
                          <w:rFonts w:asciiTheme="minorBidi" w:hAnsiTheme="minorBidi"/>
                          <w:sz w:val="20"/>
                          <w:szCs w:val="20"/>
                          <w:lang w:val="en-US"/>
                          <w14:textOutline w14:w="9525" w14:cap="rnd" w14:cmpd="sng" w14:algn="ctr">
                            <w14:noFill/>
                            <w14:prstDash w14:val="solid"/>
                            <w14:bevel/>
                          </w14:textOutline>
                        </w:rPr>
                        <w:t xml:space="preserve">Groundwater quality </w:t>
                      </w:r>
                      <w:r w:rsidR="00E87E5B" w:rsidRPr="004052A7">
                        <w:rPr>
                          <w:rFonts w:asciiTheme="minorBidi" w:hAnsiTheme="minorBidi"/>
                          <w:sz w:val="20"/>
                          <w:szCs w:val="20"/>
                          <w:lang w:val="en-US"/>
                          <w14:textOutline w14:w="9525" w14:cap="rnd" w14:cmpd="sng" w14:algn="ctr">
                            <w14:noFill/>
                            <w14:prstDash w14:val="solid"/>
                            <w14:bevel/>
                          </w14:textOutline>
                        </w:rPr>
                        <w:t>(n =</w:t>
                      </w:r>
                      <w:r w:rsidR="002059E8"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D725BF">
                        <w:rPr>
                          <w:rFonts w:asciiTheme="minorBidi" w:hAnsiTheme="minorBidi"/>
                          <w:b/>
                          <w:bCs/>
                          <w:sz w:val="20"/>
                          <w:szCs w:val="20"/>
                          <w:lang w:val="en-US"/>
                          <w14:textOutline w14:w="9525" w14:cap="rnd" w14:cmpd="sng" w14:algn="ctr">
                            <w14:noFill/>
                            <w14:prstDash w14:val="solid"/>
                            <w14:bevel/>
                          </w14:textOutline>
                        </w:rPr>
                        <w:t>35</w:t>
                      </w:r>
                      <w:r w:rsidR="00B96CB2" w:rsidRPr="004052A7">
                        <w:rPr>
                          <w:rFonts w:asciiTheme="minorBidi" w:hAnsiTheme="minorBidi"/>
                          <w:sz w:val="20"/>
                          <w:szCs w:val="20"/>
                          <w:lang w:val="en-US"/>
                          <w14:textOutline w14:w="9525" w14:cap="rnd" w14:cmpd="sng" w14:algn="ctr">
                            <w14:noFill/>
                            <w14:prstDash w14:val="solid"/>
                            <w14:bevel/>
                          </w14:textOutline>
                        </w:rPr>
                        <w:t>)</w:t>
                      </w:r>
                    </w:p>
                    <w:p w14:paraId="51593C57" w14:textId="29D2134D" w:rsidR="00BE747C" w:rsidRPr="004052A7" w:rsidRDefault="00B96CB2" w:rsidP="00B96CB2">
                      <w:pPr>
                        <w:pStyle w:val="ListParagraph"/>
                        <w:numPr>
                          <w:ilvl w:val="0"/>
                          <w:numId w:val="2"/>
                        </w:numPr>
                        <w:tabs>
                          <w:tab w:val="left" w:pos="270"/>
                        </w:tabs>
                        <w:spacing w:after="0" w:line="240" w:lineRule="auto"/>
                        <w:ind w:left="90" w:hanging="90"/>
                        <w:jc w:val="left"/>
                        <w:rPr>
                          <w:rFonts w:asciiTheme="minorBidi" w:hAnsiTheme="minorBidi"/>
                          <w:sz w:val="20"/>
                          <w:szCs w:val="20"/>
                          <w:lang w:val="en-US"/>
                          <w14:textOutline w14:w="9525" w14:cap="rnd" w14:cmpd="sng" w14:algn="ctr">
                            <w14:noFill/>
                            <w14:prstDash w14:val="solid"/>
                            <w14:bevel/>
                          </w14:textOutline>
                        </w:rPr>
                      </w:pPr>
                      <w:r w:rsidRPr="004052A7">
                        <w:rPr>
                          <w:rFonts w:asciiTheme="minorBidi" w:hAnsiTheme="minorBidi"/>
                          <w:sz w:val="20"/>
                          <w:szCs w:val="20"/>
                          <w:lang w:val="en-US"/>
                          <w14:textOutline w14:w="9525" w14:cap="rnd" w14:cmpd="sng" w14:algn="ctr">
                            <w14:noFill/>
                            <w14:prstDash w14:val="solid"/>
                            <w14:bevel/>
                          </w14:textOutline>
                        </w:rPr>
                        <w:t>Not related to AI Techniques (</w:t>
                      </w:r>
                      <w:r w:rsidR="00E87E5B" w:rsidRPr="004052A7">
                        <w:rPr>
                          <w:rFonts w:asciiTheme="minorBidi" w:hAnsiTheme="minorBidi"/>
                          <w:sz w:val="20"/>
                          <w:szCs w:val="20"/>
                          <w:lang w:val="en-US"/>
                          <w14:textOutline w14:w="9525" w14:cap="rnd" w14:cmpd="sng" w14:algn="ctr">
                            <w14:noFill/>
                            <w14:prstDash w14:val="solid"/>
                            <w14:bevel/>
                          </w14:textOutline>
                        </w:rPr>
                        <w:t xml:space="preserve">n </w:t>
                      </w:r>
                      <w:r w:rsidR="000721BE" w:rsidRPr="004052A7">
                        <w:rPr>
                          <w:rFonts w:asciiTheme="minorBidi" w:hAnsiTheme="minorBidi"/>
                          <w:sz w:val="20"/>
                          <w:szCs w:val="20"/>
                          <w:lang w:val="en-US"/>
                          <w14:textOutline w14:w="9525" w14:cap="rnd" w14:cmpd="sng" w14:algn="ctr">
                            <w14:noFill/>
                            <w14:prstDash w14:val="solid"/>
                            <w14:bevel/>
                          </w14:textOutline>
                        </w:rPr>
                        <w:t xml:space="preserve">= </w:t>
                      </w:r>
                      <w:r w:rsidR="000721BE" w:rsidRPr="00D725BF">
                        <w:rPr>
                          <w:rFonts w:asciiTheme="minorBidi" w:hAnsiTheme="minorBidi"/>
                          <w:b/>
                          <w:bCs/>
                          <w:sz w:val="20"/>
                          <w:szCs w:val="20"/>
                          <w:lang w:val="en-US"/>
                          <w14:textOutline w14:w="9525" w14:cap="rnd" w14:cmpd="sng" w14:algn="ctr">
                            <w14:noFill/>
                            <w14:prstDash w14:val="solid"/>
                            <w14:bevel/>
                          </w14:textOutline>
                        </w:rPr>
                        <w:t>33</w:t>
                      </w:r>
                      <w:r w:rsidR="00E87E5B" w:rsidRPr="004052A7">
                        <w:rPr>
                          <w:rFonts w:asciiTheme="minorBidi" w:hAnsiTheme="minorBidi"/>
                          <w:sz w:val="20"/>
                          <w:szCs w:val="20"/>
                          <w:lang w:val="en-US"/>
                          <w14:textOutline w14:w="9525" w14:cap="rnd" w14:cmpd="sng" w14:algn="ctr">
                            <w14:noFill/>
                            <w14:prstDash w14:val="solid"/>
                            <w14:bevel/>
                          </w14:textOutline>
                        </w:rPr>
                        <w:t>)</w:t>
                      </w:r>
                    </w:p>
                    <w:p w14:paraId="3DF08780" w14:textId="3DCAAE2B" w:rsidR="00647268" w:rsidRPr="004052A7" w:rsidRDefault="00647268" w:rsidP="00BE747C">
                      <w:pPr>
                        <w:spacing w:after="0" w:line="240" w:lineRule="auto"/>
                        <w:jc w:val="left"/>
                        <w:rPr>
                          <w:rFonts w:asciiTheme="minorBidi" w:hAnsiTheme="minorBidi"/>
                          <w:color w:val="0A2F41" w:themeColor="accent1" w:themeShade="80"/>
                          <w:sz w:val="20"/>
                          <w:szCs w:val="20"/>
                          <w:lang w:val="en-US"/>
                          <w14:textOutline w14:w="9525" w14:cap="rnd" w14:cmpd="sng" w14:algn="ctr">
                            <w14:noFill/>
                            <w14:prstDash w14:val="solid"/>
                            <w14:bevel/>
                          </w14:textOutline>
                        </w:rPr>
                      </w:pPr>
                    </w:p>
                    <w:p w14:paraId="676CA75A" w14:textId="77777777" w:rsidR="00BE747C" w:rsidRPr="00EB60D9" w:rsidRDefault="00BE747C" w:rsidP="00BE747C">
                      <w:pPr>
                        <w:pStyle w:val="ListParagraph"/>
                        <w:tabs>
                          <w:tab w:val="left" w:pos="270"/>
                        </w:tabs>
                        <w:spacing w:line="259" w:lineRule="auto"/>
                        <w:ind w:left="90"/>
                        <w:jc w:val="left"/>
                        <w:rPr>
                          <w:rFonts w:asciiTheme="majorBidi" w:hAnsiTheme="majorBidi" w:cstheme="majorBidi"/>
                          <w:color w:val="0A2F41" w:themeColor="accent1" w:themeShade="80"/>
                          <w:sz w:val="20"/>
                          <w:szCs w:val="20"/>
                          <w:lang w:val="en-US"/>
                          <w14:textOutline w14:w="9525" w14:cap="rnd" w14:cmpd="sng" w14:algn="ctr">
                            <w14:noFill/>
                            <w14:prstDash w14:val="solid"/>
                            <w14:bevel/>
                          </w14:textOutline>
                        </w:rPr>
                      </w:pPr>
                    </w:p>
                  </w:txbxContent>
                </v:textbox>
              </v:shape>
            </w:pict>
          </mc:Fallback>
        </mc:AlternateContent>
      </w:r>
      <w:r w:rsidR="002059E8" w:rsidRPr="00ED46BF">
        <w:rPr>
          <w:rFonts w:asciiTheme="minorBidi" w:hAnsiTheme="minorBidi"/>
          <w:noProof/>
          <w:lang w:val="en-US"/>
          <w14:ligatures w14:val="standardContextual"/>
        </w:rPr>
        <mc:AlternateContent>
          <mc:Choice Requires="wps">
            <w:drawing>
              <wp:anchor distT="0" distB="0" distL="114300" distR="114300" simplePos="0" relativeHeight="251669504" behindDoc="0" locked="0" layoutInCell="1" allowOverlap="1" wp14:anchorId="5CAE7990" wp14:editId="6A94EA7C">
                <wp:simplePos x="0" y="0"/>
                <wp:positionH relativeFrom="column">
                  <wp:posOffset>2462530</wp:posOffset>
                </wp:positionH>
                <wp:positionV relativeFrom="paragraph">
                  <wp:posOffset>1873885</wp:posOffset>
                </wp:positionV>
                <wp:extent cx="654050" cy="0"/>
                <wp:effectExtent l="0" t="0" r="0" b="0"/>
                <wp:wrapNone/>
                <wp:docPr id="1766112205" name="Straight Arrow Connector 9"/>
                <wp:cNvGraphicFramePr/>
                <a:graphic xmlns:a="http://schemas.openxmlformats.org/drawingml/2006/main">
                  <a:graphicData uri="http://schemas.microsoft.com/office/word/2010/wordprocessingShape">
                    <wps:wsp>
                      <wps:cNvCnPr/>
                      <wps:spPr>
                        <a:xfrm>
                          <a:off x="0" y="0"/>
                          <a:ext cx="654050" cy="0"/>
                        </a:xfrm>
                        <a:prstGeom prst="straightConnector1">
                          <a:avLst/>
                        </a:prstGeom>
                        <a:noFill/>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AE6E71" id="Straight Arrow Connector 9" o:spid="_x0000_s1026" type="#_x0000_t32" style="position:absolute;margin-left:193.9pt;margin-top:147.55pt;width:51.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" strokecolor="#156082 [3204]" strokeweight="1.5pt">
                <v:stroke endarrow="block" joinstyle="miter"/>
              </v:shape>
            </w:pict>
          </mc:Fallback>
        </mc:AlternateContent>
      </w:r>
      <w:r w:rsidR="00B073D9" w:rsidRPr="00ED46BF">
        <w:rPr>
          <w:rStyle w:val="Hyperlink"/>
          <w:rFonts w:asciiTheme="minorBidi" w:hAnsiTheme="minorBidi"/>
          <w:color w:val="E97132" w:themeColor="accent2"/>
          <w:lang w:val="en-GB"/>
        </w:rPr>
        <w:softHyphen/>
      </w:r>
      <w:r w:rsidR="00B073D9" w:rsidRPr="00ED46BF">
        <w:rPr>
          <w:rStyle w:val="Hyperlink"/>
          <w:rFonts w:asciiTheme="minorBidi" w:hAnsiTheme="minorBidi"/>
          <w:color w:val="E97132" w:themeColor="accent2"/>
          <w:lang w:val="en-GB"/>
        </w:rPr>
        <w:softHyphen/>
      </w:r>
      <w:r w:rsidR="00FA2037" w:rsidRPr="00ED46BF">
        <w:rPr>
          <w:rFonts w:asciiTheme="minorBidi" w:eastAsia="Times New Roman" w:hAnsiTheme="minorBidi"/>
          <w:b/>
          <w:bCs/>
          <w:sz w:val="20"/>
          <w:szCs w:val="20"/>
          <w:lang w:val="en-US"/>
        </w:rPr>
        <w:t xml:space="preserve"> </w:t>
      </w:r>
      <w:r w:rsidR="00FA2037" w:rsidRPr="00ED46BF">
        <w:rPr>
          <w:rFonts w:asciiTheme="minorBidi" w:eastAsia="Times New Roman" w:hAnsiTheme="minorBidi"/>
          <w:b/>
          <w:bCs/>
          <w:sz w:val="20"/>
          <w:szCs w:val="20"/>
          <w:lang w:val="en-US"/>
        </w:rPr>
        <w:t>Figure 2. A PRISMA that declares the studies included in this survey</w:t>
      </w:r>
    </w:p>
    <w:p w14:paraId="27E669B5" w14:textId="015FDDF0" w:rsidR="00FA2037" w:rsidRPr="00ED46BF" w:rsidRDefault="00FA2037" w:rsidP="00FA2037">
      <w:pPr>
        <w:rPr>
          <w:rFonts w:asciiTheme="minorBidi" w:hAnsiTheme="minorBidi"/>
        </w:rPr>
      </w:pPr>
    </w:p>
    <w:p w14:paraId="70989BE0" w14:textId="034F1E9D" w:rsidR="00FA2037" w:rsidRPr="00ED46BF" w:rsidRDefault="00FA2037" w:rsidP="00ED46BF">
      <w:pPr>
        <w:rPr>
          <w:rFonts w:asciiTheme="minorBidi" w:hAnsiTheme="minorBidi"/>
        </w:rPr>
      </w:pPr>
    </w:p>
    <w:p w14:paraId="18030B7C" w14:textId="0D562828" w:rsidR="00FA2037" w:rsidRPr="00ED46BF" w:rsidRDefault="00E27EEA" w:rsidP="00FA2037">
      <w:pPr>
        <w:rPr>
          <w:rFonts w:asciiTheme="minorBidi" w:hAnsiTheme="minorBidi"/>
        </w:rPr>
      </w:pPr>
      <w:r w:rsidRPr="00ED46BF">
        <w:rPr>
          <w:rFonts w:asciiTheme="minorBidi" w:hAnsiTheme="minorBidi"/>
          <w:noProof/>
          <w:lang w:val="en-US"/>
          <w14:ligatures w14:val="standardContextual"/>
        </w:rPr>
        <mc:AlternateContent>
          <mc:Choice Requires="wps">
            <w:drawing>
              <wp:anchor distT="0" distB="0" distL="114300" distR="114300" simplePos="0" relativeHeight="251665408" behindDoc="0" locked="0" layoutInCell="1" allowOverlap="1" wp14:anchorId="6948C664" wp14:editId="0CA979C6">
                <wp:simplePos x="0" y="0"/>
                <wp:positionH relativeFrom="column">
                  <wp:posOffset>1583690</wp:posOffset>
                </wp:positionH>
                <wp:positionV relativeFrom="paragraph">
                  <wp:posOffset>59055</wp:posOffset>
                </wp:positionV>
                <wp:extent cx="0" cy="487680"/>
                <wp:effectExtent l="76200" t="0" r="57150" b="64770"/>
                <wp:wrapNone/>
                <wp:docPr id="1908643782" name="Straight Arrow Connector 1908643782"/>
                <wp:cNvGraphicFramePr/>
                <a:graphic xmlns:a="http://schemas.openxmlformats.org/drawingml/2006/main">
                  <a:graphicData uri="http://schemas.microsoft.com/office/word/2010/wordprocessingShape">
                    <wps:wsp>
                      <wps:cNvCnPr/>
                      <wps:spPr>
                        <a:xfrm>
                          <a:off x="0" y="0"/>
                          <a:ext cx="0" cy="4876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A50A7E" id="Straight Arrow Connector 1908643782" o:spid="_x0000_s1026" type="#_x0000_t32" style="position:absolute;margin-left:124.7pt;margin-top:4.65pt;width:0;height:3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" strokecolor="#156082 [3204]" strokeweight="1.5pt">
                <v:stroke endarrow="block" joinstyle="miter"/>
              </v:shape>
            </w:pict>
          </mc:Fallback>
        </mc:AlternateContent>
      </w:r>
    </w:p>
    <w:p w14:paraId="6CAD2370" w14:textId="68B59ABB" w:rsidR="00FA2037" w:rsidRPr="00ED46BF" w:rsidRDefault="00FA2037" w:rsidP="00FA2037">
      <w:pPr>
        <w:rPr>
          <w:rFonts w:asciiTheme="minorBidi" w:hAnsiTheme="minorBidi"/>
        </w:rPr>
      </w:pPr>
    </w:p>
    <w:p w14:paraId="23A08934" w14:textId="77777777" w:rsidR="00FA2037" w:rsidRPr="00ED46BF" w:rsidRDefault="00FA2037" w:rsidP="00FA2037">
      <w:pPr>
        <w:rPr>
          <w:rFonts w:asciiTheme="minorBidi" w:hAnsiTheme="minorBidi"/>
        </w:rPr>
      </w:pPr>
    </w:p>
    <w:p w14:paraId="31B35BD9" w14:textId="77777777" w:rsidR="00FA2037" w:rsidRPr="00ED46BF" w:rsidRDefault="00FA2037" w:rsidP="00FA2037">
      <w:pPr>
        <w:rPr>
          <w:rFonts w:asciiTheme="minorBidi" w:hAnsiTheme="minorBidi"/>
        </w:rPr>
      </w:pPr>
    </w:p>
    <w:p w14:paraId="08D1311A" w14:textId="77777777" w:rsidR="00FA2037" w:rsidRPr="00ED46BF" w:rsidRDefault="00FA2037" w:rsidP="00FA2037">
      <w:pPr>
        <w:rPr>
          <w:rFonts w:asciiTheme="minorBidi" w:hAnsiTheme="minorBidi"/>
        </w:rPr>
      </w:pPr>
    </w:p>
    <w:p w14:paraId="56335DE0" w14:textId="77777777" w:rsidR="00FA2037" w:rsidRPr="00ED46BF" w:rsidRDefault="00FA2037" w:rsidP="00FA2037">
      <w:pPr>
        <w:rPr>
          <w:rFonts w:asciiTheme="minorBidi" w:hAnsiTheme="minorBidi"/>
        </w:rPr>
      </w:pPr>
    </w:p>
    <w:p w14:paraId="5D943F59" w14:textId="77777777" w:rsidR="00FA2037" w:rsidRPr="00ED46BF" w:rsidRDefault="00FA2037" w:rsidP="00FA2037">
      <w:pPr>
        <w:rPr>
          <w:rFonts w:asciiTheme="minorBidi" w:hAnsiTheme="minorBidi"/>
        </w:rPr>
      </w:pPr>
    </w:p>
    <w:p w14:paraId="55D1E354" w14:textId="1B4F17E5" w:rsidR="00FA2037" w:rsidRPr="00ED46BF" w:rsidRDefault="00FA2037" w:rsidP="00FA2037">
      <w:pPr>
        <w:rPr>
          <w:rFonts w:asciiTheme="minorBidi" w:hAnsiTheme="minorBidi"/>
        </w:rPr>
      </w:pPr>
    </w:p>
    <w:p w14:paraId="3CBA5BB7" w14:textId="6E0047D5" w:rsidR="00FA2037" w:rsidRPr="00E27EEA" w:rsidRDefault="00FA2037" w:rsidP="00E27EEA">
      <w:pPr>
        <w:ind w:firstLine="144"/>
        <w:jc w:val="center"/>
        <w:rPr>
          <w:rFonts w:asciiTheme="minorBidi" w:hAnsiTheme="minorBidi"/>
        </w:rPr>
      </w:pPr>
      <w:r w:rsidRPr="00ED46BF">
        <w:rPr>
          <w:rFonts w:asciiTheme="minorBidi" w:hAnsiTheme="minorBidi"/>
        </w:rPr>
        <w:tab/>
      </w:r>
      <w:r w:rsidR="005104E5">
        <w:rPr>
          <w:rFonts w:asciiTheme="minorBidi" w:hAnsiTheme="minorBidi"/>
        </w:rPr>
        <w:t xml:space="preserve">     </w:t>
      </w:r>
      <w:bookmarkStart w:id="0" w:name="_GoBack"/>
      <w:bookmarkEnd w:id="0"/>
      <w:r w:rsidRPr="00ED46BF">
        <w:rPr>
          <w:rFonts w:asciiTheme="minorBidi" w:hAnsiTheme="minorBidi"/>
          <w:b/>
          <w:bCs/>
          <w:sz w:val="20"/>
          <w:szCs w:val="20"/>
        </w:rPr>
        <w:t>Figure 2. A PRISMA that declares the studies included in this survey</w:t>
      </w:r>
    </w:p>
    <w:p w14:paraId="44546882" w14:textId="79AEA9F0" w:rsidR="00FA2037" w:rsidRPr="00ED46BF" w:rsidRDefault="00FA2037" w:rsidP="00FA2037">
      <w:pPr>
        <w:tabs>
          <w:tab w:val="left" w:pos="3252"/>
        </w:tabs>
        <w:rPr>
          <w:rFonts w:asciiTheme="minorBidi" w:hAnsiTheme="minorBidi"/>
        </w:rPr>
      </w:pPr>
    </w:p>
    <w:p w14:paraId="20C99A4A" w14:textId="29C0CD8A" w:rsidR="000D4CD6" w:rsidRPr="002976EA" w:rsidRDefault="000D4CD6" w:rsidP="002976EA">
      <w:pPr>
        <w:rPr>
          <w:rFonts w:asciiTheme="minorBidi" w:hAnsiTheme="minorBidi"/>
          <w:lang w:val="en-GB"/>
        </w:rPr>
      </w:pPr>
    </w:p>
    <w:sectPr w:rsidR="000D4CD6" w:rsidRPr="002976E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5C21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5C48C2"/>
    <w:multiLevelType w:val="hybridMultilevel"/>
    <w:tmpl w:val="E1C8340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CD6"/>
    <w:rsid w:val="00034E35"/>
    <w:rsid w:val="000721BE"/>
    <w:rsid w:val="00080066"/>
    <w:rsid w:val="000B6F37"/>
    <w:rsid w:val="000D4CD6"/>
    <w:rsid w:val="001054C3"/>
    <w:rsid w:val="0011025E"/>
    <w:rsid w:val="00137577"/>
    <w:rsid w:val="0014012B"/>
    <w:rsid w:val="00147218"/>
    <w:rsid w:val="00193C8F"/>
    <w:rsid w:val="001C705B"/>
    <w:rsid w:val="002059E8"/>
    <w:rsid w:val="002353F5"/>
    <w:rsid w:val="00290DFD"/>
    <w:rsid w:val="00295068"/>
    <w:rsid w:val="00296EAE"/>
    <w:rsid w:val="002976EA"/>
    <w:rsid w:val="002D568B"/>
    <w:rsid w:val="00346E43"/>
    <w:rsid w:val="003C5791"/>
    <w:rsid w:val="004052A7"/>
    <w:rsid w:val="00416029"/>
    <w:rsid w:val="00443B30"/>
    <w:rsid w:val="0048094E"/>
    <w:rsid w:val="004A4887"/>
    <w:rsid w:val="004F7F9E"/>
    <w:rsid w:val="005104E5"/>
    <w:rsid w:val="00516B65"/>
    <w:rsid w:val="00525032"/>
    <w:rsid w:val="005A450A"/>
    <w:rsid w:val="005F7086"/>
    <w:rsid w:val="00621D5B"/>
    <w:rsid w:val="006313FD"/>
    <w:rsid w:val="00647268"/>
    <w:rsid w:val="00716AD3"/>
    <w:rsid w:val="00721FDE"/>
    <w:rsid w:val="00754085"/>
    <w:rsid w:val="007A49CE"/>
    <w:rsid w:val="007D07D9"/>
    <w:rsid w:val="007F2257"/>
    <w:rsid w:val="008A6514"/>
    <w:rsid w:val="008B49F8"/>
    <w:rsid w:val="008D5359"/>
    <w:rsid w:val="00945855"/>
    <w:rsid w:val="009620CB"/>
    <w:rsid w:val="009950BE"/>
    <w:rsid w:val="009B2B28"/>
    <w:rsid w:val="009C60DF"/>
    <w:rsid w:val="00A02C9B"/>
    <w:rsid w:val="00A53832"/>
    <w:rsid w:val="00A816F6"/>
    <w:rsid w:val="00A8227B"/>
    <w:rsid w:val="00AE231C"/>
    <w:rsid w:val="00B073D9"/>
    <w:rsid w:val="00B429D7"/>
    <w:rsid w:val="00B754C2"/>
    <w:rsid w:val="00B96CB2"/>
    <w:rsid w:val="00BA68ED"/>
    <w:rsid w:val="00BE747C"/>
    <w:rsid w:val="00C0570D"/>
    <w:rsid w:val="00C26A4A"/>
    <w:rsid w:val="00C4001D"/>
    <w:rsid w:val="00CA5D54"/>
    <w:rsid w:val="00D71472"/>
    <w:rsid w:val="00D725BF"/>
    <w:rsid w:val="00E10FDA"/>
    <w:rsid w:val="00E27EEA"/>
    <w:rsid w:val="00E34AD2"/>
    <w:rsid w:val="00E47EF7"/>
    <w:rsid w:val="00E50771"/>
    <w:rsid w:val="00E87E5B"/>
    <w:rsid w:val="00EB60D9"/>
    <w:rsid w:val="00ED46BF"/>
    <w:rsid w:val="00F322BC"/>
    <w:rsid w:val="00F327D0"/>
    <w:rsid w:val="00F614D8"/>
    <w:rsid w:val="00FA2037"/>
    <w:rsid w:val="00FB07C7"/>
    <w:rsid w:val="00FB32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3D99"/>
  <w15:chartTrackingRefBased/>
  <w15:docId w15:val="{C56B7226-6696-48F8-9A32-482ED0DA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CD6"/>
    <w:pPr>
      <w:spacing w:line="360" w:lineRule="auto"/>
      <w:jc w:val="both"/>
    </w:pPr>
    <w:rPr>
      <w:kern w:val="0"/>
      <w:sz w:val="22"/>
      <w:szCs w:val="22"/>
      <w:lang w:val="de-DE"/>
      <w14:ligatures w14:val="none"/>
    </w:rPr>
  </w:style>
  <w:style w:type="paragraph" w:styleId="Heading1">
    <w:name w:val="heading 1"/>
    <w:basedOn w:val="Normal"/>
    <w:next w:val="Normal"/>
    <w:link w:val="Heading1Char"/>
    <w:uiPriority w:val="9"/>
    <w:qFormat/>
    <w:rsid w:val="000D4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4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4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D4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C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C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C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C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4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4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CD6"/>
    <w:rPr>
      <w:rFonts w:eastAsiaTheme="majorEastAsia" w:cstheme="majorBidi"/>
      <w:color w:val="272727" w:themeColor="text1" w:themeTint="D8"/>
    </w:rPr>
  </w:style>
  <w:style w:type="paragraph" w:styleId="Title">
    <w:name w:val="Title"/>
    <w:basedOn w:val="Normal"/>
    <w:next w:val="Normal"/>
    <w:link w:val="TitleChar"/>
    <w:uiPriority w:val="10"/>
    <w:qFormat/>
    <w:rsid w:val="000D4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CD6"/>
    <w:pPr>
      <w:spacing w:before="160"/>
      <w:jc w:val="center"/>
    </w:pPr>
    <w:rPr>
      <w:i/>
      <w:iCs/>
      <w:color w:val="404040" w:themeColor="text1" w:themeTint="BF"/>
    </w:rPr>
  </w:style>
  <w:style w:type="character" w:customStyle="1" w:styleId="QuoteChar">
    <w:name w:val="Quote Char"/>
    <w:basedOn w:val="DefaultParagraphFont"/>
    <w:link w:val="Quote"/>
    <w:uiPriority w:val="29"/>
    <w:rsid w:val="000D4CD6"/>
    <w:rPr>
      <w:i/>
      <w:iCs/>
      <w:color w:val="404040" w:themeColor="text1" w:themeTint="BF"/>
    </w:rPr>
  </w:style>
  <w:style w:type="paragraph" w:styleId="ListParagraph">
    <w:name w:val="List Paragraph"/>
    <w:basedOn w:val="Normal"/>
    <w:uiPriority w:val="34"/>
    <w:qFormat/>
    <w:rsid w:val="000D4CD6"/>
    <w:pPr>
      <w:ind w:left="720"/>
      <w:contextualSpacing/>
    </w:pPr>
  </w:style>
  <w:style w:type="character" w:styleId="IntenseEmphasis">
    <w:name w:val="Intense Emphasis"/>
    <w:basedOn w:val="DefaultParagraphFont"/>
    <w:uiPriority w:val="21"/>
    <w:qFormat/>
    <w:rsid w:val="000D4CD6"/>
    <w:rPr>
      <w:i/>
      <w:iCs/>
      <w:color w:val="0F4761" w:themeColor="accent1" w:themeShade="BF"/>
    </w:rPr>
  </w:style>
  <w:style w:type="paragraph" w:styleId="IntenseQuote">
    <w:name w:val="Intense Quote"/>
    <w:basedOn w:val="Normal"/>
    <w:next w:val="Normal"/>
    <w:link w:val="IntenseQuoteChar"/>
    <w:uiPriority w:val="30"/>
    <w:qFormat/>
    <w:rsid w:val="000D4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CD6"/>
    <w:rPr>
      <w:i/>
      <w:iCs/>
      <w:color w:val="0F4761" w:themeColor="accent1" w:themeShade="BF"/>
    </w:rPr>
  </w:style>
  <w:style w:type="character" w:styleId="IntenseReference">
    <w:name w:val="Intense Reference"/>
    <w:basedOn w:val="DefaultParagraphFont"/>
    <w:uiPriority w:val="32"/>
    <w:qFormat/>
    <w:rsid w:val="000D4CD6"/>
    <w:rPr>
      <w:b/>
      <w:bCs/>
      <w:smallCaps/>
      <w:color w:val="0F4761" w:themeColor="accent1" w:themeShade="BF"/>
      <w:spacing w:val="5"/>
    </w:rPr>
  </w:style>
  <w:style w:type="character" w:styleId="Hyperlink">
    <w:name w:val="Hyperlink"/>
    <w:basedOn w:val="DefaultParagraphFont"/>
    <w:uiPriority w:val="99"/>
    <w:unhideWhenUsed/>
    <w:rsid w:val="000D4C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Hos24</b:Tag>
    <b:SourceType>JournalArticle</b:SourceType>
    <b:Guid>{73E095B7-1506-422A-9D53-3A75FE8B9B40}</b:Guid>
    <b:Title>Machine Learning for Diagnosing Water Potability and Explainable AI for Contextual Insights</b:Title>
    <b:Year>2024</b:Year>
    <b:JournalName>Research Gate</b:JournalName>
    <b:Author>
      <b:Author>
        <b:NameList>
          <b:Person>
            <b:Last>Hossain</b:Last>
            <b:Middle>Mamun </b:Middle>
            <b:First>Md. </b:First>
          </b:Person>
          <b:Person>
            <b:Last>Rahman </b:Last>
            <b:Middle>Hasibur</b:Middle>
            <b:First>Md.  </b:First>
          </b:Person>
          <b:Person>
            <b:Last> Rahman </b:Last>
            <b:Middle>Ashiqur </b:Middle>
            <b:First>Md.</b:First>
          </b:Person>
          <b:Person>
            <b:Last>Ahmed </b:Last>
            <b:First>Humayra </b:First>
          </b:Person>
        </b:NameList>
      </b:Author>
    </b:Author>
    <b:DOI>https://doi.org/10.21203/rs.3.rs-4557533/v1</b:DOI>
    <b:RefOrder>1</b:RefOrder>
  </b:Source>
  <b:Source>
    <b:Tag>Lin22</b:Tag>
    <b:SourceType>JournalArticle</b:SourceType>
    <b:Guid>{29A4E5C9-2A5E-452A-9FFF-B81ED4517184}</b:Guid>
    <b:Title>Effects of water pollution on Human Health and Disease Heterogeneity :Areview</b:Title>
    <b:Year>2022</b:Year>
    <b:DOI>https://doi.org/10.3389/fenvs.2022.880246</b:DOI>
    <b:JournalName>Frontiers in Environmental Science -Water and Wastewater Management</b:JournalName>
    <b:Author>
      <b:Author>
        <b:NameList>
          <b:Person>
            <b:Last>Lin</b:Last>
            <b:First>Li</b:First>
          </b:Person>
          <b:Person>
            <b:Last>Yang</b:Last>
            <b:First>Haoren </b:First>
          </b:Person>
          <b:Person>
            <b:First>Xiaocang Xu </b:First>
          </b:Person>
        </b:NameList>
      </b:Author>
    </b:Author>
    <b:RefOrder>2</b:RefOrder>
  </b:Source>
  <b:Source>
    <b:Tag>Mus25</b:Tag>
    <b:SourceType>JournalArticle</b:SourceType>
    <b:Guid>{999CB40C-1D41-4433-92CE-B47BBE81A914}</b:Guid>
    <b:Title>Assessment of groundwater quality in arid regions utilizing principal component analysis, GIS, and machine learning techniques</b:Title>
    <b:JournalName>ELSEVIER</b:JournalName>
    <b:Year>2025</b:Year>
    <b:DOI>https://doi.org/10.1016/j.marpolbul.2024.116645</b:DOI>
    <b:Author>
      <b:Author>
        <b:NameList>
          <b:Person>
            <b:Middle>Rawy</b:Middle>
            <b:First>Mustafa El-</b:First>
          </b:Person>
          <b:Person>
            <b:Middle>Wahba</b:Middle>
            <b:First>Mohamed </b:First>
          </b:Person>
          <b:Person>
            <b:Middle> Fathi</b:Middle>
            <b:First>Heba</b:First>
          </b:Person>
          <b:Person>
            <b:Middle>Alshehri</b:Middle>
            <b:First>Fahad </b:First>
          </b:Person>
          <b:Person>
            <b:Middle>Abdalla</b:Middle>
            <b:First>Fathy </b:First>
          </b:Person>
          <b:Person>
            <b:Middle>El Attar</b:Middle>
            <b:First>Raafat M. </b:First>
          </b:Person>
        </b:NameList>
      </b:Author>
    </b:Author>
    <b:RefOrder>4</b:RefOrder>
  </b:Source>
  <b:Source>
    <b:Tag>Goo23</b:Tag>
    <b:SourceType>JournalArticle</b:SourceType>
    <b:Guid>{2E4AD8F7-EC9A-4E5C-A01B-D21377B81566}</b:Guid>
    <b:Title>Water Quality Index Estimations Using Machine Learning Algorithms: A Case Study of Yazd-Ardakan Plain, Iran</b:Title>
    <b:Year>2023</b:Year>
    <b:DOI>https://doi.org/10.3390/w15101876</b:DOI>
    <b:Author>
      <b:Author>
        <b:NameList>
          <b:Person>
            <b:Last>Goodarzi</b:Last>
            <b:Middle>Reza </b:Middle>
            <b:First> Mohammad </b:First>
          </b:Person>
          <b:Person>
            <b:Last> Niknam </b:Last>
            <b:First> Amir Reza R.</b:First>
          </b:Person>
          <b:Person>
            <b:Last>Barzkar </b:Last>
            <b:First>Ali </b:First>
          </b:Person>
          <b:Person>
            <b:Last>Niazkar </b:Last>
            <b:First>Majid </b:First>
          </b:Person>
          <b:Person>
            <b:Last>Mehrjerdi</b:Last>
            <b:Middle> Zare </b:Middle>
            <b:First>Yahia</b:First>
          </b:Person>
          <b:Person>
            <b:Last>Abedi</b:Last>
            <b:Middle>Javad \</b:Middle>
            <b:First>Mohammad </b:First>
          </b:Person>
          <b:Person>
            <b:Last>Pour</b:Last>
            <b:Middle>Heydari </b:Middle>
            <b:First>Mahnaz </b:First>
          </b:Person>
        </b:NameList>
      </b:Author>
    </b:Author>
    <b:RefOrder>5</b:RefOrder>
  </b:Source>
  <b:Source>
    <b:Tag>Abb231</b:Tag>
    <b:SourceType>JournalArticle</b:SourceType>
    <b:Guid>{558F4135-8E89-4260-9479-73AF117A711F}</b:Guid>
    <b:Title>Drinking Water Resources Suitability Assessment Based on Pollution Index of Groundwater Using Improved Explainable Artificial Intelligence</b:Title>
    <b:JournalName>Suistanability</b:JournalName>
    <b:Year>2023</b:Year>
    <b:DOI>https://doi.org/10.3390/su152115655</b:DOI>
    <b:Author>
      <b:Author>
        <b:NameList>
          <b:Person>
            <b:Last>. Abba</b:Last>
            <b:First>Sani I</b:First>
          </b:Person>
          <b:Person>
            <b:Last>.Yassin</b:Last>
            <b:First>MohamedA</b:First>
          </b:Person>
          <b:Person>
            <b:Last>Mubarak</b:Last>
            <b:Middle>Saleh</b:Middle>
            <b:First>Auwalu  </b:First>
          </b:Person>
          <b:Person>
            <b:Last> Hussain Shah</b:Last>
            <b:Middle>Muzzamil</b:Middle>
            <b:First> Syed </b:First>
          </b:Person>
          <b:Person>
            <b:Middle>Usman</b:Middle>
            <b:First> Jamilu </b:First>
          </b:Person>
          <b:Person>
            <b:Last>. Oudah</b:Last>
            <b:First>Atheer Y</b:First>
          </b:Person>
          <b:Person>
            <b:Last>Naganna</b:Last>
            <b:Middle>Raghavendra </b:Middle>
            <b:First> Sujay </b:First>
          </b:Person>
          <b:Person>
            <b:Last>Aljundi</b:Last>
            <b:First>IsamH.</b:First>
          </b:Person>
        </b:NameList>
      </b:Author>
    </b:Author>
    <b:RefOrder>6</b:RefOrder>
  </b:Source>
  <b:Source>
    <b:Tag>Moh23</b:Tag>
    <b:SourceType>JournalArticle</b:SourceType>
    <b:Guid>{7470E1C8-AE45-40E6-81DE-4A3B6ACCCC56}</b:Guid>
    <b:Title>Modeling of groundwater quality index by using artificial intelligence algorithms in northern Khartoum State, Sudan</b:Title>
    <b:JournalName>Modeling Earth Systems and Environment</b:JournalName>
    <b:Year>(2023)</b:Year>
    <b:DOI>https://doi.org/10.1007/s40808-022-01638-6</b:DOI>
    <b:Author>
      <b:Author>
        <b:NameList>
          <b:Person>
            <b:Last>Mohammed</b:Last>
            <b:First> Musaab A. A. </b:First>
          </b:Person>
          <b:Person>
            <b:Last>Khleel</b:Last>
            <b:First>Nasraldeen A. A. </b:First>
          </b:Person>
          <b:Person>
            <b:Last>. Szabó1</b:Last>
            <b:First>Norbert P</b:First>
          </b:Person>
          <b:Person>
            <b:Last>Szűcs</b:Last>
            <b:First>Péter </b:First>
          </b:Person>
        </b:NameList>
      </b:Author>
    </b:Author>
    <b:RefOrder>66</b:RefOrder>
  </b:Source>
  <b:Source>
    <b:Tag>Mur23</b:Tag>
    <b:SourceType>ConferenceProceedings</b:SourceType>
    <b:Guid>{03E9F603-8484-4CD1-A932-17CBB90908EB}</b:Guid>
    <b:Title>Long Short-Term Memory Networks for Monitoring Groundwater Contamination at the Hanford Site</b:Title>
    <b:Year>2023</b:Year>
    <b:ConferenceName>International journal  on AI in cybersecurity</b:ConferenceName>
    <b:Author>
      <b:Author>
        <b:NameList>
          <b:Person>
            <b:Last>Murphy </b:Last>
            <b:First> Michael P. </b:First>
          </b:Person>
          <b:Person>
            <b:Last>Mazumdar  </b:Last>
            <b:First>Hirak </b:First>
          </b:Person>
          <b:Person>
            <b:Last> Gohe</b:Last>
            <b:First>Hardik A.l </b:First>
          </b:Person>
          <b:Person>
            <b:Last>. Emerson </b:Last>
            <b:First>Hilary P</b:First>
          </b:Person>
          <b:Person>
            <b:Last> Kaplan</b:Last>
            <b:First>Daniel I.</b:First>
          </b:Person>
        </b:NameList>
      </b:Author>
    </b:Author>
    <b:RefOrder>8</b:RefOrder>
  </b:Source>
  <b:Source>
    <b:Tag>Eff</b:Tag>
    <b:SourceType>JournalArticle</b:SourceType>
    <b:Guid>{288B1947-DB62-413F-9DAC-F7A97DE7B1DC}</b:Guid>
    <b:Title>Effectiveness of groundwater heavy metal pollution indices studies by deep learning</b:Title>
    <b:JournalName>Journal of Contaminant Hydrology-ELSEVIER</b:JournalName>
    <b:Year>2020</b:Year>
    <b:DOI>https://doi.org/10.1016/j.jconhyd.2020.103718</b:DOI>
    <b:Author>
      <b:Author>
        <b:NameList>
          <b:Person>
            <b:Last>Singha</b:Last>
            <b:First> Sudhakar </b:First>
          </b:Person>
          <b:Person>
            <b:Last> Pasupuleti</b:Last>
            <b:First> Srinivas</b:First>
          </b:Person>
          <b:Person>
            <b:Last>. Singha</b:Last>
            <b:First> Soumya S</b:First>
          </b:Person>
          <b:Person>
            <b:Last>Kumar</b:Last>
            <b:First>Suresh </b:First>
          </b:Person>
        </b:NameList>
      </b:Author>
    </b:Author>
    <b:RefOrder>11</b:RefOrder>
  </b:Source>
  <b:Source>
    <b:Tag>Shu25</b:Tag>
    <b:SourceType>JournalArticle</b:SourceType>
    <b:Guid>{09E140E3-E3F7-4A8F-9908-22A694F6AAD1}</b:Guid>
    <b:Title>Deep Learning-Based Super-Resolution of Remote Sensing Images for Enhanced Groundwater Quality Assessment and Environmental  Monitoring in Urban Areas</b:Title>
    <b:JournalName>IEEE -JOURNAL OF SELECTEDT OPICS IN APPLIED EARTH OBSERVATIONS AND REMOTE SENSING</b:JournalName>
    <b:Year>2025</b:Year>
    <b:Author>
      <b:Author>
        <b:NameList>
          <b:Person>
            <b:Last> Shu, </b:Last>
            <b:First> Peng</b:First>
          </b:Person>
          <b:Person>
            <b:Last>Aslam</b:Last>
            <b:Middle>Waqar </b:Middle>
            <b:First> Rana </b:First>
          </b:Person>
          <b:Person>
            <b:Middle>Naz</b:Middle>
            <b:First>Iram </b:First>
          </b:Person>
          <b:Person>
            <b:Last>Ghaffar</b:Last>
            <b:First>Bushra </b:First>
          </b:Person>
          <b:Person>
            <b:Last>Kucher</b:Last>
            <b:First>DmitryE.</b:First>
          </b:Person>
          <b:Person>
            <b:Last>Quddoos</b:Last>
            <b:First>Abdul </b:First>
          </b:Person>
          <b:Person>
            <b:Last> Raza</b:Last>
            <b:First>Danish</b:First>
          </b:Person>
          <b:Person>
            <b:Last>-Al-Wadud</b:Last>
            <b:First>M. Abdullah</b:First>
          </b:Person>
          <b:Person>
            <b:Last>Zulqarnain</b:Last>
            <b:Middle> Muhammad </b:Middle>
            <b:First>Rana</b:First>
          </b:Person>
        </b:NameList>
      </b:Author>
    </b:Author>
    <b:RefOrder>10</b:RefOrder>
  </b:Source>
  <b:Source>
    <b:Tag>Jib24</b:Tag>
    <b:SourceType>JournalArticle</b:SourceType>
    <b:Guid>{BA931D64-0832-48F8-8618-52E257F9FBFD}</b:Guid>
    <b:Title>Machine learning predictive insight  of water pollution and groundwater quality in the Eastern Province</b:Title>
    <b:JournalName>Research gate</b:JournalName>
    <b:Year>2024</b:Year>
    <b:DOI>https://doi.org/10.1038/s41598-024-70610-4</b:DOI>
    <b:Author>
      <b:Author>
        <b:NameList>
          <b:Person>
            <b:Last>Jibrin</b:Last>
            <b:Middle>M. </b:Middle>
            <b:First>Abdulhayat </b:First>
          </b:Person>
          <b:Person>
            <b:Last>Suwaiyan</b:Last>
            <b:First>MohammadAl‑</b:First>
          </b:Person>
          <b:Person>
            <b:Middle>Aldrees</b:Middle>
            <b:First>Ali</b:First>
          </b:Person>
          <b:Person>
            <b:Last>azumi</b:Last>
            <b:Middle>Dan’</b:Middle>
            <b:First>Salisu </b:First>
          </b:Person>
          <b:Person>
            <b:Middle>Usman</b:Middle>
            <b:First>Jamilu </b:First>
          </b:Person>
          <b:Person>
            <b:Middle>Abba6</b:Middle>
            <b:First>Sani I.</b:First>
          </b:Person>
          <b:Person>
            <b:Middle>Yassin</b:Middle>
            <b:First>MohamedA.</b:First>
          </b:Person>
          <b:Person>
            <b:Middle> Scholz</b:Middle>
            <b:First>Miklas</b:First>
          </b:Person>
          <b:Person>
            <b:Middle>Sammen</b:Middle>
            <b:First>Saad Sh. </b:First>
          </b:Person>
        </b:NameList>
      </b:Author>
    </b:Author>
    <b:RefOrder>60</b:RefOrder>
  </b:Source>
  <b:Source>
    <b:Tag>Hir22</b:Tag>
    <b:SourceType>JournalArticle</b:SourceType>
    <b:Guid>{AF9FD4DD-5BA3-4BD1-B735-8F079F06D3F3}</b:Guid>
    <b:Title>Optimized Machine Learning Model for Predicting Groundwater Contamination</b:Title>
    <b:JournalName>IEEE</b:JournalName>
    <b:Year>2022</b:Year>
    <b:DOI>https://doi.org/10.1109/MetroCon56047.2022.9971133</b:DOI>
    <b:Author>
      <b:Author>
        <b:NameList>
          <b:Person>
            <b:Middle>Mazumdar</b:Middle>
            <b:First>Hirak </b:First>
          </b:Person>
          <b:Person>
            <b:Middle>Murphy</b:Middle>
            <b:First>Michael P. </b:First>
          </b:Person>
          <b:Person>
            <b:Middle> Bhatkande</b:Middle>
            <b:First>Shilpa</b:First>
          </b:Person>
          <b:Person>
            <b:Middle> Emerson</b:Middle>
            <b:First>Hilary P.</b:First>
          </b:Person>
          <b:Person>
            <b:Middle> Kaplan</b:Middle>
            <b:First> Daniel I.</b:First>
          </b:Person>
        </b:NameList>
      </b:Author>
    </b:Author>
    <b:RefOrder>18</b:RefOrder>
  </b:Source>
  <b:Source>
    <b:Tag>Jul24</b:Tag>
    <b:SourceType>JournalArticle</b:SourceType>
    <b:Guid>{F101EB57-40D8-45EE-B583-24F454C9F476}</b:Guid>
    <b:Title>Machine Learning Algorithms for Water Quality Management Using Total Dissolved Solids (TDS) Data Analysis</b:Title>
    <b:JournalName>MDPI</b:JournalName>
    <b:Year>2024</b:Year>
    <b:DOI>https://doi.org/10.3390/w16182639</b:DOI>
    <b:Author>
      <b:Author>
        <b:NameList>
          <b:Person>
            <b:Middle> Garcia</b:Middle>
            <b:First>Julio</b:First>
          </b:Person>
          <b:Person>
            <b:Middle>Heo</b:Middle>
            <b:First>Joonghyeok </b:First>
          </b:Person>
          <b:Person>
            <b:Middle>Kim</b:Middle>
            <b:First> Cheolhong </b:First>
          </b:Person>
        </b:NameList>
      </b:Author>
    </b:Author>
    <b:RefOrder>61</b:RefOrder>
  </b:Source>
  <b:Source>
    <b:Tag>Yan23</b:Tag>
    <b:SourceType>JournalArticle</b:SourceType>
    <b:Guid>{9EFFEE98-94A2-4D8F-BE98-F6BB3A5EB7A6}</b:Guid>
    <b:Title>Groundwater Contamination Site Identification Based on Machine Learning: A Case Study of Gas Stations in China</b:Title>
    <b:JournalName>MDPI</b:JournalName>
    <b:Year>2023</b:Year>
    <b:Author>
      <b:Author>
        <b:NameList>
          <b:Person>
            <b:Middle>Huang</b:Middle>
            <b:First>Yanpeng </b:First>
          </b:Person>
          <b:Person>
            <b:Middle> Ding</b:Middle>
            <b:First>Longzhen</b:First>
          </b:Person>
          <b:Person>
            <b:Middle>Liu</b:Middle>
            <b:First>Weijiang </b:First>
          </b:Person>
          <b:Person>
            <b:Middle>Niu</b:Middle>
            <b:First>Haobo </b:First>
          </b:Person>
          <b:Person>
            <b:Middle> Yang</b:Middle>
            <b:First>Mengxi</b:First>
          </b:Person>
          <b:Person>
            <b:Middle>Lyu</b:Middle>
            <b:First>Guangfeng </b:First>
          </b:Person>
          <b:Person>
            <b:Middle>Lin</b:Middle>
            <b:First> Sijie </b:First>
          </b:Person>
          <b:Person>
            <b:Middle>Hu</b:Middle>
            <b:First> Qing </b:First>
          </b:Person>
        </b:NameList>
      </b:Author>
    </b:Author>
    <b:DOI>https://doi.org/10.3390/w15071326</b:DOI>
    <b:RefOrder>19</b:RefOrder>
  </b:Source>
  <b:Source>
    <b:Tag>Sob24</b:Tag>
    <b:SourceType>JournalArticle</b:SourceType>
    <b:Guid>{26E97992-A416-451B-BE3E-30919BF6083F}</b:Guid>
    <b:Title>Investigation of groundwater quality indices and health risk assessment of water resources of Jiroft city, Iran, by machine learning</b:Title>
    <b:JournalName>Springer Nature-Applied Water Science journal</b:JournalName>
    <b:Year>2024</b:Year>
    <b:DOI>https://doi.org/10.1007/s13201-024-02330-z</b:DOI>
    <b:Author>
      <b:Author>
        <b:NameList>
          <b:Person>
            <b:Middle>Maleky</b:Middle>
            <b:First>Sobhan </b:First>
          </b:Person>
          <b:Person>
            <b:Middle>Faraji</b:Middle>
            <b:First>Maryam </b:First>
          </b:Person>
          <b:Person>
            <b:Middle>Hashemi</b:Middle>
            <b:First> Majid </b:First>
          </b:Person>
          <b:Person>
            <b:Middle>Esfandyar</b:Middle>
            <b:First>Akbar </b:First>
          </b:Person>
        </b:NameList>
      </b:Author>
    </b:Author>
    <b:RefOrder>62</b:RefOrder>
  </b:Source>
  <b:Source>
    <b:Tag>Esc24</b:Tag>
    <b:SourceType>JournalArticle</b:SourceType>
    <b:Guid>{18B14050-375A-46F4-862D-E78E8A2715A3}</b:Guid>
    <b:Title>A machine learning approach to site groundwater contamination monitoring wells</b:Title>
    <b:JournalName>Applied Water Science -Research gate</b:JournalName>
    <b:Year>2024</b:Year>
    <b:DOI>https://doi.org/10.1007/s13201-024-02320-1</b:DOI>
    <b:Author>
      <b:Author>
        <b:NameList>
          <b:Person>
            <b:Last>Escalonilla</b:Last>
            <b:Middle>Gómez‑</b:Middle>
            <b:First> V. </b:First>
          </b:Person>
          <b:Person>
            <b:Last>‑González</b:Last>
            <b:Middle> Montero</b:Middle>
            <b:First> E.</b:First>
          </b:Person>
          <b:Person>
            <b:Last>‑Alcaide</b:Last>
            <b:Middle>. Díaz</b:Middle>
            <b:First>S</b:First>
          </b:Person>
          <b:Person>
            <b:Last> Martín</b:Last>
            <b:Middle>‑Loeches</b:Middle>
            <b:First> M.</b:First>
          </b:Person>
          <b:Person>
            <b:Last>del Rosario</b:Last>
            <b:Middle> Rodríguez </b:Middle>
            <b:First> M.</b:First>
          </b:Person>
          <b:Person>
            <b:Last>‑Santos</b:Last>
            <b:Middle> Martínez</b:Middle>
            <b:First>P.</b:First>
          </b:Person>
        </b:NameList>
      </b:Author>
    </b:Author>
    <b:RefOrder>20</b:RefOrder>
  </b:Source>
  <b:Source>
    <b:Tag>Mog23</b:Tag>
    <b:SourceType>JournalArticle</b:SourceType>
    <b:Guid>{1F99CFAE-04F7-4856-85FA-8103B6F178F1}</b:Guid>
    <b:Title>Application of machine learning algorithms in the investigation of groundwater quality parameters over YSR district, India</b:Title>
    <b:JournalName>Turkish Journal of Engineering</b:JournalName>
    <b:Year>2023</b:Year>
    <b:DOI>10.31127/tuje.1032314</b:DOI>
    <b:Author>
      <b:Author>
        <b:NameList>
          <b:Person>
            <b:Last>Mogaraju</b:Last>
            <b:Middle> Kumar </b:Middle>
            <b:First>Jagadish</b:First>
          </b:Person>
        </b:NameList>
      </b:Author>
    </b:Author>
    <b:RefOrder>35</b:RefOrder>
  </b:Source>
  <b:Source>
    <b:Tag>Kar23</b:Tag>
    <b:SourceType>JournalArticle</b:SourceType>
    <b:Guid>{12184DD3-4D6F-43FC-9D97-8E4FEA22288F}</b:Guid>
    <b:Title>Application of machine learning and deep neural networks for spatial prediction of groundwater nitrate concentration to improve land use management practices</b:Title>
    <b:JournalName>Frontiers in Water</b:JournalName>
    <b:Year>2023</b:Year>
    <b:Author>
      <b:Author>
        <b:NameList>
          <b:Person>
            <b:Last> Karimanzira</b:Last>
            <b:First>Divas</b:First>
          </b:Person>
          <b:Person>
            <b:Last>Weis</b:Last>
            <b:First>Jonas </b:First>
          </b:Person>
          <b:Person>
            <b:Last>Wunsch </b:Last>
            <b:First>Andreas </b:First>
          </b:Person>
          <b:Person>
            <b:Last> Ritzau</b:Last>
            <b:First>Linda</b:First>
          </b:Person>
          <b:Person>
            <b:Last> Liesch</b:Last>
            <b:First>Tanja</b:First>
          </b:Person>
          <b:Person>
            <b:Last>Ohmer</b:Last>
            <b:First>Marc </b:First>
          </b:Person>
        </b:NameList>
      </b:Author>
    </b:Author>
    <b:DOI>https://doi.org/10.3389/frwa.2023.1193142</b:DOI>
    <b:RefOrder>68</b:RefOrder>
  </b:Source>
  <b:Source>
    <b:Tag>WuJ25</b:Tag>
    <b:SourceType>JournalArticle</b:SourceType>
    <b:Guid>{37B4F964-C740-4942-B993-2AB322F4877C}</b:Guid>
    <b:Title>Application of Machine Learning to Identify Influential Factors  for Fecal Contamination of Shallow Groundwater</b:Title>
    <b:JournalName>Water Journal- MDPI</b:JournalName>
    <b:Year>2025</b:Year>
    <b:DOI>https://doi.org/10.3390/w17020160</b:DOI>
    <b:Author>
      <b:Author>
        <b:NameList>
          <b:Person>
            <b:Last>Wu</b:Last>
            <b:First>Jianyong </b:First>
          </b:Person>
          <b:Person>
            <b:Last> Cao </b:Last>
            <b:First>Yanni</b:First>
          </b:Person>
          <b:Person>
            <b:Last>Islam </b:Last>
            <b:First>Md. Sirajul </b:First>
          </b:Person>
          <b:Person>
            <b:Last>Emch</b:Last>
            <b:First>Michael </b:First>
          </b:Person>
        </b:NameList>
      </b:Author>
    </b:Author>
    <b:RefOrder>32</b:RefOrder>
  </b:Source>
  <b:Source>
    <b:Tag>Kul21</b:Tag>
    <b:SourceType>JournalArticle</b:SourceType>
    <b:Guid>{DBBEF653-2758-4AE7-A4E7-625EF44D4C6A}</b:Guid>
    <b:Title>Forecasting Water Quality Index in Groundwater Using  Artificial Neural Network</b:Title>
    <b:JournalName>Energies - MDPI</b:JournalName>
    <b:Year>2021</b:Year>
    <b:DOI>https://doi.org/10.3390/en14185875</b:DOI>
    <b:Author>
      <b:Author>
        <b:NameList>
          <b:Person>
            <b:Last>Kulisz</b:Last>
            <b:First>Monika </b:First>
          </b:Person>
          <b:Person>
            <b:Last> Kujawska</b:Last>
            <b:First>Justyna</b:First>
          </b:Person>
          <b:Person>
            <b:Last> Przysucha</b:Last>
            <b:First> Bartosz</b:First>
          </b:Person>
          <b:Person>
            <b:Last>Cel</b:Last>
            <b:First>Wojciech </b:First>
          </b:Person>
        </b:NameList>
      </b:Author>
    </b:Author>
    <b:RefOrder>26</b:RefOrder>
  </b:Source>
  <b:Source>
    <b:Tag>Ram241</b:Tag>
    <b:SourceType>JournalArticle</b:SourceType>
    <b:Guid>{5A547E7E-DA1F-44AF-A2A6-10B83EF1CEDB}</b:Guid>
    <b:Title>Groundwater Quality Prediction and Analysis Using Machine Learning Models and Geospatial Technology</b:Title>
    <b:JournalName>Sustainability - MDPI</b:JournalName>
    <b:Year>2024</b:Year>
    <b:DOI>https://doi.org/10.3390/su16229848</b:DOI>
    <b:Author>
      <b:Author>
        <b:NameList>
          <b:Person>
            <b:Last>Rammohan</b:Last>
            <b:First>Bommi </b:First>
          </b:Person>
          <b:Person>
            <b:Last>Partheeba</b:Last>
            <b:First>Pachaivannan </b:First>
          </b:Person>
          <b:Person>
            <b:Last>Ranganathan</b:Last>
            <b:First> Ranihemamalini </b:First>
          </b:Person>
          <b:Person>
            <b:Last> Balaraman</b:Last>
            <b:First>Sundarambal</b:First>
          </b:Person>
        </b:NameList>
      </b:Author>
    </b:Author>
    <b:RefOrder>64</b:RefOrder>
  </b:Source>
  <b:Source>
    <b:Tag>Ala20</b:Tag>
    <b:SourceType>ConferenceProceedings</b:SourceType>
    <b:Guid>{F21AD9E7-4FE5-4581-91F8-2B1AC957E231}</b:Guid>
    <b:Title>Water Quality Index Based Prediction of Ground Water Properties for Safe Consumption</b:Title>
    <b:Year>2020</b:Year>
    <b:Author>
      <b:Author>
        <b:NameList>
          <b:Person>
            <b:Last>. Alahakoon</b:Last>
            <b:First>A. M. P. B</b:First>
          </b:Person>
          <b:Person>
            <b:Last>Nibraz</b:Last>
            <b:First>M. M. </b:First>
          </b:Person>
          <b:Person>
            <b:Last>. Gunarathna</b:Last>
            <b:First>P. M. S. S. B</b:First>
          </b:Person>
          <b:Person>
            <b:Last>Thenuja</b:Last>
            <b:First>S. </b:First>
          </b:Person>
          <b:Person>
            <b:Last> Kahandawaarchchi</b:Last>
            <b:First>K. A. D. C. P.</b:First>
          </b:Person>
          <b:Person>
            <b:Last> Gamage</b:Last>
            <b:First>Narmada</b:First>
          </b:Person>
        </b:NameList>
      </b:Author>
    </b:Author>
    <b:DOI>https://doi.org/10.1109/ICAC51239.2020.9357146</b:DOI>
    <b:RefOrder>25</b:RefOrder>
  </b:Source>
  <b:Source>
    <b:Tag>Ais231</b:Tag>
    <b:SourceType>JournalArticle</b:SourceType>
    <b:Guid>{9A65D591-4B15-4902-BF67-8EF1046A8308}</b:Guid>
    <b:Title>Prediction of groundwater quality index in the Gaza coastal aquifer using  supervised machine learning techniques</b:Title>
    <b:Year>2023</b:Year>
    <b:JournalName>Water Practice &amp; Technology</b:JournalName>
    <b:DOI>10.2166/wpt.2023.028</b:DOI>
    <b:Author>
      <b:Author>
        <b:NameList>
          <b:Person>
            <b:Last>. Aish</b:Last>
            <b:First>Adnan M</b:First>
          </b:Person>
          <b:Person>
            <b:Last>Zaqoot</b:Last>
            <b:Middle>Adel </b:Middle>
            <b:First>Hossam </b:First>
          </b:Person>
          <b:Person>
            <b:Last>Sethar</b:Last>
            <b:Middle> Ahmed </b:Middle>
            <b:First> Waqar</b:First>
          </b:Person>
          <b:Person>
            <b:Last>. Aishd</b:Last>
            <b:First>Diana A</b:First>
          </b:Person>
        </b:NameList>
      </b:Author>
    </b:Author>
    <b:RefOrder>67</b:RefOrder>
  </b:Source>
  <b:Source>
    <b:Tag>Son24</b:Tag>
    <b:SourceType>JournalArticle</b:SourceType>
    <b:Guid>{0FE04791-89E0-455E-AFF2-8303B7E9E9CD}</b:Guid>
    <b:Title>Machine Learning Approach for Groundwater Contamination Spatiotemporal Relationship Exploration</b:Title>
    <b:JournalName>Water-MDPI</b:JournalName>
    <b:Year>2024</b:Year>
    <b:DOI>https://doi.org/10.3390/w17010121</b:DOI>
    <b:Author>
      <b:Author>
        <b:NameList>
          <b:Person>
            <b:Last>Soni</b:Last>
            <b:First> Jayesh </b:First>
          </b:Person>
          <b:Person>
            <b:Last> Upadhyay</b:Last>
            <b:First>Himanshu</b:First>
          </b:Person>
          <b:Person>
            <b:Last>Lagos</b:Last>
            <b:First>Leonel </b:First>
          </b:Person>
          <b:Person>
            <b:Last>Siddiquee</b:Last>
            <b:First>Masudur </b:First>
          </b:Person>
          <b:Person>
            <b:Last>Song</b:Last>
            <b:First>Xuehang</b:First>
          </b:Person>
        </b:NameList>
      </b:Author>
    </b:Author>
    <b:RefOrder>70</b:RefOrder>
  </b:Source>
  <b:Source>
    <b:Tag>Ahn23</b:Tag>
    <b:SourceType>JournalArticle</b:SourceType>
    <b:Guid>{73A5BCC5-3CDD-4CCB-A458-2F2E2E17025D}</b:Guid>
    <b:Title>Prediction of groundwater quality index to assess suitability for drinking purpose using averaged neural network and geospatial analysis</b:Title>
    <b:JournalName>Ecotoxicology and Environmental Safety -ELSevier</b:JournalName>
    <b:Year>2023</b:Year>
    <b:DOI>https://doi.org/10.1016/j.ecoenv.2023.115485</b:DOI>
    <b:Author>
      <b:Author>
        <b:NameList>
          <b:Person>
            <b:Last>Ahn a</b:Last>
            <b:Middle>Hyun </b:Middle>
            <b:First>Seok </b:First>
          </b:Person>
          <b:Person>
            <b:Last>Jeong</b:Last>
            <b:Middle>Hwan </b:Middle>
            <b:First>Do </b:First>
          </b:Person>
          <b:Person>
            <b:Last>Kim</b:Last>
            <b:First>MoonSu </b:First>
          </b:Person>
          <b:Person>
            <b:Last> Lee</b:Last>
            <b:Middle> Kwon</b:Middle>
            <b:First>Tae</b:First>
          </b:Person>
          <b:Person>
            <b:Last>Kim</b:Last>
            <b:Middle>Koo </b:Middle>
            <b:First>Hyun-</b:First>
          </b:Person>
        </b:NameList>
      </b:Author>
    </b:Author>
    <b:RefOrder>71</b:RefOrder>
  </b:Source>
  <b:Source>
    <b:Tag>Pan23</b:Tag>
    <b:SourceType>JournalArticle</b:SourceType>
    <b:Guid>{930D8F22-7BA9-4943-94F6-C63D6DB410E7}</b:Guid>
    <b:Title>GroundwaterQuality Analysis and Drinkability Prediction using Artificial Intelligence</b:Title>
    <b:JournalName>Earth Science Informatics-Springer</b:JournalName>
    <b:Year>2023</b:Year>
    <b:DOI>https://doi.org/10.1007/s12145-023-00977-x</b:DOI>
    <b:Author>
      <b:Author>
        <b:NameList>
          <b:Person>
            <b:Last> Panigrahi</b:Last>
            <b:First> Niranjan</b:First>
          </b:Person>
          <b:Person>
            <b:Last>Patro</b:Last>
            <b:Middle> Krishna </b:Middle>
            <b:First>S. Gopal</b:First>
          </b:Person>
          <b:Person>
            <b:Last> Kumar</b:Last>
            <b:First>Raghvendra</b:First>
          </b:Person>
          <b:Person>
            <b:Last>Omar</b:Last>
            <b:First>Michael </b:First>
          </b:Person>
          <b:Person>
            <b:Last>Ngan</b:Last>
            <b:First>TranThi</b:First>
          </b:Person>
          <b:Person>
            <b:Last>Giang</b:Last>
            <b:Middle>Long</b:Middle>
            <b:First>Nguyen</b:First>
          </b:Person>
          <b:Person>
            <b:Last>Thu</b:Last>
            <b:Middle>Thi</b:Middle>
            <b:First>Bui</b:First>
          </b:Person>
          <b:Person>
            <b:Last>Thang</b:Last>
            <b:Middle>Truong</b:Middle>
            <b:First>Nguyen</b:First>
          </b:Person>
        </b:NameList>
      </b:Author>
    </b:Author>
    <b:RefOrder>65</b:RefOrder>
  </b:Source>
  <b:Source>
    <b:Tag>Sol24</b:Tag>
    <b:SourceType>JournalArticle</b:SourceType>
    <b:Guid>{52357CF7-0CE0-4826-8B88-8520E2F6D810}</b:Guid>
    <b:Title>Machine learning, Water Quality Index, and GIS-based analysis of groundwater quality</b:Title>
    <b:JournalName>Water Practice &amp; Technology</b:JournalName>
    <b:Year>2024</b:Year>
    <b:DOI>10.2166/wpt.2024.014</b:DOI>
    <b:Author>
      <b:Author>
        <b:NameList>
          <b:Person>
            <b:Last>Solangi</b:Last>
            <b:Middle> Shabir </b:Middle>
            <b:First> Ghulam</b:First>
          </b:Person>
          <b:Person>
            <b:Last>Ali</b:Last>
            <b:First> Zouhaib </b:First>
          </b:Person>
          <b:Person>
            <b:Last>Bilal</b:Last>
            <b:First>Muhammad </b:First>
          </b:Person>
          <b:Person>
            <b:Last>Junaid</b:Last>
            <b:First>Muhammad </b:First>
          </b:Person>
          <b:Person>
            <b:Last>Panhwar</b:Last>
            <b:First>Sallahuddin </b:First>
          </b:Person>
          <b:Person>
            <b:Last> Keerio</b:Last>
            <b:Middle>Ahmed</b:Middle>
            <b:First>Hareef </b:First>
          </b:Person>
          <b:Person>
            <b:Last>Sohu</b:Last>
            <b:Middle> Hussain </b:Middle>
            <b:First> Iftikhar</b:First>
          </b:Person>
          <b:Person>
            <b:Last> Shahani</b:Last>
            <b:Middle>Gul</b:Middle>
            <b:First>Sheeraz </b:First>
          </b:Person>
          <b:Person>
            <b:Last> Zaman</b:Last>
            <b:First>Noor</b:First>
          </b:Person>
        </b:NameList>
      </b:Author>
    </b:Author>
    <b:RefOrder>63</b:RefOrder>
  </b:Source>
  <b:Source>
    <b:Tag>Rah24</b:Tag>
    <b:SourceType>Book</b:SourceType>
    <b:Guid>{7E68156B-24CB-45F3-B578-3449A34629FA}</b:Guid>
    <b:Title>Application of geospatial and machine learning algorithms to predict (under certain limitations) the quality of groundwater used for irrigation purpose</b:Title>
    <b:Year>2024</b:Year>
    <b:DOI>10.2166/ws.2024.242</b:DOI>
    <b:Author>
      <b:Author>
        <b:NameList>
          <b:Person>
            <b:Last>Raheja</b:Last>
            <b:First>Hemant </b:First>
          </b:Person>
          <b:Person>
            <b:Last>Goel</b:Last>
            <b:First>Arun </b:First>
          </b:Person>
          <b:Person>
            <b:Last>Pal</b:Last>
            <b:First>Mahesh </b:First>
          </b:Person>
        </b:NameList>
      </b:Author>
    </b:Author>
    <b:RefOrder>72</b:RefOrder>
  </b:Source>
  <b:Source>
    <b:Tag>Enas</b:Tag>
    <b:SourceType>JournalArticle</b:SourceType>
    <b:Guid>{869F5E47-DB51-43AA-AFFC-5D8A4CF25E6E}</b:Guid>
    <b:Title>Groundwater Quality Assessment and Irrigation Water Quality Index Prediction</b:Title>
    <b:JournalName>Water Research gate</b:JournalName>
    <b:Year>2024</b:Year>
    <b:DOI>https://doi.org/10.3390/w16020264</b:DOI>
    <b:Author>
      <b:Author>
        <b:NameList>
          <b:Person>
            <b:Last>Hussein</b:Last>
            <b:First>Enas</b:First>
            <b:Middle>E</b:Middle>
          </b:Person>
          <b:Person>
            <b:Last>Abdessamed</b:Last>
            <b:First>Derdour</b:First>
          </b:Person>
          <b:Person>
            <b:Last>Zerouali</b:Last>
            <b:First>Bilel</b:First>
          </b:Person>
          <b:Person>
            <b:Last>Almaliki</b:Last>
            <b:First>Abdulrazak</b:First>
          </b:Person>
          <b:Person>
            <b:Last>Wong</b:Last>
            <b:First>Yong</b:First>
            <b:Middle>Jie</b:Middle>
          </b:Person>
          <b:Person>
            <b:Last>de Los Santos</b:Last>
            <b:First>Manuel</b:First>
            <b:Middle>Ballesta</b:Middle>
          </b:Person>
          <b:Person>
            <b:Last>Ngoc</b:Last>
            <b:First>Minh</b:First>
          </b:Person>
          <b:Person>
            <b:Last>Hashim</b:Last>
            <b:First>Mofreh</b:First>
          </b:Person>
          <b:Person>
            <b:Last>Elbeltagi</b:Last>
            <b:First>Ahmed</b:First>
          </b:Person>
        </b:NameList>
      </b:Author>
    </b:Author>
    <b:RefOrder>73</b:RefOrder>
  </b:Source>
  <b:Source>
    <b:Tag>Taş23</b:Tag>
    <b:SourceType>JournalArticle</b:SourceType>
    <b:Guid>{DDCE3497-1B51-4EAC-AC42-2AC3ECBAE7D1}</b:Guid>
    <b:Title>Estimation of groundwater quality using an integration of water quality index, artificial intelligence methods and GIS: Case study, Central Mediterranean Region of Turkey</b:Title>
    <b:JournalName>Applied Water Science</b:JournalName>
    <b:Year>(2023)</b:Year>
    <b:DOI>https://doi.org/10.1007/s13201-022-01810-4</b:DOI>
    <b:Author>
      <b:Author>
        <b:NameList>
          <b:Person>
            <b:Last>Taşan</b:Last>
            <b:First> Sevda </b:First>
          </b:Person>
        </b:NameList>
      </b:Author>
    </b:Author>
    <b:RefOrder>36</b:RefOrder>
  </b:Source>
  <b:Source>
    <b:Tag>Yaz24</b:Tag>
    <b:SourceType>JournalArticle</b:SourceType>
    <b:Guid>{967D92E0-3BFD-49B3-8450-910895008D8F}</b:Guid>
    <b:Title>Assessing the sustainability of groundwater quality for irrigation purposes using a fuzzy logic approach</b:Title>
    <b:JournalName>Environmental and Sustainability Indicators</b:JournalName>
    <b:Year>2024</b:Year>
    <b:DOI>https://doi.org/10.1016/j.indic.2024.100342</b:DOI>
    <b:Author>
      <b:Author>
        <b:NameList>
          <b:Person>
            <b:Last>Yazdi</b:Last>
            <b:Middle>Hayeri </b:Middle>
            <b:First>Susan </b:First>
          </b:Person>
          <b:Person>
            <b:Last> Robati</b:Last>
            <b:First>Maryam</b:First>
          </b:Person>
          <b:Person>
            <b:Last>Saman</b:Last>
            <b:First>Saeideh </b:First>
          </b:Person>
          <b:Person>
            <b:Last>Hargalani</b:Last>
            <b:Middle>Zamani </b:Middle>
            <b:First>Fariba </b:First>
          </b:Person>
        </b:NameList>
      </b:Author>
    </b:Author>
    <b:RefOrder>37</b:RefOrder>
  </b:Source>
  <b:Source>
    <b:Tag>Der23</b:Tag>
    <b:SourceType>JournalArticle</b:SourceType>
    <b:Guid>{325C8967-08ED-4621-BF38-78D743585098}</b:Guid>
    <b:Title>Prediction of Groundwater Quality Index Using Classification Techniques in Arid Environments</b:Title>
    <b:JournalName>Sustainability-MDPI</b:JournalName>
    <b:Year>2023</b:Year>
    <b:DOI>https://doi.org/10.3390/su15129687</b:DOI>
    <b:Author>
      <b:Author>
        <b:NameList>
          <b:Person>
            <b:Last>Derdour</b:Last>
            <b:First>Abdessamed </b:First>
          </b:Person>
          <b:Person>
            <b:Last>Abdo</b:Last>
            <b:Middle>Ghassan </b:Middle>
            <b:First>Hazem </b:First>
          </b:Person>
          <b:Person>
            <b:Last> Almohamad</b:Last>
            <b:First>Hussein</b:First>
          </b:Person>
          <b:Person>
            <b:Middle>Alodah </b:Middle>
            <b:First>Abdullah </b:First>
          </b:Person>
          <b:Person>
            <b:Last>AlDughairi</b:Last>
            <b:Middle>Abdullah </b:Middle>
            <b:First> Ahmed</b:First>
          </b:Person>
          <b:Person>
            <b:Last>Ghoneim </b:Last>
            <b:First>Sherif S. M. </b:First>
          </b:Person>
          <b:Person>
            <b:Last>Ali</b:Last>
            <b:First>Enas</b:First>
          </b:Person>
        </b:NameList>
      </b:Author>
    </b:Author>
    <b:RefOrder>39</b:RefOrder>
  </b:Source>
  <b:Source>
    <b:Tag>Exp</b:Tag>
    <b:SourceType>JournalArticle</b:SourceType>
    <b:Guid>{8B971F59-A6F1-4BE9-84DE-D30B75A09F60}</b:Guid>
    <b:Title>Exploring Machine Learning Models in Predicting Irrigation Groundwater Quality Indices for Effective Decision Making in Medjerda River Basin, Tunisia</b:Title>
    <b:JournalName>Sustainability-MDPI</b:JournalName>
    <b:Year>2022</b:Year>
    <b:DOI>https://doi.org/10.3390/su14042341</b:DOI>
    <b:Author>
      <b:Author>
        <b:NameList>
          <b:Person>
            <b:Last>Trabelsi</b:Last>
            <b:First> Fatma </b:First>
          </b:Person>
          <b:Person>
            <b:Last> Hadj Ali</b:Last>
            <b:Middle>Bel</b:Middle>
            <b:First> Salsebil </b:First>
          </b:Person>
        </b:NameList>
      </b:Author>
    </b:Author>
    <b:RefOrder>44</b:RefOrder>
  </b:Source>
  <b:Source>
    <b:Tag>Ali20</b:Tag>
    <b:SourceType>JournalArticle</b:SourceType>
    <b:Guid>{12C786B1-997B-4992-90B8-03FD2662494D}</b:Guid>
    <b:Title>Groundwater quality forecasting using machine learning algorithms for irrigation purposes</b:Title>
    <b:JournalName>Sceince Direct (EL Sevier)-Agricultural Water Management journal</b:JournalName>
    <b:Year>2020</b:Year>
    <b:DOI>https://doi.org/10.1016/j.agwat.2020.106625</b:DOI>
    <b:Author>
      <b:Author>
        <b:NameList>
          <b:Person>
            <b:Middle>Bilali</b:Middle>
            <b:First>Ali El </b:First>
          </b:Person>
          <b:Person>
            <b:Middle>Taleb</b:Middle>
            <b:First>Abdeslam </b:First>
          </b:Person>
          <b:Person>
            <b:Middle>Brouziyne</b:Middle>
            <b:First>Youssef </b:First>
          </b:Person>
        </b:NameList>
      </b:Author>
    </b:Author>
    <b:RefOrder>47</b:RefOrder>
  </b:Source>
  <b:Source>
    <b:Tag>Eid23</b:Tag>
    <b:SourceType>JournalArticle</b:SourceType>
    <b:Guid>{A494A8DB-FF32-4FA2-91BB-8D7AEA224607}</b:Guid>
    <b:Title>Evaluation of Groundwater Quality for Irrigation in Deep Aquifers Using Multiple Graphical and Indexing Approaches Supported with Machine Learning Models and GIS Techniques, Souf Valley, Algeria</b:Title>
    <b:JournalName>Water - MDPI</b:JournalName>
    <b:Year>2023</b:Year>
    <b:DOI>https://doi.org/10.3390/w15010182</b:DOI>
    <b:Author>
      <b:Author>
        <b:NameList>
          <b:Person>
            <b:Last> Eid</b:Last>
            <b:Middle>Hamdy</b:Middle>
            <b:First> Mohamed </b:First>
          </b:Person>
          <b:Person>
            <b:Last> El bagory</b:Last>
            <b:First>Mohssen</b:First>
          </b:Person>
          <b:Person>
            <b:Last>.Tamma</b:Last>
            <b:First>AhmedA</b:First>
          </b:Person>
          <b:Person>
            <b:Last>Gad</b:Last>
            <b:First>Mohamed</b:First>
          </b:Person>
          <b:Person>
            <b:Last> Elsayed</b:Last>
            <b:First>Salah</b:First>
          </b:Person>
          <b:Person>
            <b:Last> Hussein</b:Last>
            <b:First> Hend</b:First>
          </b:Person>
          <b:Person>
            <b:Last>S. Moghanm</b:Last>
            <b:First>Farahat </b:First>
          </b:Person>
          <b:Person>
            <b:Last>-Dein Omara</b:Last>
            <b:First>Alaa El</b:First>
          </b:Person>
          <b:Person>
            <b:Last>Kovács </b:Last>
            <b:First>Attila </b:First>
          </b:Person>
          <b:Person>
            <b:Last>Péter </b:Last>
            <b:First>Sz˝ucs </b:First>
          </b:Person>
        </b:NameList>
      </b:Author>
    </b:Author>
    <b:RefOrder>40</b:RefOrder>
  </b:Source>
  <b:Source>
    <b:Tag>Hus24</b:Tag>
    <b:SourceType>JournalArticle</b:SourceType>
    <b:Guid>{1F27B0B9-A1F7-485B-BE23-EBFDFF9748B8}</b:Guid>
    <b:Title>Groundwater Quality Assessment and Irrigation Water Quality  Index Prediction Using Machine Learning Algorithms</b:Title>
    <b:JournalName>Water-MDPI</b:JournalName>
    <b:Year>2024</b:Year>
    <b:DOI>https://doi.org/10.3390/w16020264</b:DOI>
    <b:Author>
      <b:Author>
        <b:NameList>
          <b:Person>
            <b:Last> Hussein</b:Last>
            <b:First> Enas E.</b:First>
          </b:Person>
          <b:Person>
            <b:Last>Derdour</b:Last>
            <b:First>Abdessamed </b:First>
          </b:Person>
          <b:Person>
            <b:Last>Zerouali</b:Last>
            <b:First> Bilel </b:First>
          </b:Person>
          <b:Person>
            <b:Last> Almaliki</b:Last>
            <b:First> Abdulrazak</b:First>
          </b:Person>
          <b:Person>
            <b:Last>Wong </b:Last>
            <b:Middle> Jie </b:Middle>
            <b:First>Yong</b:First>
          </b:Person>
          <b:Person>
            <b:Last>-de los Santos</b:Last>
            <b:Middle>Ballesta</b:Middle>
            <b:First>Manuel </b:First>
          </b:Person>
          <b:Person>
            <b:Last> Ngoc</b:Last>
            <b:Middle>Minh</b:Middle>
            <b:First> Pham </b:First>
          </b:Person>
          <b:Person>
            <b:Last>. Hashim</b:Last>
            <b:First>Mofreh A</b:First>
          </b:Person>
          <b:Person>
            <b:Last>beltagi</b:Last>
            <b:First>AhmedEl</b:First>
          </b:Person>
        </b:NameList>
      </b:Author>
    </b:Author>
    <b:RefOrder>41</b:RefOrder>
  </b:Source>
  <b:Source>
    <b:Tag>Gaa23</b:Tag>
    <b:SourceType>JournalArticle</b:SourceType>
    <b:Guid>{69B3BA92-EBF3-4159-A10A-C3BE678911E0}</b:Guid>
    <b:Title>Application of Water Quality Indices, Machine Learning Approaches, and GIS to Identify Groundwater Quality for Irrigation Purposes: A Case Study of Sahara Aquifer, Doucen</b:Title>
    <b:JournalName>Water-MDPI</b:JournalName>
    <b:Year>2023</b:Year>
    <b:DOI>https://doi.org/10.3390/w15020289</b:DOI>
    <b:Author>
      <b:Author>
        <b:NameList>
          <b:Person>
            <b:Last>Gaagai</b:Last>
            <b:First> Aissam </b:First>
          </b:Person>
          <b:Person>
            <b:Last>Aouissi</b:Last>
            <b:Middle> Amir </b:Middle>
            <b:First>Hani</b:First>
          </b:Person>
          <b:Person>
            <b:Last>Bencedira</b:Last>
            <b:First> Selma </b:First>
          </b:Person>
          <b:Person>
            <b:Last>Hinge</b:Last>
            <b:First>Gilbert </b:First>
          </b:Person>
          <b:Person>
            <b:Last>Athamena</b:Last>
            <b:First>Ali </b:First>
          </b:Person>
          <b:Person>
            <b:Last>Heddam</b:Last>
            <b:First>Salim </b:First>
          </b:Person>
          <b:Person>
            <b:Last>Gad</b:Last>
            <b:First>Mohamed</b:First>
          </b:Person>
          <b:Person>
            <b:Last>Elsherbiny</b:Last>
            <b:First>Osama </b:First>
          </b:Person>
          <b:Person>
            <b:Last>Elsayed</b:Last>
            <b:First>Salah </b:First>
          </b:Person>
          <b:Person>
            <b:Last>Eid</b:Last>
            <b:Middle>Hamdy</b:Middle>
            <b:First>Mohamed</b:First>
          </b:Person>
          <b:Person>
            <b:Last>Ibrahim</b:Last>
            <b:First> Hekmat</b:First>
          </b:Person>
        </b:NameList>
      </b:Author>
    </b:Author>
    <b:RefOrder>42</b:RefOrder>
  </b:Source>
  <b:Source>
    <b:Tag>Man25</b:Tag>
    <b:SourceType>JournalArticle</b:SourceType>
    <b:Guid>{123AE64F-0B62-4D99-9AAE-F8D92EB47713}</b:Guid>
    <b:Title>Integrated Groundwater Quality Assessment for Irrigation in the Ras El-Aioun District: Combining IWQI, GIS, and Machine Learning Approaches</b:Title>
    <b:JournalName>Water-MDPI</b:JournalName>
    <b:Year>2025</b:Year>
    <b:DOI>https://doi.org/10.3390/w17111698</b:DOI>
    <b:Author>
      <b:Author>
        <b:NameList>
          <b:Person>
            <b:Last>Mansouri</b:Last>
            <b:First>Zineb </b:First>
          </b:Person>
          <b:Person>
            <b:Last> Dinar</b:Last>
            <b:First>Haythem</b:First>
          </b:Person>
          <b:Person>
            <b:Last> Belkendil</b:Last>
            <b:First> Abdeldjalil</b:First>
          </b:Person>
          <b:Person>
            <b:Last>Bakelli</b:Last>
            <b:First>Omar </b:First>
          </b:Person>
          <b:Person>
            <b:Last> Drias</b:Last>
            <b:First> Tarek</b:First>
          </b:Person>
          <b:Person>
            <b:Last>Assad</b:Last>
            <b:Middle>Aymen</b:Middle>
            <b:First>Amine </b:First>
          </b:Person>
          <b:Person>
            <b:Last>Khezam</b:Last>
            <b:First>Lotfi </b:First>
          </b:Person>
          <b:Person>
            <b:Last>Mouni</b:Last>
            <b:First>Lotfi</b:First>
          </b:Person>
        </b:NameList>
      </b:Author>
    </b:Author>
    <b:RefOrder>43</b:RefOrder>
  </b:Source>
  <b:Source>
    <b:Tag>Abu23</b:Tag>
    <b:SourceType>JournalArticle</b:SourceType>
    <b:Guid>{14C78762-065C-47F1-92BD-3CC5DADBE594}</b:Guid>
    <b:Title>Integrated machine learning–based model and WQI for groundwater quality assessment: ML, geospatial, and hydro-index approaches</b:Title>
    <b:JournalName>Springer Nture</b:JournalName>
    <b:Year>2023</b:Year>
    <b:DOI>https://doi.org/10.1007/s11356-023-25938-1</b:DOI>
    <b:Author>
      <b:Author>
        <b:NameList>
          <b:Person>
            <b:Last>Abu El‑Magd</b:Last>
            <b:Middle>Ahmed </b:Middle>
            <b:First>Sherif </b:First>
          </b:Person>
          <b:Person>
            <b:Middle>Ismael</b:Middle>
            <b:First>Ismael S. </b:First>
          </b:Person>
          <b:Person>
            <b:First>Mohamed A.  </b:First>
          </b:Person>
          <b:Person>
            <b:First>Sh. El‑Sabri</b:First>
          </b:Person>
          <b:Person>
            <b:Last> Abdo</b:Last>
            <b:Middle>Sayed</b:Middle>
            <b:First>Mohamed </b:First>
          </b:Person>
          <b:Person>
            <b:Middle> Farhat</b:Middle>
            <b:First>Hassan I.</b:First>
          </b:Person>
        </b:NameList>
      </b:Author>
    </b:Author>
    <b:RefOrder>48</b:RefOrder>
  </b:Source>
  <b:Source>
    <b:Tag>Ker23</b:Tag>
    <b:SourceType>JournalArticle</b:SourceType>
    <b:Guid>{A222B71E-5A2A-4959-B00E-4428338DF6F7}</b:Guid>
    <b:Title>Ensemble machine learning paradigms in hydrology: A review</b:Title>
    <b:JournalName>Journal of Hydrology</b:JournalName>
    <b:Year>2023</b:Year>
    <b:DOI>https://doi.org/10.1016/j.jhydrol.2021.126266</b:DOI>
    <b:Author>
      <b:Author>
        <b:NameList>
          <b:Person>
            <b:Last>Kermani</b:Last>
            <b:Middle>Zounemat</b:Middle>
            <b:First>Mohammad </b:First>
          </b:Person>
          <b:Person>
            <b:Last>Batelaan</b:Last>
            <b:First>Okke </b:First>
          </b:Person>
          <b:Person>
            <b:Last> Fadaee</b:Last>
            <b:First>Marzieh</b:First>
          </b:Person>
          <b:Person>
            <b:Last>Hinkelmann</b:Last>
            <b:First>Reinhard </b:First>
          </b:Person>
        </b:NameList>
      </b:Author>
    </b:Author>
    <b:RefOrder>51</b:RefOrder>
  </b:Source>
  <b:Source>
    <b:Tag>ASL24</b:Tag>
    <b:SourceType>JournalArticle</b:SourceType>
    <b:Guid>{D9B0A5FA-9B9E-4FF3-9F6C-310F46DFAB95}</b:Guid>
    <b:Title>Water Quality Management Using Hybrid Machine Learning and Data Mining Algorithms: An Indexing Approach</b:Title>
    <b:JournalName>IEEE</b:JournalName>
    <b:Year>2024</b:Year>
    <b:DOI>10.1109/ACCESS.2022.3221430</b:DOI>
    <b:Author>
      <b:Author>
        <b:NameList>
          <b:Person>
            <b:Last>ASLAM</b:Last>
            <b:First> BILAL </b:First>
          </b:Person>
          <b:Person>
            <b:Last>MAQSOOM</b:Last>
            <b:First>AHSEN </b:First>
          </b:Person>
          <b:Person>
            <b:Last>CHEEMA</b:Last>
            <b:Middle>HASSAN </b:Middle>
            <b:First>ALI </b:First>
          </b:Person>
          <b:Person>
            <b:Last>ULLAH</b:Last>
            <b:First>FAHIM </b:First>
          </b:Person>
          <b:Person>
            <b:Last>ALHARBI</b:Last>
            <b:First>ABDULLAH </b:First>
          </b:Person>
          <b:Person>
            <b:First>DMUHAMMAD IMRAN</b:First>
          </b:Person>
        </b:NameList>
      </b:Author>
    </b:Author>
    <b:RefOrder>52</b:RefOrder>
  </b:Source>
  <b:Source>
    <b:Tag>Jos24</b:Tag>
    <b:SourceType>JournalArticle</b:SourceType>
    <b:Guid>{AACF91BE-053D-4912-80F6-51E2CA64C25E}</b:Guid>
    <b:Title>Machine learning-based ensemble model for groundwater quality prediction: A case Study</b:Title>
    <b:JournalName>Water practice and Technology </b:JournalName>
    <b:Year>2024</b:Year>
    <b:Author>
      <b:Author>
        <b:NameList>
          <b:Person>
            <b:Last> Jose</b:Last>
            <b:First> Annie</b:First>
          </b:Person>
          <b:Person>
            <b:Last>Yasala</b:Last>
            <b:First>Srinivas </b:First>
          </b:Person>
        </b:NameList>
      </b:Author>
    </b:Author>
    <b:DOI>https://doi.org/10.2166/wpt.2024.139</b:DOI>
    <b:RefOrder>53</b:RefOrder>
  </b:Source>
  <b:Source>
    <b:Tag>Shi21</b:Tag>
    <b:SourceType>JournalArticle</b:SourceType>
    <b:Guid>{58EDBE1B-EA0B-4D90-AB18-014EB96EB6ED}</b:Guid>
    <b:Title>Development ofartificial intelligence models  for well groundwater quality simulation: Different modeling scenarios</b:Title>
    <b:JournalName>Plos One journal</b:JournalName>
    <b:Year>2021</b:Year>
    <b:DOI>https://doi.org/10.1371/journal.pone.0251510</b:DOI>
    <b:Author>
      <b:Author>
        <b:NameList>
          <b:Person>
            <b:Last>Shiri</b:Last>
            <b:First>Naser </b:First>
          </b:Person>
          <b:Person>
            <b:Last>Shiri</b:Last>
            <b:First>Jalal</b:First>
          </b:Person>
          <b:Person>
            <b:Last>Yaseen</b:Last>
            <b:Middle>Mundher</b:Middle>
            <b:First>Zaher </b:First>
          </b:Person>
          <b:Person>
            <b:Last>Kim</b:Last>
            <b:First>Sungwon</b:First>
          </b:Person>
          <b:Person>
            <b:Last> Chung,</b:Last>
            <b:Middle>-Moon</b:Middle>
            <b:First>Il</b:First>
          </b:Person>
          <b:Person>
            <b:Middle>Nourani</b:Middle>
            <b:First>Vahid</b:First>
          </b:Person>
          <b:Person>
            <b:Last>-Kermani</b:Last>
            <b:Middle>Zounemat</b:Middle>
            <b:First>Mohammad</b:First>
          </b:Person>
        </b:NameList>
      </b:Author>
    </b:Author>
    <b:RefOrder>54</b:RefOrder>
  </b:Source>
  <b:Source>
    <b:Tag>Mus251</b:Tag>
    <b:SourceType>JournalArticle</b:SourceType>
    <b:Guid>{FF8F5411-21F6-4CE4-9B8B-346EE64ECB81}</b:Guid>
    <b:Title>Ahybrid machine learning approach for imbalanced irrigation water quality classification</b:Title>
    <b:JournalName>Desalination and Water Treatment journal -EL Sevier</b:JournalName>
    <b:Year>2025</b:Year>
    <b:DOI>https://doi.org/10.1016/j.dwt.2024.100910</b:DOI>
    <b:Author>
      <b:Author>
        <b:NameList>
          <b:Person>
            <b:Last> Mustapha</b:Last>
            <b:First>Musa</b:First>
          </b:Person>
          <b:Person>
            <b:Last>Zineddine</b:Last>
            <b:First> Mhamed </b:First>
          </b:Person>
          <b:Person>
            <b:Last>Kaufman</b:Last>
            <b:First>Eran </b:First>
          </b:Person>
          <b:Person>
            <b:Last> Friedman</b:Last>
            <b:First>Liron</b:First>
          </b:Person>
          <b:Person>
            <b:Last>Gmira</b:Last>
            <b:First>Maha </b:First>
          </b:Person>
          <b:Person>
            <b:Last>Majikumna</b:Last>
            <b:Middle> Usman </b:Middle>
            <b:First>Kaloma</b:First>
          </b:Person>
          <b:Person>
            <b:Last>Alaoui</b:Last>
            <b:Middle> Hilali </b:Middle>
            <b:First>Ahmed El</b:First>
          </b:Person>
        </b:NameList>
      </b:Author>
    </b:Author>
    <b:RefOrder>55</b:RefOrder>
  </b:Source>
  <b:Source>
    <b:Tag>Kar25</b:Tag>
    <b:SourceType>JournalArticle</b:SourceType>
    <b:Guid>{DEFE4534-E372-442E-9489-2D5503C43973}</b:Guid>
    <b:Title>Enhancing groundwater quality prediction through ensemble machine learning techniques</b:Title>
    <b:JournalName>Environmental Monitoring and Assessment- Sringer Nature</b:JournalName>
    <b:Year>2025</b:Year>
    <b:DOI>https://doi.org/10.1007/s10661-024-13506-0</b:DOI>
    <b:Author>
      <b:Author>
        <b:NameList>
          <b:Person>
            <b:Last>Karimi</b:Last>
            <b:First>Hadi </b:First>
          </b:Person>
          <b:Person>
            <b:Last>Sahour</b:Last>
            <b:First>Soheil </b:First>
          </b:Person>
          <b:Person>
            <b:Last>Khanbeyki </b:Last>
            <b:First>Matin </b:First>
          </b:Person>
          <b:Person>
            <b:Last> Gholami </b:Last>
            <b:First>Vahid</b:First>
          </b:Person>
          <b:Person>
            <b:Last>Sahour </b:Last>
            <b:First>Hossein </b:First>
          </b:Person>
          <b:Person>
            <b:Last>‑Ghahfarokhi</b:Last>
            <b:Middle> Shahabi</b:Middle>
            <b:First>Sina</b:First>
          </b:Person>
          <b:Person>
            <b:Last> Mohammadi</b:Last>
            <b:First> Mohsen</b:First>
          </b:Person>
        </b:NameList>
      </b:Author>
    </b:Author>
    <b:RefOrder>17</b:RefOrder>
  </b:Source>
  <b:Source>
    <b:Tag>Che23</b:Tag>
    <b:SourceType>JournalArticle</b:SourceType>
    <b:Guid>{30F0614F-3ED3-4F2F-966E-489520080B44}</b:Guid>
    <b:Title>Improving Recognition Accuracy of Pesticides in Groundwater by Applying TrAdaBoost Transfer Learning Method</b:Title>
    <b:Year>2023</b:Year>
    <b:JournalName>Sensors-MDPI</b:JournalName>
    <b:DOI>https://doi.org/10.3390/s23083856</b:DOI>
    <b:Author>
      <b:Author>
        <b:NameList>
          <b:Person>
            <b:Last>Chen</b:Last>
            <b:First> Donghui </b:First>
          </b:Person>
          <b:Person>
            <b:Last> Wang</b:Last>
            <b:First>Bingyang</b:First>
          </b:Person>
          <b:Person>
            <b:Last>Yang</b:Last>
            <b:First>Xiao </b:First>
          </b:Person>
          <b:Person>
            <b:Last> Weng</b:Last>
            <b:First>Xiaohui</b:First>
          </b:Person>
          <b:Person>
            <b:Last>Chang </b:Last>
            <b:First>Zhiyong </b:First>
          </b:Person>
        </b:NameList>
      </b:Author>
    </b:Author>
    <b:RefOrder>56</b:RefOrder>
  </b:Source>
  <b:Source>
    <b:Tag>Abd232</b:Tag>
    <b:SourceType>JournalArticle</b:SourceType>
    <b:Guid>{8A6B8D47-49B0-4593-AC28-3A952AE04B9D}</b:Guid>
    <b:Title>Forecasting of Groundwater Quality by Using Deep Learning Time Series Techniques in an Arid Region</b:Title>
    <b:JournalName>Sustainability-MDPI</b:JournalName>
    <b:Year>2023</b:Year>
    <b:DOI>https://doi.org/10.3390/su15086529</b:DOI>
    <b:Author>
      <b:Author>
        <b:NameList>
          <b:Person>
            <b:Last>Abdella Ahmed</b:Last>
            <b:Middle>Khaled</b:Middle>
            <b:First>Ahmed</b:First>
          </b:Person>
          <b:Person>
            <b:Last>-Rawy</b:Last>
            <b:First>MustafaEl</b:First>
          </b:Person>
          <b:Person>
            <b:Last>Ibraheem</b:Last>
            <b:Middle>Mofreh </b:Middle>
            <b:First>Amira </b:First>
          </b:Person>
          <b:Person>
            <b:Last>Al-Arif</b:Last>
            <b:First>Nassir </b:First>
          </b:Person>
          <b:Person>
            <b:Last>-Ellah</b:Last>
            <b:Middle>KhaledAbd</b:Middle>
            <b:First>Mahmoud</b:First>
          </b:Person>
        </b:NameList>
      </b:Author>
    </b:Author>
    <b:RefOrder>57</b:RefOrder>
  </b:Source>
  <b:Source>
    <b:Tag>Ijl22</b:Tag>
    <b:SourceType>JournalArticle</b:SourceType>
    <b:Guid>{689197DA-3C66-4FDB-899C-4E1BB4F46422}</b:Guid>
    <b:Title>Machine Learning Algorithms for Modeling and Mapping of Groundwater Pollution Risk: A Study to Reach Water Security and Sustainable Development (Sdg) Goals in a Mediterranean</b:Title>
    <b:JournalName>Remote Sensing - MDPI</b:JournalName>
    <b:Year>2022</b:Year>
    <b:DOI>https://doi.org/10.3390/rs14102379</b:DOI>
    <b:Author>
      <b:Author>
        <b:NameList>
          <b:Person>
            <b:Last>Ijlil</b:Last>
            <b:First> Safae </b:First>
          </b:Person>
          <b:Person>
            <b:Last>Essahlaoui</b:Last>
            <b:First>Ali </b:First>
          </b:Person>
          <b:Person>
            <b:Last>Mohajane</b:Last>
            <b:First>Meriame </b:First>
          </b:Person>
          <b:Person>
            <b:Last> Essahlaoui</b:Last>
            <b:First> Narjisse</b:First>
          </b:Person>
          <b:Person>
            <b:Last> Mili</b:Last>
            <b:First> El Mostafa</b:First>
          </b:Person>
          <b:Person>
            <b:Last>Rompaey</b:Last>
            <b:Middle>Van</b:Middle>
            <b:First> Anton </b:First>
          </b:Person>
        </b:NameList>
      </b:Author>
    </b:Author>
    <b:RefOrder>58</b:RefOrder>
  </b:Source>
  <b:Source>
    <b:Tag>AlA221</b:Tag>
    <b:SourceType>JournalArticle</b:SourceType>
    <b:Guid>{8E4F5BCB-CFC9-4D52-B7FE-6C3F92F0C16C}</b:Guid>
    <b:Title>Groundwater Quality: The Application of Artificial Intelligence</b:Title>
    <b:JournalName>Journal of Environmental and Public Health-Hindawi</b:JournalName>
    <b:Year>2022</b:Year>
    <b:DOI>https://doi.org/10.1155/2022/8425798</b:DOI>
    <b:Author>
      <b:Author>
        <b:NameList>
          <b:Person>
            <b:Last> Al-Adhaileh</b:Last>
            <b:Middle>Hmoud</b:Middle>
            <b:First> Mosleh </b:First>
          </b:Person>
          <b:Person>
            <b:Last>Aldhyani</b:Last>
            <b:First>Theyazn H. H. </b:First>
          </b:Person>
          <b:Person>
            <b:Last>Alsaade</b:Last>
            <b:Middle>Waselallah </b:Middle>
            <b:First>Fawaz </b:First>
          </b:Person>
          <b:Person>
            <b:Last>-Yaari</b:Last>
            <b:First> Mohammed Al</b:First>
          </b:Person>
          <b:Person>
            <b:Last>Albaggar</b:Last>
            <b:Middle>Ahmed </b:Middle>
            <b:First> Ali Khalaf </b:First>
          </b:Person>
        </b:NameList>
      </b:Author>
    </b:Author>
    <b:RefOrder>74</b:RefOrder>
  </b:Source>
  <b:Source>
    <b:Tag>Nad22</b:Tag>
    <b:SourceType>JournalArticle</b:SourceType>
    <b:Guid>{0F20BFDD-6787-41FF-99C6-4E1453860BB0}</b:Guid>
    <b:Title>Developing a Data-Fused Water Quality Index Based on Artificial Intelligence Models to Mitigate Conflicts between GQI and GWQI</b:Title>
    <b:JournalName>Water Journal -MDPI</b:JournalName>
    <b:Year>2022</b:Year>
    <b:DOI>https://doi.org/10.3390/w14193185</b:DOI>
    <b:Author>
      <b:Author>
        <b:NameList>
          <b:Person>
            <b:Last>Nadiri</b:Last>
            <b:Middle>Allah </b:Middle>
            <b:First>Ata </b:First>
          </b:Person>
          <b:Person>
            <b:Last> Barzegar </b:Last>
            <b:First>Rahim</b:First>
          </b:Person>
          <b:Person>
            <b:Last>Sadeghfam</b:Last>
            <b:First>Sina </b:First>
          </b:Person>
          <b:Person>
            <b:Last>Rostami</b:Last>
            <b:Middle>Asghar </b:Middle>
            <b:First>Ali </b:First>
          </b:Person>
        </b:NameList>
      </b:Author>
    </b:Author>
    <b:RefOrder>49</b:RefOrder>
  </b:Source>
  <b:Source>
    <b:Tag>Adh211</b:Tag>
    <b:SourceType>JournalArticle</b:SourceType>
    <b:Guid>{FE0308D7-E6E5-46C0-9803-CE3B9E8A6FC0}</b:Guid>
    <b:Title>Modelling and Prediction of Water Quality by Using Artificial Intelligence</b:Title>
    <b:JournalName>Sustainability-MDPI</b:JournalName>
    <b:Year>2021</b:Year>
    <b:DOI>https://doi.org/10.3390/su13084259</b:DOI>
    <b:Author>
      <b:Author>
        <b:NameList>
          <b:Person>
            <b:Last>-Adhaileh</b:Last>
            <b:Middle>HmoudAl</b:Middle>
            <b:First>Mosleh </b:First>
          </b:Person>
          <b:Person>
            <b:Last>Alsaade</b:Last>
            <b:Middle>Waselallah </b:Middle>
            <b:First> Fawaz </b:First>
          </b:Person>
        </b:NameList>
      </b:Author>
    </b:Author>
    <b:RefOrder>50</b:RefOrder>
  </b:Source>
  <b:Source>
    <b:Tag>Gho21</b:Tag>
    <b:SourceType>JournalArticle</b:SourceType>
    <b:Guid>{95D283A4-3D82-4A1E-9AD5-256DD5383326}</b:Guid>
    <b:Title>Introduction to Artificial Intelligence</b:Title>
    <b:JournalName>Artificial Intelligence for Information  Management: A Healthcare Perspective, Studies in Big Data -springer- Research gate</b:JournalName>
    <b:Year>2021</b:Year>
    <b:DOI>https://doi.org/10.1007/978-981-16-0415-7_2</b:DOI>
    <b:Author>
      <b:Author>
        <b:NameList>
          <b:Person>
            <b:Last>Ghosh</b:Last>
            <b:First> Moumita </b:First>
          </b:Person>
          <b:Person>
            <b:Last>Thirugnanam</b:Last>
            <b:First> A. </b:First>
          </b:Person>
        </b:NameList>
      </b:Author>
    </b:Author>
    <b:RefOrder>75</b:RefOrder>
  </b:Source>
  <b:Source>
    <b:Tag>Ior21</b:Tag>
    <b:SourceType>JournalArticle</b:SourceType>
    <b:Guid>{E508FF17-BAA1-4258-8248-DA0E97032B63}</b:Guid>
    <b:Title>Machine Learning Techniques, methods and Algorithms: Conceptual and Practical Insights</b:Title>
    <b:JournalName>International Journal of Engineering Research and Applications</b:JournalName>
    <b:Year>2021</b:Year>
    <b:DOI>http://dx.doi.org/10.9790/9622-1108025564</b:DOI>
    <b:Author>
      <b:Author>
        <b:NameList>
          <b:Person>
            <b:Last>Iorkaa</b:Last>
            <b:Middle>Abraham </b:Middle>
            <b:First>Asongo </b:First>
          </b:Person>
          <b:Person>
            <b:Last>Barma</b:Last>
            <b:First>Modu </b:First>
          </b:Person>
          <b:Person>
            <b:Last>Muazu</b:Last>
            <b:Middle>GAYA </b:Middle>
            <b:First>Hamandikko </b:First>
          </b:Person>
        </b:NameList>
      </b:Author>
    </b:Author>
    <b:RefOrder>76</b:RefOrder>
  </b:Source>
  <b:Source>
    <b:Tag>Jad24</b:Tag>
    <b:SourceType>JournalArticle</b:SourceType>
    <b:Guid>{B8F0AA5C-C0A6-453A-8EEB-E4AFF1DF9C0D}</b:Guid>
    <b:Title>Ensemble Learning: Methods, Techniques, Application</b:Title>
    <b:JournalName>Research gate </b:JournalName>
    <b:Year>2024</b:Year>
    <b:DOI>DOI: 10.13140/RG.2.2.28017.08802</b:DOI>
    <b:Author>
      <b:Author>
        <b:NameList>
          <b:Person>
            <b:Last> Jadama</b:Last>
            <b:Middle> F</b:Middle>
            <b:First>Ansumana</b:First>
          </b:Person>
          <b:Person>
            <b:Last>Jobarteh</b:Last>
            <b:First>Bubacarr </b:First>
          </b:Person>
          <b:Person>
            <b:Last>Islam</b:Last>
            <b:Middle>Mohaiminul </b:Middle>
            <b:First>Md </b:First>
          </b:Person>
          <b:Person>
            <b:Last>K Toray</b:Last>
            <b:First>Modou </b:First>
          </b:Person>
        </b:NameList>
      </b:Author>
    </b:Author>
    <b:RefOrder>77</b:RefOrder>
  </b:Source>
  <b:Source>
    <b:Tag>Zha24</b:Tag>
    <b:SourceType>JournalArticle</b:SourceType>
    <b:Guid>{2FD67E23-08A4-4FEE-A524-8DB7D2FF5866}</b:Guid>
    <b:Title>Spatio-Temporal Heterogeneous Ensemble Learning Method for Predicting Land Subsidence</b:Title>
    <b:JournalName>Applied Sciences - MDPI</b:JournalName>
    <b:Year>2024</b:Year>
    <b:DOI>https://doi.org/10.3390/app14188330</b:DOI>
    <b:Author>
      <b:Author>
        <b:NameList>
          <b:Person>
            <b:Last>Zhao</b:Last>
            <b:First> Bin </b:First>
          </b:Person>
          <b:Person>
            <b:Last>Wu</b:Last>
            <b:First> Gusheng </b:First>
          </b:Person>
          <b:Person>
            <b:Last>Li</b:Last>
            <b:First> Junjie </b:First>
          </b:Person>
          <b:Person>
            <b:Last>Wu</b:Last>
            <b:First>Qianhong </b:First>
          </b:Person>
          <b:Person>
            <b:Last>Deng</b:Last>
            <b:First> Min </b:First>
          </b:Person>
        </b:NameList>
      </b:Author>
    </b:Author>
    <b:RefOrder>78</b:RefOrder>
  </b:Source>
  <b:Source>
    <b:Tag>Bae25</b:Tag>
    <b:SourceType>JournalArticle</b:SourceType>
    <b:Guid>{E441D40E-A7F3-4DCE-82B8-5424962EE5A4}</b:Guid>
    <b:Title>Deep Ensemble Learning for Application Traffic Classification Using Differential Model Selection Technique</b:Title>
    <b:JournalName>Sensors Journal-MDPI</b:JournalName>
    <b:Year>2025</b:Year>
    <b:DOI>https://doi.org/10.3390/s25092853</b:DOI>
    <b:Author>
      <b:Author>
        <b:NameList>
          <b:Person>
            <b:Last>Baek</b:Last>
            <b:Middle>-Jun</b:Middle>
            <b:First> Ui </b:First>
          </b:Person>
          <b:Person>
            <b:Last> Jang</b:Last>
            <b:Middle>-Seong</b:Middle>
            <b:First>Yoon</b:First>
          </b:Person>
          <b:Person>
            <b:Last>Kim</b:Last>
            <b:Middle>-Sung </b:Middle>
            <b:First> Ju</b:First>
          </b:Person>
          <b:Person>
            <b:Last>Choi</b:Last>
            <b:Middle>-Seo </b:Middle>
            <b:First>Yang</b:First>
          </b:Person>
          <b:Person>
            <b:Last>Kim</b:Last>
            <b:Middle>-Sup </b:Middle>
            <b:First>Myung</b:First>
          </b:Person>
        </b:NameList>
      </b:Author>
    </b:Author>
    <b:RefOrder>79</b:RefOrder>
  </b:Source>
  <b:Source>
    <b:Tag>Jaf25</b:Tag>
    <b:SourceType>JournalArticle</b:SourceType>
    <b:Guid>{5D4CF5B4-9148-4D90-8C44-CDA467AECA6B}</b:Guid>
    <b:Title>HeartEnsembleNet: An Innovative Hybrid Ensemble Learning Approach for Cardiovascular Risk Prediction</b:Title>
    <b:JournalName>Healthcare journal-MDPI</b:JournalName>
    <b:Year>2025</b:Year>
    <b:DOI>https://doi.org/10.3390/healthcare13050507</b:DOI>
    <b:Author>
      <b:Author>
        <b:NameList>
          <b:Person>
            <b:Last>Jafar Zaidi </b:Last>
            <b:Middle>Ali </b:Middle>
            <b:First> Syed </b:First>
          </b:Person>
          <b:Person>
            <b:Last>Ghafoor</b:Last>
            <b:First>Attia </b:First>
          </b:Person>
          <b:Person>
            <b:Last>Kim</b:Last>
            <b:First> Jun </b:First>
          </b:Person>
          <b:Person>
            <b:Last>Abbas</b:Last>
            <b:First>Zeeshan </b:First>
          </b:Person>
          <b:Person>
            <b:Last>Lee</b:Last>
            <b:Middle>Won</b:Middle>
            <b:First>Seung</b:First>
          </b:Person>
        </b:NameList>
      </b:Author>
    </b:Author>
    <b:RefOrder>80</b:RefOrder>
  </b:Source>
  <b:Source>
    <b:Tag>Jia23</b:Tag>
    <b:SourceType>JournalArticle</b:SourceType>
    <b:Guid>{ED7AD253-0365-498C-A1A1-F2B29ACD098C}</b:Guid>
    <b:Title>A Review of Hybrid and Ensemble in Deep Learning for Natural Language Processing</b:Title>
    <b:JournalName>Cornell University-arxiv journal</b:JournalName>
    <b:Year>2023</b:Year>
    <b:DOI>https://doi.org/10.48550/arXiv.2312.05589</b:DOI>
    <b:Author>
      <b:Author>
        <b:NameList>
          <b:Person>
            <b:Last> Jia</b:Last>
            <b:First> Jianguo</b:First>
          </b:Person>
          <b:Person>
            <b:Last>Liang</b:Last>
            <b:First>Wen </b:First>
          </b:Person>
          <b:Person>
            <b:Last>Liang </b:Last>
            <b:First>Youzhi </b:First>
          </b:Person>
        </b:NameList>
      </b:Author>
    </b:Author>
    <b:RefOrder>81</b:RefOrder>
  </b:Source>
  <b:Source>
    <b:Tag>Bha23</b:Tag>
    <b:SourceType>JournalArticle</b:SourceType>
    <b:Guid>{87A5C638-0E92-4BDE-AD7B-D0997AC995CC}</b:Guid>
    <b:Title>Drinking water potability prediction using machine learning approaches: a case study of Indian rivers</b:Title>
    <b:JournalName>Springer Nature</b:JournalName>
    <b:Year>2023</b:Year>
    <b:DOI>http://dx.doi.org/10.21203/rs.3.rs-2965961/v1</b:DOI>
    <b:Author>
      <b:Author>
        <b:NameList>
          <b:Person>
            <b:Middle>Ainapure</b:Middle>
            <b:First>Bharati </b:First>
          </b:Person>
          <b:Person>
            <b:Middle>Baheti</b:Middle>
            <b:First>Nidhi </b:First>
          </b:Person>
          <b:Person>
            <b:Middle>Buch</b:Middle>
            <b:First>Jyot </b:First>
          </b:Person>
          <b:Person>
            <b:Middle>Appasani</b:Middle>
            <b:First> Bhargav </b:First>
          </b:Person>
          <b:Person>
            <b:Middle>Jha</b:Middle>
            <b:First>Amitkumar V. </b:First>
          </b:Person>
          <b:Person>
            <b:Middle>Srinivasulu</b:Middle>
            <b:First>Avireni </b:First>
          </b:Person>
        </b:NameList>
      </b:Author>
    </b:Author>
    <b:RefOrder>82</b:RefOrder>
  </b:Source>
  <b:Source>
    <b:Tag>Fan24</b:Tag>
    <b:SourceType>JournalArticle</b:SourceType>
    <b:Guid>{45A9EF0D-4290-4D4F-99ED-B3577BE8E3BB}</b:Guid>
    <b:Title>Predicting groundwater level using traditional and deep machine learning algorithms</b:Title>
    <b:JournalName>Research gate</b:JournalName>
    <b:Year>2024</b:Year>
    <b:DOI>https://doi.org/10.3389/fenvs.2024.1291327</b:DOI>
    <b:Author>
      <b:Author>
        <b:NameList>
          <b:Person>
            <b:Middle> Feng</b:Middle>
            <b:First>Fan</b:First>
          </b:Person>
          <b:Person>
            <b:Middle>Ghorbani</b:Middle>
            <b:First>Hamzeh </b:First>
          </b:Person>
          <b:Person>
            <b:Middle> Radwan</b:Middle>
            <b:First>Ahmed E.</b:First>
          </b:Person>
        </b:NameList>
      </b:Author>
    </b:Author>
    <b:RefOrder>83</b:RefOrder>
  </b:Source>
  <b:Source>
    <b:Tag>Ali22</b:Tag>
    <b:SourceType>JournalArticle</b:SourceType>
    <b:Guid>{0311CB48-1855-494E-B1BC-5AE6F24D250E}</b:Guid>
    <b:Title>Prediction of irrigation water quality indices based on machinelearning and regression models</b:Title>
    <b:JournalName>Applied Water Science journal -Research gate</b:JournalName>
    <b:Year>2022</b:Year>
    <b:Author>
      <b:Author>
        <b:NameList>
          <b:Person>
            <b:Middle>Mokhtar</b:Middle>
            <b:First>Ali </b:First>
          </b:Person>
          <b:Person>
            <b:Middle>Elbeltagi</b:Middle>
            <b:First>Ahmed </b:First>
          </b:Person>
          <b:Person>
            <b:Last>‑Agyei</b:Last>
            <b:Middle>Gyasi</b:Middle>
            <b:First>Yeboah </b:First>
          </b:Person>
          <b:Person>
            <b:Last>Ansari</b:Last>
            <b:Middle>Al‑</b:Middle>
            <b:First> Nadhir </b:First>
          </b:Person>
          <b:Person>
            <b:Last> Abdel‑Fattah</b:Last>
            <b:Middle>K.</b:Middle>
            <b:First>Mohamed </b:First>
          </b:Person>
        </b:NameList>
      </b:Author>
    </b:Author>
    <b:DOI>http://dx.doi.org/10.1007/s13201-022-01590-x</b:DOI>
    <b:RefOrder>84</b:RefOrder>
  </b:Source>
  <b:Source>
    <b:Tag>Sab21</b:Tag>
    <b:SourceType>JournalArticle</b:SourceType>
    <b:Guid>{3DF04ECF-952A-4F4B-8698-8CBC8847731F}</b:Guid>
    <b:Title>Performance of machine learning methods in predicting water quality index based on irregular data set: application on Illizi region (Algerian southeast)</b:Title>
    <b:JournalName>Springer Nature</b:JournalName>
    <b:Year>2021</b:Year>
    <b:Author>
      <b:Author>
        <b:NameList>
          <b:Person>
            <b:Middle>Kouadri</b:Middle>
            <b:First>Saber </b:First>
          </b:Person>
          <b:Person>
            <b:Middle>Elbeltagi</b:Middle>
            <b:First>Ahmed </b:First>
          </b:Person>
          <b:Person>
            <b:Middle>Reza Md</b:Middle>
            <b:First>Abu </b:First>
          </b:Person>
          <b:Person>
            <b:Middle>Islam</b:Middle>
            <b:First>Towfqul </b:First>
          </b:Person>
          <b:Person>
            <b:Middle>Kateb</b:Middle>
            <b:First>Samir </b:First>
          </b:Person>
        </b:NameList>
      </b:Author>
    </b:Author>
    <b:RefOrder>85</b:RefOrder>
  </b:Source>
  <b:Source>
    <b:Tag>Gro23</b:Tag>
    <b:SourceType>JournalArticle</b:SourceType>
    <b:Guid>{F6EBAFB9-888F-4BAC-B634-DE1ADCAC88E1}</b:Guid>
    <b:Title>Groundwater Quality Analysis and Drinkability Prediction using Artificial Intelligence</b:Title>
    <b:JournalName>Journal of Earth Science Informatics, which is part of Springer Science and Business Media LLC.</b:JournalName>
    <b:Year>2023</b:Year>
    <b:DOI>http://dx.doi.org/10.1007/s12145-023-00977-x</b:DOI>
    <b:RefOrder>27</b:RefOrder>
  </b:Source>
  <b:Source>
    <b:Tag>Dim22</b:Tag>
    <b:SourceType>JournalArticle</b:SourceType>
    <b:Guid>{FAA43861-FAF0-414F-87E9-A8E2F455A7FE}</b:Guid>
    <b:Title>Predicting Irrigation Water Quality Indices Based on Data-DrivenAlgorithms: Case Study in Semiarid Environment</b:Title>
    <b:JournalName>Journal of Chemistry-Hindawi</b:JournalName>
    <b:Year>2022</b:Year>
    <b:DOI>https://doi.org/10.1155/2022/4488446</b:DOI>
    <b:Author>
      <b:Author>
        <b:NameList>
          <b:Person>
            <b:First>Dimple</b:First>
          </b:Person>
          <b:Person>
            <b:Middle>Rajput</b:Middle>
            <b:First>Jitendra </b:First>
          </b:Person>
          <b:Person>
            <b:Middle>Ansari</b:Middle>
            <b:First>Nadhir Al-</b:First>
          </b:Person>
          <b:Person>
            <b:Middle>Elbeltagi</b:Middle>
            <b:First>Ahmed </b:First>
          </b:Person>
        </b:NameList>
      </b:Author>
    </b:Author>
    <b:RefOrder>86</b:RefOrder>
  </b:Source>
  <b:Source>
    <b:Tag>Jia21</b:Tag>
    <b:SourceType>JournalArticle</b:SourceType>
    <b:Guid>{5FE19034-5021-47DF-941A-D7F4C6370566}</b:Guid>
    <b:Title>Water Quality Prediction Method Based on Multi-Source Transfer Learning for Water Environmental IoT System</b:Title>
    <b:JournalName>MDPI</b:JournalName>
    <b:Year>2021</b:Year>
    <b:DOI>https://doi.org/10.3390/s21217271</b:DOI>
    <b:Author>
      <b:Author>
        <b:NameList>
          <b:Person>
            <b:Middle> Zhou </b:Middle>
            <b:First>Jian</b:First>
          </b:Person>
          <b:Person>
            <b:Middle> Wang</b:Middle>
            <b:First>Jian</b:First>
          </b:Person>
          <b:Person>
            <b:Middle>Chen</b:Middle>
            <b:First>Yang </b:First>
          </b:Person>
          <b:Person>
            <b:Middle>Li</b:Middle>
            <b:First>Xin </b:First>
          </b:Person>
          <b:Person>
            <b:Middle>Xie</b:Middle>
            <b:First>Yong </b:First>
          </b:Person>
        </b:NameList>
      </b:Author>
    </b:Author>
    <b:RefOrder>87</b:RefOrder>
  </b:Source>
  <b:Source>
    <b:Tag>Kan23</b:Tag>
    <b:SourceType>JournalArticle</b:SourceType>
    <b:Guid>{419EC003-6D1B-4336-B85E-1216830F62D3}</b:Guid>
    <b:Title>Development of Irrigation Water Quality Index Using Artificial Neural</b:Title>
    <b:JournalName>Journal in Sceintific Research in Sceince</b:JournalName>
    <b:Year>2023</b:Year>
    <b:Author>
      <b:Author>
        <b:NameList>
          <b:Person>
            <b:Last>Kandil</b:Last>
            <b:Middle>Mohamed </b:Middle>
            <b:First>Nema </b:First>
          </b:Person>
          <b:Person>
            <b:Last>Rayan</b:Last>
            <b:Middle>Ahmed </b:Middle>
            <b:First>Raafat </b:First>
          </b:Person>
          <b:Person>
            <b:Last>Sadek </b:Last>
            <b:First> Mostafa A. </b:First>
          </b:Person>
        </b:NameList>
      </b:Author>
    </b:Author>
    <b:DOI>https://doi.org/10.21608/JSRS.2023.205815.1106</b:DOI>
    <b:RefOrder>88</b:RefOrder>
  </b:Source>
  <b:Source>
    <b:Tag>Ram24</b:Tag>
    <b:SourceType>JournalArticle</b:SourceType>
    <b:Guid>{0E8F1181-6B51-4DB4-83DF-AEC5E90390FA}</b:Guid>
    <b:Title>Groundwater Quality Prediction and Analysis Using Machine Learning Models and Geospatial Technology</b:Title>
    <b:JournalName>Sustainabilty -MDPI</b:JournalName>
    <b:Year>2024</b:Year>
    <b:DOI>https://doi.org/10.3390/su16229848</b:DOI>
    <b:Author>
      <b:Author>
        <b:NameList>
          <b:Person>
            <b:Last>Rammohan</b:Last>
            <b:First>Bommi </b:First>
          </b:Person>
          <b:Person>
            <b:Last>Partheeban</b:Last>
            <b:First>Pachaivannan </b:First>
          </b:Person>
          <b:Person>
            <b:Last>Ranganathan </b:Last>
            <b:First>Ranihemamalini </b:First>
          </b:Person>
          <b:Person>
            <b:Last> Balaraman </b:Last>
            <b:First>Sundarambal</b:First>
          </b:Person>
        </b:NameList>
      </b:Author>
    </b:Author>
    <b:RefOrder>69</b:RefOrder>
  </b:Source>
  <b:Source>
    <b:Tag>Placeholder1</b:Tag>
    <b:SourceType>JournalArticle</b:SourceType>
    <b:Guid>{AB656BCF-B6E4-4D4F-B269-C1E7150E9B0D}</b:Guid>
    <b:Title>AnIntegrated GIS and Machine-Learning Technique for Groundwater Quality Assessment and Prediction in Southern Saudi Arabia</b:Title>
    <b:JournalName>Water - MDPI</b:JournalName>
    <b:Year>2023</b:Year>
    <b:DOI>https://doi.org/10.3390/w15132448</b:DOI>
    <b:Author>
      <b:Author>
        <b:NameList>
          <b:Person>
            <b:Last>El-Rawy</b:Last>
            <b:First> Mustafa </b:First>
          </b:Person>
          <b:Person>
            <b:Last> Batelaan </b:Last>
            <b:First>Okke</b:First>
          </b:Person>
          <b:Person>
            <b:Last>Alshehri </b:Last>
            <b:First> Fahad </b:First>
          </b:Person>
          <b:Person>
            <b:Last>Almadani</b:Last>
            <b:First>Sattam </b:First>
          </b:Person>
          <b:Person>
            <b:Last>. Ahmed</b:Last>
            <b:First>Mohamed S</b:First>
          </b:Person>
          <b:Person>
            <b:Last>Elbeltagi </b:Last>
            <b:First> Ahmed</b:First>
          </b:Person>
        </b:NameList>
      </b:Author>
    </b:Author>
    <b:RefOrder>16</b:RefOrder>
  </b:Source>
  <b:Source>
    <b:Tag>Kul24</b:Tag>
    <b:SourceType>JournalArticle</b:SourceType>
    <b:Guid>{E1D9F627-72F0-462D-A7B2-82B20B660B10}</b:Guid>
    <b:Title>Prediction of Water Quality Index (WQI) Using Machine Learning</b:Title>
    <b:JournalName>International Journal of Environmental Science and Development,</b:JournalName>
    <b:Year>2024</b:Year>
    <b:URL>https://www.ijesd.org/vol16/IJESD-V16N1-1507.pdf</b:URL>
    <b:Author>
      <b:Author>
        <b:NameList>
          <b:Person>
            <b:Last> Kularbphettong</b:Last>
            <b:First> Kunyanuth</b:First>
          </b:Person>
          <b:Person>
            <b:Last> Raksuntorn</b:Last>
            <b:First>Nareenart</b:First>
          </b:Person>
          <b:Person>
            <b:Last>Boonseng</b:Last>
            <b:First>Chongrag </b:First>
          </b:Person>
        </b:NameList>
      </b:Author>
    </b:Author>
    <b:RefOrder>89</b:RefOrder>
  </b:Source>
  <b:Source>
    <b:Tag>AMo23</b:Tag>
    <b:SourceType>JournalArticle</b:SourceType>
    <b:Guid>{EE2CC224-61E0-4C35-B17A-9EBAD26C3F3B}</b:Guid>
    <b:Title>Modeling of groundwater quality index by using artificial intelligence algorithms in northern Khartoum State, Sudan</b:Title>
    <b:JournalName>Modeling Earth Systems and Environment-</b:JournalName>
    <b:Year>2023</b:Year>
    <b:DOI>https://doi.org/10.1007/s40808-022-01638-6</b:DOI>
    <b:Author>
      <b:Author>
        <b:NameList>
          <b:Person>
            <b:Last>A. Mohammed</b:Last>
            <b:First>Musaab A. </b:First>
          </b:Person>
          <b:Person>
            <b:Last> A. Khleel3</b:Last>
            <b:First> Nasraldeen A.</b:First>
          </b:Person>
          <b:Person>
            <b:Last> Szabó</b:Last>
            <b:First>Norbert P.</b:First>
          </b:Person>
          <b:Person>
            <b:Last>Szűcs</b:Last>
            <b:First>Péter </b:First>
          </b:Person>
        </b:NameList>
      </b:Author>
    </b:Author>
    <b:RefOrder>90</b:RefOrder>
  </b:Source>
  <b:Source>
    <b:Tag>Placeholder2</b:Tag>
    <b:SourceType>JournalArticle</b:SourceType>
    <b:Guid>{02088A32-E450-4D81-BFC3-A8FA42CEA913}</b:Guid>
    <b:Title>Machine learning, Water Quality Index, and GIS-based analysis of groundwater quality</b:Title>
    <b:JournalName>Water Practice &amp; Technology</b:JournalName>
    <b:Year>2024</b:Year>
    <b:DOI>10.2166/wpt.2024.014</b:DOI>
    <b:Author>
      <b:Author>
        <b:NameList>
          <b:Person>
            <b:Last>Solangi</b:Last>
            <b:Middle> Shabir </b:Middle>
            <b:First> Ghulam</b:First>
          </b:Person>
          <b:Person>
            <b:Last>Ali</b:Last>
            <b:First> Zouhaib </b:First>
          </b:Person>
          <b:Person>
            <b:Last>Bilal</b:Last>
            <b:First>Muhammad </b:First>
          </b:Person>
          <b:Person>
            <b:Last>Junaid</b:Last>
            <b:First>Muhammad </b:First>
          </b:Person>
          <b:Person>
            <b:Last>Panhwar</b:Last>
            <b:First>Sallahuddin </b:First>
          </b:Person>
          <b:Person>
            <b:Last> Keerio</b:Last>
            <b:Middle>Ahmed</b:Middle>
            <b:First>Hareef </b:First>
          </b:Person>
          <b:Person>
            <b:Last>Sohu</b:Last>
            <b:Middle> Hussain </b:Middle>
            <b:First> Iftikhar</b:First>
          </b:Person>
          <b:Person>
            <b:Last> Shahani</b:Last>
            <b:Middle>Gul</b:Middle>
            <b:First>Sheeraz </b:First>
          </b:Person>
          <b:Person>
            <b:Last> Zaman</b:Last>
            <b:First>Noor</b:First>
          </b:Person>
        </b:NameList>
      </b:Author>
    </b:Author>
    <b:RefOrder>29</b:RefOrder>
  </b:Source>
  <b:Source>
    <b:Tag>Placeholder3</b:Tag>
    <b:SourceType>JournalArticle</b:SourceType>
    <b:Guid>{F91F25F7-99E7-45BB-88BB-F9260CBD99A3}</b:Guid>
    <b:Title>Machine Learning Models for Mapping Groundwater Pollution  Risk: Advancing Water Security and Sustainable Development  Goals in Georgia, USA</b:Title>
    <b:JournalName>Water - MDPI</b:JournalName>
    <b:Year>2025</b:Year>
    <b:DOI>https://doi.org/10.3390/w17060879</b:DOI>
    <b:Author>
      <b:Author>
        <b:NameList>
          <b:Person>
            <b:Last> Pandey</b:Last>
            <b:First>Shivank</b:First>
          </b:Person>
          <b:Person>
            <b:Last>Duttagupta</b:Last>
            <b:First>Srimanti </b:First>
          </b:Person>
          <b:Person>
            <b:Last>Dutta </b:Last>
            <b:First>Avishek </b:First>
          </b:Person>
        </b:NameList>
      </b:Author>
    </b:Author>
    <b:RefOrder>30</b:RefOrder>
  </b:Source>
  <b:Source>
    <b:Tag>Mal25</b:Tag>
    <b:SourceType>JournalArticle</b:SourceType>
    <b:Guid>{58776FA9-8254-41BD-B1CF-AF9612987BB9}</b:Guid>
    <b:Title>Investigation of groundwater quality indices and health risk assessment of water resources of Jiroft city, Iran, by machine learning algorithms</b:Title>
    <b:JournalName>https://doi.org/10.1007/s13201-024-02330-z</b:JournalName>
    <b:Year>2025</b:Year>
    <b:DOI>https://doi.org/10.1007/s13201-024-02330-z</b:DOI>
    <b:Author>
      <b:Author>
        <b:NameList>
          <b:Person>
            <b:Last>Maleky</b:Last>
            <b:First>Sobhan </b:First>
          </b:Person>
          <b:Person>
            <b:Last>Faraji</b:Last>
            <b:First>Maryam </b:First>
          </b:Person>
          <b:Person>
            <b:Last>Hashemi</b:Last>
            <b:First> Majid </b:First>
          </b:Person>
          <b:Person>
            <b:Last>Esfandyari</b:Last>
            <b:First> Akbar </b:First>
          </b:Person>
        </b:NameList>
      </b:Author>
    </b:Author>
    <b:RefOrder>23</b:RefOrder>
  </b:Source>
  <b:Source>
    <b:Tag>Pan231</b:Tag>
    <b:SourceType>JournalArticle</b:SourceType>
    <b:Guid>{05F4F6F2-0F9C-4F1D-B3AE-E69CE34C283D}</b:Guid>
    <b:Title>GroundwaterQuality Analysis and Drinkability Prediction using Artificial Intelligence</b:Title>
    <b:JournalName>Earth Science Informatics</b:JournalName>
    <b:Year>2023</b:Year>
    <b:DOI>https://doi.org/10.1007/s12145-023-00977-x</b:DOI>
    <b:Author>
      <b:Author>
        <b:NameList>
          <b:Person>
            <b:Last> Panigrahi</b:Last>
            <b:First> Niranjan</b:First>
          </b:Person>
          <b:Person>
            <b:Last> Patro</b:Last>
            <b:Middle> Krishna</b:Middle>
            <b:First> S. Gopal</b:First>
          </b:Person>
          <b:Person>
            <b:Last> Kumar</b:Last>
            <b:First>Raghvendra</b:First>
          </b:Person>
          <b:Person>
            <b:Last> Omar</b:Last>
            <b:First>Michael</b:First>
          </b:Person>
          <b:Person>
            <b:Last>Ngan</b:Last>
            <b:Middle>Thi </b:Middle>
            <b:First>Tran </b:First>
          </b:Person>
          <b:Person>
            <b:Last>Giang  </b:Last>
            <b:Middle> Long </b:Middle>
            <b:First>Nguyen</b:First>
          </b:Person>
          <b:Person>
            <b:Last>Thu</b:Last>
            <b:Middle>Thi </b:Middle>
            <b:First>Bui </b:First>
          </b:Person>
          <b:Person>
            <b:Last>Thang</b:Last>
            <b:Middle>Truong </b:Middle>
            <b:First>Nguyen </b:First>
          </b:Person>
        </b:NameList>
      </b:Author>
    </b:Author>
    <b:RefOrder>91</b:RefOrder>
  </b:Source>
  <b:Source>
    <b:Tag>Mok22</b:Tag>
    <b:SourceType>JournalArticle</b:SourceType>
    <b:Guid>{C21D76D1-C704-45E1-9270-A6C965F53F71}</b:Guid>
    <b:Title>Prediction of irrigation water quality indices based on machine learning and regression models</b:Title>
    <b:JournalName>Applied Water Science (2022)</b:JournalName>
    <b:Year>2022</b:Year>
    <b:DOI>https://doi.org/10.1007/s13201-022-01590-x</b:DOI>
    <b:Author>
      <b:Author>
        <b:NameList>
          <b:Person>
            <b:Last>Mokhtar</b:Last>
            <b:First> Ali </b:First>
          </b:Person>
          <b:Person>
            <b:Last>Elbeltagi</b:Last>
            <b:First>Ahmed </b:First>
          </b:Person>
          <b:Person>
            <b:Last>‑Agyei</b:Last>
            <b:Middle> Gyasi</b:Middle>
            <b:First>Yeboah</b:First>
          </b:Person>
          <b:Person>
            <b:Last>Al‑Ansari</b:Last>
            <b:First>Nadhir </b:First>
          </b:Person>
          <b:Person>
            <b:Last>K. Abdel‑Fattah</b:Last>
            <b:First> Mohamed </b:First>
          </b:Person>
        </b:NameList>
      </b:Author>
    </b:Author>
    <b:RefOrder>92</b:RefOrder>
  </b:Source>
  <b:Source>
    <b:Tag>Gul24</b:Tag>
    <b:SourceType>JournalArticle</b:SourceType>
    <b:Guid>{543077B9-0F14-416F-A554-87B544452678}</b:Guid>
    <b:Title>A Systematic Literature review: Role of Deep Learning in Big Data</b:Title>
    <b:JournalName>THE ASIAN BULLETIN OF BIG DATA MANAGEMENT</b:JournalName>
    <b:Year>2024</b:Year>
    <b:DOI>https://doi.org/ 10.62019/abbdm.v4i4.283</b:DOI>
    <b:Author>
      <b:Author>
        <b:NameList>
          <b:Person>
            <b:Last>Gul</b:Last>
            <b:First>Sana </b:First>
          </b:Person>
          <b:Person>
            <b:Last>Sajid</b:Last>
            <b:First>Ahthasham </b:First>
          </b:Person>
          <b:Person>
            <b:Last>Zafar</b:Last>
            <b:First>Aqsa </b:First>
          </b:Person>
          <b:Person>
            <b:Last>Nawaz</b:Last>
            <b:First> Shakaib </b:First>
          </b:Person>
          <b:Person>
            <b:Last>Irfan, </b:Last>
            <b:First> Danish </b:First>
          </b:Person>
          <b:Person>
            <b:Last>Khalid</b:Last>
            <b:First> Mahtab </b:First>
          </b:Person>
        </b:NameList>
      </b:Author>
    </b:Author>
    <b:RefOrder>93</b:RefOrder>
  </b:Source>
  <b:Source>
    <b:Tag>Pur22</b:Tag>
    <b:SourceType>JournalArticle</b:SourceType>
    <b:Guid>{5AA5FDDD-AD9B-4D32-B5FB-64F9B0F86A3B}</b:Guid>
    <b:Title>Understanding of Convolutional Neural Network (CNN): A Review</b:Title>
    <b:JournalName>International Journal of Robotics and Control Systems</b:JournalName>
    <b:Year>2022,</b:Year>
    <b:DOI>http://dx.doi.org/10.31763/ijrcs.v2i4.888</b:DOI>
    <b:Author>
      <b:Author>
        <b:NameList>
          <b:Person>
            <b:First>Purwono</b:First>
          </b:Person>
          <b:Person>
            <b:Last>Ma’arif</b:Last>
            <b:First>Alfian </b:First>
          </b:Person>
          <b:Person>
            <b:Last>Rahmaniar </b:Last>
            <b:First>Wahyu </b:First>
          </b:Person>
          <b:Person>
            <b:Last>Karim Fathurrahman</b:Last>
            <b:Middle>Imam </b:Middle>
            <b:First>Haris </b:First>
          </b:Person>
          <b:Person>
            <b:Last> Kusuma Frisky </b:Last>
            <b:Middle>Zatu</b:Middle>
            <b:First>Aufaclav </b:First>
          </b:Person>
          <b:Person>
            <b:Last>ul Haq</b:Last>
            <b:First>Qazi Mazhar </b:First>
          </b:Person>
        </b:NameList>
      </b:Author>
    </b:Author>
    <b:RefOrder>94</b:RefOrder>
  </b:Source>
  <b:Source>
    <b:Tag>Gun21</b:Tag>
    <b:SourceType>JournalArticle</b:SourceType>
    <b:Guid>{C836140A-1AEA-4A56-AAE5-481826B6936C}</b:Guid>
    <b:Title>An Overview of Deep Learning Algorithms and Their Applications in Neuropsychiatry</b:Title>
    <b:JournalName>Clinical Psychopharmacology and Neuroscience</b:JournalName>
    <b:Year>2021</b:Year>
    <b:DOI>https://doi.org/10.9758/cpn.2021.19.2.206</b:DOI>
    <b:Author>
      <b:Author>
        <b:NameList>
          <b:Person>
            <b:Last> Guney</b:Last>
            <b:First> Gokhan</b:First>
          </b:Person>
          <b:Person>
            <b:Last>Yigin</b:Last>
            <b:Middle> Ozgode </b:Middle>
            <b:First>Busra</b:First>
          </b:Person>
          <b:Person>
            <b:Last> Guven</b:Last>
            <b:First>Necdet</b:First>
          </b:Person>
          <b:Person>
            <b:Last>Alici</b:Last>
            <b:Middle>Hosgoren </b:Middle>
            <b:First> Yasemin </b:First>
          </b:Person>
          <b:Person>
            <b:Last>Colak</b:Last>
            <b:First> Burcin </b:First>
          </b:Person>
          <b:Person>
            <b:Last>Erzin</b:Last>
            <b:First>Gamze </b:First>
          </b:Person>
          <b:Person>
            <b:Last>Saygili</b:Last>
            <b:First>Gorkem </b:First>
          </b:Person>
        </b:NameList>
      </b:Author>
    </b:Author>
    <b:RefOrder>95</b:RefOrder>
  </b:Source>
  <b:Source>
    <b:Tag>Mie24</b:Tag>
    <b:SourceType>JournalArticle</b:SourceType>
    <b:Guid>{A280496B-16DE-425D-B245-419CDEDA608B}</b:Guid>
    <b:Title>Recurrent Neural Networks: A Comprehensive Review of Architectures, Variants, and Applications</b:Title>
    <b:JournalName>Information journal -MDPI</b:JournalName>
    <b:Year>2024</b:Year>
    <b:DOI>https://doi.org/10.3390/info15090517</b:DOI>
    <b:Author>
      <b:Author>
        <b:NameList>
          <b:Person>
            <b:Last>Mienye</b:Last>
            <b:Middle>Domor </b:Middle>
            <b:First> Ibomoiye </b:First>
          </b:Person>
          <b:Person>
            <b:Last>. Swart </b:Last>
            <b:First>Theo G</b:First>
          </b:Person>
          <b:Person>
            <b:Last>Obaido</b:Last>
            <b:First>George</b:First>
          </b:Person>
        </b:NameList>
      </b:Author>
    </b:Author>
    <b:RefOrder>96</b:RefOrder>
  </b:Source>
  <b:Source>
    <b:Tag>Kes25</b:Tag>
    <b:SourceType>JournalArticle</b:SourceType>
    <b:Guid>{566BB2CB-A852-40E7-AEAE-5D3FBD0A9005}</b:Guid>
    <b:Title>Generative Adversarial Networks for Synthetic Data Generation in Deep Learning Applications</b:Title>
    <b:Year>2025</b:Year>
    <b:DOI>https://doi.org/10.20944/preprints202505.0836.v1</b:DOI>
    <b:Author>
      <b:Author>
        <b:NameList>
          <b:Person>
            <b:Last>Keskes </b:Last>
            <b:Middle>Islam </b:Middle>
            <b:First>Mohamed </b:First>
          </b:Person>
        </b:NameList>
      </b:Author>
    </b:Author>
    <b:RefOrder>97</b:RefOrder>
  </b:Source>
  <b:Source>
    <b:Tag>Barng</b:Tag>
    <b:SourceType>JournalArticle</b:SourceType>
    <b:Guid>{1356BE9B-041F-4169-BA69-B1178FEFD946}</b:Guid>
    <b:JournalName>International Journal of science and Bussieness</b:JournalName>
    <b:Year>Impact of Deep Learning on Transfer Learning</b:Year>
    <b:DOI>10.5281/zenodo.4559668</b:DOI>
    <b:Author>
      <b:Author>
        <b:NameList>
          <b:Person>
            <b:Last>Barwary </b:Last>
            <b:Middle>Jameel </b:Middle>
            <b:First>Mohammed </b:First>
          </b:Person>
          <b:Person>
            <b:Last>Abdulazeez </b:Last>
            <b:Middle>Mohsin </b:Middle>
            <b:First>Adnan </b:First>
          </b:Person>
        </b:NameList>
      </b:Author>
    </b:Author>
    <b:RefOrder>98</b:RefOrder>
  </b:Source>
  <b:Source>
    <b:Tag>Art23</b:Tag>
    <b:SourceType>ConferenceProceedings</b:SourceType>
    <b:Guid>{C490DA70-7EF0-4D0D-97AD-8C63822C2736}</b:Guid>
    <b:Title>Artificial Intelligence-based Predictive Modeling for Groundwater Contamination and Physical Property Forecasting at the Hanford Site</b:Title>
    <b:Year>2023</b:Year>
    <b:ConferenceName>Phoenix, Arizona, USA</b:ConferenceName>
    <b:DOI>https://www.researchgate.net/publication/368748047_Artificial_Intelligence-based_Predictive_Modeling_for_Groundwater_Contamination_and_Physical_Property_Forecasting_at_the_Hanford_Site?enrichId=rgreq-a96cfaf250ede389fc375aed4047b25c-XXX&amp;enrichSource=Y292Z</b:DOI>
    <b:RefOrder>99</b:RefOrder>
  </b:Source>
  <b:Source>
    <b:Tag>Ann24</b:Tag>
    <b:SourceType>JournalArticle</b:SourceType>
    <b:Guid>{8E4D30DF-7715-4ABC-929C-E08507D5CF21}</b:Guid>
    <b:Title>High-resolution long-term average groundwater recharge in Africa estimated using random forest regression and residual interpolation</b:Title>
    <b:JournalName>Research gate</b:JournalName>
    <b:Year>2024</b:Year>
    <b:DOI>http://dx.doi.org/10.5194/hess-28-2949-2024</b:DOI>
    <b:Author>
      <b:Author>
        <b:NameList>
          <b:Person>
            <b:Middle>Pazola</b:Middle>
            <b:First>Anna </b:First>
          </b:Person>
          <b:Person>
            <b:Middle>Shamsudduha</b:Middle>
            <b:First>Mohammad </b:First>
          </b:Person>
          <b:Person>
            <b:Middle>French</b:Middle>
            <b:First>Jon </b:First>
          </b:Person>
          <b:Person>
            <b:Last>Macdonald</b:Last>
            <b:Middle>Mackenzie </b:Middle>
            <b:First>Alan </b:First>
          </b:Person>
          <b:Person>
            <b:Middle> Abiye</b:Middle>
            <b:First>Tamiru</b:First>
          </b:Person>
          <b:Person>
            <b:Last>Goni</b:Last>
            <b:Middle> Baba</b:Middle>
            <b:First>Ibrahim </b:First>
          </b:Person>
          <b:Person>
            <b:Middle>Taylor</b:Middle>
            <b:First>Richard </b:First>
          </b:Person>
        </b:NameList>
      </b:Author>
    </b:Author>
    <b:RefOrder>100</b:RefOrder>
  </b:Source>
  <b:Source>
    <b:Tag>You24</b:Tag>
    <b:SourceType>BookSection</b:SourceType>
    <b:Guid>{50D28FA8-6E91-4602-8CFA-6069F6E8D415}</b:Guid>
    <b:Title>Groundwater (GW) is one of the most significant and important water sources in the world, it has an impact onnumerous aspects of human life, including industrial development, agricultural productivity, the availability ofdrinking water, etc.,</b:Title>
    <b:JournalName>Research gate</b:JournalName>
    <b:Year>2024</b:Year>
    <b:DOI>http://dx.doi.org/10.1007/978-3-031-47079-0_4</b:DOI>
    <b:Author>
      <b:Author>
        <b:NameList>
          <b:Person>
            <b:Middle>Tfifha</b:Middle>
            <b:First>Youssef </b:First>
          </b:Person>
          <b:Person>
            <b:Middle>Ennahedh</b:Middle>
            <b:First>Manel </b:First>
          </b:Person>
          <b:Person>
            <b:Middle> Debbabi</b:Middle>
            <b:First>Nehla </b:First>
          </b:Person>
        </b:NameList>
      </b:Author>
    </b:Author>
    <b:RefOrder>101</b:RefOrder>
  </b:Source>
  <b:Source>
    <b:Tag>Soo23</b:Tag>
    <b:SourceType>JournalArticle</b:SourceType>
    <b:Guid>{1E179286-E175-4001-B10D-4021A55EB4D3}</b:Guid>
    <b:Title>Artificial intelligence, machine learning and deep learning in advanced robotics, a review</b:Title>
    <b:JournalName>Congnitive Robotics -ELSevier</b:JournalName>
    <b:Year>2023</b:Year>
    <b:DOI>https://doi.org/10.1016/j.cogr.2023.04.001</b:DOI>
    <b:Author>
      <b:Author>
        <b:NameList>
          <b:Person>
            <b:Last>Soori</b:Last>
            <b:First>Mohsen </b:First>
          </b:Person>
          <b:Person>
            <b:Last>Arezoo</b:Last>
            <b:First>Behrooz </b:First>
          </b:Person>
          <b:Person>
            <b:Last>Dastres</b:Last>
            <b:First>Roza </b:First>
          </b:Person>
        </b:NameList>
      </b:Author>
    </b:Author>
    <b:RefOrder>102</b:RefOrder>
  </b:Source>
  <b:Source>
    <b:Tag>Xie25</b:Tag>
    <b:SourceType>JournalArticle</b:SourceType>
    <b:Guid>{985D9DC3-B1B1-4AD6-B560-05422A9CBF5C}</b:Guid>
    <b:Title>Machine learning approaches to identify hydrochemical processes and predict drinking water quality for groundwater environment in a metropolis</b:Title>
    <b:JournalName>Journal of Hydrology: Regional Studies - EL Sevier</b:JournalName>
    <b:Year>2025</b:Year>
    <b:DOI>https://doi.org/10.1016/j.ejrh.2025.102227</b:DOI>
    <b:Author>
      <b:Author>
        <b:NameList>
          <b:Person>
            <b:Last>Xie</b:Last>
            <b:First> Zhan </b:First>
          </b:Person>
          <b:Person>
            <b:Last>Liu</b:Last>
            <b:First>Weiting </b:First>
          </b:Person>
          <b:Person>
            <b:Last>Chen</b:Last>
            <b:First> Si </b:First>
          </b:Person>
          <b:Person>
            <b:Last>Yao</b:Last>
            <b:First> Rongwen </b:First>
          </b:Person>
          <b:Person>
            <b:Last>Yang</b:Last>
            <b:First> Chang </b:First>
          </b:Person>
          <b:Person>
            <b:Last>Zhang</b:Last>
            <b:First>Xingjun </b:First>
          </b:Person>
          <b:Person>
            <b:Last>Li</b:Last>
            <b:First>Junyi </b:First>
          </b:Person>
          <b:Person>
            <b:Last>Wang</b:Last>
            <b:First>Yangshuang </b:First>
          </b:Person>
          <b:Person>
            <b:Last>Zhang</b:Last>
            <b:First>Yunhui </b:First>
          </b:Person>
        </b:NameList>
      </b:Author>
    </b:Author>
    <b:RefOrder>31</b:RefOrder>
  </b:Source>
  <b:Source>
    <b:Tag>Int25</b:Tag>
    <b:SourceType>JournalArticle</b:SourceType>
    <b:Guid>{85242AAF-4002-4311-94FC-CC19FC7BC051}</b:Guid>
    <b:Title>Interpretable Machine Learning Based Quantification of the Impact of Water Quality Indicators on Groundwater Under Multiple Pollution Sources</b:Title>
    <b:JournalName>Water JournaL-MDPI</b:JournalName>
    <b:Year>2025</b:Year>
    <b:DOI>https://doi.org/10.3390/w17060905</b:DOI>
    <b:Author>
      <b:Author>
        <b:NameList>
          <b:Person>
            <b:Last>Zhang</b:Last>
            <b:First>Tianyi </b:First>
          </b:Person>
          <b:Person>
            <b:Last>Wu</b:Last>
            <b:First>Jin </b:First>
          </b:Person>
          <b:Person>
            <b:Last> Chu</b:Last>
            <b:First>Haibo</b:First>
          </b:Person>
          <b:Person>
            <b:Last> Liu</b:Last>
            <b:First>Jing</b:First>
          </b:Person>
          <b:Person>
            <b:Last>Wang</b:Last>
            <b:First>Guoqiang </b:First>
          </b:Person>
        </b:NameList>
      </b:Author>
    </b:Author>
    <b:RefOrder>38</b:RefOrder>
  </b:Source>
  <b:Source>
    <b:Tag>Wan24</b:Tag>
    <b:SourceType>JournalArticle</b:SourceType>
    <b:Guid>{90979A7B-759F-414E-803F-7F69782DCB55}</b:Guid>
    <b:Title>Identification of Groundwater Contamination Sources Based on a Deep Belief Neural Network</b:Title>
    <b:JournalName>Water Journal -MDPI</b:JournalName>
    <b:Year>2024</b:Year>
    <b:DOI>https://doi.org/10.3390/w16172449</b:DOI>
    <b:Author>
      <b:Author>
        <b:NameList>
          <b:Person>
            <b:Last>Wang</b:Last>
            <b:First>Borui </b:First>
          </b:Person>
          <b:Person>
            <b:Last>Tan</b:Last>
            <b:First>Zhifang </b:First>
          </b:Person>
          <b:Person>
            <b:Last>Sheng</b:Last>
            <b:First>Wanbao </b:First>
          </b:Person>
          <b:Person>
            <b:Last> Liu</b:Last>
            <b:First>Zihao</b:First>
          </b:Person>
          <b:Person>
            <b:Last>Wu</b:Last>
            <b:First>Xiaoqi </b:First>
          </b:Person>
          <b:Person>
            <b:Last>Ma</b:Last>
            <b:First>Lu </b:First>
          </b:Person>
          <b:Person>
            <b:Last> Li</b:Last>
            <b:First>Zhijun</b:First>
          </b:Person>
        </b:NameList>
      </b:Author>
    </b:Author>
    <b:RefOrder>12</b:RefOrder>
  </b:Source>
  <b:Source>
    <b:Tag>Val22</b:Tag>
    <b:SourceType>JournalArticle</b:SourceType>
    <b:Guid>{2FB5695A-3C2E-47A3-81B7-1F7D3CDC84D5}</b:Guid>
    <b:Title>Groundwater quality prediction based on LSTM RNN: An Iranian</b:Title>
    <b:Year>2022</b:Year>
    <b:Author>
      <b:Author>
        <b:NameList>
          <b:Person>
            <b:Last>. Valadkhan</b:Last>
            <b:First>D</b:First>
          </b:Person>
          <b:Person>
            <b:Last>Moghaddas</b:Last>
            <b:First>R. </b:First>
          </b:Person>
          <b:Person>
            <b:Last>Mohammadinejad</b:Last>
            <b:First>A. </b:First>
          </b:Person>
        </b:NameList>
      </b:Author>
    </b:Author>
    <b:DOI>https://doi.org/10.1007/s13762-022-04356-9</b:DOI>
    <b:RefOrder>13</b:RefOrder>
  </b:Source>
  <b:Source>
    <b:Tag>Liu22</b:Tag>
    <b:SourceType>JournalArticle</b:SourceType>
    <b:Guid>{2F7749A0-E753-4E10-90C4-049ED44C14D1}</b:Guid>
    <b:Title>Predicting Groundwater Indicator Concentration Based on Long Short-Term Memory Neural Network: A Case Study</b:Title>
    <b:Year>2022</b:Year>
    <b:DOI>https://doi.org/10.3390/ijerph192315612</b:DOI>
    <b:Author>
      <b:Author>
        <b:NameList>
          <b:Person>
            <b:Last> Liu </b:Last>
            <b:First> Chao</b:First>
          </b:Person>
          <b:Person>
            <b:Last>Xu </b:Last>
            <b:First> Mingshuang </b:First>
          </b:Person>
          <b:Person>
            <b:Last> Liu</b:Last>
            <b:First>Yufeng</b:First>
          </b:Person>
          <b:Person>
            <b:Last> Li </b:Last>
            <b:First> Xuefei</b:First>
          </b:Person>
          <b:Person>
            <b:Last>Pang</b:Last>
            <b:First>Zonglin  </b:First>
          </b:Person>
          <b:Person>
            <b:Last>Miao</b:Last>
            <b:First> Sheng </b:First>
          </b:Person>
        </b:NameList>
      </b:Author>
    </b:Author>
    <b:RefOrder>14</b:RefOrder>
  </b:Source>
  <b:Source>
    <b:Tag>Kor25</b:Tag>
    <b:SourceType>JournalArticle</b:SourceType>
    <b:Guid>{C74D7627-B798-4B59-8550-717532CD173D}</b:Guid>
    <b:Title>Groundwater quality evaluation and prediction using irrigation indices: pyramidal convolution split-attention networks with atomic orbital search algorithm</b:Title>
    <b:JournalName>Hydrological Sciences Journal</b:JournalName>
    <b:Year>2025</b:Year>
    <b:DOI>https://doi.org/10.1080/02626667.2025.2514681</b:DOI>
    <b:Author>
      <b:Author>
        <b:NameList>
          <b:Person>
            <b:Last>Korrai</b:Last>
            <b:First>Sirisha </b:First>
          </b:Person>
          <b:Person>
            <b:Last>Nemani</b:Last>
            <b:First>Ramya </b:First>
          </b:Person>
          <b:Person>
            <b:Last> Mediboyana</b:Last>
            <b:First>Hemanshu</b:First>
          </b:Person>
          <b:Person>
            <b:Last>Egala</b:Last>
            <b:First>Raju </b:First>
          </b:Person>
          <b:Person>
            <b:Last>Sairam</b:Last>
            <b:First>M V S </b:First>
          </b:Person>
          <b:Person>
            <b:Last> Achanta</b:Last>
            <b:Middle>Sankhyayani</b:Middle>
            <b:First>Sangeetha </b:First>
          </b:Person>
        </b:NameList>
      </b:Author>
    </b:Author>
    <b:RefOrder>59</b:RefOrder>
  </b:Source>
  <b:Source>
    <b:Tag>Bal25</b:Tag>
    <b:SourceType>JournalArticle</b:SourceType>
    <b:Guid>{A4C576E1-9FF4-4689-B721-C67382D53ADF}</b:Guid>
    <b:Title>Integrated Assessment of Groundwater Quality Using Water Quality Indices, Geospatial Analysis, and Neural Networks in a Rural Hungarian Settlement</b:Title>
    <b:JournalName>Water-MDPI</b:JournalName>
    <b:Year>2025</b:Year>
    <b:Author>
      <b:Author>
        <b:NameList>
          <b:Person>
            <b:Last>Balla</b:Last>
            <b:First> Dániel </b:First>
          </b:Person>
          <b:Person>
            <b:Last>Tari</b:Last>
            <b:First> Levente </b:First>
          </b:Person>
          <b:Person>
            <b:Last>Hajdu</b:Last>
            <b:First>András </b:First>
          </b:Person>
          <b:Person>
            <b:Last>Kiss</b:Last>
            <b:First>Em˝oke </b:First>
          </b:Person>
          <b:Person>
            <b:Last>Zichar</b:Last>
            <b:First>Marianna </b:First>
          </b:Person>
          <b:Person>
            <b:Last>Mester</b:Last>
            <b:First>Tamás</b:First>
          </b:Person>
        </b:NameList>
      </b:Author>
    </b:Author>
    <b:DOI>https://doi.org/10.3390/w17162371</b:DOI>
    <b:RefOrder>9</b:RefOrder>
  </b:Source>
  <b:Source>
    <b:Tag>Apo243</b:Tag>
    <b:SourceType>JournalArticle</b:SourceType>
    <b:Guid>{6994DFE2-17DF-4117-9C30-9D58E68B9DF4}</b:Guid>
    <b:Title>Application of machine learning techniques to predict groundwater quality in the Nabogo Basin, Northern Ghana</b:Title>
    <b:JournalName>Heliyon -Sceine direct</b:JournalName>
    <b:Year>2024</b:Year>
    <b:DOI>https://doi.org/10.1016/j.heliyon.2024.e28527</b:DOI>
    <b:Author>
      <b:Author>
        <b:NameList>
          <b:Person>
            <b:Last>Apogba</b:Last>
            <b:Middle> Nzotiyine </b:Middle>
            <b:First>Joseph</b:First>
          </b:Person>
          <b:Person>
            <b:Last>Anornu </b:Last>
            <b:Middle>Kwame </b:Middle>
            <b:First> Geophrey </b:First>
          </b:Person>
          <b:Person>
            <b:Last> Koon</b:Last>
            <b:First>Arthur B.</b:First>
          </b:Person>
          <b:Person>
            <b:Last> Dekongmen</b:Last>
            <b:Middle>Wullobayi</b:Middle>
            <b:First>Benjamin </b:First>
          </b:Person>
          <b:Person>
            <b:Last> Sunkari</b:Last>
            <b:Middle> Daanoba</b:Middle>
            <b:First>Emmanuel</b:First>
          </b:Person>
          <b:Person>
            <b:Last> Fynn</b:Last>
            <b:Middle> Fiifi</b:Middle>
            <b:First>Obed</b:First>
          </b:Person>
          <b:Person>
            <b:Last>Kpiebaya</b:Last>
            <b:First>Prosper </b:First>
          </b:Person>
        </b:NameList>
      </b:Author>
    </b:Author>
    <b:RefOrder>28</b:RefOrder>
  </b:Source>
  <b:Source>
    <b:Tag>Soni</b:Tag>
    <b:SourceType>JournalArticle</b:SourceType>
    <b:Guid>{C33E62FA-B7D6-447A-9E64-2937D8424947}</b:Guid>
    <b:Title>Advanced Deep Learning Models for Groundwater Contaminant Dynamics at the Savannah River Site</b:Title>
    <b:JournalName>IEEE International Conference on Future Machine Learning and Data Science FMLDS</b:JournalName>
    <b:Year>2024</b:Year>
    <b:DOI>https://doi.org/10.1109/FMLDS63805.2024.00072</b:DOI>
    <b:Author>
      <b:Author>
        <b:NameList>
          <b:Person>
            <b:Last>Soni</b:Last>
            <b:First>Jayesh </b:First>
          </b:Person>
          <b:Person>
            <b:Last>Upadhyay</b:Last>
            <b:First>Himanshu </b:First>
          </b:Person>
          <b:Person>
            <b:Last> Wainwright</b:Last>
            <b:First>Haruko</b:First>
          </b:Person>
          <b:Person>
            <b:Last> Xu</b:Last>
            <b:First>Zexuan</b:First>
          </b:Person>
          <b:Person>
            <b:Last>Lagos</b:Last>
            <b:First>Leonel </b:First>
          </b:Person>
        </b:NameList>
      </b:Author>
    </b:Author>
    <b:RefOrder>103</b:RefOrder>
  </b:Source>
  <b:Source>
    <b:Tag>YuX20</b:Tag>
    <b:SourceType>JournalArticle</b:SourceType>
    <b:Guid>{48752BBF-8E02-4B0E-AB49-73A23238D812}</b:Guid>
    <b:Title>Deep learning emulators for groundwater contaminant transport modelling</b:Title>
    <b:JournalName>Journal of Hydrology-Sceince direct</b:JournalName>
    <b:Year>2020</b:Year>
    <b:DOI>https://doi.org/10.1016/j.jhydrol.2020.125351</b:DOI>
    <b:Author>
      <b:Author>
        <b:NameList>
          <b:Person>
            <b:Last> Yu</b:Last>
            <b:First>Xiayang</b:First>
          </b:Person>
          <b:Person>
            <b:Last>Cui</b:Last>
            <b:First>Tao </b:First>
          </b:Person>
          <b:Person>
            <b:Last>Sreekanth</b:Last>
            <b:First>J. </b:First>
          </b:Person>
          <b:Person>
            <b:Last>Mangeon</b:Last>
            <b:First>Stephane </b:First>
          </b:Person>
          <b:Person>
            <b:Last>Doble</b:Last>
            <b:First>Rebecca </b:First>
          </b:Person>
          <b:Person>
            <b:Last>Xin</b:Last>
            <b:First>Pei </b:First>
          </b:Person>
          <b:Person>
            <b:Last>Rassam</b:Last>
            <b:First>David </b:First>
          </b:Person>
          <b:Person>
            <b:Last>Gilfedder</b:Last>
            <b:First>Mat </b:First>
          </b:Person>
        </b:NameList>
      </b:Author>
    </b:Author>
    <b:RefOrder>104</b:RefOrder>
  </b:Source>
  <b:Source>
    <b:Tag>Khi23</b:Tag>
    <b:SourceType>ConferenceProceedings</b:SourceType>
    <b:Guid>{730D486F-7A34-429E-98E3-2F333B4E1045}</b:Guid>
    <b:Title>Groundwater quality modeling and determining critical points: a comparison of machine learning to Best–Worst Method</b:Title>
    <b:Year>2023</b:Year>
    <b:DOI>https://doi.org/10.1007/s11356-023-30530-8</b:DOI>
    <b:Author>
      <b:Author>
        <b:NameList>
          <b:Person>
            <b:Last>Khiavi</b:Last>
            <b:Middle>Nasiri </b:Middle>
            <b:First>Ali </b:First>
          </b:Person>
          <b:Person>
            <b:Last> Mostafazadeh</b:Last>
            <b:First> Raoof</b:First>
          </b:Person>
          <b:Person>
            <b:Last> Adhami</b:Last>
            <b:First> Maryam</b:First>
          </b:Person>
        </b:NameList>
      </b:Author>
    </b:Author>
    <b:RefOrder>21</b:RefOrder>
  </b:Source>
  <b:Source xmlns:b="http://schemas.openxmlformats.org/officeDocument/2006/bibliography">
    <b:Tag>Hek23</b:Tag>
    <b:SourceType>JournalArticle</b:SourceType>
    <b:Guid>{32F38160-BEE1-46B9-968A-9EB1E516FC5A}</b:Guid>
    <b:Title>Evaluation and Prediction of Groundwater Quality for Irrigation Using an Integrated Water Quality Indices, Machine Learning Models and GIS Approaches: A Representative Case Study</b:Title>
    <b:JournalName>MDPI</b:JournalName>
    <b:Year>2023</b:Year>
    <b:DOI>https://doi.org/10.3390/w15040694</b:DOI>
    <b:Author>
      <b:Author>
        <b:NameList>
          <b:Person>
            <b:Last> Ibrahim</b:Last>
            <b:First>Hekmat</b:First>
          </b:Person>
          <b:Person>
            <b:Last>Yaseen</b:Last>
            <b:Middle> Mundher </b:Middle>
            <b:First>Zaher</b:First>
          </b:Person>
          <b:Person>
            <b:Last>Scholz</b:Last>
            <b:First>Miklas </b:First>
          </b:Person>
          <b:Person>
            <b:Last>Ali</b:Last>
            <b:First>Mumtaz </b:First>
          </b:Person>
          <b:Person>
            <b:Last> Gad</b:Last>
            <b:First>Mohamed</b:First>
          </b:Person>
          <b:Person>
            <b:Last>Elsayed</b:Last>
            <b:First>Salah </b:First>
          </b:Person>
          <b:Person>
            <b:Last>Khadr</b:Last>
            <b:First>Mosaad </b:First>
          </b:Person>
          <b:Person>
            <b:Last>Hussein</b:Last>
            <b:First>Hend </b:First>
          </b:Person>
          <b:Person>
            <b:Last>. Ibrahim</b:Last>
            <b:First>Hazem H</b:First>
          </b:Person>
          <b:Person>
            <b:Last>Eid</b:Last>
            <b:Middle> Hamdy </b:Middle>
            <b:First>Mohamed</b:First>
          </b:Person>
          <b:Person>
            <b:Last>Kovács</b:Last>
            <b:First>Attila </b:First>
          </b:Person>
          <b:Person>
            <b:Last>Péter</b:Last>
            <b:First>Szűcs </b:First>
          </b:Person>
          <b:Person>
            <b:Last> Khalifa</b:Last>
            <b:First>Moataz M.</b:First>
          </b:Person>
        </b:NameList>
      </b:Author>
    </b:Author>
    <b:RefOrder>46</b:RefOrder>
  </b:Source>
  <b:Source>
    <b:Tag>Bil20</b:Tag>
    <b:SourceType>JournalArticle</b:SourceType>
    <b:Guid>{053D11C8-B910-4032-9743-7CBBCFDB2D4F}</b:Guid>
    <b:Title>Prediction of irrigation water quality parameters using machine learning models in a semi-arid environment</b:Title>
    <b:JournalName>Journal of the Saudi Society of Agricultural Sciences Research gate</b:JournalName>
    <b:Year>2020</b:Year>
    <b:DOI>https://doi.org/10.1016/j.jssas.2020.08.001</b:DOI>
    <b:Author>
      <b:Author>
        <b:NameList>
          <b:Person>
            <b:Last> Bilali</b:Last>
            <b:First>Ali El</b:First>
          </b:Person>
          <b:Person>
            <b:Last>Abdeslam</b:Last>
            <b:First>Taleb </b:First>
          </b:Person>
        </b:NameList>
      </b:Author>
    </b:Author>
    <b:RefOrder>45</b:RefOrder>
  </b:Source>
  <b:Source>
    <b:Tag>Rah</b:Tag>
    <b:SourceType>JournalArticle</b:SourceType>
    <b:Guid>{C0B62A92-8E3B-4C2D-80C8-24918A881770}</b:Guid>
    <b:Title>A novel approach for prediction of groundwater quality using gradient boosting-based algorithms</b:Title>
    <b:JournalName>ISH Journal of Hydraulic Engineering-Research gate</b:JournalName>
    <b:Author>
      <b:Author>
        <b:NameList>
          <b:Person>
            <b:Last> Raheja</b:Last>
            <b:First>Hemant</b:First>
          </b:Person>
          <b:Person>
            <b:Last>Goel </b:Last>
            <b:First>Arun </b:First>
          </b:Person>
          <b:Person>
            <b:Last>Pal</b:Last>
            <b:First>Mahesh </b:First>
          </b:Person>
        </b:NameList>
      </b:Author>
    </b:Author>
    <b:DOI>https://doi.org/10.1080/09715010.2024.2316615</b:DOI>
    <b:Year>2024</b:Year>
    <b:RefOrder>24</b:RefOrder>
  </b:Source>
  <b:Source>
    <b:Tag>Hem</b:Tag>
    <b:SourceType>JournalArticle</b:SourceType>
    <b:Guid>{7BB81C90-CFAD-405B-9B5F-885E5E734CC6}</b:Guid>
    <b:Title>Prediction of groundwater quality indices using machine learning algorithms</b:Title>
    <b:Author>
      <b:Author>
        <b:NameList>
          <b:Person>
            <b:Middle> Raheja</b:Middle>
            <b:First>Hemant</b:First>
          </b:Person>
          <b:Person>
            <b:Middle>Goel</b:Middle>
            <b:First>Arun </b:First>
          </b:Person>
          <b:Person>
            <b:Middle>Pal</b:Middle>
            <b:First> Mahesh </b:First>
          </b:Person>
        </b:NameList>
      </b:Author>
    </b:Author>
    <b:DOI>http://dx.doi.org/10.2166/wpt.2021.120</b:DOI>
    <b:Year>2022</b:Year>
    <b:RefOrder>33</b:RefOrder>
  </b:Source>
  <b:Source>
    <b:Tag>Soh23</b:Tag>
    <b:SourceType>JournalArticle</b:SourceType>
    <b:Guid>{F5B85190-77FF-4E68-95B3-4F581CE7F4A5}</b:Guid>
    <b:Title>Evaluation of machine learning algorithms for groundwater quality modeling</b:Title>
    <b:JournalName>The journal Environmental Science and Pollution Research,- Springer Nature.</b:JournalName>
    <b:Year>2023</b:Year>
    <b:Author>
      <b:Author>
        <b:NameList>
          <b:Person>
            <b:Middle>Sahour</b:Middle>
            <b:First>Soheil </b:First>
          </b:Person>
          <b:Person>
            <b:Middle>Khanbeyki</b:Middle>
            <b:First>Matin </b:First>
          </b:Person>
          <b:Person>
            <b:Middle>Gholami </b:Middle>
            <b:First>Vahid </b:First>
          </b:Person>
          <b:Person>
            <b:Middle>Sahour</b:Middle>
            <b:First>Hossein </b:First>
          </b:Person>
          <b:Person>
            <b:Middle>Kahvazade</b:Middle>
            <b:First>Irene </b:First>
          </b:Person>
          <b:Person>
            <b:Middle>Karimi</b:Middle>
            <b:First>Hadi </b:First>
          </b:Person>
        </b:NameList>
      </b:Author>
    </b:Author>
    <b:DOI>http://dx.doi.org/10.21203/rs.3.rs-2210884/v1</b:DOI>
    <b:RefOrder>34</b:RefOrder>
  </b:Source>
  <b:Source>
    <b:Tag>Kha23</b:Tag>
    <b:SourceType>JournalArticle</b:SourceType>
    <b:Guid>{37C74334-6EE4-4F73-9D94-D656A4C7E1B3}</b:Guid>
    <b:Title>AComprehensive Review of Conventional, Machine Leaning,and DeepLearning Models for Groundwater Level (GWL) Forecasting</b:Title>
    <b:JournalName>Applied Sciences -MDPI</b:JournalName>
    <b:Year>2023</b:Year>
    <b:DOI>https://doi.org/10.3390/app13042743</b:DOI>
    <b:Author>
      <b:Author>
        <b:NameList>
          <b:Person>
            <b:Last>Khan</b:Last>
            <b:First>Junaid </b:First>
          </b:Person>
          <b:Person>
            <b:First>Eunkyu Lee</b:First>
          </b:Person>
          <b:Person>
            <b:Last>Balobaid</b:Last>
            <b:Middle>Salem </b:Middle>
            <b:First>Awatef </b:First>
          </b:Person>
          <b:Person>
            <b:Last>Kim </b:Last>
            <b:First> Kyungsup </b:First>
          </b:Person>
        </b:NameList>
      </b:Author>
    </b:Author>
    <b:RefOrder>7</b:RefOrder>
  </b:Source>
  <b:Source>
    <b:Tag>Isl25</b:Tag>
    <b:SourceType>JournalArticle</b:SourceType>
    <b:Guid>{29A92B15-6114-451C-8E76-ABF9A71F2460}</b:Guid>
    <b:Title>Integrated groundwater quality assessment using geochemical modelling and machine learning approach  In Northen India</b:Title>
    <b:JournalName>Sceintific reports</b:JournalName>
    <b:Year>2025</b:Year>
    <b:DOI>https://doi.org/10.1038/s41598-025-21592-4</b:DOI>
    <b:Author>
      <b:Author>
        <b:NameList>
          <b:Person>
            <b:Last> Islam</b:Last>
            <b:First>Raisul</b:First>
          </b:Person>
          <b:Person>
            <b:Last>Sinha</b:Last>
            <b:First>Alok </b:First>
          </b:Person>
          <b:Person>
            <b:Last>Hussain</b:Last>
            <b:First>Athar </b:First>
          </b:Person>
          <b:Person>
            <b:Last>Deshmukh</b:Last>
            <b:First>Kamlesh </b:First>
          </b:Person>
          <b:Person>
            <b:Last> Usama</b:Last>
            <b:First>Mohammad</b:First>
          </b:Person>
          <b:Person>
            <b:Last>Ahmed</b:Last>
            <b:First>Salman </b:First>
          </b:Person>
          <b:Person>
            <b:Last>Deolia</b:Last>
            <b:Middle>Kumar </b:Middle>
            <b:First>Rajesh </b:First>
          </b:Person>
          <b:Person>
            <b:Last> Kumar</b:Last>
            <b:First>Jitendra</b:First>
          </b:Person>
          <b:Person>
            <b:Last> Ali</b:Last>
            <b:First>Shahjad</b:First>
          </b:Person>
        </b:NameList>
      </b:Author>
    </b:Author>
    <b:RefOrder>15</b:RefOrder>
  </b:Source>
  <b:Source>
    <b:Tag>Jam24</b:Tag>
    <b:SourceType>JournalArticle</b:SourceType>
    <b:Guid>{9B0854B4-ABA9-4BAB-A2B1-364B326AA7CB}</b:Guid>
    <b:Title>An advanced hybrid deep learning model for predicting total dissolved solids and electrical conductivity (EC) in coastal aquifers</b:Title>
    <b:JournalName>Environmental Sciences Europe journal (Springer)</b:JournalName>
    <b:Year>2024</b:Year>
    <b:DOI>https://doi.org/10.1186/s12302-024-00850-8</b:DOI>
    <b:Author>
      <b:Author>
        <b:NameList>
          <b:Person>
            <b:Last>Jam shidzadeh</b:Last>
            <b:First>Zahra</b:First>
          </b:Person>
          <b:Person>
            <b:Last>Latif</b:Last>
            <b:First>Sarmad</b:First>
            <b:Middle>Dashti</b:Middle>
          </b:Person>
          <b:Person>
            <b:Last>Ehteram</b:Last>
            <b:First>Mohammad</b:First>
          </b:Person>
          <b:Person>
            <b:Last>Khozani</b:Last>
            <b:First>Zohreh</b:First>
            <b:Middle>Sheikh</b:Middle>
          </b:Person>
          <b:Person>
            <b:Last>Ahmed</b:Last>
            <b:First>Ali</b:First>
            <b:Middle>Najah</b:Middle>
          </b:Person>
          <b:Person>
            <b:Last>Sherif</b:Last>
            <b:First>Mohsen</b:First>
          </b:Person>
          <b:Person>
            <b:Last>El‑Shafie</b:Last>
            <b:First>Ahmed</b:First>
          </b:Person>
        </b:NameList>
      </b:Author>
    </b:Author>
    <b:RefOrder>22</b:RefOrder>
  </b:Source>
  <b:Source>
    <b:Tag>Zhe24</b:Tag>
    <b:SourceType>JournalArticle</b:SourceType>
    <b:Guid>{9CDA2D67-CE85-4854-AD9A-2B050E650832}</b:Guid>
    <b:Title>Advanced Machine Learning and Water Quality Index (WQI) Assessment: Evaluating Groundwater Quality at the Yopurga Landfill</b:Title>
    <b:JournalName>Water -MDPI</b:JournalName>
    <b:Year>2024</b:Year>
    <b:DOI>https://doi.org/10.3390/w16121666</b:DOI>
    <b:Author>
      <b:Author>
        <b:NameList>
          <b:Person>
            <b:Last> Zheng</b:Last>
            <b:First> Hongmei</b:First>
          </b:Person>
          <b:Person>
            <b:Last>Hou </b:Last>
            <b:First>Shiwei </b:First>
          </b:Person>
          <b:Person>
            <b:Last> Liu</b:Last>
            <b:First> Jing</b:First>
          </b:Person>
          <b:Person>
            <b:Last>Xiong</b:Last>
            <b:First>Yanna </b:First>
          </b:Person>
          <b:Person>
            <b:Last>Wang</b:Last>
            <b:First>Yuxin </b:First>
          </b:Person>
        </b:NameList>
      </b:Author>
    </b:Author>
    <b:RefOrder>3</b:RefOrder>
  </b:Source>
</b:Sources>
</file>

<file path=customXml/itemProps1.xml><?xml version="1.0" encoding="utf-8"?>
<ds:datastoreItem xmlns:ds="http://schemas.openxmlformats.org/officeDocument/2006/customXml" ds:itemID="{73B9C0EE-1DDF-4A82-80AF-F8E0EDD02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26</Words>
  <Characters>152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Ghada Refaat Mohamed Elsaid</dc:creator>
  <cp:keywords/>
  <dc:description/>
  <cp:lastModifiedBy>Toma Amr</cp:lastModifiedBy>
  <cp:revision>25</cp:revision>
  <dcterms:created xsi:type="dcterms:W3CDTF">2026-08-18T13:54:00Z</dcterms:created>
  <dcterms:modified xsi:type="dcterms:W3CDTF">2026-08-18T14:34:00Z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6883f807-04c7-4c8a-ae83-14aabfa1fa01</vt:lpwstr>
  </property>
</Properties>
</file>