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17E" w:rsidRPr="001B017E" w:rsidRDefault="001B017E" w:rsidP="001B017E">
      <w:pPr>
        <w:pStyle w:val="subtitulo1paper"/>
        <w:rPr>
          <w:b/>
          <w:sz w:val="24"/>
          <w:szCs w:val="24"/>
        </w:rPr>
      </w:pPr>
      <w:bookmarkStart w:id="0" w:name="_GoBack"/>
      <w:r w:rsidRPr="001B017E">
        <w:rPr>
          <w:b/>
          <w:sz w:val="24"/>
          <w:szCs w:val="24"/>
        </w:rPr>
        <w:t>Supplementary Equation1</w:t>
      </w:r>
    </w:p>
    <w:p w:rsidR="00726D8D" w:rsidRDefault="00726D8D" w:rsidP="001B017E">
      <w:pPr>
        <w:pStyle w:val="subtitulo1paper"/>
        <w:rPr>
          <w:sz w:val="24"/>
          <w:szCs w:val="24"/>
        </w:rPr>
      </w:pPr>
      <w:r>
        <w:rPr>
          <w:sz w:val="24"/>
          <w:szCs w:val="24"/>
        </w:rPr>
        <w:t>C</w:t>
      </w:r>
      <w:r w:rsidR="001B017E" w:rsidRPr="00DF1494">
        <w:rPr>
          <w:sz w:val="24"/>
          <w:szCs w:val="24"/>
        </w:rPr>
        <w:t>alibration curve to express the measurements in F</w:t>
      </w:r>
      <w:r>
        <w:rPr>
          <w:sz w:val="24"/>
          <w:szCs w:val="24"/>
        </w:rPr>
        <w:t>ield capacity</w:t>
      </w:r>
      <w:r w:rsidR="001B017E" w:rsidRPr="00DF1494">
        <w:rPr>
          <w:sz w:val="24"/>
          <w:szCs w:val="24"/>
        </w:rPr>
        <w:t>.</w:t>
      </w:r>
    </w:p>
    <w:bookmarkEnd w:id="0"/>
    <w:p w:rsidR="001B017E" w:rsidRPr="001B017E" w:rsidRDefault="001B017E" w:rsidP="001B017E">
      <w:pPr>
        <w:pStyle w:val="subtitulo1paper"/>
        <w:rPr>
          <w:sz w:val="24"/>
          <w:szCs w:val="24"/>
        </w:rPr>
      </w:pPr>
      <w:r w:rsidRPr="001B017E">
        <w:rPr>
          <w:sz w:val="24"/>
          <w:szCs w:val="24"/>
        </w:rPr>
        <w:t xml:space="preserve">The values recorded were used to calculate FC % as follows:  </w:t>
      </w:r>
    </w:p>
    <w:p w:rsidR="001B017E" w:rsidRPr="001B017E" w:rsidRDefault="001B017E" w:rsidP="001B017E">
      <w:pPr>
        <w:pStyle w:val="subtitulo1paper"/>
        <w:rPr>
          <w:sz w:val="24"/>
          <w:szCs w:val="24"/>
        </w:rPr>
      </w:pPr>
      <w:r w:rsidRPr="001B017E">
        <w:rPr>
          <w:sz w:val="24"/>
          <w:szCs w:val="24"/>
        </w:rPr>
        <w:t>FC=</w:t>
      </w:r>
      <w:r>
        <w:rPr>
          <w:sz w:val="24"/>
          <w:szCs w:val="24"/>
        </w:rPr>
        <w:t xml:space="preserve"> </w:t>
      </w:r>
      <w:r w:rsidRPr="001B017E">
        <w:rPr>
          <w:sz w:val="24"/>
          <w:szCs w:val="24"/>
        </w:rPr>
        <w:t>[(</w:t>
      </w:r>
      <w:proofErr w:type="spellStart"/>
      <w:r w:rsidRPr="001B017E">
        <w:rPr>
          <w:sz w:val="24"/>
          <w:szCs w:val="24"/>
        </w:rPr>
        <w:t>W</w:t>
      </w:r>
      <w:r w:rsidRPr="001B017E">
        <w:rPr>
          <w:sz w:val="24"/>
          <w:szCs w:val="24"/>
          <w:vertAlign w:val="subscript"/>
        </w:rPr>
        <w:t>w</w:t>
      </w:r>
      <w:r w:rsidRPr="001B017E">
        <w:rPr>
          <w:sz w:val="24"/>
          <w:szCs w:val="24"/>
        </w:rPr>
        <w:t>-W</w:t>
      </w:r>
      <w:r w:rsidRPr="001B017E">
        <w:rPr>
          <w:sz w:val="24"/>
          <w:szCs w:val="24"/>
          <w:vertAlign w:val="subscript"/>
        </w:rPr>
        <w:t>dry</w:t>
      </w:r>
      <w:proofErr w:type="spellEnd"/>
      <w:r w:rsidRPr="001B017E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1B017E">
        <w:rPr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r w:rsidRPr="001B017E">
        <w:rPr>
          <w:sz w:val="24"/>
          <w:szCs w:val="24"/>
        </w:rPr>
        <w:t>100%]</w:t>
      </w:r>
      <w:r>
        <w:rPr>
          <w:sz w:val="24"/>
          <w:szCs w:val="24"/>
        </w:rPr>
        <w:t xml:space="preserve"> </w:t>
      </w:r>
      <w:r w:rsidRPr="001B017E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Pr="001B017E">
        <w:rPr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r w:rsidRPr="001B017E">
        <w:rPr>
          <w:sz w:val="24"/>
          <w:szCs w:val="24"/>
        </w:rPr>
        <w:t xml:space="preserve">X * </w:t>
      </w:r>
      <w:proofErr w:type="spellStart"/>
      <w:r w:rsidRPr="001B017E">
        <w:rPr>
          <w:sz w:val="24"/>
          <w:szCs w:val="24"/>
        </w:rPr>
        <w:t>F</w:t>
      </w:r>
      <w:r w:rsidRPr="001B017E">
        <w:rPr>
          <w:sz w:val="24"/>
          <w:szCs w:val="24"/>
          <w:vertAlign w:val="subscript"/>
        </w:rPr>
        <w:t>corr</w:t>
      </w:r>
      <w:proofErr w:type="spellEnd"/>
      <w:r>
        <w:rPr>
          <w:sz w:val="24"/>
          <w:szCs w:val="24"/>
        </w:rPr>
        <w:t>)</w:t>
      </w:r>
    </w:p>
    <w:p w:rsidR="001B017E" w:rsidRPr="00DF1494" w:rsidRDefault="001B017E" w:rsidP="001B017E">
      <w:pPr>
        <w:pStyle w:val="subtitulo1paper"/>
        <w:rPr>
          <w:sz w:val="24"/>
          <w:szCs w:val="24"/>
        </w:rPr>
      </w:pPr>
      <w:r w:rsidRPr="001B017E">
        <w:rPr>
          <w:sz w:val="24"/>
          <w:szCs w:val="24"/>
        </w:rPr>
        <w:t xml:space="preserve">where </w:t>
      </w:r>
      <w:proofErr w:type="spellStart"/>
      <w:r w:rsidRPr="001B017E">
        <w:rPr>
          <w:sz w:val="24"/>
          <w:szCs w:val="24"/>
        </w:rPr>
        <w:t>W</w:t>
      </w:r>
      <w:r w:rsidRPr="001B017E">
        <w:rPr>
          <w:sz w:val="24"/>
          <w:szCs w:val="24"/>
          <w:vertAlign w:val="subscript"/>
        </w:rPr>
        <w:t>w</w:t>
      </w:r>
      <w:proofErr w:type="spellEnd"/>
      <w:r w:rsidRPr="001B017E">
        <w:rPr>
          <w:sz w:val="24"/>
          <w:szCs w:val="24"/>
        </w:rPr>
        <w:t xml:space="preserve"> is the current wet weight; </w:t>
      </w:r>
      <w:proofErr w:type="spellStart"/>
      <w:r w:rsidRPr="001B017E">
        <w:rPr>
          <w:sz w:val="24"/>
          <w:szCs w:val="24"/>
        </w:rPr>
        <w:t>W</w:t>
      </w:r>
      <w:r w:rsidRPr="001B017E">
        <w:rPr>
          <w:sz w:val="24"/>
          <w:szCs w:val="24"/>
          <w:vertAlign w:val="subscript"/>
        </w:rPr>
        <w:t>dry</w:t>
      </w:r>
      <w:proofErr w:type="spellEnd"/>
      <w:r w:rsidRPr="001B017E">
        <w:rPr>
          <w:sz w:val="24"/>
          <w:szCs w:val="24"/>
        </w:rPr>
        <w:t xml:space="preserve"> is the dry weight of the soil mixture before being saturated; X is the g of water </w:t>
      </w:r>
      <w:proofErr w:type="spellStart"/>
      <w:r w:rsidRPr="001B017E">
        <w:rPr>
          <w:sz w:val="24"/>
          <w:szCs w:val="24"/>
        </w:rPr>
        <w:t>uptaken</w:t>
      </w:r>
      <w:proofErr w:type="spellEnd"/>
      <w:r w:rsidRPr="001B017E">
        <w:rPr>
          <w:sz w:val="24"/>
          <w:szCs w:val="24"/>
        </w:rPr>
        <w:t xml:space="preserve"> per 100 g of mixture; </w:t>
      </w:r>
      <w:proofErr w:type="spellStart"/>
      <w:r w:rsidRPr="001B017E">
        <w:rPr>
          <w:sz w:val="24"/>
          <w:szCs w:val="24"/>
        </w:rPr>
        <w:t>F</w:t>
      </w:r>
      <w:r w:rsidRPr="001B017E">
        <w:rPr>
          <w:sz w:val="24"/>
          <w:szCs w:val="24"/>
          <w:vertAlign w:val="subscript"/>
        </w:rPr>
        <w:t>corr</w:t>
      </w:r>
      <w:proofErr w:type="spellEnd"/>
      <w:r w:rsidRPr="001B017E">
        <w:rPr>
          <w:sz w:val="24"/>
          <w:szCs w:val="24"/>
        </w:rPr>
        <w:t xml:space="preserve"> is a correction factor expressed in g</w:t>
      </w:r>
      <w:r w:rsidRPr="001B017E">
        <w:rPr>
          <w:sz w:val="24"/>
          <w:szCs w:val="24"/>
          <w:vertAlign w:val="superscript"/>
        </w:rPr>
        <w:t xml:space="preserve">-1 </w:t>
      </w:r>
      <w:r w:rsidRPr="001B017E">
        <w:rPr>
          <w:sz w:val="24"/>
          <w:szCs w:val="24"/>
        </w:rPr>
        <w:t>to normalize all pots.</w:t>
      </w:r>
      <w:r w:rsidRPr="00DF1494">
        <w:rPr>
          <w:sz w:val="24"/>
          <w:szCs w:val="24"/>
        </w:rPr>
        <w:t xml:space="preserve"> </w:t>
      </w:r>
    </w:p>
    <w:p w:rsidR="008F42AB" w:rsidRPr="001B017E" w:rsidRDefault="008F42AB">
      <w:pPr>
        <w:rPr>
          <w:lang w:val="en-GB"/>
        </w:rPr>
      </w:pPr>
    </w:p>
    <w:sectPr w:rsidR="008F42AB" w:rsidRPr="001B01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rQwMDc0NDYxMzE0MDdQ0lEKTi0uzszPAykwqgUACZQreywAAAA="/>
  </w:docVars>
  <w:rsids>
    <w:rsidRoot w:val="001B017E"/>
    <w:rsid w:val="00022E22"/>
    <w:rsid w:val="001B017E"/>
    <w:rsid w:val="00726D8D"/>
    <w:rsid w:val="008F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10F90"/>
  <w15:chartTrackingRefBased/>
  <w15:docId w15:val="{83912C72-F6CA-4D55-9005-24065FF6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ubtitulo1paper">
    <w:name w:val="subtitulo1 paper"/>
    <w:basedOn w:val="Normal"/>
    <w:link w:val="subtitulo1paperCar"/>
    <w:qFormat/>
    <w:rsid w:val="001B017E"/>
    <w:pPr>
      <w:spacing w:after="0" w:line="360" w:lineRule="auto"/>
      <w:jc w:val="both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customStyle="1" w:styleId="subtitulo1paperCar">
    <w:name w:val="subtitulo1 paper Car"/>
    <w:link w:val="subtitulo1paper"/>
    <w:rsid w:val="001B017E"/>
    <w:rPr>
      <w:rFonts w:ascii="Times New Roman" w:eastAsia="Calibri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Ailín Beznec</dc:creator>
  <cp:keywords/>
  <dc:description/>
  <cp:lastModifiedBy>Ailín Beznec</cp:lastModifiedBy>
  <cp:revision>2</cp:revision>
  <dcterms:created xsi:type="dcterms:W3CDTF">2020-03-27T18:25:00Z</dcterms:created>
  <dcterms:modified xsi:type="dcterms:W3CDTF">2020-03-27T19:26:00Z</dcterms:modified>
</cp:coreProperties>
</file>