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2CCF2" w14:textId="77777777" w:rsidR="00C554E4" w:rsidRPr="00C554E4" w:rsidRDefault="00C554E4" w:rsidP="00C554E4">
      <w:pPr>
        <w:rPr>
          <w:rFonts w:asciiTheme="minorBidi" w:hAnsiTheme="minorBidi"/>
          <w:b/>
          <w:bCs/>
          <w:sz w:val="24"/>
          <w:szCs w:val="24"/>
          <w:rtl/>
        </w:rPr>
      </w:pPr>
      <w:r w:rsidRPr="00C554E4">
        <w:rPr>
          <w:rFonts w:asciiTheme="minorBidi" w:hAnsiTheme="minorBidi"/>
          <w:b/>
          <w:bCs/>
          <w:sz w:val="24"/>
          <w:szCs w:val="24"/>
        </w:rPr>
        <w:t>Supplementary Table S1: Harmonization of Hazard Ratios for the Association Between Glycemic Variability and All-Cause Mortality</w:t>
      </w:r>
    </w:p>
    <w:p w14:paraId="559D3F86" w14:textId="77777777" w:rsidR="00C554E4" w:rsidRDefault="00C554E4" w:rsidP="00C554E4">
      <w:pPr>
        <w:rPr>
          <w:rFonts w:cstheme="minorHAnsi"/>
          <w:sz w:val="24"/>
          <w:szCs w:val="24"/>
          <w:rtl/>
        </w:rPr>
      </w:pPr>
    </w:p>
    <w:tbl>
      <w:tblPr>
        <w:tblStyle w:val="PlainTable4"/>
        <w:tblW w:w="10069" w:type="dxa"/>
        <w:tblInd w:w="-709" w:type="dxa"/>
        <w:tblLook w:val="04A0" w:firstRow="1" w:lastRow="0" w:firstColumn="1" w:lastColumn="0" w:noHBand="0" w:noVBand="1"/>
      </w:tblPr>
      <w:tblGrid>
        <w:gridCol w:w="1350"/>
        <w:gridCol w:w="1185"/>
        <w:gridCol w:w="1043"/>
        <w:gridCol w:w="1841"/>
        <w:gridCol w:w="2645"/>
        <w:gridCol w:w="2005"/>
      </w:tblGrid>
      <w:tr w:rsidR="00C554E4" w:rsidRPr="00C554E4" w14:paraId="199D4810" w14:textId="77777777" w:rsidTr="00C554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dxa"/>
            <w:vAlign w:val="center"/>
          </w:tcPr>
          <w:p w14:paraId="30784089" w14:textId="77777777" w:rsidR="00C554E4" w:rsidRPr="00C554E4" w:rsidRDefault="00C554E4" w:rsidP="00C554E4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C9AC8D5" w14:textId="37ACA718" w:rsidR="00C554E4" w:rsidRPr="00C554E4" w:rsidRDefault="00C554E4" w:rsidP="00C554E4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554E4">
              <w:rPr>
                <w:rFonts w:asciiTheme="minorBidi" w:hAnsiTheme="minorBidi"/>
                <w:sz w:val="24"/>
                <w:szCs w:val="24"/>
              </w:rPr>
              <w:t>Study</w:t>
            </w:r>
          </w:p>
        </w:tc>
        <w:tc>
          <w:tcPr>
            <w:tcW w:w="0" w:type="auto"/>
            <w:vAlign w:val="center"/>
            <w:hideMark/>
          </w:tcPr>
          <w:p w14:paraId="29173BFE" w14:textId="77777777" w:rsidR="00C554E4" w:rsidRPr="00C554E4" w:rsidRDefault="00C554E4" w:rsidP="00C554E4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554E4">
              <w:rPr>
                <w:rFonts w:asciiTheme="minorBidi" w:hAnsiTheme="minorBidi"/>
                <w:sz w:val="24"/>
                <w:szCs w:val="24"/>
              </w:rPr>
              <w:t>GV Metric</w:t>
            </w:r>
          </w:p>
        </w:tc>
        <w:tc>
          <w:tcPr>
            <w:tcW w:w="0" w:type="auto"/>
            <w:vAlign w:val="center"/>
            <w:hideMark/>
          </w:tcPr>
          <w:p w14:paraId="7B6543FB" w14:textId="77777777" w:rsidR="00C554E4" w:rsidRPr="00C554E4" w:rsidRDefault="00C554E4" w:rsidP="00C554E4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554E4">
              <w:rPr>
                <w:rFonts w:asciiTheme="minorBidi" w:hAnsiTheme="minorBidi"/>
                <w:sz w:val="24"/>
                <w:szCs w:val="24"/>
              </w:rPr>
              <w:t>Original HR (95% CI)</w:t>
            </w:r>
          </w:p>
        </w:tc>
        <w:tc>
          <w:tcPr>
            <w:tcW w:w="0" w:type="auto"/>
            <w:vAlign w:val="center"/>
            <w:hideMark/>
          </w:tcPr>
          <w:p w14:paraId="76EDE3AD" w14:textId="77777777" w:rsidR="00C554E4" w:rsidRPr="00C554E4" w:rsidRDefault="00C554E4" w:rsidP="00C554E4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  <w:r w:rsidRPr="00C554E4">
              <w:rPr>
                <w:rFonts w:asciiTheme="minorBidi" w:hAnsiTheme="minorBidi"/>
                <w:sz w:val="24"/>
                <w:szCs w:val="24"/>
              </w:rPr>
              <w:t>Comparison Metric (Referent vs. Exposure)</w:t>
            </w:r>
          </w:p>
        </w:tc>
        <w:tc>
          <w:tcPr>
            <w:tcW w:w="0" w:type="auto"/>
            <w:vAlign w:val="center"/>
            <w:hideMark/>
          </w:tcPr>
          <w:p w14:paraId="1F44487B" w14:textId="77777777" w:rsidR="00C554E4" w:rsidRPr="00C554E4" w:rsidRDefault="00C554E4" w:rsidP="00C554E4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554E4">
              <w:rPr>
                <w:rFonts w:asciiTheme="minorBidi" w:hAnsiTheme="minorBidi"/>
                <w:sz w:val="24"/>
                <w:szCs w:val="24"/>
              </w:rPr>
              <w:t>Harmonized HR (95% CI)</w:t>
            </w:r>
          </w:p>
        </w:tc>
      </w:tr>
      <w:tr w:rsidR="00C554E4" w:rsidRPr="00C554E4" w14:paraId="10832CDB" w14:textId="77777777" w:rsidTr="00C55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dxa"/>
            <w:vMerge w:val="restart"/>
            <w:vAlign w:val="center"/>
          </w:tcPr>
          <w:p w14:paraId="4E342734" w14:textId="2243046D" w:rsidR="00C554E4" w:rsidRPr="00C554E4" w:rsidRDefault="00C554E4" w:rsidP="00C554E4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C554E4">
              <w:rPr>
                <w:rFonts w:asciiTheme="minorBidi" w:hAnsiTheme="minorBidi"/>
                <w:sz w:val="24"/>
                <w:szCs w:val="24"/>
              </w:rPr>
              <w:t>HbA1c Variability Studies</w:t>
            </w:r>
          </w:p>
        </w:tc>
        <w:tc>
          <w:tcPr>
            <w:tcW w:w="0" w:type="auto"/>
            <w:vAlign w:val="center"/>
            <w:hideMark/>
          </w:tcPr>
          <w:p w14:paraId="6D82FFFF" w14:textId="6625AB94" w:rsidR="00C554E4" w:rsidRPr="00C554E4" w:rsidRDefault="00C554E4" w:rsidP="00C554E4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C554E4">
              <w:rPr>
                <w:rFonts w:asciiTheme="minorBidi" w:hAnsiTheme="minorBidi"/>
                <w:sz w:val="20"/>
                <w:szCs w:val="20"/>
              </w:rPr>
              <w:t>Manosroi</w:t>
            </w:r>
            <w:proofErr w:type="spellEnd"/>
            <w:r w:rsidRPr="00C554E4">
              <w:rPr>
                <w:rFonts w:asciiTheme="minorBidi" w:hAnsiTheme="minorBidi"/>
                <w:sz w:val="20"/>
                <w:szCs w:val="20"/>
              </w:rPr>
              <w:t xml:space="preserve"> 2023</w:t>
            </w:r>
          </w:p>
        </w:tc>
        <w:tc>
          <w:tcPr>
            <w:tcW w:w="0" w:type="auto"/>
            <w:vAlign w:val="center"/>
            <w:hideMark/>
          </w:tcPr>
          <w:p w14:paraId="55A3BDBD" w14:textId="77777777" w:rsidR="00C554E4" w:rsidRPr="00C554E4" w:rsidRDefault="00C554E4" w:rsidP="00C554E4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HbA1c-CV</w:t>
            </w:r>
          </w:p>
        </w:tc>
        <w:tc>
          <w:tcPr>
            <w:tcW w:w="0" w:type="auto"/>
            <w:vAlign w:val="center"/>
            <w:hideMark/>
          </w:tcPr>
          <w:p w14:paraId="05B2EF47" w14:textId="77777777" w:rsidR="00C554E4" w:rsidRPr="00C554E4" w:rsidRDefault="00C554E4" w:rsidP="00C554E4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0.36[0.09,0.64]</w:t>
            </w:r>
          </w:p>
        </w:tc>
        <w:tc>
          <w:tcPr>
            <w:tcW w:w="0" w:type="auto"/>
            <w:vAlign w:val="center"/>
            <w:hideMark/>
          </w:tcPr>
          <w:p w14:paraId="3C9234AF" w14:textId="77777777" w:rsidR="00C554E4" w:rsidRPr="00C554E4" w:rsidRDefault="00C554E4" w:rsidP="00C554E4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Lowest vs Highest GV Category</w:t>
            </w:r>
          </w:p>
        </w:tc>
        <w:tc>
          <w:tcPr>
            <w:tcW w:w="0" w:type="auto"/>
            <w:vAlign w:val="center"/>
            <w:hideMark/>
          </w:tcPr>
          <w:p w14:paraId="4FFBF8C3" w14:textId="77777777" w:rsidR="00C554E4" w:rsidRPr="00C554E4" w:rsidRDefault="00C554E4" w:rsidP="00C554E4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2.78 [1.56,11.11]</w:t>
            </w:r>
          </w:p>
        </w:tc>
      </w:tr>
      <w:tr w:rsidR="00C554E4" w:rsidRPr="00C554E4" w14:paraId="210F57B8" w14:textId="77777777" w:rsidTr="00C554E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dxa"/>
            <w:vMerge/>
            <w:vAlign w:val="center"/>
          </w:tcPr>
          <w:p w14:paraId="041F9AB4" w14:textId="77777777" w:rsidR="00C554E4" w:rsidRPr="00C554E4" w:rsidRDefault="00C554E4" w:rsidP="00C554E4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35C8323" w14:textId="41D0D8F2" w:rsidR="00C554E4" w:rsidRPr="00C554E4" w:rsidRDefault="00C554E4" w:rsidP="00C554E4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Hsu 2023</w:t>
            </w:r>
          </w:p>
        </w:tc>
        <w:tc>
          <w:tcPr>
            <w:tcW w:w="0" w:type="auto"/>
            <w:vAlign w:val="center"/>
            <w:hideMark/>
          </w:tcPr>
          <w:p w14:paraId="5F1F8452" w14:textId="77777777" w:rsidR="00C554E4" w:rsidRPr="00C554E4" w:rsidRDefault="00C554E4" w:rsidP="00C554E4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HbA1c-CV</w:t>
            </w:r>
          </w:p>
        </w:tc>
        <w:tc>
          <w:tcPr>
            <w:tcW w:w="0" w:type="auto"/>
            <w:vAlign w:val="center"/>
            <w:hideMark/>
          </w:tcPr>
          <w:p w14:paraId="572416E1" w14:textId="77777777" w:rsidR="00C554E4" w:rsidRPr="00C554E4" w:rsidRDefault="00C554E4" w:rsidP="00C554E4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0.51[0.11,0.91]</w:t>
            </w:r>
          </w:p>
        </w:tc>
        <w:tc>
          <w:tcPr>
            <w:tcW w:w="0" w:type="auto"/>
            <w:vAlign w:val="center"/>
            <w:hideMark/>
          </w:tcPr>
          <w:p w14:paraId="1E8E8E75" w14:textId="77777777" w:rsidR="00C554E4" w:rsidRPr="00C554E4" w:rsidRDefault="00C554E4" w:rsidP="00C554E4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Lowest vs Highest GV Category</w:t>
            </w:r>
          </w:p>
        </w:tc>
        <w:tc>
          <w:tcPr>
            <w:tcW w:w="0" w:type="auto"/>
            <w:vAlign w:val="center"/>
            <w:hideMark/>
          </w:tcPr>
          <w:p w14:paraId="5DFBD460" w14:textId="77777777" w:rsidR="00C554E4" w:rsidRPr="00C554E4" w:rsidRDefault="00C554E4" w:rsidP="00C554E4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1.96 [1.10,9.09]</w:t>
            </w:r>
          </w:p>
        </w:tc>
      </w:tr>
      <w:tr w:rsidR="00C554E4" w:rsidRPr="00C554E4" w14:paraId="57DA7989" w14:textId="77777777" w:rsidTr="00C55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dxa"/>
            <w:vMerge/>
            <w:vAlign w:val="center"/>
          </w:tcPr>
          <w:p w14:paraId="5256EB31" w14:textId="77777777" w:rsidR="00C554E4" w:rsidRPr="00C554E4" w:rsidRDefault="00C554E4" w:rsidP="00C554E4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4A4F673" w14:textId="4B7E9640" w:rsidR="00C554E4" w:rsidRPr="00C554E4" w:rsidRDefault="00C554E4" w:rsidP="00C554E4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Orsi 2018</w:t>
            </w:r>
          </w:p>
        </w:tc>
        <w:tc>
          <w:tcPr>
            <w:tcW w:w="0" w:type="auto"/>
            <w:vAlign w:val="center"/>
            <w:hideMark/>
          </w:tcPr>
          <w:p w14:paraId="278F73FE" w14:textId="77777777" w:rsidR="00C554E4" w:rsidRPr="00C554E4" w:rsidRDefault="00C554E4" w:rsidP="00C554E4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HbA1c-CV</w:t>
            </w:r>
          </w:p>
        </w:tc>
        <w:tc>
          <w:tcPr>
            <w:tcW w:w="0" w:type="auto"/>
            <w:vAlign w:val="center"/>
            <w:hideMark/>
          </w:tcPr>
          <w:p w14:paraId="4561A56C" w14:textId="77777777" w:rsidR="00C554E4" w:rsidRPr="00C554E4" w:rsidRDefault="00C554E4" w:rsidP="00C554E4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0.03[0.02,0.03]</w:t>
            </w:r>
          </w:p>
        </w:tc>
        <w:tc>
          <w:tcPr>
            <w:tcW w:w="0" w:type="auto"/>
            <w:vAlign w:val="center"/>
            <w:hideMark/>
          </w:tcPr>
          <w:p w14:paraId="4E140B62" w14:textId="77777777" w:rsidR="00C554E4" w:rsidRPr="00C554E4" w:rsidRDefault="00C554E4" w:rsidP="00C554E4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Lowest vs Highest GV Category</w:t>
            </w:r>
          </w:p>
        </w:tc>
        <w:tc>
          <w:tcPr>
            <w:tcW w:w="0" w:type="auto"/>
            <w:vAlign w:val="center"/>
            <w:hideMark/>
          </w:tcPr>
          <w:p w14:paraId="72057EB2" w14:textId="77777777" w:rsidR="00C554E4" w:rsidRPr="00C554E4" w:rsidRDefault="00C554E4" w:rsidP="00C554E4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33.33 [33.33,50.0]</w:t>
            </w:r>
          </w:p>
        </w:tc>
      </w:tr>
      <w:tr w:rsidR="00C554E4" w:rsidRPr="00C554E4" w14:paraId="11EB57D8" w14:textId="77777777" w:rsidTr="00C554E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dxa"/>
            <w:vMerge/>
            <w:vAlign w:val="center"/>
          </w:tcPr>
          <w:p w14:paraId="1975BE9F" w14:textId="77777777" w:rsidR="00C554E4" w:rsidRPr="00C554E4" w:rsidRDefault="00C554E4" w:rsidP="00C554E4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37554CF" w14:textId="6B899DC0" w:rsidR="00C554E4" w:rsidRPr="00C554E4" w:rsidRDefault="00C554E4" w:rsidP="00C554E4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Takao 2014</w:t>
            </w:r>
          </w:p>
        </w:tc>
        <w:tc>
          <w:tcPr>
            <w:tcW w:w="0" w:type="auto"/>
            <w:vAlign w:val="center"/>
            <w:hideMark/>
          </w:tcPr>
          <w:p w14:paraId="77437372" w14:textId="77777777" w:rsidR="00C554E4" w:rsidRPr="00C554E4" w:rsidRDefault="00C554E4" w:rsidP="00C554E4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HbA1c-CV</w:t>
            </w:r>
          </w:p>
        </w:tc>
        <w:tc>
          <w:tcPr>
            <w:tcW w:w="0" w:type="auto"/>
            <w:vAlign w:val="center"/>
            <w:hideMark/>
          </w:tcPr>
          <w:p w14:paraId="71B0CC21" w14:textId="77777777" w:rsidR="00C554E4" w:rsidRPr="00C554E4" w:rsidRDefault="00C554E4" w:rsidP="00C554E4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1.06[0.37,1.75]</w:t>
            </w:r>
          </w:p>
        </w:tc>
        <w:tc>
          <w:tcPr>
            <w:tcW w:w="0" w:type="auto"/>
            <w:vAlign w:val="center"/>
            <w:hideMark/>
          </w:tcPr>
          <w:p w14:paraId="26940799" w14:textId="77777777" w:rsidR="00C554E4" w:rsidRPr="00C554E4" w:rsidRDefault="00C554E4" w:rsidP="00C554E4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Highest vs Lowest GV Category</w:t>
            </w:r>
          </w:p>
        </w:tc>
        <w:tc>
          <w:tcPr>
            <w:tcW w:w="0" w:type="auto"/>
            <w:vAlign w:val="center"/>
            <w:hideMark/>
          </w:tcPr>
          <w:p w14:paraId="17F44AEE" w14:textId="77777777" w:rsidR="00C554E4" w:rsidRPr="00C554E4" w:rsidRDefault="00C554E4" w:rsidP="00C554E4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1.06[0.37,1.75]</w:t>
            </w:r>
          </w:p>
        </w:tc>
      </w:tr>
      <w:tr w:rsidR="00C554E4" w:rsidRPr="00C554E4" w14:paraId="664AB7F4" w14:textId="77777777" w:rsidTr="00C55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dxa"/>
            <w:vMerge w:val="restart"/>
            <w:vAlign w:val="center"/>
          </w:tcPr>
          <w:p w14:paraId="1136E229" w14:textId="2C78F71C" w:rsidR="00C554E4" w:rsidRPr="00C554E4" w:rsidRDefault="00C554E4" w:rsidP="00C554E4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C554E4">
              <w:rPr>
                <w:rFonts w:asciiTheme="minorBidi" w:hAnsiTheme="minorBidi"/>
                <w:sz w:val="24"/>
                <w:szCs w:val="24"/>
              </w:rPr>
              <w:t>FPG Variability Studies</w:t>
            </w:r>
          </w:p>
        </w:tc>
        <w:tc>
          <w:tcPr>
            <w:tcW w:w="0" w:type="auto"/>
            <w:vAlign w:val="center"/>
            <w:hideMark/>
          </w:tcPr>
          <w:p w14:paraId="0C95A29C" w14:textId="0F723C1E" w:rsidR="00C554E4" w:rsidRPr="00C554E4" w:rsidRDefault="00C554E4" w:rsidP="00C554E4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38BE36E" w14:textId="77777777" w:rsidR="00C554E4" w:rsidRPr="00C554E4" w:rsidRDefault="00C554E4" w:rsidP="00C554E4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A0EBF9" w14:textId="77777777" w:rsidR="00C554E4" w:rsidRPr="00C554E4" w:rsidRDefault="00C554E4" w:rsidP="00C554E4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0897059" w14:textId="77777777" w:rsidR="00C554E4" w:rsidRPr="00C554E4" w:rsidRDefault="00C554E4" w:rsidP="00C554E4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A7C559" w14:textId="77777777" w:rsidR="00C554E4" w:rsidRPr="00C554E4" w:rsidRDefault="00C554E4" w:rsidP="00C554E4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C554E4" w:rsidRPr="00C554E4" w14:paraId="2EF7528C" w14:textId="77777777" w:rsidTr="00C554E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dxa"/>
            <w:vMerge/>
            <w:vAlign w:val="center"/>
          </w:tcPr>
          <w:p w14:paraId="669B59A9" w14:textId="77777777" w:rsidR="00C554E4" w:rsidRPr="00C554E4" w:rsidRDefault="00C554E4" w:rsidP="00C554E4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B7FF690" w14:textId="018F040F" w:rsidR="00C554E4" w:rsidRPr="00C554E4" w:rsidRDefault="00C554E4" w:rsidP="00C554E4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C554E4">
              <w:rPr>
                <w:rFonts w:asciiTheme="minorBidi" w:hAnsiTheme="minorBidi"/>
                <w:sz w:val="20"/>
                <w:szCs w:val="20"/>
              </w:rPr>
              <w:t>Howsawi</w:t>
            </w:r>
            <w:proofErr w:type="spellEnd"/>
            <w:r w:rsidRPr="00C554E4">
              <w:rPr>
                <w:rFonts w:asciiTheme="minorBidi" w:hAnsiTheme="minorBidi"/>
                <w:sz w:val="20"/>
                <w:szCs w:val="20"/>
              </w:rPr>
              <w:t xml:space="preserve"> 2024</w:t>
            </w:r>
          </w:p>
        </w:tc>
        <w:tc>
          <w:tcPr>
            <w:tcW w:w="0" w:type="auto"/>
            <w:vAlign w:val="center"/>
            <w:hideMark/>
          </w:tcPr>
          <w:p w14:paraId="5722D3DE" w14:textId="77777777" w:rsidR="00C554E4" w:rsidRPr="00C554E4" w:rsidRDefault="00C554E4" w:rsidP="00C554E4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FPG-CV</w:t>
            </w:r>
          </w:p>
        </w:tc>
        <w:tc>
          <w:tcPr>
            <w:tcW w:w="0" w:type="auto"/>
            <w:vAlign w:val="center"/>
            <w:hideMark/>
          </w:tcPr>
          <w:p w14:paraId="6E26D884" w14:textId="77777777" w:rsidR="00C554E4" w:rsidRPr="00C554E4" w:rsidRDefault="00C554E4" w:rsidP="00C554E4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0.46[0.02,0.90]</w:t>
            </w:r>
          </w:p>
        </w:tc>
        <w:tc>
          <w:tcPr>
            <w:tcW w:w="0" w:type="auto"/>
            <w:vAlign w:val="center"/>
            <w:hideMark/>
          </w:tcPr>
          <w:p w14:paraId="634D3D3B" w14:textId="77777777" w:rsidR="00C554E4" w:rsidRPr="00C554E4" w:rsidRDefault="00C554E4" w:rsidP="00C554E4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Lowest vs Highest GV Category</w:t>
            </w:r>
          </w:p>
        </w:tc>
        <w:tc>
          <w:tcPr>
            <w:tcW w:w="0" w:type="auto"/>
            <w:vAlign w:val="center"/>
            <w:hideMark/>
          </w:tcPr>
          <w:p w14:paraId="2532F540" w14:textId="77777777" w:rsidR="00C554E4" w:rsidRPr="00C554E4" w:rsidRDefault="00C554E4" w:rsidP="00C554E4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2.17 [1.11,50.0]</w:t>
            </w:r>
          </w:p>
        </w:tc>
      </w:tr>
      <w:tr w:rsidR="00C554E4" w:rsidRPr="00C554E4" w14:paraId="7F82DB76" w14:textId="77777777" w:rsidTr="00C55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dxa"/>
            <w:vMerge/>
            <w:vAlign w:val="center"/>
          </w:tcPr>
          <w:p w14:paraId="4DF92AC6" w14:textId="77777777" w:rsidR="00C554E4" w:rsidRPr="00C554E4" w:rsidRDefault="00C554E4" w:rsidP="00C554E4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1268479" w14:textId="70CB9AA9" w:rsidR="00C554E4" w:rsidRPr="00C554E4" w:rsidRDefault="00C554E4" w:rsidP="00C554E4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Yang 2024</w:t>
            </w:r>
          </w:p>
        </w:tc>
        <w:tc>
          <w:tcPr>
            <w:tcW w:w="0" w:type="auto"/>
            <w:vAlign w:val="center"/>
            <w:hideMark/>
          </w:tcPr>
          <w:p w14:paraId="1DB4F7F7" w14:textId="77777777" w:rsidR="00C554E4" w:rsidRPr="00C554E4" w:rsidRDefault="00C554E4" w:rsidP="00C554E4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FPG-CV</w:t>
            </w:r>
          </w:p>
        </w:tc>
        <w:tc>
          <w:tcPr>
            <w:tcW w:w="0" w:type="auto"/>
            <w:vAlign w:val="center"/>
            <w:hideMark/>
          </w:tcPr>
          <w:p w14:paraId="429988AF" w14:textId="77777777" w:rsidR="00C554E4" w:rsidRPr="00C554E4" w:rsidRDefault="00C554E4" w:rsidP="00C554E4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0.24[0.03,0.45]</w:t>
            </w:r>
          </w:p>
        </w:tc>
        <w:tc>
          <w:tcPr>
            <w:tcW w:w="0" w:type="auto"/>
            <w:vAlign w:val="center"/>
            <w:hideMark/>
          </w:tcPr>
          <w:p w14:paraId="171D8621" w14:textId="77777777" w:rsidR="00C554E4" w:rsidRPr="00C554E4" w:rsidRDefault="00C554E4" w:rsidP="00C554E4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Lowest vs Highest GV Category</w:t>
            </w:r>
          </w:p>
        </w:tc>
        <w:tc>
          <w:tcPr>
            <w:tcW w:w="0" w:type="auto"/>
            <w:vAlign w:val="center"/>
            <w:hideMark/>
          </w:tcPr>
          <w:p w14:paraId="62AF70AF" w14:textId="77777777" w:rsidR="00C554E4" w:rsidRPr="00C554E4" w:rsidRDefault="00C554E4" w:rsidP="00C554E4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4.17 [2.22,33.33]</w:t>
            </w:r>
          </w:p>
        </w:tc>
      </w:tr>
      <w:tr w:rsidR="00C554E4" w:rsidRPr="00C554E4" w14:paraId="3816068C" w14:textId="77777777" w:rsidTr="00C554E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dxa"/>
            <w:vMerge/>
            <w:vAlign w:val="center"/>
          </w:tcPr>
          <w:p w14:paraId="4A9FF204" w14:textId="77777777" w:rsidR="00C554E4" w:rsidRPr="00C554E4" w:rsidRDefault="00C554E4" w:rsidP="00C554E4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A2A41AA" w14:textId="6AEABEA0" w:rsidR="00C554E4" w:rsidRPr="00C554E4" w:rsidRDefault="00C554E4" w:rsidP="00C554E4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Lin 2012</w:t>
            </w:r>
          </w:p>
        </w:tc>
        <w:tc>
          <w:tcPr>
            <w:tcW w:w="0" w:type="auto"/>
            <w:vAlign w:val="center"/>
            <w:hideMark/>
          </w:tcPr>
          <w:p w14:paraId="22260415" w14:textId="77777777" w:rsidR="00C554E4" w:rsidRPr="00C554E4" w:rsidRDefault="00C554E4" w:rsidP="00C554E4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FPG-CV</w:t>
            </w:r>
          </w:p>
        </w:tc>
        <w:tc>
          <w:tcPr>
            <w:tcW w:w="0" w:type="auto"/>
            <w:vAlign w:val="center"/>
            <w:hideMark/>
          </w:tcPr>
          <w:p w14:paraId="27774DA2" w14:textId="77777777" w:rsidR="00C554E4" w:rsidRPr="00C554E4" w:rsidRDefault="00C554E4" w:rsidP="00C554E4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1.71[1.35,2.07]</w:t>
            </w:r>
          </w:p>
        </w:tc>
        <w:tc>
          <w:tcPr>
            <w:tcW w:w="0" w:type="auto"/>
            <w:vAlign w:val="center"/>
            <w:hideMark/>
          </w:tcPr>
          <w:p w14:paraId="26E9F594" w14:textId="77777777" w:rsidR="00C554E4" w:rsidRPr="00C554E4" w:rsidRDefault="00C554E4" w:rsidP="00C554E4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Highest vs Lowest GV Category</w:t>
            </w:r>
          </w:p>
        </w:tc>
        <w:tc>
          <w:tcPr>
            <w:tcW w:w="0" w:type="auto"/>
            <w:vAlign w:val="center"/>
            <w:hideMark/>
          </w:tcPr>
          <w:p w14:paraId="787EEB4E" w14:textId="77777777" w:rsidR="00C554E4" w:rsidRPr="00C554E4" w:rsidRDefault="00C554E4" w:rsidP="00C554E4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1.71[1.35,2.07]</w:t>
            </w:r>
          </w:p>
        </w:tc>
      </w:tr>
      <w:tr w:rsidR="00C554E4" w:rsidRPr="00C554E4" w14:paraId="33F8DD18" w14:textId="77777777" w:rsidTr="00C55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dxa"/>
            <w:vMerge/>
            <w:vAlign w:val="center"/>
          </w:tcPr>
          <w:p w14:paraId="29D5D1B6" w14:textId="77777777" w:rsidR="00C554E4" w:rsidRPr="00C554E4" w:rsidRDefault="00C554E4" w:rsidP="00C554E4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0060266" w14:textId="751460E3" w:rsidR="00C554E4" w:rsidRPr="00C554E4" w:rsidRDefault="00C554E4" w:rsidP="00C554E4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Xu 2020</w:t>
            </w:r>
          </w:p>
        </w:tc>
        <w:tc>
          <w:tcPr>
            <w:tcW w:w="0" w:type="auto"/>
            <w:vAlign w:val="center"/>
            <w:hideMark/>
          </w:tcPr>
          <w:p w14:paraId="4196DF37" w14:textId="77777777" w:rsidR="00C554E4" w:rsidRPr="00C554E4" w:rsidRDefault="00C554E4" w:rsidP="00C554E4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FPG-CV</w:t>
            </w:r>
          </w:p>
        </w:tc>
        <w:tc>
          <w:tcPr>
            <w:tcW w:w="0" w:type="auto"/>
            <w:vAlign w:val="center"/>
            <w:hideMark/>
          </w:tcPr>
          <w:p w14:paraId="53FE2ADA" w14:textId="77777777" w:rsidR="00C554E4" w:rsidRPr="00C554E4" w:rsidRDefault="00C554E4" w:rsidP="00C554E4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0.36[0.23,0.50]</w:t>
            </w:r>
          </w:p>
        </w:tc>
        <w:tc>
          <w:tcPr>
            <w:tcW w:w="0" w:type="auto"/>
            <w:vAlign w:val="center"/>
            <w:hideMark/>
          </w:tcPr>
          <w:p w14:paraId="58BEE049" w14:textId="77777777" w:rsidR="00C554E4" w:rsidRPr="00C554E4" w:rsidRDefault="00C554E4" w:rsidP="00C554E4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Lowest vs Highest GV Category</w:t>
            </w:r>
          </w:p>
        </w:tc>
        <w:tc>
          <w:tcPr>
            <w:tcW w:w="0" w:type="auto"/>
            <w:vAlign w:val="center"/>
            <w:hideMark/>
          </w:tcPr>
          <w:p w14:paraId="2DAF2A5C" w14:textId="77777777" w:rsidR="00C554E4" w:rsidRPr="00C554E4" w:rsidRDefault="00C554E4" w:rsidP="00C554E4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C554E4">
              <w:rPr>
                <w:rFonts w:asciiTheme="minorBidi" w:hAnsiTheme="minorBidi"/>
                <w:sz w:val="20"/>
                <w:szCs w:val="20"/>
              </w:rPr>
              <w:t>2.78 [2.0,4.35]</w:t>
            </w:r>
          </w:p>
        </w:tc>
      </w:tr>
    </w:tbl>
    <w:p w14:paraId="4A6401A1" w14:textId="77777777" w:rsidR="003C5B81" w:rsidRDefault="003C5B81"/>
    <w:sectPr w:rsidR="003C5B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301"/>
    <w:rsid w:val="00000CFA"/>
    <w:rsid w:val="001271BA"/>
    <w:rsid w:val="00341E23"/>
    <w:rsid w:val="003C5B81"/>
    <w:rsid w:val="009E7301"/>
    <w:rsid w:val="00AA44CD"/>
    <w:rsid w:val="00C554E4"/>
    <w:rsid w:val="00CC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2631F8-0907-4D3F-BD95-0DECC2C74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4E4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730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30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30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30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30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30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30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30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30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3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3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3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30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30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3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3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3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3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3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73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30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73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301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E73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301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9E730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3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30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301"/>
    <w:rPr>
      <w:b/>
      <w:bCs/>
      <w:smallCaps/>
      <w:color w:val="2F5496" w:themeColor="accent1" w:themeShade="BF"/>
      <w:spacing w:val="5"/>
    </w:rPr>
  </w:style>
  <w:style w:type="table" w:styleId="PlainTable4">
    <w:name w:val="Plain Table 4"/>
    <w:basedOn w:val="TableNormal"/>
    <w:uiPriority w:val="44"/>
    <w:rsid w:val="00C554E4"/>
    <w:pPr>
      <w:spacing w:after="0" w:line="240" w:lineRule="auto"/>
    </w:pPr>
    <w:rPr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831</Characters>
  <Application>Microsoft Office Word</Application>
  <DocSecurity>0</DocSecurity>
  <Lines>103</Lines>
  <Paragraphs>56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sadra gholami</dc:creator>
  <cp:keywords/>
  <dc:description/>
  <cp:lastModifiedBy>sadra gholami</cp:lastModifiedBy>
  <cp:revision>2</cp:revision>
  <dcterms:created xsi:type="dcterms:W3CDTF">2025-10-14T14:04:00Z</dcterms:created>
  <dcterms:modified xsi:type="dcterms:W3CDTF">2025-10-14T14:06:00Z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ccfe34b7-db0e-4689-bd0a-57dc5f63d57b</vt:lpwstr>
  </property>
</Properties>
</file>